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LMFT California Law &amp; Ethics Exam Preparation</w:t>
      </w:r>
    </w:p>
    <w:p>
      <w:pPr>
        <w:pStyle w:val="CTASubtitle"/>
        <w:spacing w:after="200"/>
        <w:jc w:val="center"/>
      </w:pPr>
      <w:r>
        <w:rPr>
          <w:rFonts w:ascii="Montserrat" w:hAnsi="Montserrat"/>
          <w:b/>
          <w:color w:val="0AA6A6"/>
          <w:sz w:val="28"/>
        </w:rPr>
        <w:t>Workbook 3: Professional Competence</w:t>
      </w:r>
    </w:p>
    <w:p>
      <w:pPr>
        <w:spacing w:after="80"/>
        <w:jc w:val="center"/>
      </w:pPr>
      <w:r>
        <w:rPr>
          <w:rFonts w:ascii="Montserrat" w:hAnsi="Montserrat"/>
          <w:b/>
          <w:color w:val="0B2447"/>
          <w:sz w:val="30"/>
        </w:rPr>
        <w:t>102-Question Controlled Answer Key and Detailed Rationales</w:t>
      </w:r>
    </w:p>
    <w:p>
      <w:pPr>
        <w:spacing w:after="60"/>
        <w:jc w:val="center"/>
      </w:pPr>
      <w:r>
        <w:rPr>
          <w:rFonts w:ascii="Aptos" w:hAnsi="Aptos"/>
          <w:color w:val="384250"/>
          <w:sz w:val="21"/>
        </w:rPr>
        <w:t>CTA-EP-001 | Version 1.0 | Source Review: August 3,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assessment is designed exclusively for the CTA LMFT California Law and Ethics Exam Preparation Program. It is not a continuing-education course and provides no CE credit or CE certificate.</w:t>
      </w:r>
    </w:p>
    <w:p>
      <w:pPr>
        <w:pStyle w:val="CTABody"/>
      </w:pPr>
      <w:r>
        <w:t>CTA is not affiliated with, sponsored by, or endorsed by the California Board of Behavioral Sciences or Pearson VUE. Practice performance does not guarantee passage, determine examination eligibility, or predict an official passing score.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Professional Competence Foundations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COMPETENCE-FOUNDATIONS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Scope of Practice vs. Scope of Competence</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SCOPE-AND-COMPETENCE</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Maintaining Professional Competence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COMPETENCE-MAINTENANCE</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Consultation and Seeking Professional Assistance</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CONSULTATION-AND-ASSISTANCE</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Clinical Supervision, Feedback, and Accountability</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pPr>
              <w:jc w:val="left"/>
            </w:pPr>
            <w:r>
              <w:rPr>
                <w:rFonts w:ascii="Aptos" w:hAnsi="Aptos"/>
                <w:color w:val="384250"/>
                <w:sz w:val="16"/>
              </w:rPr>
              <w:t>SUPERVISION-AND-ACCOUNTABILITY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6</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Professional Roles and Role Clarification</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ROLE-CLARIFICATION</w:t>
            </w:r>
          </w:p>
        </w:tc>
      </w:tr>
    </w:tbl>
    <w:p>
      <w:pPr>
        <w:pStyle w:val="CTASmall"/>
      </w:pPr>
      <w:r>
        <w:t>Total: 102 items | 30 Easy | 42 Moderate | 30 Difficult | Keys A26 / B26 / C25 / D25</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Professional Competence Foundations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Scope of Practice vs. Scope of Competence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Maintaining Professional Competence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Consultation and Seeking Professional Assistance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63</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65</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58</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67</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5: Clinical Supervision, Feedback, and Accountability</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69</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78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71</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73</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75</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84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76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6: Professional Roles and Role Clarification</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86</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95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96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88</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97</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98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99</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91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100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93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102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94</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Professional Competence Foundations</w:t>
      </w:r>
    </w:p>
    <w:p>
      <w:pPr>
        <w:pStyle w:val="CTAAssessmentMeta"/>
      </w:pPr>
      <w:r>
        <w:t>Remediation category: COMPETENCE-FOUNDATIONS</w:t>
      </w:r>
    </w:p>
    <w:p>
      <w:pPr>
        <w:pStyle w:val="CTAHeading2"/>
        <w:keepNext/>
        <w:spacing w:before="240" w:after="60"/>
      </w:pPr>
      <w:r>
        <w:t>Question 1 | WB3-C1-Q001</w:t>
      </w:r>
    </w:p>
    <w:p>
      <w:pPr>
        <w:pStyle w:val="CTAAssessmentMeta"/>
      </w:pPr>
      <w:r>
        <w:t>Difficulty: Easy   |   Type: Foundational   |   Primary concept: Definition of Professional Competence</w:t>
      </w:r>
    </w:p>
    <w:p>
      <w:pPr>
        <w:pStyle w:val="CTABody"/>
        <w:keepNext/>
        <w:spacing w:after="80"/>
      </w:pPr>
      <w:r>
        <w:t>A newly licensed clinician assumes that licensure proves readiness to provide every psychotherapy service permitted by the license. To decide how to proceed, the clinician must apply the correct meaning of professional competence. Which explanation should guide the next professional step?</w:t>
      </w:r>
    </w:p>
    <w:p>
      <w:pPr>
        <w:pStyle w:val="CTAAssessmentOption"/>
        <w:keepLines/>
      </w:pPr>
      <w:r>
        <w:rPr>
          <w:rFonts w:ascii="Aptos" w:hAnsi="Aptos"/>
          <w:b/>
          <w:color w:val="0B2447"/>
        </w:rPr>
        <w:t xml:space="preserve">A. </w:t>
      </w:r>
      <w:r>
        <w:t>The legal permission to perform every service included within a professional license</w:t>
      </w:r>
    </w:p>
    <w:p>
      <w:pPr>
        <w:pStyle w:val="CTAAssessmentOption"/>
        <w:keepLines/>
      </w:pPr>
      <w:r>
        <w:rPr>
          <w:rFonts w:ascii="Aptos" w:hAnsi="Aptos"/>
          <w:b/>
          <w:color w:val="0AA6A6"/>
        </w:rPr>
        <w:t xml:space="preserve">B. </w:t>
      </w:r>
      <w:r>
        <w:rPr>
          <w:rFonts w:ascii="Aptos" w:hAnsi="Aptos"/>
          <w:b/>
          <w:color w:val="0B2447"/>
        </w:rPr>
        <w:t>The present ability to provide a specific service safely, ethically, and effectively under the actual circumstances</w:t>
      </w:r>
    </w:p>
    <w:p>
      <w:pPr>
        <w:pStyle w:val="CTAAssessmentOption"/>
        <w:keepLines/>
      </w:pPr>
      <w:r>
        <w:rPr>
          <w:rFonts w:ascii="Aptos" w:hAnsi="Aptos"/>
          <w:b/>
          <w:color w:val="0B2447"/>
        </w:rPr>
        <w:t xml:space="preserve">C. </w:t>
      </w:r>
      <w:r>
        <w:t>The confidence to make decisions without seeking additional information</w:t>
      </w:r>
    </w:p>
    <w:p>
      <w:pPr>
        <w:pStyle w:val="CTAAssessmentOption"/>
        <w:keepLines/>
      </w:pPr>
      <w:r>
        <w:rPr>
          <w:rFonts w:ascii="Aptos" w:hAnsi="Aptos"/>
          <w:b/>
          <w:color w:val="0B2447"/>
        </w:rPr>
        <w:t xml:space="preserve">D. </w:t>
      </w:r>
      <w:r>
        <w:t>The total number of years a clinician has practiced independently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Scope of practice concerns legal authorization. It does not establish competence for every service, client, or circumstance.</w:t>
      </w:r>
    </w:p>
    <w:p>
      <w:pPr>
        <w:pStyle w:val="CTAAssessmentRationale"/>
      </w:pPr>
      <w:r>
        <w:rPr>
          <w:rFonts w:ascii="Aptos" w:hAnsi="Aptos"/>
          <w:b/>
          <w:color w:val="0AA6A6"/>
        </w:rPr>
        <w:t xml:space="preserve">B. </w:t>
      </w:r>
      <w:r>
        <w:rPr>
          <w:rFonts w:ascii="Aptos" w:hAnsi="Aptos"/>
          <w:b/>
          <w:color w:val="0B2447"/>
        </w:rPr>
        <w:t>Correct. Competence is context-specific and depends on relevant knowledge, skill, judgment, preparation, self-awareness, and current functioning.</w:t>
      </w:r>
    </w:p>
    <w:p>
      <w:pPr>
        <w:pStyle w:val="CTAAssessmentRationale"/>
      </w:pPr>
      <w:r>
        <w:rPr>
          <w:rFonts w:ascii="Aptos" w:hAnsi="Aptos"/>
          <w:b/>
          <w:color w:val="0B2447"/>
        </w:rPr>
        <w:t xml:space="preserve">C. </w:t>
      </w:r>
      <w:r>
        <w:t>Incorrect. Confidence may coexist with important gaps in knowledge or skill and is not a substitute for competence.</w:t>
      </w:r>
    </w:p>
    <w:p>
      <w:pPr>
        <w:pStyle w:val="CTAAssessmentRationale"/>
      </w:pPr>
      <w:r>
        <w:rPr>
          <w:rFonts w:ascii="Aptos" w:hAnsi="Aptos"/>
          <w:b/>
          <w:color w:val="0B2447"/>
        </w:rPr>
        <w:t xml:space="preserve">D. </w:t>
      </w:r>
      <w:r>
        <w:t>Incorrect. Experience may contribute to competence, but total years alone do not establish ability for the specific service.</w:t>
      </w:r>
    </w:p>
    <w:p>
      <w:pPr>
        <w:pStyle w:val="CTAAssessmentCallout"/>
        <w:shd w:fill="E8EEF5"/>
      </w:pPr>
      <w:r>
        <w:rPr>
          <w:rFonts w:ascii="Aptos" w:hAnsi="Aptos"/>
          <w:b/>
          <w:color w:val="0B2447"/>
        </w:rPr>
        <w:t xml:space="preserve">CTA Exam Strategy: </w:t>
      </w:r>
      <w:r>
        <w:t>When the question asks for the definition, choose the answer that connects actual preparation and performance to the specific service and circumstances.</w:t>
      </w:r>
    </w:p>
    <w:p>
      <w:pPr>
        <w:pStyle w:val="CTAAssessmentCallout"/>
        <w:shd w:fill="F2F4F7"/>
      </w:pPr>
      <w:r>
        <w:rPr>
          <w:rFonts w:ascii="Aptos" w:hAnsi="Aptos"/>
          <w:b/>
          <w:color w:val="0B2447"/>
        </w:rPr>
        <w:t xml:space="preserve">Remediation: </w:t>
      </w:r>
      <w:r>
        <w:t>Return to Workbook 3, Chapter 1: Professional Competence Foundations; review Definition of Professional Competence; log error category COMPETENCE-FOUNDATIONS.</w:t>
      </w:r>
    </w:p>
    <w:p>
      <w:pPr>
        <w:pStyle w:val="CTAHeading2"/>
        <w:keepNext/>
        <w:spacing w:before="240" w:after="60"/>
      </w:pPr>
      <w:r>
        <w:t>Question 2 | WB3-C1-Q002</w:t>
      </w:r>
    </w:p>
    <w:p>
      <w:pPr>
        <w:pStyle w:val="CTAAssessmentMeta"/>
      </w:pPr>
      <w:r>
        <w:t>Difficulty: Easy   |   Type: Concept Distinction   |   Primary concept: Licensure vs. Competence</w:t>
      </w:r>
    </w:p>
    <w:p>
      <w:pPr>
        <w:pStyle w:val="CTABody"/>
        <w:keepNext/>
        <w:spacing w:after="80"/>
      </w:pPr>
      <w:r>
        <w:t>A clinician holds a valid California license. Which statement is most accurate?</w:t>
      </w:r>
    </w:p>
    <w:p>
      <w:pPr>
        <w:pStyle w:val="CTAAssessmentOption"/>
        <w:keepLines/>
      </w:pPr>
      <w:r>
        <w:rPr>
          <w:rFonts w:ascii="Aptos" w:hAnsi="Aptos"/>
          <w:b/>
          <w:color w:val="0B2447"/>
        </w:rPr>
        <w:t xml:space="preserve">A. </w:t>
      </w:r>
      <w:r>
        <w:t>The license guarantees competence with every diagnosis and intervention within psychotherapy</w:t>
      </w:r>
    </w:p>
    <w:p>
      <w:pPr>
        <w:pStyle w:val="CTAAssessmentOption"/>
        <w:keepLines/>
      </w:pPr>
      <w:r>
        <w:rPr>
          <w:rFonts w:ascii="Aptos" w:hAnsi="Aptos"/>
          <w:b/>
          <w:color w:val="0B2447"/>
        </w:rPr>
        <w:t xml:space="preserve">B. </w:t>
      </w:r>
      <w:r>
        <w:t>The license eliminates the need to assess competence after the clinician begins independent practice</w:t>
      </w:r>
    </w:p>
    <w:p>
      <w:pPr>
        <w:pStyle w:val="CTAAssessmentOption"/>
        <w:keepLines/>
      </w:pPr>
      <w:r>
        <w:rPr>
          <w:rFonts w:ascii="Aptos" w:hAnsi="Aptos"/>
          <w:b/>
          <w:color w:val="0B2447"/>
        </w:rPr>
        <w:t xml:space="preserve">C. </w:t>
      </w:r>
      <w:r>
        <w:t>The license establishes that every treatment outcome will meet the professional standard of care</w:t>
      </w:r>
    </w:p>
    <w:p>
      <w:pPr>
        <w:pStyle w:val="CTAAssessmentOption"/>
        <w:keepLines/>
      </w:pPr>
      <w:r>
        <w:rPr>
          <w:rFonts w:ascii="Aptos" w:hAnsi="Aptos"/>
          <w:b/>
          <w:color w:val="0AA6A6"/>
        </w:rPr>
        <w:t xml:space="preserve">D. </w:t>
      </w:r>
      <w:r>
        <w:rPr>
          <w:rFonts w:ascii="Aptos" w:hAnsi="Aptos"/>
          <w:b/>
          <w:color w:val="0B2447"/>
        </w:rPr>
        <w:t>The license establishes legal professional status but does not prove competence for every client, population, or service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Licensure does not certify universal competence across every diagnosis, method, population, or risk level.</w:t>
      </w:r>
    </w:p>
    <w:p>
      <w:pPr>
        <w:pStyle w:val="CTAAssessmentRationale"/>
      </w:pPr>
      <w:r>
        <w:rPr>
          <w:rFonts w:ascii="Aptos" w:hAnsi="Aptos"/>
          <w:b/>
          <w:color w:val="0B2447"/>
        </w:rPr>
        <w:t xml:space="preserve">B. </w:t>
      </w:r>
      <w:r>
        <w:t>Incorrect. Clinicians must continue assessing competence throughout practice, including after licensure.</w:t>
      </w:r>
    </w:p>
    <w:p>
      <w:pPr>
        <w:pStyle w:val="CTAAssessmentRationale"/>
      </w:pPr>
      <w:r>
        <w:rPr>
          <w:rFonts w:ascii="Aptos" w:hAnsi="Aptos"/>
          <w:b/>
          <w:color w:val="0B2447"/>
        </w:rPr>
        <w:t xml:space="preserve">C. </w:t>
      </w:r>
      <w:r>
        <w:t>Incorrect. No credential guarantees a particular outcome or proves that every future decision will meet the applicable standard.</w:t>
      </w:r>
    </w:p>
    <w:p>
      <w:pPr>
        <w:pStyle w:val="CTAAssessmentRationale"/>
      </w:pPr>
      <w:r>
        <w:rPr>
          <w:rFonts w:ascii="Aptos" w:hAnsi="Aptos"/>
          <w:b/>
          <w:color w:val="0AA6A6"/>
        </w:rPr>
        <w:t xml:space="preserve">D. </w:t>
      </w:r>
      <w:r>
        <w:rPr>
          <w:rFonts w:ascii="Aptos" w:hAnsi="Aptos"/>
          <w:b/>
          <w:color w:val="0B2447"/>
        </w:rPr>
        <w:t>Correct. This correctly separates legal professional status from actual competence for a specific service.</w:t>
      </w:r>
    </w:p>
    <w:p>
      <w:pPr>
        <w:pStyle w:val="CTAAssessmentCallout"/>
        <w:shd w:fill="E8EEF5"/>
      </w:pPr>
      <w:r>
        <w:rPr>
          <w:rFonts w:ascii="Aptos" w:hAnsi="Aptos"/>
          <w:b/>
          <w:color w:val="0B2447"/>
        </w:rPr>
        <w:t xml:space="preserve">CTA Exam Strategy: </w:t>
      </w:r>
      <w:r>
        <w:t>On California questions, treat “licensed” as evidence of legal status—not as proof of specialized competence.</w:t>
      </w:r>
    </w:p>
    <w:p>
      <w:pPr>
        <w:pStyle w:val="CTAAssessmentCallout"/>
        <w:shd w:fill="F2F4F7"/>
      </w:pPr>
      <w:r>
        <w:rPr>
          <w:rFonts w:ascii="Aptos" w:hAnsi="Aptos"/>
          <w:b/>
          <w:color w:val="0B2447"/>
        </w:rPr>
        <w:t xml:space="preserve">Remediation: </w:t>
      </w:r>
      <w:r>
        <w:t>Return to Workbook 3, Chapter 1: Professional Competence Foundations; review Licensure vs. Competence; log error category COMPETENCE-FOUNDATIONS.</w:t>
      </w:r>
    </w:p>
    <w:p>
      <w:pPr>
        <w:pStyle w:val="CTAHeading2"/>
        <w:keepNext/>
        <w:spacing w:before="240" w:after="60"/>
      </w:pPr>
      <w:r>
        <w:t>Question 3 | WB3-C1-Q003</w:t>
      </w:r>
    </w:p>
    <w:p>
      <w:pPr>
        <w:pStyle w:val="CTAAssessmentMeta"/>
      </w:pPr>
      <w:r>
        <w:t>Difficulty: Easy   |   Type: Foundational   |   Primary concept: Purpose of Competence Standards</w:t>
      </w:r>
    </w:p>
    <w:p>
      <w:pPr>
        <w:pStyle w:val="CTABody"/>
        <w:keepNext/>
        <w:spacing w:after="80"/>
      </w:pPr>
      <w:r>
        <w:t>Before accepting a high-risk referral, a clinician must evaluate whether current knowledge, skill, judgment, and functioning are adequate. Which explanation best identifies the primary purpose of professional competence standards in this situation?</w:t>
      </w:r>
    </w:p>
    <w:p>
      <w:pPr>
        <w:pStyle w:val="CTAAssessmentOption"/>
        <w:keepLines/>
      </w:pPr>
      <w:r>
        <w:rPr>
          <w:rFonts w:ascii="Aptos" w:hAnsi="Aptos"/>
          <w:b/>
          <w:color w:val="0AA6A6"/>
        </w:rPr>
        <w:t xml:space="preserve">A. </w:t>
      </w:r>
      <w:r>
        <w:rPr>
          <w:rFonts w:ascii="Aptos" w:hAnsi="Aptos"/>
          <w:b/>
          <w:color w:val="0B2447"/>
        </w:rPr>
        <w:t>To protect client welfare by promoting safe, ethical, and effective professional services</w:t>
      </w:r>
    </w:p>
    <w:p>
      <w:pPr>
        <w:pStyle w:val="CTAAssessmentOption"/>
        <w:keepLines/>
      </w:pPr>
      <w:r>
        <w:rPr>
          <w:rFonts w:ascii="Aptos" w:hAnsi="Aptos"/>
          <w:b/>
          <w:color w:val="0B2447"/>
        </w:rPr>
        <w:t xml:space="preserve">B. </w:t>
      </w:r>
      <w:r>
        <w:t>To guarantee that clients improve during treatment</w:t>
      </w:r>
    </w:p>
    <w:p>
      <w:pPr>
        <w:pStyle w:val="CTAAssessmentOption"/>
        <w:keepLines/>
      </w:pPr>
      <w:r>
        <w:rPr>
          <w:rFonts w:ascii="Aptos" w:hAnsi="Aptos"/>
          <w:b/>
          <w:color w:val="0B2447"/>
        </w:rPr>
        <w:t xml:space="preserve">C. </w:t>
      </w:r>
      <w:r>
        <w:t>To protect clinicians from all complaints and legal claims</w:t>
      </w:r>
    </w:p>
    <w:p>
      <w:pPr>
        <w:pStyle w:val="CTAAssessmentOption"/>
        <w:keepLines/>
      </w:pPr>
      <w:r>
        <w:rPr>
          <w:rFonts w:ascii="Aptos" w:hAnsi="Aptos"/>
          <w:b/>
          <w:color w:val="0B2447"/>
        </w:rPr>
        <w:t xml:space="preserve">D. </w:t>
      </w:r>
      <w:r>
        <w:t>To require clinicians to avoid every unfamiliar clinical situation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Competence standards are fundamentally client-protection standards. They reduce unnecessary risk and support appropriate care.</w:t>
      </w:r>
    </w:p>
    <w:p>
      <w:pPr>
        <w:pStyle w:val="CTAAssessmentRationale"/>
      </w:pPr>
      <w:r>
        <w:rPr>
          <w:rFonts w:ascii="Aptos" w:hAnsi="Aptos"/>
          <w:b/>
          <w:color w:val="0B2447"/>
        </w:rPr>
        <w:t xml:space="preserve">B. </w:t>
      </w:r>
      <w:r>
        <w:t>Incorrect. Competent practice cannot guarantee improvement or eliminate the uncertainty inherent in treatment.</w:t>
      </w:r>
    </w:p>
    <w:p>
      <w:pPr>
        <w:pStyle w:val="CTAAssessmentRationale"/>
      </w:pPr>
      <w:r>
        <w:rPr>
          <w:rFonts w:ascii="Aptos" w:hAnsi="Aptos"/>
          <w:b/>
          <w:color w:val="0B2447"/>
        </w:rPr>
        <w:t xml:space="preserve">C. </w:t>
      </w:r>
      <w:r>
        <w:t>Incorrect. Risk management may be a secondary benefit, but clinician protection is not the primary purpose.</w:t>
      </w:r>
    </w:p>
    <w:p>
      <w:pPr>
        <w:pStyle w:val="CTAAssessmentRationale"/>
      </w:pPr>
      <w:r>
        <w:rPr>
          <w:rFonts w:ascii="Aptos" w:hAnsi="Aptos"/>
          <w:b/>
          <w:color w:val="0B2447"/>
        </w:rPr>
        <w:t xml:space="preserve">D. </w:t>
      </w:r>
      <w:r>
        <w:t>Incorrect. Clinicians may responsibly expand knowledge and work through new situations when the client can be protected; complete avoidance is not required.</w:t>
      </w:r>
    </w:p>
    <w:p>
      <w:pPr>
        <w:pStyle w:val="CTAAssessmentCallout"/>
        <w:shd w:fill="E8EEF5"/>
      </w:pPr>
      <w:r>
        <w:rPr>
          <w:rFonts w:ascii="Aptos" w:hAnsi="Aptos"/>
          <w:b/>
          <w:color w:val="0B2447"/>
        </w:rPr>
        <w:t xml:space="preserve">CTA Exam Strategy: </w:t>
      </w:r>
      <w:r>
        <w:t>When asked why competence matters, select client welfare rather than guaranteed outcomes, clinician protection, or avoidance of all challenge.</w:t>
      </w:r>
    </w:p>
    <w:p>
      <w:pPr>
        <w:pStyle w:val="CTAAssessmentCallout"/>
        <w:shd w:fill="F2F4F7"/>
      </w:pPr>
      <w:r>
        <w:rPr>
          <w:rFonts w:ascii="Aptos" w:hAnsi="Aptos"/>
          <w:b/>
          <w:color w:val="0B2447"/>
        </w:rPr>
        <w:t xml:space="preserve">Remediation: </w:t>
      </w:r>
      <w:r>
        <w:t>Return to Workbook 3, Chapter 1: Professional Competence Foundations; review Purpose of Competence Standards; log error category COMPETENCE-FOUNDATIONS.</w:t>
      </w:r>
    </w:p>
    <w:p>
      <w:pPr>
        <w:pStyle w:val="CTAHeading2"/>
        <w:keepNext/>
        <w:spacing w:before="240" w:after="60"/>
      </w:pPr>
      <w:r>
        <w:t>Question 4 | WB3-C1-Q004</w:t>
      </w:r>
    </w:p>
    <w:p>
      <w:pPr>
        <w:pStyle w:val="CTAAssessmentMeta"/>
      </w:pPr>
      <w:r>
        <w:t>Difficulty: Easy   |   Type: Knowledge Check   |   Primary concept: Components of Competence</w:t>
      </w:r>
    </w:p>
    <w:p>
      <w:pPr>
        <w:pStyle w:val="CTABody"/>
        <w:keepNext/>
        <w:spacing w:after="80"/>
      </w:pPr>
      <w:r>
        <w:t>A newly licensed clinician assumes that licensure proves readiness to provide every psychotherapy service permitted by the license. Which combination most completely reflects the foundations of professional competence?</w:t>
      </w:r>
    </w:p>
    <w:p>
      <w:pPr>
        <w:pStyle w:val="CTAAssessmentOption"/>
        <w:keepLines/>
      </w:pPr>
      <w:r>
        <w:rPr>
          <w:rFonts w:ascii="Aptos" w:hAnsi="Aptos"/>
          <w:b/>
          <w:color w:val="0B2447"/>
        </w:rPr>
        <w:t xml:space="preserve">A. </w:t>
      </w:r>
      <w:r>
        <w:t>Licensure, reputation, confidence, and client satisfaction</w:t>
      </w:r>
    </w:p>
    <w:p>
      <w:pPr>
        <w:pStyle w:val="CTAAssessmentOption"/>
        <w:keepLines/>
      </w:pPr>
      <w:r>
        <w:rPr>
          <w:rFonts w:ascii="Aptos" w:hAnsi="Aptos"/>
          <w:b/>
          <w:color w:val="0B2447"/>
        </w:rPr>
        <w:t xml:space="preserve">B. </w:t>
      </w:r>
      <w:r>
        <w:t>Good intentions, professional seniority, and freedom from complaints</w:t>
      </w:r>
    </w:p>
    <w:p>
      <w:pPr>
        <w:pStyle w:val="CTAAssessmentOption"/>
        <w:keepLines/>
      </w:pPr>
      <w:r>
        <w:rPr>
          <w:rFonts w:ascii="Aptos" w:hAnsi="Aptos"/>
          <w:b/>
          <w:color w:val="0AA6A6"/>
        </w:rPr>
        <w:t xml:space="preserve">C. </w:t>
      </w:r>
      <w:r>
        <w:rPr>
          <w:rFonts w:ascii="Aptos" w:hAnsi="Aptos"/>
          <w:b/>
          <w:color w:val="0B2447"/>
        </w:rPr>
        <w:t>Relevant knowledge, practical skill, judgment, self-awareness, adequate preparation, and current functioning</w:t>
      </w:r>
    </w:p>
    <w:p>
      <w:pPr>
        <w:pStyle w:val="CTAAssessmentOption"/>
        <w:keepLines/>
      </w:pPr>
      <w:r>
        <w:rPr>
          <w:rFonts w:ascii="Aptos" w:hAnsi="Aptos"/>
          <w:b/>
          <w:color w:val="0B2447"/>
        </w:rPr>
        <w:t xml:space="preserve">D. </w:t>
      </w:r>
      <w:r>
        <w:t>Academic knowledge alone, regardless of the ability to apply it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These factors may be reassuring but do not establish the clinician’s ability to provide the specific service safely.</w:t>
      </w:r>
    </w:p>
    <w:p>
      <w:pPr>
        <w:pStyle w:val="CTAAssessmentRationale"/>
      </w:pPr>
      <w:r>
        <w:rPr>
          <w:rFonts w:ascii="Aptos" w:hAnsi="Aptos"/>
          <w:b/>
          <w:color w:val="0B2447"/>
        </w:rPr>
        <w:t xml:space="preserve">B. </w:t>
      </w:r>
      <w:r>
        <w:t>Incorrect. Good intentions and seniority do not replace preparation, skill, or sound judgment.</w:t>
      </w:r>
    </w:p>
    <w:p>
      <w:pPr>
        <w:pStyle w:val="CTAAssessmentRationale"/>
      </w:pPr>
      <w:r>
        <w:rPr>
          <w:rFonts w:ascii="Aptos" w:hAnsi="Aptos"/>
          <w:b/>
          <w:color w:val="0AA6A6"/>
        </w:rPr>
        <w:t xml:space="preserve">C. </w:t>
      </w:r>
      <w:r>
        <w:rPr>
          <w:rFonts w:ascii="Aptos" w:hAnsi="Aptos"/>
          <w:b/>
          <w:color w:val="0B2447"/>
        </w:rPr>
        <w:t>Correct. This answer includes the major interrelated foundations required for safe and effective professional performance.</w:t>
      </w:r>
    </w:p>
    <w:p>
      <w:pPr>
        <w:pStyle w:val="CTAAssessmentRationale"/>
      </w:pPr>
      <w:r>
        <w:rPr>
          <w:rFonts w:ascii="Aptos" w:hAnsi="Aptos"/>
          <w:b/>
          <w:color w:val="0B2447"/>
        </w:rPr>
        <w:t xml:space="preserve">D. </w:t>
      </w:r>
      <w:r>
        <w:t>Incorrect. Knowledge is necessary but insufficient when the clinician cannot apply it competently in practice.</w:t>
      </w:r>
    </w:p>
    <w:p>
      <w:pPr>
        <w:pStyle w:val="CTAAssessmentCallout"/>
        <w:shd w:fill="E8EEF5"/>
      </w:pPr>
      <w:r>
        <w:rPr>
          <w:rFonts w:ascii="Aptos" w:hAnsi="Aptos"/>
          <w:b/>
          <w:color w:val="0B2447"/>
        </w:rPr>
        <w:t xml:space="preserve">CTA Exam Strategy: </w:t>
      </w:r>
      <w:r>
        <w:t>Competence is multidimensional. Answers based on one credential, trait, or form of knowledge are usually incomplete.</w:t>
      </w:r>
    </w:p>
    <w:p>
      <w:pPr>
        <w:pStyle w:val="CTAAssessmentCallout"/>
        <w:shd w:fill="F2F4F7"/>
      </w:pPr>
      <w:r>
        <w:rPr>
          <w:rFonts w:ascii="Aptos" w:hAnsi="Aptos"/>
          <w:b/>
          <w:color w:val="0B2447"/>
        </w:rPr>
        <w:t xml:space="preserve">Remediation: </w:t>
      </w:r>
      <w:r>
        <w:t>Return to Workbook 3, Chapter 1: Professional Competence Foundations; review Components of Competence; log error category COMPETENCE-FOUNDATIONS.</w:t>
      </w:r>
    </w:p>
    <w:p>
      <w:pPr>
        <w:pStyle w:val="CTAHeading2"/>
        <w:keepNext/>
        <w:spacing w:before="240" w:after="60"/>
      </w:pPr>
      <w:r>
        <w:t>Question 5 | WB3-C1-Q005</w:t>
      </w:r>
    </w:p>
    <w:p>
      <w:pPr>
        <w:pStyle w:val="CTAAssessmentMeta"/>
      </w:pPr>
      <w:r>
        <w:t>Difficulty: Easy   |   Type: First-Step   |   Primary concept: Initial Response to a Competence Concern</w:t>
      </w:r>
    </w:p>
    <w:p>
      <w:pPr>
        <w:pStyle w:val="CTABody"/>
        <w:keepNext/>
        <w:spacing w:after="80"/>
      </w:pPr>
      <w:r>
        <w:t>A therapist notices a possible gap in preparation related to a new client. What should the therapist generally do first?</w:t>
      </w:r>
    </w:p>
    <w:p>
      <w:pPr>
        <w:pStyle w:val="CTAAssessmentOption"/>
        <w:keepLines/>
      </w:pPr>
      <w:r>
        <w:rPr>
          <w:rFonts w:ascii="Aptos" w:hAnsi="Aptos"/>
          <w:b/>
          <w:color w:val="0AA6A6"/>
        </w:rPr>
        <w:t xml:space="preserve">A. </w:t>
      </w:r>
      <w:r>
        <w:rPr>
          <w:rFonts w:ascii="Aptos" w:hAnsi="Aptos"/>
          <w:b/>
          <w:color w:val="0B2447"/>
        </w:rPr>
        <w:t>Identify the specific concern and assess how it may affect client risk and the ability to provide safe services</w:t>
      </w:r>
    </w:p>
    <w:p>
      <w:pPr>
        <w:pStyle w:val="CTAAssessmentOption"/>
        <w:keepLines/>
      </w:pPr>
      <w:r>
        <w:rPr>
          <w:rFonts w:ascii="Aptos" w:hAnsi="Aptos"/>
          <w:b/>
          <w:color w:val="0B2447"/>
        </w:rPr>
        <w:t xml:space="preserve">B. </w:t>
      </w:r>
      <w:r>
        <w:t>Terminate the client immediately before gathering more information</w:t>
      </w:r>
    </w:p>
    <w:p>
      <w:pPr>
        <w:pStyle w:val="CTAAssessmentOption"/>
        <w:keepLines/>
      </w:pPr>
      <w:r>
        <w:rPr>
          <w:rFonts w:ascii="Aptos" w:hAnsi="Aptos"/>
          <w:b/>
          <w:color w:val="0B2447"/>
        </w:rPr>
        <w:t xml:space="preserve">C. </w:t>
      </w:r>
      <w:r>
        <w:t>Proceed because acknowledging a limitation would undermine professional confidence</w:t>
      </w:r>
    </w:p>
    <w:p>
      <w:pPr>
        <w:pStyle w:val="CTAAssessmentOption"/>
        <w:keepLines/>
      </w:pPr>
      <w:r>
        <w:rPr>
          <w:rFonts w:ascii="Aptos" w:hAnsi="Aptos"/>
          <w:b/>
          <w:color w:val="0B2447"/>
        </w:rPr>
        <w:t xml:space="preserve">D. </w:t>
      </w:r>
      <w:r>
        <w:t>Wait until harm occurs before deciding whether the concern is significant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first step is a focused assessment of what may be missing, the urgency, and the potential effect on the client.</w:t>
      </w:r>
    </w:p>
    <w:p>
      <w:pPr>
        <w:pStyle w:val="CTAAssessmentRationale"/>
      </w:pPr>
      <w:r>
        <w:rPr>
          <w:rFonts w:ascii="Aptos" w:hAnsi="Aptos"/>
          <w:b/>
          <w:color w:val="0B2447"/>
        </w:rPr>
        <w:t xml:space="preserve">B. </w:t>
      </w:r>
      <w:r>
        <w:t>Incorrect. Immediate termination may be unnecessary and disruptive. The concern and available safe responses should first be assessed unless immediate danger requires a different action.</w:t>
      </w:r>
    </w:p>
    <w:p>
      <w:pPr>
        <w:pStyle w:val="CTAAssessmentRationale"/>
      </w:pPr>
      <w:r>
        <w:rPr>
          <w:rFonts w:ascii="Aptos" w:hAnsi="Aptos"/>
          <w:b/>
          <w:color w:val="0B2447"/>
        </w:rPr>
        <w:t xml:space="preserve">C. </w:t>
      </w:r>
      <w:r>
        <w:t>Incorrect. Professional confidence does not justify ignoring a possible limitation.</w:t>
      </w:r>
    </w:p>
    <w:p>
      <w:pPr>
        <w:pStyle w:val="CTAAssessmentRationale"/>
      </w:pPr>
      <w:r>
        <w:rPr>
          <w:rFonts w:ascii="Aptos" w:hAnsi="Aptos"/>
          <w:b/>
          <w:color w:val="0B2447"/>
        </w:rPr>
        <w:t xml:space="preserve">D. </w:t>
      </w:r>
      <w:r>
        <w:t>Incorrect. Competence concerns should be addressed proactively rather than only after harm.</w:t>
      </w:r>
    </w:p>
    <w:p>
      <w:pPr>
        <w:pStyle w:val="CTAAssessmentCallout"/>
        <w:shd w:fill="E8EEF5"/>
      </w:pPr>
      <w:r>
        <w:rPr>
          <w:rFonts w:ascii="Aptos" w:hAnsi="Aptos"/>
          <w:b/>
          <w:color w:val="0B2447"/>
        </w:rPr>
        <w:t xml:space="preserve">CTA Exam Strategy: </w:t>
      </w:r>
      <w:r>
        <w:t>The exam usually favors “identify and assess” before an extreme response when the stem does not establish an immediate emergency.</w:t>
      </w:r>
    </w:p>
    <w:p>
      <w:pPr>
        <w:pStyle w:val="CTAAssessmentCallout"/>
        <w:shd w:fill="F2F4F7"/>
      </w:pPr>
      <w:r>
        <w:rPr>
          <w:rFonts w:ascii="Aptos" w:hAnsi="Aptos"/>
          <w:b/>
          <w:color w:val="0B2447"/>
        </w:rPr>
        <w:t xml:space="preserve">Remediation: </w:t>
      </w:r>
      <w:r>
        <w:t>Return to Workbook 3, Chapter 1: Professional Competence Foundations; review Initial Response to a Competence Concern; log error category COMPETENCE-FOUNDATIONS.</w:t>
      </w:r>
    </w:p>
    <w:p>
      <w:pPr>
        <w:pStyle w:val="CTAHeading2"/>
        <w:keepNext/>
        <w:spacing w:before="240" w:after="60"/>
      </w:pPr>
      <w:r>
        <w:t>Question 6 | WB3-C1-Q006</w:t>
      </w:r>
    </w:p>
    <w:p>
      <w:pPr>
        <w:pStyle w:val="CTAAssessmentMeta"/>
      </w:pPr>
      <w:r>
        <w:t>Difficulty: Moderate   |   Type: Scenario-Based   |   Primary concept: Confidence Without Preparation</w:t>
      </w:r>
    </w:p>
    <w:p>
      <w:pPr>
        <w:pStyle w:val="CTABody"/>
        <w:keepNext/>
        <w:spacing w:after="80"/>
      </w:pPr>
      <w:r>
        <w:t>A therapist has never treated a severe eating disorder but accepts the case because the therapist has 20 years of general outpatient experience and feels confident. What is the most significant concern?</w:t>
      </w:r>
    </w:p>
    <w:p>
      <w:pPr>
        <w:pStyle w:val="CTAAssessmentOption"/>
        <w:keepLines/>
      </w:pPr>
      <w:r>
        <w:rPr>
          <w:rFonts w:ascii="Aptos" w:hAnsi="Aptos"/>
          <w:b/>
          <w:color w:val="0B2447"/>
        </w:rPr>
        <w:t xml:space="preserve">A. </w:t>
      </w:r>
      <w:r>
        <w:t>Experienced therapists are prohibited from accepting clients with unfamiliar conditions</w:t>
      </w:r>
    </w:p>
    <w:p>
      <w:pPr>
        <w:pStyle w:val="CTAAssessmentOption"/>
        <w:keepLines/>
      </w:pPr>
      <w:r>
        <w:rPr>
          <w:rFonts w:ascii="Aptos" w:hAnsi="Aptos"/>
          <w:b/>
          <w:color w:val="0B2447"/>
        </w:rPr>
        <w:t xml:space="preserve">B. </w:t>
      </w:r>
      <w:r>
        <w:t>The client’s request for treatment establishes the therapist’s competence</w:t>
      </w:r>
    </w:p>
    <w:p>
      <w:pPr>
        <w:pStyle w:val="CTAAssessmentOption"/>
        <w:keepLines/>
      </w:pPr>
      <w:r>
        <w:rPr>
          <w:rFonts w:ascii="Aptos" w:hAnsi="Aptos"/>
          <w:b/>
          <w:color w:val="0B2447"/>
        </w:rPr>
        <w:t xml:space="preserve">C. </w:t>
      </w:r>
      <w:r>
        <w:t>The therapist must automatically close the practice because a knowledge gap exists</w:t>
      </w:r>
    </w:p>
    <w:p>
      <w:pPr>
        <w:pStyle w:val="CTAAssessmentOption"/>
        <w:keepLines/>
      </w:pPr>
      <w:r>
        <w:rPr>
          <w:rFonts w:ascii="Aptos" w:hAnsi="Aptos"/>
          <w:b/>
          <w:color w:val="0AA6A6"/>
        </w:rPr>
        <w:t xml:space="preserve">D. </w:t>
      </w:r>
      <w:r>
        <w:rPr>
          <w:rFonts w:ascii="Aptos" w:hAnsi="Aptos"/>
          <w:b/>
          <w:color w:val="0B2447"/>
        </w:rPr>
        <w:t>General experience and confidence may not provide the specialized preparation required for this client’s condition and risk</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issue is not a universal prohibition. The therapist must evaluate actual competence and the client’s needs.</w:t>
      </w:r>
    </w:p>
    <w:p>
      <w:pPr>
        <w:pStyle w:val="CTAAssessmentRationale"/>
      </w:pPr>
      <w:r>
        <w:rPr>
          <w:rFonts w:ascii="Aptos" w:hAnsi="Aptos"/>
          <w:b/>
          <w:color w:val="0B2447"/>
        </w:rPr>
        <w:t xml:space="preserve">B. </w:t>
      </w:r>
      <w:r>
        <w:t>Incorrect. Client preference cannot create the clinician’s knowledge, skill, or preparation.</w:t>
      </w:r>
    </w:p>
    <w:p>
      <w:pPr>
        <w:pStyle w:val="CTAAssessmentRationale"/>
      </w:pPr>
      <w:r>
        <w:rPr>
          <w:rFonts w:ascii="Aptos" w:hAnsi="Aptos"/>
          <w:b/>
          <w:color w:val="0B2447"/>
        </w:rPr>
        <w:t xml:space="preserve">C. </w:t>
      </w:r>
      <w:r>
        <w:t>Incorrect. A competence concern does not automatically require closing the practice or taking the most extreme response.</w:t>
      </w:r>
    </w:p>
    <w:p>
      <w:pPr>
        <w:pStyle w:val="CTAAssessmentRationale"/>
      </w:pPr>
      <w:r>
        <w:rPr>
          <w:rFonts w:ascii="Aptos" w:hAnsi="Aptos"/>
          <w:b/>
          <w:color w:val="0AA6A6"/>
        </w:rPr>
        <w:t xml:space="preserve">D. </w:t>
      </w:r>
      <w:r>
        <w:rPr>
          <w:rFonts w:ascii="Aptos" w:hAnsi="Aptos"/>
          <w:b/>
          <w:color w:val="0B2447"/>
        </w:rPr>
        <w:t>Correct. Severe eating disorders may involve specialized clinical and medical risks. Directly relevant preparation matters more than general seniority or confidence.</w:t>
      </w:r>
    </w:p>
    <w:p>
      <w:pPr>
        <w:pStyle w:val="CTAAssessmentCallout"/>
        <w:shd w:fill="E8EEF5"/>
      </w:pPr>
      <w:r>
        <w:rPr>
          <w:rFonts w:ascii="Aptos" w:hAnsi="Aptos"/>
          <w:b/>
          <w:color w:val="0B2447"/>
        </w:rPr>
        <w:t xml:space="preserve">CTA Exam Strategy: </w:t>
      </w:r>
      <w:r>
        <w:t>When the stem pairs extensive general experience with a specialized gap, focus on the relevance of the preparation—not the number of years.</w:t>
      </w:r>
    </w:p>
    <w:p>
      <w:pPr>
        <w:pStyle w:val="CTAAssessmentCallout"/>
        <w:shd w:fill="F2F4F7"/>
      </w:pPr>
      <w:r>
        <w:rPr>
          <w:rFonts w:ascii="Aptos" w:hAnsi="Aptos"/>
          <w:b/>
          <w:color w:val="0B2447"/>
        </w:rPr>
        <w:t xml:space="preserve">Remediation: </w:t>
      </w:r>
      <w:r>
        <w:t>Return to Workbook 3, Chapter 1: Professional Competence Foundations; review Confidence Without Preparation; log error category COMPETENCE-FOUNDATIONS.</w:t>
      </w:r>
    </w:p>
    <w:p>
      <w:pPr>
        <w:pStyle w:val="CTAHeading2"/>
        <w:keepNext/>
        <w:spacing w:before="240" w:after="60"/>
      </w:pPr>
      <w:r>
        <w:t>Question 7 | WB3-C1-Q007</w:t>
      </w:r>
    </w:p>
    <w:p>
      <w:pPr>
        <w:pStyle w:val="CTAAssessmentMeta"/>
      </w:pPr>
      <w:r>
        <w:t>Difficulty: Moderate   |   Type: Scenario-Based   |   Primary concept: Population-Specific Competence</w:t>
      </w:r>
    </w:p>
    <w:p>
      <w:pPr>
        <w:pStyle w:val="CTABody"/>
        <w:keepNext/>
        <w:spacing w:after="80"/>
      </w:pPr>
      <w:r>
        <w:t>A therapist is highly effective with adults but has never worked with young children. The therapist is asked to treat a six-year-old with developmental and behavioral concerns. What is the best initial analysis?</w:t>
      </w:r>
    </w:p>
    <w:p>
      <w:pPr>
        <w:pStyle w:val="CTAAssessmentOption"/>
        <w:keepLines/>
      </w:pPr>
      <w:r>
        <w:rPr>
          <w:rFonts w:ascii="Aptos" w:hAnsi="Aptos"/>
          <w:b/>
          <w:color w:val="0AA6A6"/>
        </w:rPr>
        <w:t xml:space="preserve">A. </w:t>
      </w:r>
      <w:r>
        <w:rPr>
          <w:rFonts w:ascii="Aptos" w:hAnsi="Aptos"/>
          <w:b/>
          <w:color w:val="0B2447"/>
        </w:rPr>
        <w:t>Determine whether the therapist has the child-development knowledge, practical skills, and preparation needed for this population and presentation</w:t>
      </w:r>
    </w:p>
    <w:p>
      <w:pPr>
        <w:pStyle w:val="CTAAssessmentOption"/>
        <w:keepLines/>
      </w:pPr>
      <w:r>
        <w:rPr>
          <w:rFonts w:ascii="Aptos" w:hAnsi="Aptos"/>
          <w:b/>
          <w:color w:val="0B2447"/>
        </w:rPr>
        <w:t xml:space="preserve">B. </w:t>
      </w:r>
      <w:r>
        <w:t>Assume that all psychotherapy skills transfer automatically across age groups</w:t>
      </w:r>
    </w:p>
    <w:p>
      <w:pPr>
        <w:pStyle w:val="CTAAssessmentOption"/>
        <w:keepLines/>
      </w:pPr>
      <w:r>
        <w:rPr>
          <w:rFonts w:ascii="Aptos" w:hAnsi="Aptos"/>
          <w:b/>
          <w:color w:val="0B2447"/>
        </w:rPr>
        <w:t xml:space="preserve">C. </w:t>
      </w:r>
      <w:r>
        <w:t>Accept the case because the parent has requested the therapist specifically</w:t>
      </w:r>
    </w:p>
    <w:p>
      <w:pPr>
        <w:pStyle w:val="CTAAssessmentOption"/>
        <w:keepLines/>
      </w:pPr>
      <w:r>
        <w:rPr>
          <w:rFonts w:ascii="Aptos" w:hAnsi="Aptos"/>
          <w:b/>
          <w:color w:val="0B2447"/>
        </w:rPr>
        <w:t xml:space="preserve">D. </w:t>
      </w:r>
      <w:r>
        <w:t>Conclude that the therapist can never develop competence to work with children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Competence must be evaluated for the actual population and presenting concerns. Adult experience may be helpful but is not automatically sufficient.</w:t>
      </w:r>
    </w:p>
    <w:p>
      <w:pPr>
        <w:pStyle w:val="CTAAssessmentRationale"/>
      </w:pPr>
      <w:r>
        <w:rPr>
          <w:rFonts w:ascii="Aptos" w:hAnsi="Aptos"/>
          <w:b/>
          <w:color w:val="0B2447"/>
        </w:rPr>
        <w:t xml:space="preserve">B. </w:t>
      </w:r>
      <w:r>
        <w:t>Incorrect. Developmental differences may substantially change assessment, intervention, communication, and family involvement.</w:t>
      </w:r>
    </w:p>
    <w:p>
      <w:pPr>
        <w:pStyle w:val="CTAAssessmentRationale"/>
      </w:pPr>
      <w:r>
        <w:rPr>
          <w:rFonts w:ascii="Aptos" w:hAnsi="Aptos"/>
          <w:b/>
          <w:color w:val="0B2447"/>
        </w:rPr>
        <w:t xml:space="preserve">C. </w:t>
      </w:r>
      <w:r>
        <w:t>Incorrect. A parent’s preference does not establish the clinician’s competence.</w:t>
      </w:r>
    </w:p>
    <w:p>
      <w:pPr>
        <w:pStyle w:val="CTAAssessmentRationale"/>
      </w:pPr>
      <w:r>
        <w:rPr>
          <w:rFonts w:ascii="Aptos" w:hAnsi="Aptos"/>
          <w:b/>
          <w:color w:val="0B2447"/>
        </w:rPr>
        <w:t xml:space="preserve">D. </w:t>
      </w:r>
      <w:r>
        <w:t>Incorrect. Competence may be developed through appropriate education, training, supervised experience, and practice.</w:t>
      </w:r>
    </w:p>
    <w:p>
      <w:pPr>
        <w:pStyle w:val="CTAAssessmentCallout"/>
        <w:shd w:fill="E8EEF5"/>
      </w:pPr>
      <w:r>
        <w:rPr>
          <w:rFonts w:ascii="Aptos" w:hAnsi="Aptos"/>
          <w:b/>
          <w:color w:val="0B2447"/>
        </w:rPr>
        <w:t xml:space="preserve">CTA Exam Strategy: </w:t>
      </w:r>
      <w:r>
        <w:t>Population changes are competence triggers. Ask what preparation is specifically relevant to that population.</w:t>
      </w:r>
    </w:p>
    <w:p>
      <w:pPr>
        <w:pStyle w:val="CTAAssessmentCallout"/>
        <w:shd w:fill="F2F4F7"/>
      </w:pPr>
      <w:r>
        <w:rPr>
          <w:rFonts w:ascii="Aptos" w:hAnsi="Aptos"/>
          <w:b/>
          <w:color w:val="0B2447"/>
        </w:rPr>
        <w:t xml:space="preserve">Remediation: </w:t>
      </w:r>
      <w:r>
        <w:t>Return to Workbook 3, Chapter 1: Professional Competence Foundations; review Population-Specific Competence; log error category COMPETENCE-FOUNDATIONS.</w:t>
      </w:r>
    </w:p>
    <w:p>
      <w:pPr>
        <w:pStyle w:val="CTAHeading2"/>
        <w:keepNext/>
        <w:spacing w:before="240" w:after="60"/>
      </w:pPr>
      <w:r>
        <w:t>Question 8 | WB3-C1-Q008</w:t>
      </w:r>
    </w:p>
    <w:p>
      <w:pPr>
        <w:pStyle w:val="CTAAssessmentMeta"/>
      </w:pPr>
      <w:r>
        <w:t>Difficulty: Moderate   |   Type: Scenario-Based   |   Primary concept: Self-Awareness and Countertransference</w:t>
      </w:r>
    </w:p>
    <w:p>
      <w:pPr>
        <w:pStyle w:val="CTABody"/>
        <w:keepNext/>
        <w:spacing w:after="80"/>
      </w:pPr>
      <w:r>
        <w:t>A therapist notices strong protective feelings toward a client whose history resembles the therapist’s own. The therapist has begun dismissing information that challenges the therapist’s view of the client. What should the therapist do first?</w:t>
      </w:r>
    </w:p>
    <w:p>
      <w:pPr>
        <w:pStyle w:val="CTAAssessmentOption"/>
        <w:keepLines/>
      </w:pPr>
      <w:r>
        <w:rPr>
          <w:rFonts w:ascii="Aptos" w:hAnsi="Aptos"/>
          <w:b/>
          <w:color w:val="0B2447"/>
        </w:rPr>
        <w:t xml:space="preserve">A. </w:t>
      </w:r>
      <w:r>
        <w:t>Tell the client every detail of the therapist’s personal history</w:t>
      </w:r>
    </w:p>
    <w:p>
      <w:pPr>
        <w:pStyle w:val="CTAAssessmentOption"/>
        <w:keepLines/>
      </w:pPr>
      <w:r>
        <w:rPr>
          <w:rFonts w:ascii="Aptos" w:hAnsi="Aptos"/>
          <w:b/>
          <w:color w:val="0B2447"/>
        </w:rPr>
        <w:t xml:space="preserve">B. </w:t>
      </w:r>
      <w:r>
        <w:t>Assume empathy prevents any effect on professional judgment</w:t>
      </w:r>
    </w:p>
    <w:p>
      <w:pPr>
        <w:pStyle w:val="CTAAssessmentOption"/>
        <w:keepLines/>
      </w:pPr>
      <w:r>
        <w:rPr>
          <w:rFonts w:ascii="Aptos" w:hAnsi="Aptos"/>
          <w:b/>
          <w:color w:val="0AA6A6"/>
        </w:rPr>
        <w:t xml:space="preserve">C. </w:t>
      </w:r>
      <w:r>
        <w:rPr>
          <w:rFonts w:ascii="Aptos" w:hAnsi="Aptos"/>
          <w:b/>
          <w:color w:val="0B2447"/>
        </w:rPr>
        <w:t>Recognize that personal reactions may be influencing judgment and assess the impact on treatment and client welfare</w:t>
      </w:r>
    </w:p>
    <w:p>
      <w:pPr>
        <w:pStyle w:val="CTAAssessmentOption"/>
        <w:keepLines/>
      </w:pPr>
      <w:r>
        <w:rPr>
          <w:rFonts w:ascii="Aptos" w:hAnsi="Aptos"/>
          <w:b/>
          <w:color w:val="0B2447"/>
        </w:rPr>
        <w:t xml:space="preserve">D. </w:t>
      </w:r>
      <w:r>
        <w:t>Continue without reflection because emotional reactions are unrelated to competence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Extensive self-disclosure is not the first response and may create additional boundary concerns.</w:t>
      </w:r>
    </w:p>
    <w:p>
      <w:pPr>
        <w:pStyle w:val="CTAAssessmentRationale"/>
      </w:pPr>
      <w:r>
        <w:rPr>
          <w:rFonts w:ascii="Aptos" w:hAnsi="Aptos"/>
          <w:b/>
          <w:color w:val="0B2447"/>
        </w:rPr>
        <w:t xml:space="preserve">B. </w:t>
      </w:r>
      <w:r>
        <w:t>Incorrect. Empathy does not eliminate the possibility that countertransference or bias is affecting objectivity.</w:t>
      </w:r>
    </w:p>
    <w:p>
      <w:pPr>
        <w:pStyle w:val="CTAAssessmentRationale"/>
      </w:pPr>
      <w:r>
        <w:rPr>
          <w:rFonts w:ascii="Aptos" w:hAnsi="Aptos"/>
          <w:b/>
          <w:color w:val="0AA6A6"/>
        </w:rPr>
        <w:t xml:space="preserve">C. </w:t>
      </w:r>
      <w:r>
        <w:rPr>
          <w:rFonts w:ascii="Aptos" w:hAnsi="Aptos"/>
          <w:b/>
          <w:color w:val="0B2447"/>
        </w:rPr>
        <w:t>Correct. Self-awareness is a foundation of competence. The therapist should identify the effect of the reaction before deciding what further action is needed.</w:t>
      </w:r>
    </w:p>
    <w:p>
      <w:pPr>
        <w:pStyle w:val="CTAAssessmentRationale"/>
      </w:pPr>
      <w:r>
        <w:rPr>
          <w:rFonts w:ascii="Aptos" w:hAnsi="Aptos"/>
          <w:b/>
          <w:color w:val="0B2447"/>
        </w:rPr>
        <w:t xml:space="preserve">D. </w:t>
      </w:r>
      <w:r>
        <w:t>Incorrect. Unexamined personal reactions can affect assessment, treatment planning, and risk recognition.</w:t>
      </w:r>
    </w:p>
    <w:p>
      <w:pPr>
        <w:pStyle w:val="CTAAssessmentCallout"/>
        <w:shd w:fill="E8EEF5"/>
      </w:pPr>
      <w:r>
        <w:rPr>
          <w:rFonts w:ascii="Aptos" w:hAnsi="Aptos"/>
          <w:b/>
          <w:color w:val="0B2447"/>
        </w:rPr>
        <w:t xml:space="preserve">CTA Exam Strategy: </w:t>
      </w:r>
      <w:r>
        <w:t>When the clinician’s personal history or emotional reaction is influencing the case, choose recognition and impact assessment before disclosure, denial, or abrupt termination.</w:t>
      </w:r>
    </w:p>
    <w:p>
      <w:pPr>
        <w:pStyle w:val="CTAAssessmentCallout"/>
        <w:shd w:fill="F2F4F7"/>
      </w:pPr>
      <w:r>
        <w:rPr>
          <w:rFonts w:ascii="Aptos" w:hAnsi="Aptos"/>
          <w:b/>
          <w:color w:val="0B2447"/>
        </w:rPr>
        <w:t xml:space="preserve">Remediation: </w:t>
      </w:r>
      <w:r>
        <w:t>Return to Workbook 3, Chapter 1: Professional Competence Foundations; review Self-Awareness and Countertransference; log error category COMPETENCE-FOUNDATIONS.</w:t>
      </w:r>
    </w:p>
    <w:p>
      <w:pPr>
        <w:pStyle w:val="CTAHeading2"/>
        <w:keepNext/>
        <w:spacing w:before="240" w:after="60"/>
      </w:pPr>
      <w:r>
        <w:t>Question 9 | WB3-C1-Q009</w:t>
      </w:r>
    </w:p>
    <w:p>
      <w:pPr>
        <w:pStyle w:val="CTAAssessmentMeta"/>
      </w:pPr>
      <w:r>
        <w:t>Difficulty: Moderate   |   Type: Scenario-Based   |   Primary concept: Knowledge Exposure vs. Practical Skill</w:t>
      </w:r>
    </w:p>
    <w:p>
      <w:pPr>
        <w:pStyle w:val="CTABody"/>
        <w:keepNext/>
        <w:spacing w:after="80"/>
      </w:pPr>
      <w:r>
        <w:t>A therapist reads one article about a specialized trauma intervention and plans to use the full protocol the next day with a client who has severe dissociation. Which response is most appropriate?</w:t>
      </w:r>
    </w:p>
    <w:p>
      <w:pPr>
        <w:pStyle w:val="CTAAssessmentOption"/>
        <w:keepLines/>
      </w:pPr>
      <w:r>
        <w:rPr>
          <w:rFonts w:ascii="Aptos" w:hAnsi="Aptos"/>
          <w:b/>
          <w:color w:val="0B2447"/>
        </w:rPr>
        <w:t xml:space="preserve">A. </w:t>
      </w:r>
      <w:r>
        <w:t>Use the intervention because reading professional material automatically establishes competence</w:t>
      </w:r>
    </w:p>
    <w:p>
      <w:pPr>
        <w:pStyle w:val="CTAAssessmentOption"/>
        <w:keepLines/>
      </w:pPr>
      <w:r>
        <w:rPr>
          <w:rFonts w:ascii="Aptos" w:hAnsi="Aptos"/>
          <w:b/>
          <w:color w:val="0AA6A6"/>
        </w:rPr>
        <w:t xml:space="preserve">B. </w:t>
      </w:r>
      <w:r>
        <w:rPr>
          <w:rFonts w:ascii="Aptos" w:hAnsi="Aptos"/>
          <w:b/>
          <w:color w:val="0B2447"/>
        </w:rPr>
        <w:t>Evaluate whether the intervention requires additional knowledge, practical training, supervised experience, or other preparation before use</w:t>
      </w:r>
    </w:p>
    <w:p>
      <w:pPr>
        <w:pStyle w:val="CTAAssessmentOption"/>
        <w:keepLines/>
      </w:pPr>
      <w:r>
        <w:rPr>
          <w:rFonts w:ascii="Aptos" w:hAnsi="Aptos"/>
          <w:b/>
          <w:color w:val="0B2447"/>
        </w:rPr>
        <w:t xml:space="preserve">C. </w:t>
      </w:r>
      <w:r>
        <w:t>Avoid learning any new intervention because competence can never expand</w:t>
      </w:r>
    </w:p>
    <w:p>
      <w:pPr>
        <w:pStyle w:val="CTAAssessmentOption"/>
        <w:keepLines/>
      </w:pPr>
      <w:r>
        <w:rPr>
          <w:rFonts w:ascii="Aptos" w:hAnsi="Aptos"/>
          <w:b/>
          <w:color w:val="0B2447"/>
        </w:rPr>
        <w:t xml:space="preserve">D. </w:t>
      </w:r>
      <w:r>
        <w:t>Ask the client to accept responsibility for any complications caused by the therapist’s limited preparation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Reading may increase awareness but does not automatically provide skill, judgment, or ability to manage complications.</w:t>
      </w:r>
    </w:p>
    <w:p>
      <w:pPr>
        <w:pStyle w:val="CTAAssessmentRationale"/>
      </w:pPr>
      <w:r>
        <w:rPr>
          <w:rFonts w:ascii="Aptos" w:hAnsi="Aptos"/>
          <w:b/>
          <w:color w:val="0AA6A6"/>
        </w:rPr>
        <w:t xml:space="preserve">B. </w:t>
      </w:r>
      <w:r>
        <w:rPr>
          <w:rFonts w:ascii="Aptos" w:hAnsi="Aptos"/>
          <w:b/>
          <w:color w:val="0B2447"/>
        </w:rPr>
        <w:t>Correct. Introductory knowledge may not establish the practical skill needed for a specialized intervention, particularly with a high-risk presentation.</w:t>
      </w:r>
    </w:p>
    <w:p>
      <w:pPr>
        <w:pStyle w:val="CTAAssessmentRationale"/>
      </w:pPr>
      <w:r>
        <w:rPr>
          <w:rFonts w:ascii="Aptos" w:hAnsi="Aptos"/>
          <w:b/>
          <w:color w:val="0B2447"/>
        </w:rPr>
        <w:t xml:space="preserve">C. </w:t>
      </w:r>
      <w:r>
        <w:t>Incorrect. Clinicians can expand competence through preparation proportionate to the service and risk.</w:t>
      </w:r>
    </w:p>
    <w:p>
      <w:pPr>
        <w:pStyle w:val="CTAAssessmentRationale"/>
      </w:pPr>
      <w:r>
        <w:rPr>
          <w:rFonts w:ascii="Aptos" w:hAnsi="Aptos"/>
          <w:b/>
          <w:color w:val="0B2447"/>
        </w:rPr>
        <w:t xml:space="preserve">D. </w:t>
      </w:r>
      <w:r>
        <w:t>Incorrect. The clinician cannot transfer responsibility for professional competence to the client.</w:t>
      </w:r>
    </w:p>
    <w:p>
      <w:pPr>
        <w:pStyle w:val="CTAAssessmentCallout"/>
        <w:shd w:fill="E8EEF5"/>
      </w:pPr>
      <w:r>
        <w:rPr>
          <w:rFonts w:ascii="Aptos" w:hAnsi="Aptos"/>
          <w:b/>
          <w:color w:val="0B2447"/>
        </w:rPr>
        <w:t xml:space="preserve">CTA Exam Strategy: </w:t>
      </w:r>
      <w:r>
        <w:t>Distinguish learning about a treatment from being prepared to deliver it competently.</w:t>
      </w:r>
    </w:p>
    <w:p>
      <w:pPr>
        <w:pStyle w:val="CTAAssessmentCallout"/>
        <w:shd w:fill="F2F4F7"/>
      </w:pPr>
      <w:r>
        <w:rPr>
          <w:rFonts w:ascii="Aptos" w:hAnsi="Aptos"/>
          <w:b/>
          <w:color w:val="0B2447"/>
        </w:rPr>
        <w:t xml:space="preserve">Remediation: </w:t>
      </w:r>
      <w:r>
        <w:t>Return to Workbook 3, Chapter 1: Professional Competence Foundations; review Knowledge Exposure vs. Practical Skill; log error category COMPETENCE-FOUNDATIONS.</w:t>
      </w:r>
    </w:p>
    <w:p>
      <w:pPr>
        <w:pStyle w:val="CTAHeading2"/>
        <w:keepNext/>
        <w:spacing w:before="240" w:after="60"/>
      </w:pPr>
      <w:r>
        <w:t>Question 10 | WB3-C1-Q010</w:t>
      </w:r>
    </w:p>
    <w:p>
      <w:pPr>
        <w:pStyle w:val="CTAAssessmentMeta"/>
      </w:pPr>
      <w:r>
        <w:t>Difficulty: Moderate   |   Type: Application   |   Primary concept: Proportionate Response</w:t>
      </w:r>
    </w:p>
    <w:p>
      <w:pPr>
        <w:pStyle w:val="CTABody"/>
        <w:keepNext/>
        <w:spacing w:after="80"/>
      </w:pPr>
      <w:r>
        <w:t>A therapist identifies a limited but potentially correctable competence gap. The client is stable, continuity of care is important, and qualified professional support is readily available. Which approach is strongest?</w:t>
      </w:r>
    </w:p>
    <w:p>
      <w:pPr>
        <w:pStyle w:val="CTAAssessmentOption"/>
        <w:keepLines/>
      </w:pPr>
      <w:r>
        <w:rPr>
          <w:rFonts w:ascii="Aptos" w:hAnsi="Aptos"/>
          <w:b/>
          <w:color w:val="0B2447"/>
        </w:rPr>
        <w:t xml:space="preserve">A. </w:t>
      </w:r>
      <w:r>
        <w:t>Ignore the gap because the client is not currently in crisis</w:t>
      </w:r>
    </w:p>
    <w:p>
      <w:pPr>
        <w:pStyle w:val="CTAAssessmentOption"/>
        <w:keepLines/>
      </w:pPr>
      <w:r>
        <w:rPr>
          <w:rFonts w:ascii="Aptos" w:hAnsi="Aptos"/>
          <w:b/>
          <w:color w:val="0B2447"/>
        </w:rPr>
        <w:t xml:space="preserve">B. </w:t>
      </w:r>
      <w:r>
        <w:t>Terminate immediately because every competence concern requires transfer</w:t>
      </w:r>
    </w:p>
    <w:p>
      <w:pPr>
        <w:pStyle w:val="CTAAssessmentOption"/>
        <w:keepLines/>
      </w:pPr>
      <w:r>
        <w:rPr>
          <w:rFonts w:ascii="Aptos" w:hAnsi="Aptos"/>
          <w:b/>
          <w:color w:val="0B2447"/>
        </w:rPr>
        <w:t xml:space="preserve">C. </w:t>
      </w:r>
      <w:r>
        <w:t>Continue exactly as before and address the issue only if the client complains</w:t>
      </w:r>
    </w:p>
    <w:p>
      <w:pPr>
        <w:pStyle w:val="CTAAssessmentOption"/>
        <w:keepLines/>
      </w:pPr>
      <w:r>
        <w:rPr>
          <w:rFonts w:ascii="Aptos" w:hAnsi="Aptos"/>
          <w:b/>
          <w:color w:val="0AA6A6"/>
        </w:rPr>
        <w:t xml:space="preserve">D. </w:t>
      </w:r>
      <w:r>
        <w:rPr>
          <w:rFonts w:ascii="Aptos" w:hAnsi="Aptos"/>
          <w:b/>
          <w:color w:val="0B2447"/>
        </w:rPr>
        <w:t>Assess whether services can continue safely while the limitation is addressed through a proportionate plan that protects the client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Stability does not make the competence gap irrelevant. The concern should still be addressed.</w:t>
      </w:r>
    </w:p>
    <w:p>
      <w:pPr>
        <w:pStyle w:val="CTAAssessmentRationale"/>
      </w:pPr>
      <w:r>
        <w:rPr>
          <w:rFonts w:ascii="Aptos" w:hAnsi="Aptos"/>
          <w:b/>
          <w:color w:val="0B2447"/>
        </w:rPr>
        <w:t xml:space="preserve">B. </w:t>
      </w:r>
      <w:r>
        <w:t>Incorrect. Immediate transfer may unnecessarily disrupt care when the limitation can be addressed safely.</w:t>
      </w:r>
    </w:p>
    <w:p>
      <w:pPr>
        <w:pStyle w:val="CTAAssessmentRationale"/>
      </w:pPr>
      <w:r>
        <w:rPr>
          <w:rFonts w:ascii="Aptos" w:hAnsi="Aptos"/>
          <w:b/>
          <w:color w:val="0B2447"/>
        </w:rPr>
        <w:t xml:space="preserve">C. </w:t>
      </w:r>
      <w:r>
        <w:t>Incorrect. Continuing without change fails to respond to the identified limitation.</w:t>
      </w:r>
    </w:p>
    <w:p>
      <w:pPr>
        <w:pStyle w:val="CTAAssessmentRationale"/>
      </w:pPr>
      <w:r>
        <w:rPr>
          <w:rFonts w:ascii="Aptos" w:hAnsi="Aptos"/>
          <w:b/>
          <w:color w:val="0AA6A6"/>
        </w:rPr>
        <w:t xml:space="preserve">D. </w:t>
      </w:r>
      <w:r>
        <w:rPr>
          <w:rFonts w:ascii="Aptos" w:hAnsi="Aptos"/>
          <w:b/>
          <w:color w:val="0B2447"/>
        </w:rPr>
        <w:t>Correct. This balances client protection, continuity, available support, and the seriousness of the concern.</w:t>
      </w:r>
    </w:p>
    <w:p>
      <w:pPr>
        <w:pStyle w:val="CTAAssessmentCallout"/>
        <w:shd w:fill="E8EEF5"/>
      </w:pPr>
      <w:r>
        <w:rPr>
          <w:rFonts w:ascii="Aptos" w:hAnsi="Aptos"/>
          <w:b/>
          <w:color w:val="0B2447"/>
        </w:rPr>
        <w:t xml:space="preserve">CTA Exam Strategy: </w:t>
      </w:r>
      <w:r>
        <w:t>Do not equate competence concerns with automatic termination. Choose the least disruptive response that adequately protects the client.</w:t>
      </w:r>
    </w:p>
    <w:p>
      <w:pPr>
        <w:pStyle w:val="CTAAssessmentCallout"/>
        <w:shd w:fill="F2F4F7"/>
      </w:pPr>
      <w:r>
        <w:rPr>
          <w:rFonts w:ascii="Aptos" w:hAnsi="Aptos"/>
          <w:b/>
          <w:color w:val="0B2447"/>
        </w:rPr>
        <w:t xml:space="preserve">Remediation: </w:t>
      </w:r>
      <w:r>
        <w:t>Return to Workbook 3, Chapter 1: Professional Competence Foundations; review Proportionate Response; log error category COMPETENCE-FOUNDATIONS.</w:t>
      </w:r>
    </w:p>
    <w:p>
      <w:pPr>
        <w:pStyle w:val="CTAHeading2"/>
        <w:keepNext/>
        <w:spacing w:before="240" w:after="60"/>
      </w:pPr>
      <w:r>
        <w:t>Question 11 | WB3-C1-Q011</w:t>
      </w:r>
    </w:p>
    <w:p>
      <w:pPr>
        <w:pStyle w:val="CTAAssessmentMeta"/>
      </w:pPr>
      <w:r>
        <w:t>Difficulty: Moderate   |   Type: Concept Application   |   Primary concept: Competence Can Change</w:t>
      </w:r>
    </w:p>
    <w:p>
      <w:pPr>
        <w:pStyle w:val="CTABody"/>
        <w:keepNext/>
        <w:spacing w:after="80"/>
      </w:pPr>
      <w:r>
        <w:t>During supervision, a registered AMFT’s confidence and years of experience are being treated as sufficient evidence of competence for a complex case. Which statement best reflects how competence may change over time?</w:t>
      </w:r>
    </w:p>
    <w:p>
      <w:pPr>
        <w:pStyle w:val="CTAAssessmentOption"/>
        <w:keepLines/>
      </w:pPr>
      <w:r>
        <w:rPr>
          <w:rFonts w:ascii="Aptos" w:hAnsi="Aptos"/>
          <w:b/>
          <w:color w:val="0B2447"/>
        </w:rPr>
        <w:t xml:space="preserve">A. </w:t>
      </w:r>
      <w:r>
        <w:t>Once established, competence remains permanent unless the clinician’s license expires</w:t>
      </w:r>
    </w:p>
    <w:p>
      <w:pPr>
        <w:pStyle w:val="CTAAssessmentOption"/>
        <w:keepLines/>
      </w:pPr>
      <w:r>
        <w:rPr>
          <w:rFonts w:ascii="Aptos" w:hAnsi="Aptos"/>
          <w:b/>
          <w:color w:val="0B2447"/>
        </w:rPr>
        <w:t xml:space="preserve">B. </w:t>
      </w:r>
      <w:r>
        <w:t>Competence is determined only by the clinician’s graduate education</w:t>
      </w:r>
    </w:p>
    <w:p>
      <w:pPr>
        <w:pStyle w:val="CTAAssessmentOption"/>
        <w:keepLines/>
      </w:pPr>
      <w:r>
        <w:rPr>
          <w:rFonts w:ascii="Aptos" w:hAnsi="Aptos"/>
          <w:b/>
          <w:color w:val="0AA6A6"/>
        </w:rPr>
        <w:t xml:space="preserve">C. </w:t>
      </w:r>
      <w:r>
        <w:rPr>
          <w:rFonts w:ascii="Aptos" w:hAnsi="Aptos"/>
          <w:b/>
          <w:color w:val="0B2447"/>
        </w:rPr>
        <w:t>Competence may expand, become outdated, or be temporarily limited as knowledge, case demands, standards, and clinician functioning change</w:t>
      </w:r>
    </w:p>
    <w:p>
      <w:pPr>
        <w:pStyle w:val="CTAAssessmentOption"/>
        <w:keepLines/>
      </w:pPr>
      <w:r>
        <w:rPr>
          <w:rFonts w:ascii="Aptos" w:hAnsi="Aptos"/>
          <w:b/>
          <w:color w:val="0B2447"/>
        </w:rPr>
        <w:t xml:space="preserve">D. </w:t>
      </w:r>
      <w:r>
        <w:t>Competence changes only when a formal complaint is filed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Competence requires ongoing monitoring and is not permanently guaranteed by licensure.</w:t>
      </w:r>
    </w:p>
    <w:p>
      <w:pPr>
        <w:pStyle w:val="CTAAssessmentRationale"/>
      </w:pPr>
      <w:r>
        <w:rPr>
          <w:rFonts w:ascii="Aptos" w:hAnsi="Aptos"/>
          <w:b/>
          <w:color w:val="0B2447"/>
        </w:rPr>
        <w:t xml:space="preserve">B. </w:t>
      </w:r>
      <w:r>
        <w:t>Incorrect. Graduate education is foundational, but later training, experience, current knowledge, and functioning also matter.</w:t>
      </w:r>
    </w:p>
    <w:p>
      <w:pPr>
        <w:pStyle w:val="CTAAssessmentRationale"/>
      </w:pPr>
      <w:r>
        <w:rPr>
          <w:rFonts w:ascii="Aptos" w:hAnsi="Aptos"/>
          <w:b/>
          <w:color w:val="0AA6A6"/>
        </w:rPr>
        <w:t xml:space="preserve">C. </w:t>
      </w:r>
      <w:r>
        <w:rPr>
          <w:rFonts w:ascii="Aptos" w:hAnsi="Aptos"/>
          <w:b/>
          <w:color w:val="0B2447"/>
        </w:rPr>
        <w:t>Correct. This accurately reflects the dynamic and context-specific nature of professional competence.</w:t>
      </w:r>
    </w:p>
    <w:p>
      <w:pPr>
        <w:pStyle w:val="CTAAssessmentRationale"/>
      </w:pPr>
      <w:r>
        <w:rPr>
          <w:rFonts w:ascii="Aptos" w:hAnsi="Aptos"/>
          <w:b/>
          <w:color w:val="0B2447"/>
        </w:rPr>
        <w:t xml:space="preserve">D. </w:t>
      </w:r>
      <w:r>
        <w:t>Incorrect. A complaint is not required for competence to change or for a clinician to recognize a limitation.</w:t>
      </w:r>
    </w:p>
    <w:p>
      <w:pPr>
        <w:pStyle w:val="CTAAssessmentCallout"/>
        <w:shd w:fill="E8EEF5"/>
      </w:pPr>
      <w:r>
        <w:rPr>
          <w:rFonts w:ascii="Aptos" w:hAnsi="Aptos"/>
          <w:b/>
          <w:color w:val="0B2447"/>
        </w:rPr>
        <w:t xml:space="preserve">CTA Exam Strategy: </w:t>
      </w:r>
      <w:r>
        <w:t>Competence is current and contextual—not a permanent status earned at one point in a career.</w:t>
      </w:r>
    </w:p>
    <w:p>
      <w:pPr>
        <w:pStyle w:val="CTAAssessmentCallout"/>
        <w:shd w:fill="F2F4F7"/>
      </w:pPr>
      <w:r>
        <w:rPr>
          <w:rFonts w:ascii="Aptos" w:hAnsi="Aptos"/>
          <w:b/>
          <w:color w:val="0B2447"/>
        </w:rPr>
        <w:t xml:space="preserve">Remediation: </w:t>
      </w:r>
      <w:r>
        <w:t>Return to Workbook 3, Chapter 1: Professional Competence Foundations; review Competence Can Change; log error category COMPETENCE-FOUNDATIONS.</w:t>
      </w:r>
    </w:p>
    <w:p>
      <w:pPr>
        <w:pStyle w:val="CTAHeading2"/>
        <w:keepNext/>
        <w:spacing w:before="240" w:after="60"/>
      </w:pPr>
      <w:r>
        <w:t>Question 12 | WB3-C1-Q012</w:t>
      </w:r>
    </w:p>
    <w:p>
      <w:pPr>
        <w:pStyle w:val="CTAAssessmentMeta"/>
      </w:pPr>
      <w:r>
        <w:t>Difficulty: Moderate   |   Type: Scenario-Based   |   Primary concept: Current Professional Functioning</w:t>
      </w:r>
    </w:p>
    <w:p>
      <w:pPr>
        <w:pStyle w:val="CTABody"/>
        <w:keepNext/>
        <w:spacing w:after="80"/>
      </w:pPr>
      <w:r>
        <w:t>A therapist is severely sleep-deprived, is making repeated documentation errors, and is struggling to follow clients’ narratives. The therapist’s training and experience are otherwise adequate. What is the most accurate analysis?</w:t>
      </w:r>
    </w:p>
    <w:p>
      <w:pPr>
        <w:pStyle w:val="CTAAssessmentOption"/>
        <w:keepLines/>
      </w:pPr>
      <w:r>
        <w:rPr>
          <w:rFonts w:ascii="Aptos" w:hAnsi="Aptos"/>
          <w:b/>
          <w:color w:val="0B2447"/>
        </w:rPr>
        <w:t xml:space="preserve">A. </w:t>
      </w:r>
      <w:r>
        <w:t>Adequate historical training means current functioning is irrelevant</w:t>
      </w:r>
    </w:p>
    <w:p>
      <w:pPr>
        <w:pStyle w:val="CTAAssessmentOption"/>
        <w:keepLines/>
      </w:pPr>
      <w:r>
        <w:rPr>
          <w:rFonts w:ascii="Aptos" w:hAnsi="Aptos"/>
          <w:b/>
          <w:color w:val="0AA6A6"/>
        </w:rPr>
        <w:t xml:space="preserve">B. </w:t>
      </w:r>
      <w:r>
        <w:rPr>
          <w:rFonts w:ascii="Aptos" w:hAnsi="Aptos"/>
          <w:b/>
          <w:color w:val="0B2447"/>
        </w:rPr>
        <w:t>Competence includes current functioning, so the therapist should assess whether fatigue is impairing safe professional performance</w:t>
      </w:r>
    </w:p>
    <w:p>
      <w:pPr>
        <w:pStyle w:val="CTAAssessmentOption"/>
        <w:keepLines/>
      </w:pPr>
      <w:r>
        <w:rPr>
          <w:rFonts w:ascii="Aptos" w:hAnsi="Aptos"/>
          <w:b/>
          <w:color w:val="0B2447"/>
        </w:rPr>
        <w:t xml:space="preserve">C. </w:t>
      </w:r>
      <w:r>
        <w:t>The therapist is automatically permanently incompetent</w:t>
      </w:r>
    </w:p>
    <w:p>
      <w:pPr>
        <w:pStyle w:val="CTAAssessmentOption"/>
        <w:keepLines/>
      </w:pPr>
      <w:r>
        <w:rPr>
          <w:rFonts w:ascii="Aptos" w:hAnsi="Aptos"/>
          <w:b/>
          <w:color w:val="0B2447"/>
        </w:rPr>
        <w:t xml:space="preserve">D. </w:t>
      </w:r>
      <w:r>
        <w:t>The issue matters only if a client has already been harmed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Competence includes the clinician’s ability to perform safely at the time services are provided.</w:t>
      </w:r>
    </w:p>
    <w:p>
      <w:pPr>
        <w:pStyle w:val="CTAAssessmentRationale"/>
      </w:pPr>
      <w:r>
        <w:rPr>
          <w:rFonts w:ascii="Aptos" w:hAnsi="Aptos"/>
          <w:b/>
          <w:color w:val="0AA6A6"/>
        </w:rPr>
        <w:t xml:space="preserve">B. </w:t>
      </w:r>
      <w:r>
        <w:rPr>
          <w:rFonts w:ascii="Aptos" w:hAnsi="Aptos"/>
          <w:b/>
          <w:color w:val="0B2447"/>
        </w:rPr>
        <w:t>Correct. Fatigue can impair attention, judgment, memory, and documentation. The therapist should assess the effect and respond before harm occurs.</w:t>
      </w:r>
    </w:p>
    <w:p>
      <w:pPr>
        <w:pStyle w:val="CTAAssessmentRationale"/>
      </w:pPr>
      <w:r>
        <w:rPr>
          <w:rFonts w:ascii="Aptos" w:hAnsi="Aptos"/>
          <w:b/>
          <w:color w:val="0B2447"/>
        </w:rPr>
        <w:t xml:space="preserve">C. </w:t>
      </w:r>
      <w:r>
        <w:t>Incorrect. A temporary functioning problem does not automatically establish permanent incompetence.</w:t>
      </w:r>
    </w:p>
    <w:p>
      <w:pPr>
        <w:pStyle w:val="CTAAssessmentRationale"/>
      </w:pPr>
      <w:r>
        <w:rPr>
          <w:rFonts w:ascii="Aptos" w:hAnsi="Aptos"/>
          <w:b/>
          <w:color w:val="0B2447"/>
        </w:rPr>
        <w:t xml:space="preserve">D. </w:t>
      </w:r>
      <w:r>
        <w:t>Incorrect. Professional concerns should be addressed proactively, not only after injury.</w:t>
      </w:r>
    </w:p>
    <w:p>
      <w:pPr>
        <w:pStyle w:val="CTAAssessmentCallout"/>
        <w:shd w:fill="E8EEF5"/>
      </w:pPr>
      <w:r>
        <w:rPr>
          <w:rFonts w:ascii="Aptos" w:hAnsi="Aptos"/>
          <w:b/>
          <w:color w:val="0B2447"/>
        </w:rPr>
        <w:t xml:space="preserve">CTA Exam Strategy: </w:t>
      </w:r>
      <w:r>
        <w:t>A clinician may have adequate training but be unable to practice safely because of current physical, mental, emotional, or substance-related impairment.</w:t>
      </w:r>
    </w:p>
    <w:p>
      <w:pPr>
        <w:pStyle w:val="CTAAssessmentCallout"/>
        <w:shd w:fill="F2F4F7"/>
      </w:pPr>
      <w:r>
        <w:rPr>
          <w:rFonts w:ascii="Aptos" w:hAnsi="Aptos"/>
          <w:b/>
          <w:color w:val="0B2447"/>
        </w:rPr>
        <w:t xml:space="preserve">Remediation: </w:t>
      </w:r>
      <w:r>
        <w:t>Return to Workbook 3, Chapter 1: Professional Competence Foundations; review Current Professional Functioning; log error category COMPETENCE-FOUNDATIONS.</w:t>
      </w:r>
    </w:p>
    <w:p>
      <w:pPr>
        <w:pStyle w:val="CTAHeading2"/>
        <w:keepNext/>
        <w:spacing w:before="240" w:after="60"/>
      </w:pPr>
      <w:r>
        <w:t>Question 13 | WB3-C1-Q013</w:t>
      </w:r>
    </w:p>
    <w:p>
      <w:pPr>
        <w:pStyle w:val="CTAAssessmentMeta"/>
      </w:pPr>
      <w:r>
        <w:t>Difficulty: Difficult   |   Type: Scenario-Based   |   Primary concept: Client Preference and Competence</w:t>
      </w:r>
    </w:p>
    <w:p>
      <w:pPr>
        <w:pStyle w:val="CTABody"/>
        <w:keepNext/>
        <w:spacing w:after="80"/>
      </w:pPr>
      <w:r>
        <w:t>A client insists on receiving a specialized intervention from the current therapist and refuses to consider another provider. The therapist recognizes that the intervention exceeds the therapist’s present skill. What should guide the therapist’s response?</w:t>
      </w:r>
    </w:p>
    <w:p>
      <w:pPr>
        <w:pStyle w:val="CTAAssessmentOption"/>
        <w:keepLines/>
      </w:pPr>
      <w:r>
        <w:rPr>
          <w:rFonts w:ascii="Aptos" w:hAnsi="Aptos"/>
          <w:b/>
          <w:color w:val="0AA6A6"/>
        </w:rPr>
        <w:t xml:space="preserve">A. </w:t>
      </w:r>
      <w:r>
        <w:rPr>
          <w:rFonts w:ascii="Aptos" w:hAnsi="Aptos"/>
          <w:b/>
          <w:color w:val="0B2447"/>
        </w:rPr>
        <w:t>The therapist should not provide an intervention beyond current competence merely because the client strongly prefers it; the therapist should address the limitation and develop a safe plan</w:t>
      </w:r>
    </w:p>
    <w:p>
      <w:pPr>
        <w:pStyle w:val="CTAAssessmentOption"/>
        <w:keepLines/>
      </w:pPr>
      <w:r>
        <w:rPr>
          <w:rFonts w:ascii="Aptos" w:hAnsi="Aptos"/>
          <w:b/>
          <w:color w:val="0B2447"/>
        </w:rPr>
        <w:t xml:space="preserve">B. </w:t>
      </w:r>
      <w:r>
        <w:t>The client’s autonomy requires the therapist to provide any requested intervention</w:t>
      </w:r>
    </w:p>
    <w:p>
      <w:pPr>
        <w:pStyle w:val="CTAAssessmentOption"/>
        <w:keepLines/>
      </w:pPr>
      <w:r>
        <w:rPr>
          <w:rFonts w:ascii="Aptos" w:hAnsi="Aptos"/>
          <w:b/>
          <w:color w:val="0B2447"/>
        </w:rPr>
        <w:t xml:space="preserve">C. </w:t>
      </w:r>
      <w:r>
        <w:t>A signed waiver transfers responsibility for the therapist’s competence to the client</w:t>
      </w:r>
    </w:p>
    <w:p>
      <w:pPr>
        <w:pStyle w:val="CTAAssessmentOption"/>
        <w:keepLines/>
      </w:pPr>
      <w:r>
        <w:rPr>
          <w:rFonts w:ascii="Aptos" w:hAnsi="Aptos"/>
          <w:b/>
          <w:color w:val="0B2447"/>
        </w:rPr>
        <w:t xml:space="preserve">D. </w:t>
      </w:r>
      <w:r>
        <w:t>The therapist should conceal the competence concern to preserve the alliance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Client preference is important, but it does not require the clinician to provide services the clinician cannot deliver competently. The response should protect the client and address continuity.</w:t>
      </w:r>
    </w:p>
    <w:p>
      <w:pPr>
        <w:pStyle w:val="CTAAssessmentRationale"/>
      </w:pPr>
      <w:r>
        <w:rPr>
          <w:rFonts w:ascii="Aptos" w:hAnsi="Aptos"/>
          <w:b/>
          <w:color w:val="0B2447"/>
        </w:rPr>
        <w:t xml:space="preserve">B. </w:t>
      </w:r>
      <w:r>
        <w:t>Incorrect. Autonomy allows clients to make informed choices among appropriate options; it does not compel unsafe or unprepared professional practice.</w:t>
      </w:r>
    </w:p>
    <w:p>
      <w:pPr>
        <w:pStyle w:val="CTAAssessmentRationale"/>
      </w:pPr>
      <w:r>
        <w:rPr>
          <w:rFonts w:ascii="Aptos" w:hAnsi="Aptos"/>
          <w:b/>
          <w:color w:val="0B2447"/>
        </w:rPr>
        <w:t xml:space="preserve">C. </w:t>
      </w:r>
      <w:r>
        <w:t>Incorrect. A waiver cannot create competence or eliminate the clinician’s professional responsibility.</w:t>
      </w:r>
    </w:p>
    <w:p>
      <w:pPr>
        <w:pStyle w:val="CTAAssessmentRationale"/>
      </w:pPr>
      <w:r>
        <w:rPr>
          <w:rFonts w:ascii="Aptos" w:hAnsi="Aptos"/>
          <w:b/>
          <w:color w:val="0B2447"/>
        </w:rPr>
        <w:t xml:space="preserve">D. </w:t>
      </w:r>
      <w:r>
        <w:t>Incorrect. Concealment prevents informed planning and allows the risk to continue.</w:t>
      </w:r>
    </w:p>
    <w:p>
      <w:pPr>
        <w:pStyle w:val="CTAAssessmentCallout"/>
        <w:shd w:fill="E8EEF5"/>
      </w:pPr>
      <w:r>
        <w:rPr>
          <w:rFonts w:ascii="Aptos" w:hAnsi="Aptos"/>
          <w:b/>
          <w:color w:val="0B2447"/>
        </w:rPr>
        <w:t xml:space="preserve">CTA Exam Strategy: </w:t>
      </w:r>
      <w:r>
        <w:t>Balance autonomy with professional responsibility. A client may choose among appropriate services, but cannot create clinician competence by insisting.</w:t>
      </w:r>
    </w:p>
    <w:p>
      <w:pPr>
        <w:pStyle w:val="CTAAssessmentCallout"/>
        <w:shd w:fill="F2F4F7"/>
      </w:pPr>
      <w:r>
        <w:rPr>
          <w:rFonts w:ascii="Aptos" w:hAnsi="Aptos"/>
          <w:b/>
          <w:color w:val="0B2447"/>
        </w:rPr>
        <w:t xml:space="preserve">Remediation: </w:t>
      </w:r>
      <w:r>
        <w:t>Return to Workbook 3, Chapter 1: Professional Competence Foundations; review Client Preference and Competence; log error category COMPETENCE-FOUNDATIONS.</w:t>
      </w:r>
    </w:p>
    <w:p>
      <w:pPr>
        <w:pStyle w:val="CTAHeading2"/>
        <w:keepNext/>
        <w:spacing w:before="240" w:after="60"/>
      </w:pPr>
      <w:r>
        <w:t>Question 14 | WB3-C1-Q014</w:t>
      </w:r>
    </w:p>
    <w:p>
      <w:pPr>
        <w:pStyle w:val="CTAAssessmentMeta"/>
      </w:pPr>
      <w:r>
        <w:t>Difficulty: Difficult   |   Type: Scenario-Based   |   Primary concept: Cultural and Contextual Competence</w:t>
      </w:r>
    </w:p>
    <w:p>
      <w:pPr>
        <w:pStyle w:val="CTABody"/>
        <w:keepNext/>
        <w:spacing w:after="80"/>
      </w:pPr>
      <w:r>
        <w:t>A therapist has substantial experience with one cultural community and assumes the same beliefs and family dynamics apply to a new client from a different community. The therapist does not ask the client about the client’s own context. What is the primary competence concern?</w:t>
      </w:r>
    </w:p>
    <w:p>
      <w:pPr>
        <w:pStyle w:val="CTAAssessmentOption"/>
        <w:keepLines/>
      </w:pPr>
      <w:r>
        <w:rPr>
          <w:rFonts w:ascii="Aptos" w:hAnsi="Aptos"/>
          <w:b/>
          <w:color w:val="0B2447"/>
        </w:rPr>
        <w:t xml:space="preserve">A. </w:t>
      </w:r>
      <w:r>
        <w:t>Cultural issues are unrelated to professional competence when the diagnosis is familiar</w:t>
      </w:r>
    </w:p>
    <w:p>
      <w:pPr>
        <w:pStyle w:val="CTAAssessmentOption"/>
        <w:keepLines/>
      </w:pPr>
      <w:r>
        <w:rPr>
          <w:rFonts w:ascii="Aptos" w:hAnsi="Aptos"/>
          <w:b/>
          <w:color w:val="0B2447"/>
        </w:rPr>
        <w:t xml:space="preserve">B. </w:t>
      </w:r>
      <w:r>
        <w:t>General multicultural training guarantees understanding of every client’s cultural experience</w:t>
      </w:r>
    </w:p>
    <w:p>
      <w:pPr>
        <w:pStyle w:val="CTAAssessmentOption"/>
        <w:keepLines/>
      </w:pPr>
      <w:r>
        <w:rPr>
          <w:rFonts w:ascii="Aptos" w:hAnsi="Aptos"/>
          <w:b/>
          <w:color w:val="0AA6A6"/>
        </w:rPr>
        <w:t xml:space="preserve">C. </w:t>
      </w:r>
      <w:r>
        <w:rPr>
          <w:rFonts w:ascii="Aptos" w:hAnsi="Aptos"/>
          <w:b/>
          <w:color w:val="0B2447"/>
        </w:rPr>
        <w:t>The therapist may be substituting assumptions for individualized cultural understanding, which can impair assessment and judgment</w:t>
      </w:r>
    </w:p>
    <w:p>
      <w:pPr>
        <w:pStyle w:val="CTAAssessmentOption"/>
        <w:keepLines/>
      </w:pPr>
      <w:r>
        <w:rPr>
          <w:rFonts w:ascii="Aptos" w:hAnsi="Aptos"/>
          <w:b/>
          <w:color w:val="0B2447"/>
        </w:rPr>
        <w:t xml:space="preserve">D. </w:t>
      </w:r>
      <w:r>
        <w:t>The therapist must share the client’s background to provide any treatment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Cultural and contextual factors can affect meaning, communication, diagnosis, treatment, trust, and risk assessment.</w:t>
      </w:r>
    </w:p>
    <w:p>
      <w:pPr>
        <w:pStyle w:val="CTAAssessmentRationale"/>
      </w:pPr>
      <w:r>
        <w:rPr>
          <w:rFonts w:ascii="Aptos" w:hAnsi="Aptos"/>
          <w:b/>
          <w:color w:val="0B2447"/>
        </w:rPr>
        <w:t xml:space="preserve">B. </w:t>
      </w:r>
      <w:r>
        <w:t>Incorrect. Training is valuable, but cultural humility requires individualized inquiry rather than assumptions of universal understanding.</w:t>
      </w:r>
    </w:p>
    <w:p>
      <w:pPr>
        <w:pStyle w:val="CTAAssessmentRationale"/>
      </w:pPr>
      <w:r>
        <w:rPr>
          <w:rFonts w:ascii="Aptos" w:hAnsi="Aptos"/>
          <w:b/>
          <w:color w:val="0AA6A6"/>
        </w:rPr>
        <w:t xml:space="preserve">C. </w:t>
      </w:r>
      <w:r>
        <w:rPr>
          <w:rFonts w:ascii="Aptos" w:hAnsi="Aptos"/>
          <w:b/>
          <w:color w:val="0B2447"/>
        </w:rPr>
        <w:t>Correct. This identifies the actual concern: untested assumptions may distort professional judgment and client care.</w:t>
      </w:r>
    </w:p>
    <w:p>
      <w:pPr>
        <w:pStyle w:val="CTAAssessmentRationale"/>
      </w:pPr>
      <w:r>
        <w:rPr>
          <w:rFonts w:ascii="Aptos" w:hAnsi="Aptos"/>
          <w:b/>
          <w:color w:val="0B2447"/>
        </w:rPr>
        <w:t xml:space="preserve">D. </w:t>
      </w:r>
      <w:r>
        <w:t>Incorrect. A shared background is not required. Competence involves humility, inquiry, responsiveness, and appropriate preparation.</w:t>
      </w:r>
    </w:p>
    <w:p>
      <w:pPr>
        <w:pStyle w:val="CTAAssessmentCallout"/>
        <w:shd w:fill="E8EEF5"/>
      </w:pPr>
      <w:r>
        <w:rPr>
          <w:rFonts w:ascii="Aptos" w:hAnsi="Aptos"/>
          <w:b/>
          <w:color w:val="0B2447"/>
        </w:rPr>
        <w:t xml:space="preserve">CTA Exam Strategy: </w:t>
      </w:r>
      <w:r>
        <w:t>Cultural competence questions often test humility and individualized understanding—not claims of complete mastery or identity matching.</w:t>
      </w:r>
    </w:p>
    <w:p>
      <w:pPr>
        <w:pStyle w:val="CTAAssessmentCallout"/>
        <w:shd w:fill="F2F4F7"/>
      </w:pPr>
      <w:r>
        <w:rPr>
          <w:rFonts w:ascii="Aptos" w:hAnsi="Aptos"/>
          <w:b/>
          <w:color w:val="0B2447"/>
        </w:rPr>
        <w:t xml:space="preserve">Remediation: </w:t>
      </w:r>
      <w:r>
        <w:t>Return to Workbook 3, Chapter 1: Professional Competence Foundations; review Cultural and Contextual Competence; log error category COMPETENCE-FOUNDATIONS.</w:t>
      </w:r>
    </w:p>
    <w:p>
      <w:pPr>
        <w:pStyle w:val="CTAHeading2"/>
        <w:keepNext/>
        <w:spacing w:before="240" w:after="60"/>
      </w:pPr>
      <w:r>
        <w:t>Question 15 | WB3-C1-Q015</w:t>
      </w:r>
    </w:p>
    <w:p>
      <w:pPr>
        <w:pStyle w:val="CTAAssessmentMeta"/>
      </w:pPr>
      <w:r>
        <w:t>Difficulty: Difficult   |   Type: Scenario-Based   |   Primary concept: Urgent Risk and Competence</w:t>
      </w:r>
    </w:p>
    <w:p>
      <w:pPr>
        <w:pStyle w:val="CTABody"/>
        <w:keepNext/>
        <w:spacing w:after="80"/>
      </w:pPr>
      <w:r>
        <w:t>A therapist with limited crisis experience learns that a client has an immediate plan and means to seriously harm another person. The therapist is unsure of every applicable legal detail. What is the strongest response?</w:t>
      </w:r>
    </w:p>
    <w:p>
      <w:pPr>
        <w:pStyle w:val="CTAAssessmentOption"/>
        <w:keepLines/>
      </w:pPr>
      <w:r>
        <w:rPr>
          <w:rFonts w:ascii="Aptos" w:hAnsi="Aptos"/>
          <w:b/>
          <w:color w:val="0B2447"/>
        </w:rPr>
        <w:t xml:space="preserve">A. </w:t>
      </w:r>
      <w:r>
        <w:t>Delay all action until the therapist completes additional training</w:t>
      </w:r>
    </w:p>
    <w:p>
      <w:pPr>
        <w:pStyle w:val="CTAAssessmentOption"/>
        <w:keepLines/>
      </w:pPr>
      <w:r>
        <w:rPr>
          <w:rFonts w:ascii="Aptos" w:hAnsi="Aptos"/>
          <w:b/>
          <w:color w:val="0B2447"/>
        </w:rPr>
        <w:t xml:space="preserve">B. </w:t>
      </w:r>
      <w:r>
        <w:t>Continue the routine session because uncertainty proves that no action is authorized</w:t>
      </w:r>
    </w:p>
    <w:p>
      <w:pPr>
        <w:pStyle w:val="CTAAssessmentOption"/>
        <w:keepLines/>
      </w:pPr>
      <w:r>
        <w:rPr>
          <w:rFonts w:ascii="Aptos" w:hAnsi="Aptos"/>
          <w:b/>
          <w:color w:val="0B2447"/>
        </w:rPr>
        <w:t xml:space="preserve">C. </w:t>
      </w:r>
      <w:r>
        <w:t>Terminate the client immediately without addressing the danger</w:t>
      </w:r>
    </w:p>
    <w:p>
      <w:pPr>
        <w:pStyle w:val="CTAAssessmentOption"/>
        <w:keepLines/>
      </w:pPr>
      <w:r>
        <w:rPr>
          <w:rFonts w:ascii="Aptos" w:hAnsi="Aptos"/>
          <w:b/>
          <w:color w:val="0AA6A6"/>
        </w:rPr>
        <w:t xml:space="preserve">D. </w:t>
      </w:r>
      <w:r>
        <w:rPr>
          <w:rFonts w:ascii="Aptos" w:hAnsi="Aptos"/>
          <w:b/>
          <w:color w:val="0B2447"/>
        </w:rPr>
        <w:t>Take necessary protective action within the therapist’s role while obtaining prompt qualified assistance and documenting the assessment and response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Training may be needed, but an urgent safety threat cannot wait for routine professional development.</w:t>
      </w:r>
    </w:p>
    <w:p>
      <w:pPr>
        <w:pStyle w:val="CTAAssessmentRationale"/>
      </w:pPr>
      <w:r>
        <w:rPr>
          <w:rFonts w:ascii="Aptos" w:hAnsi="Aptos"/>
          <w:b/>
          <w:color w:val="0B2447"/>
        </w:rPr>
        <w:t xml:space="preserve">B. </w:t>
      </w:r>
      <w:r>
        <w:t>Incorrect. Uncertainty does not justify ignoring an immediate and serious risk.</w:t>
      </w:r>
    </w:p>
    <w:p>
      <w:pPr>
        <w:pStyle w:val="CTAAssessmentRationale"/>
      </w:pPr>
      <w:r>
        <w:rPr>
          <w:rFonts w:ascii="Aptos" w:hAnsi="Aptos"/>
          <w:b/>
          <w:color w:val="0B2447"/>
        </w:rPr>
        <w:t xml:space="preserve">C. </w:t>
      </w:r>
      <w:r>
        <w:t>Incorrect. Ending the relationship without addressing the danger fails to protect the client or potential victim and may create additional problems.</w:t>
      </w:r>
    </w:p>
    <w:p>
      <w:pPr>
        <w:pStyle w:val="CTAAssessmentRationale"/>
      </w:pPr>
      <w:r>
        <w:rPr>
          <w:rFonts w:ascii="Aptos" w:hAnsi="Aptos"/>
          <w:b/>
          <w:color w:val="0AA6A6"/>
        </w:rPr>
        <w:t xml:space="preserve">D. </w:t>
      </w:r>
      <w:r>
        <w:rPr>
          <w:rFonts w:ascii="Aptos" w:hAnsi="Aptos"/>
          <w:b/>
          <w:color w:val="0B2447"/>
        </w:rPr>
        <w:t>Correct. This response addresses the urgent risk while recognizing the need for immediate professional support and careful documentation.</w:t>
      </w:r>
    </w:p>
    <w:p>
      <w:pPr>
        <w:pStyle w:val="CTAAssessmentCallout"/>
        <w:shd w:fill="E8EEF5"/>
      </w:pPr>
      <w:r>
        <w:rPr>
          <w:rFonts w:ascii="Aptos" w:hAnsi="Aptos"/>
          <w:b/>
          <w:color w:val="0B2447"/>
        </w:rPr>
        <w:t xml:space="preserve">CTA Exam Strategy: </w:t>
      </w:r>
      <w:r>
        <w:t>In a genuine emergency, client protection comes before routine competence-building steps. Seek prompt help without creating an unsafe delay.</w:t>
      </w:r>
    </w:p>
    <w:p>
      <w:pPr>
        <w:pStyle w:val="CTAAssessmentCallout"/>
        <w:shd w:fill="F2F4F7"/>
      </w:pPr>
      <w:r>
        <w:rPr>
          <w:rFonts w:ascii="Aptos" w:hAnsi="Aptos"/>
          <w:b/>
          <w:color w:val="0B2447"/>
        </w:rPr>
        <w:t xml:space="preserve">Remediation: </w:t>
      </w:r>
      <w:r>
        <w:t>Return to Workbook 3, Chapter 1: Professional Competence Foundations; review Urgent Risk and Competence; log error category COMPETENCE-FOUNDATIONS.</w:t>
      </w:r>
    </w:p>
    <w:p>
      <w:pPr>
        <w:pStyle w:val="CTAHeading2"/>
        <w:keepNext/>
        <w:spacing w:before="240" w:after="60"/>
      </w:pPr>
      <w:r>
        <w:t>Question 16 | WB3-C1-Q016</w:t>
      </w:r>
    </w:p>
    <w:p>
      <w:pPr>
        <w:pStyle w:val="CTAAssessmentMeta"/>
      </w:pPr>
      <w:r>
        <w:t>Difficulty: Difficult   |   Type: Scenario-Based   |   Primary concept: Impairment and Professional Responsibility</w:t>
      </w:r>
    </w:p>
    <w:p>
      <w:pPr>
        <w:pStyle w:val="CTABody"/>
        <w:keepNext/>
        <w:spacing w:after="80"/>
      </w:pPr>
      <w:r>
        <w:t>A therapist is experiencing severe depression and medication side effects that are causing missed risk cues, memory problems, and repeated scheduling errors. The therapist continues a full caseload because taking action would reduce income. What is the most significant concern?</w:t>
      </w:r>
    </w:p>
    <w:p>
      <w:pPr>
        <w:pStyle w:val="CTAAssessmentOption"/>
        <w:keepLines/>
      </w:pPr>
      <w:r>
        <w:rPr>
          <w:rFonts w:ascii="Aptos" w:hAnsi="Aptos"/>
          <w:b/>
          <w:color w:val="0AA6A6"/>
        </w:rPr>
        <w:t xml:space="preserve">A. </w:t>
      </w:r>
      <w:r>
        <w:rPr>
          <w:rFonts w:ascii="Aptos" w:hAnsi="Aptos"/>
          <w:b/>
          <w:color w:val="0B2447"/>
        </w:rPr>
        <w:t>The therapist may be allowing personal and financial concerns to override the responsibility to assess and manage impairment affecting client care</w:t>
      </w:r>
    </w:p>
    <w:p>
      <w:pPr>
        <w:pStyle w:val="CTAAssessmentOption"/>
        <w:keepLines/>
      </w:pPr>
      <w:r>
        <w:rPr>
          <w:rFonts w:ascii="Aptos" w:hAnsi="Aptos"/>
          <w:b/>
          <w:color w:val="0B2447"/>
        </w:rPr>
        <w:t xml:space="preserve">B. </w:t>
      </w:r>
      <w:r>
        <w:t>Mental-health symptoms automatically require permanent loss of licensure</w:t>
      </w:r>
    </w:p>
    <w:p>
      <w:pPr>
        <w:pStyle w:val="CTAAssessmentOption"/>
        <w:keepLines/>
      </w:pPr>
      <w:r>
        <w:rPr>
          <w:rFonts w:ascii="Aptos" w:hAnsi="Aptos"/>
          <w:b/>
          <w:color w:val="0B2447"/>
        </w:rPr>
        <w:t xml:space="preserve">C. </w:t>
      </w:r>
      <w:r>
        <w:t>Income considerations establish that continuing the caseload is clinically necessary</w:t>
      </w:r>
    </w:p>
    <w:p>
      <w:pPr>
        <w:pStyle w:val="CTAAssessmentOption"/>
        <w:keepLines/>
      </w:pPr>
      <w:r>
        <w:rPr>
          <w:rFonts w:ascii="Aptos" w:hAnsi="Aptos"/>
          <w:b/>
          <w:color w:val="0B2447"/>
        </w:rPr>
        <w:t xml:space="preserve">D. </w:t>
      </w:r>
      <w:r>
        <w:t>The issue is private and unrelated to competence unless clients are told about the diagnosis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described effects are impairing professional performance. The therapist must assess and manage the impact rather than prioritize income over client safety.</w:t>
      </w:r>
    </w:p>
    <w:p>
      <w:pPr>
        <w:pStyle w:val="CTAAssessmentRationale"/>
      </w:pPr>
      <w:r>
        <w:rPr>
          <w:rFonts w:ascii="Aptos" w:hAnsi="Aptos"/>
          <w:b/>
          <w:color w:val="0B2447"/>
        </w:rPr>
        <w:t xml:space="preserve">B. </w:t>
      </w:r>
      <w:r>
        <w:t>Incorrect. A diagnosis does not automatically establish permanent inability to practice. The focus is the actual effect on professional functioning and the response.</w:t>
      </w:r>
    </w:p>
    <w:p>
      <w:pPr>
        <w:pStyle w:val="CTAAssessmentRationale"/>
      </w:pPr>
      <w:r>
        <w:rPr>
          <w:rFonts w:ascii="Aptos" w:hAnsi="Aptos"/>
          <w:b/>
          <w:color w:val="0B2447"/>
        </w:rPr>
        <w:t xml:space="preserve">C. </w:t>
      </w:r>
      <w:r>
        <w:t>Incorrect. Financial pressure does not justify continuing services when functioning may be unsafe.</w:t>
      </w:r>
    </w:p>
    <w:p>
      <w:pPr>
        <w:pStyle w:val="CTAAssessmentRationale"/>
      </w:pPr>
      <w:r>
        <w:rPr>
          <w:rFonts w:ascii="Aptos" w:hAnsi="Aptos"/>
          <w:b/>
          <w:color w:val="0B2447"/>
        </w:rPr>
        <w:t xml:space="preserve">D. </w:t>
      </w:r>
      <w:r>
        <w:t>Incorrect. The issue is professionally relevant because it is affecting judgment, reliability, and risk recognition, regardless of disclosure to clients.</w:t>
      </w:r>
    </w:p>
    <w:p>
      <w:pPr>
        <w:pStyle w:val="CTAAssessmentCallout"/>
        <w:shd w:fill="E8EEF5"/>
      </w:pPr>
      <w:r>
        <w:rPr>
          <w:rFonts w:ascii="Aptos" w:hAnsi="Aptos"/>
          <w:b/>
          <w:color w:val="0B2447"/>
        </w:rPr>
        <w:t xml:space="preserve">CTA Exam Strategy: </w:t>
      </w:r>
      <w:r>
        <w:t>Do not stigmatize a diagnosis. Analyze the effect on professional functioning and whether the clinician responds responsibly.</w:t>
      </w:r>
    </w:p>
    <w:p>
      <w:pPr>
        <w:pStyle w:val="CTAAssessmentCallout"/>
        <w:shd w:fill="F2F4F7"/>
      </w:pPr>
      <w:r>
        <w:rPr>
          <w:rFonts w:ascii="Aptos" w:hAnsi="Aptos"/>
          <w:b/>
          <w:color w:val="0B2447"/>
        </w:rPr>
        <w:t xml:space="preserve">Remediation: </w:t>
      </w:r>
      <w:r>
        <w:t>Return to Workbook 3, Chapter 1: Professional Competence Foundations; review Impairment and Professional Responsibility; log error category COMPETENCE-FOUNDATIONS.</w:t>
      </w:r>
    </w:p>
    <w:p>
      <w:pPr>
        <w:pStyle w:val="CTAHeading2"/>
        <w:keepNext/>
        <w:spacing w:before="240" w:after="60"/>
      </w:pPr>
      <w:r>
        <w:t>Question 17 | WB3-C1-Q017</w:t>
      </w:r>
    </w:p>
    <w:p>
      <w:pPr>
        <w:pStyle w:val="CTAAssessmentMeta"/>
      </w:pPr>
      <w:r>
        <w:t>Difficulty: Difficult   |   Type: Integrated Challenge   |   Primary concept: Comprehensive Competence Analysis</w:t>
      </w:r>
    </w:p>
    <w:p>
      <w:pPr>
        <w:pStyle w:val="CTABody"/>
        <w:keepNext/>
        <w:spacing w:after="80"/>
      </w:pPr>
      <w:r>
        <w:t>A therapist holds a valid license, has 15 years of general experience, and feels confident. The therapist has never treated the client’s specialized high-risk condition, has read only one brief article about the proposed intervention, notices strong personal reactions to the client, and plans to proceed without further evaluation. Which response best reflects the therapist’s responsibilities?</w:t>
      </w:r>
    </w:p>
    <w:p>
      <w:pPr>
        <w:pStyle w:val="CTAAssessmentOption"/>
        <w:keepLines/>
      </w:pPr>
      <w:r>
        <w:rPr>
          <w:rFonts w:ascii="Aptos" w:hAnsi="Aptos"/>
          <w:b/>
          <w:color w:val="0B2447"/>
        </w:rPr>
        <w:t xml:space="preserve">A. </w:t>
      </w:r>
      <w:r>
        <w:t>Proceed because licensure, experience, and confidence collectively establish competence</w:t>
      </w:r>
    </w:p>
    <w:p>
      <w:pPr>
        <w:pStyle w:val="CTAAssessmentOption"/>
        <w:keepLines/>
      </w:pPr>
      <w:r>
        <w:rPr>
          <w:rFonts w:ascii="Aptos" w:hAnsi="Aptos"/>
          <w:b/>
          <w:color w:val="0AA6A6"/>
        </w:rPr>
        <w:t xml:space="preserve">B. </w:t>
      </w:r>
      <w:r>
        <w:rPr>
          <w:rFonts w:ascii="Aptos" w:hAnsi="Aptos"/>
          <w:b/>
          <w:color w:val="0B2447"/>
        </w:rPr>
        <w:t>Identify the specific preparation and self-awareness concerns, assess client risk and urgency, and choose a proportionate safe response before providing the specialized service</w:t>
      </w:r>
    </w:p>
    <w:p>
      <w:pPr>
        <w:pStyle w:val="CTAAssessmentOption"/>
        <w:keepLines/>
      </w:pPr>
      <w:r>
        <w:rPr>
          <w:rFonts w:ascii="Aptos" w:hAnsi="Aptos"/>
          <w:b/>
          <w:color w:val="0B2447"/>
        </w:rPr>
        <w:t xml:space="preserve">C. </w:t>
      </w:r>
      <w:r>
        <w:t>Ask the client to sign a waiver accepting the therapist’s limited preparation</w:t>
      </w:r>
    </w:p>
    <w:p>
      <w:pPr>
        <w:pStyle w:val="CTAAssessmentOption"/>
        <w:keepLines/>
      </w:pPr>
      <w:r>
        <w:rPr>
          <w:rFonts w:ascii="Aptos" w:hAnsi="Aptos"/>
          <w:b/>
          <w:color w:val="0B2447"/>
        </w:rPr>
        <w:t xml:space="preserve">D. </w:t>
      </w:r>
      <w:r>
        <w:t>Ignore the concerns unless treatment fails or a complaint is filed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Licensure, general experience, and confidence do not overcome the absence of directly relevant preparation or the possible effect of personal reactions.</w:t>
      </w:r>
    </w:p>
    <w:p>
      <w:pPr>
        <w:pStyle w:val="CTAAssessmentRationale"/>
      </w:pPr>
      <w:r>
        <w:rPr>
          <w:rFonts w:ascii="Aptos" w:hAnsi="Aptos"/>
          <w:b/>
          <w:color w:val="0AA6A6"/>
        </w:rPr>
        <w:t xml:space="preserve">B. </w:t>
      </w:r>
      <w:r>
        <w:rPr>
          <w:rFonts w:ascii="Aptos" w:hAnsi="Aptos"/>
          <w:b/>
          <w:color w:val="0B2447"/>
        </w:rPr>
        <w:t>Correct. This integrates the chapter’s core sequence: identify the actual gaps, evaluate the clinician factors, assess client risk, and select a safe proportionate response.</w:t>
      </w:r>
    </w:p>
    <w:p>
      <w:pPr>
        <w:pStyle w:val="CTAAssessmentRationale"/>
      </w:pPr>
      <w:r>
        <w:rPr>
          <w:rFonts w:ascii="Aptos" w:hAnsi="Aptos"/>
          <w:b/>
          <w:color w:val="0B2447"/>
        </w:rPr>
        <w:t xml:space="preserve">C. </w:t>
      </w:r>
      <w:r>
        <w:t>Incorrect. A waiver cannot create competence or transfer the clinician’s responsibility to the client.</w:t>
      </w:r>
    </w:p>
    <w:p>
      <w:pPr>
        <w:pStyle w:val="CTAAssessmentRationale"/>
      </w:pPr>
      <w:r>
        <w:rPr>
          <w:rFonts w:ascii="Aptos" w:hAnsi="Aptos"/>
          <w:b/>
          <w:color w:val="0B2447"/>
        </w:rPr>
        <w:t xml:space="preserve">D. </w:t>
      </w:r>
      <w:r>
        <w:t>Incorrect. The clinician should address warning signs proactively rather than waiting for failure, harm, or complaint.</w:t>
      </w:r>
    </w:p>
    <w:p>
      <w:pPr>
        <w:pStyle w:val="CTAAssessmentCallout"/>
        <w:shd w:fill="E8EEF5"/>
      </w:pPr>
      <w:r>
        <w:rPr>
          <w:rFonts w:ascii="Aptos" w:hAnsi="Aptos"/>
          <w:b/>
          <w:color w:val="0B2447"/>
        </w:rPr>
        <w:t xml:space="preserve">CTA Exam Strategy: </w:t>
      </w:r>
      <w:r>
        <w:t>For integrated competence questions, organize the facts: actual preparation, current functioning, client risk, urgency, and the least disruptive safe response.</w:t>
      </w:r>
    </w:p>
    <w:p>
      <w:pPr>
        <w:pStyle w:val="CTAAssessmentCallout"/>
        <w:shd w:fill="F2F4F7"/>
      </w:pPr>
      <w:r>
        <w:rPr>
          <w:rFonts w:ascii="Aptos" w:hAnsi="Aptos"/>
          <w:b/>
          <w:color w:val="0B2447"/>
        </w:rPr>
        <w:t xml:space="preserve">Remediation: </w:t>
      </w:r>
      <w:r>
        <w:t>Return to Workbook 3, Chapter 1: Professional Competence Foundations; review Comprehensive Competence Analysis; log error category COMPETENCE-FOUNDATIONS.</w:t>
      </w:r>
    </w:p>
    <w:p>
      <w:pPr>
        <w:pStyle w:val="CTAHeading1"/>
        <w:keepNext/>
        <w:pageBreakBefore/>
      </w:pPr>
      <w:r>
        <w:t>Chapter 2: Controlled Rationales</w:t>
      </w:r>
    </w:p>
    <w:p>
      <w:pPr>
        <w:pStyle w:val="CTASubtitle"/>
        <w:keepNext/>
      </w:pPr>
      <w:r>
        <w:t>Scope of Practice vs. Scope of Competence</w:t>
      </w:r>
    </w:p>
    <w:p>
      <w:pPr>
        <w:pStyle w:val="CTAAssessmentMeta"/>
      </w:pPr>
      <w:r>
        <w:t>Remediation category: SCOPE-AND-COMPETENCE</w:t>
      </w:r>
    </w:p>
    <w:p>
      <w:pPr>
        <w:pStyle w:val="CTAHeading2"/>
        <w:keepNext/>
        <w:spacing w:before="240" w:after="60"/>
      </w:pPr>
      <w:r>
        <w:t>Question 18 | WB3-C2-Q001</w:t>
      </w:r>
    </w:p>
    <w:p>
      <w:pPr>
        <w:pStyle w:val="CTAAssessmentMeta"/>
      </w:pPr>
      <w:r>
        <w:t>Difficulty: Easy   |   Type: Knowledge   |   Primary concept: Scope of Practice</w:t>
      </w:r>
    </w:p>
    <w:p>
      <w:pPr>
        <w:pStyle w:val="CTABody"/>
        <w:keepNext/>
        <w:spacing w:after="80"/>
      </w:pPr>
      <w:r>
        <w:t>A therapist is considering a new service that may fall within the profession’s legal scope but requires knowledge and skill the therapist has not yet demonstrated. To decide how to proceed, the clinician must apply the correct meaning of scope of practice. Which explanation should guide the next professional step?</w:t>
      </w:r>
    </w:p>
    <w:p>
      <w:pPr>
        <w:pStyle w:val="CTAAssessmentOption"/>
        <w:keepLines/>
      </w:pPr>
      <w:r>
        <w:rPr>
          <w:rFonts w:ascii="Aptos" w:hAnsi="Aptos"/>
          <w:b/>
          <w:color w:val="0B2447"/>
        </w:rPr>
        <w:t xml:space="preserve">A. </w:t>
      </w:r>
      <w:r>
        <w:t>The services a clinician prefers to provide</w:t>
      </w:r>
    </w:p>
    <w:p>
      <w:pPr>
        <w:pStyle w:val="CTAAssessmentOption"/>
        <w:keepLines/>
      </w:pPr>
      <w:r>
        <w:rPr>
          <w:rFonts w:ascii="Aptos" w:hAnsi="Aptos"/>
          <w:b/>
          <w:color w:val="0AA6A6"/>
        </w:rPr>
        <w:t xml:space="preserve">B. </w:t>
      </w:r>
      <w:r>
        <w:rPr>
          <w:rFonts w:ascii="Aptos" w:hAnsi="Aptos"/>
          <w:b/>
          <w:color w:val="0B2447"/>
        </w:rPr>
        <w:t>The professional activities a clinician is legally authorized to perform under the applicable credential and circumstances</w:t>
      </w:r>
    </w:p>
    <w:p>
      <w:pPr>
        <w:pStyle w:val="CTAAssessmentOption"/>
        <w:keepLines/>
      </w:pPr>
      <w:r>
        <w:rPr>
          <w:rFonts w:ascii="Aptos" w:hAnsi="Aptos"/>
          <w:b/>
          <w:color w:val="0B2447"/>
        </w:rPr>
        <w:t xml:space="preserve">C. </w:t>
      </w:r>
      <w:r>
        <w:t>The services a client is willing to receive</w:t>
      </w:r>
    </w:p>
    <w:p>
      <w:pPr>
        <w:pStyle w:val="CTAAssessmentOption"/>
        <w:keepLines/>
      </w:pPr>
      <w:r>
        <w:rPr>
          <w:rFonts w:ascii="Aptos" w:hAnsi="Aptos"/>
          <w:b/>
          <w:color w:val="0B2447"/>
        </w:rPr>
        <w:t xml:space="preserve">D. </w:t>
      </w:r>
      <w:r>
        <w:t>The areas in which a clinician feels most confident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Preference does not establish legal authority.</w:t>
      </w:r>
    </w:p>
    <w:p>
      <w:pPr>
        <w:pStyle w:val="CTAAssessmentRationale"/>
      </w:pPr>
      <w:r>
        <w:rPr>
          <w:rFonts w:ascii="Aptos" w:hAnsi="Aptos"/>
          <w:b/>
          <w:color w:val="0AA6A6"/>
        </w:rPr>
        <w:t xml:space="preserve">B. </w:t>
      </w:r>
      <w:r>
        <w:rPr>
          <w:rFonts w:ascii="Aptos" w:hAnsi="Aptos"/>
          <w:b/>
          <w:color w:val="0B2447"/>
        </w:rPr>
        <w:t>Correct. Scope of practice concerns legal authorization under the profession’s statutes, credential, role, supervision, setting, and jurisdiction.</w:t>
      </w:r>
    </w:p>
    <w:p>
      <w:pPr>
        <w:pStyle w:val="CTAAssessmentRationale"/>
      </w:pPr>
      <w:r>
        <w:rPr>
          <w:rFonts w:ascii="Aptos" w:hAnsi="Aptos"/>
          <w:b/>
          <w:color w:val="0B2447"/>
        </w:rPr>
        <w:t xml:space="preserve">C. </w:t>
      </w:r>
      <w:r>
        <w:t>Incorrect. Client willingness is relevant to consent, not the clinician’s legal authority.</w:t>
      </w:r>
    </w:p>
    <w:p>
      <w:pPr>
        <w:pStyle w:val="CTAAssessmentRationale"/>
      </w:pPr>
      <w:r>
        <w:rPr>
          <w:rFonts w:ascii="Aptos" w:hAnsi="Aptos"/>
          <w:b/>
          <w:color w:val="0B2447"/>
        </w:rPr>
        <w:t xml:space="preserve">D. </w:t>
      </w:r>
      <w:r>
        <w:t>Incorrect. Confidence is not a legal source of professional authority.</w:t>
      </w:r>
    </w:p>
    <w:p>
      <w:pPr>
        <w:pStyle w:val="CTAAssessmentCallout"/>
        <w:shd w:fill="E8EEF5"/>
      </w:pPr>
      <w:r>
        <w:rPr>
          <w:rFonts w:ascii="Aptos" w:hAnsi="Aptos"/>
          <w:b/>
          <w:color w:val="0B2447"/>
        </w:rPr>
        <w:t xml:space="preserve">CTA Exam Strategy: </w:t>
      </w:r>
      <w:r>
        <w:t>When the question asks what the law allows a professional to do, think scope of practice.</w:t>
      </w:r>
    </w:p>
    <w:p>
      <w:pPr>
        <w:pStyle w:val="CTAAssessmentCallout"/>
        <w:shd w:fill="F2F4F7"/>
      </w:pPr>
      <w:r>
        <w:rPr>
          <w:rFonts w:ascii="Aptos" w:hAnsi="Aptos"/>
          <w:b/>
          <w:color w:val="0B2447"/>
        </w:rPr>
        <w:t xml:space="preserve">Remediation: </w:t>
      </w:r>
      <w:r>
        <w:t>Return to Workbook 3, Chapter 2: Scope of Practice vs. Scope of Competence; review Scope of Practice; log error category SCOPE-AND-COMPETENCE.</w:t>
      </w:r>
    </w:p>
    <w:p>
      <w:pPr>
        <w:pStyle w:val="CTAHeading2"/>
        <w:keepNext/>
        <w:spacing w:before="240" w:after="60"/>
      </w:pPr>
      <w:r>
        <w:t>Question 19 | WB3-C2-Q002</w:t>
      </w:r>
    </w:p>
    <w:p>
      <w:pPr>
        <w:pStyle w:val="CTAAssessmentMeta"/>
      </w:pPr>
      <w:r>
        <w:t>Difficulty: Easy   |   Type: Knowledge   |   Primary concept: Scope of Competence</w:t>
      </w:r>
    </w:p>
    <w:p>
      <w:pPr>
        <w:pStyle w:val="CTABody"/>
        <w:keepNext/>
        <w:spacing w:after="80"/>
      </w:pPr>
      <w:r>
        <w:t>During consultation, clinicians disagree about whether legal authorization alone establishes readiness for a specialized intervention. To decide how to proceed, the clinician must apply the correct meaning of scope of competence. Which explanation should guide the next professional step?</w:t>
      </w:r>
    </w:p>
    <w:p>
      <w:pPr>
        <w:pStyle w:val="CTAAssessmentOption"/>
        <w:keepLines/>
      </w:pPr>
      <w:r>
        <w:rPr>
          <w:rFonts w:ascii="Aptos" w:hAnsi="Aptos"/>
          <w:b/>
          <w:color w:val="0B2447"/>
        </w:rPr>
        <w:t xml:space="preserve">A. </w:t>
      </w:r>
      <w:r>
        <w:t>Every service included somewhere in the profession’s practice act</w:t>
      </w:r>
    </w:p>
    <w:p>
      <w:pPr>
        <w:pStyle w:val="CTAAssessmentOption"/>
        <w:keepLines/>
      </w:pPr>
      <w:r>
        <w:rPr>
          <w:rFonts w:ascii="Aptos" w:hAnsi="Aptos"/>
          <w:b/>
          <w:color w:val="0B2447"/>
        </w:rPr>
        <w:t xml:space="preserve">B. </w:t>
      </w:r>
      <w:r>
        <w:t>Any service assigned by an employer</w:t>
      </w:r>
    </w:p>
    <w:p>
      <w:pPr>
        <w:pStyle w:val="CTAAssessmentOption"/>
        <w:keepLines/>
      </w:pPr>
      <w:r>
        <w:rPr>
          <w:rFonts w:ascii="Aptos" w:hAnsi="Aptos"/>
          <w:b/>
          <w:color w:val="0B2447"/>
        </w:rPr>
        <w:t xml:space="preserve">C. </w:t>
      </w:r>
      <w:r>
        <w:t>Any service the clinician has observed another professional perform</w:t>
      </w:r>
    </w:p>
    <w:p>
      <w:pPr>
        <w:pStyle w:val="CTAAssessmentOption"/>
        <w:keepLines/>
      </w:pPr>
      <w:r>
        <w:rPr>
          <w:rFonts w:ascii="Aptos" w:hAnsi="Aptos"/>
          <w:b/>
          <w:color w:val="0AA6A6"/>
        </w:rPr>
        <w:t xml:space="preserve">D. </w:t>
      </w:r>
      <w:r>
        <w:rPr>
          <w:rFonts w:ascii="Aptos" w:hAnsi="Aptos"/>
          <w:b/>
          <w:color w:val="0B2447"/>
        </w:rPr>
        <w:t>The services the clinician is actually prepared to provide safely based on relevant education, training, experience, skill, and current circumstances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Legal inclusion does not establish the clinician’s actual ability.</w:t>
      </w:r>
    </w:p>
    <w:p>
      <w:pPr>
        <w:pStyle w:val="CTAAssessmentRationale"/>
      </w:pPr>
      <w:r>
        <w:rPr>
          <w:rFonts w:ascii="Aptos" w:hAnsi="Aptos"/>
          <w:b/>
          <w:color w:val="0B2447"/>
        </w:rPr>
        <w:t xml:space="preserve">B. </w:t>
      </w:r>
      <w:r>
        <w:t>Incorrect. An employer cannot create competence by assignment.</w:t>
      </w:r>
    </w:p>
    <w:p>
      <w:pPr>
        <w:pStyle w:val="CTAAssessmentRationale"/>
      </w:pPr>
      <w:r>
        <w:rPr>
          <w:rFonts w:ascii="Aptos" w:hAnsi="Aptos"/>
          <w:b/>
          <w:color w:val="0B2447"/>
        </w:rPr>
        <w:t xml:space="preserve">C. </w:t>
      </w:r>
      <w:r>
        <w:t>Incorrect. Observation may increase awareness but does not necessarily create skill.</w:t>
      </w:r>
    </w:p>
    <w:p>
      <w:pPr>
        <w:pStyle w:val="CTAAssessmentRationale"/>
      </w:pPr>
      <w:r>
        <w:rPr>
          <w:rFonts w:ascii="Aptos" w:hAnsi="Aptos"/>
          <w:b/>
          <w:color w:val="0AA6A6"/>
        </w:rPr>
        <w:t xml:space="preserve">D. </w:t>
      </w:r>
      <w:r>
        <w:rPr>
          <w:rFonts w:ascii="Aptos" w:hAnsi="Aptos"/>
          <w:b/>
          <w:color w:val="0B2447"/>
        </w:rPr>
        <w:t>Correct. Competence depends on directly relevant preparation and the actual service, client, and risk.</w:t>
      </w:r>
    </w:p>
    <w:p>
      <w:pPr>
        <w:pStyle w:val="CTAAssessmentCallout"/>
        <w:shd w:fill="E8EEF5"/>
      </w:pPr>
      <w:r>
        <w:rPr>
          <w:rFonts w:ascii="Aptos" w:hAnsi="Aptos"/>
          <w:b/>
          <w:color w:val="0B2447"/>
        </w:rPr>
        <w:t xml:space="preserve">CTA Exam Strategy: </w:t>
      </w:r>
      <w:r>
        <w:t>Scope of competence asks whether this clinician is capable—not merely authorized.</w:t>
      </w:r>
    </w:p>
    <w:p>
      <w:pPr>
        <w:pStyle w:val="CTAAssessmentCallout"/>
        <w:shd w:fill="F2F4F7"/>
      </w:pPr>
      <w:r>
        <w:rPr>
          <w:rFonts w:ascii="Aptos" w:hAnsi="Aptos"/>
          <w:b/>
          <w:color w:val="0B2447"/>
        </w:rPr>
        <w:t xml:space="preserve">Remediation: </w:t>
      </w:r>
      <w:r>
        <w:t>Return to Workbook 3, Chapter 2: Scope of Practice vs. Scope of Competence; review Scope of Competence; log error category SCOPE-AND-COMPETENCE.</w:t>
      </w:r>
    </w:p>
    <w:p>
      <w:pPr>
        <w:pStyle w:val="CTAHeading2"/>
        <w:keepNext/>
        <w:spacing w:before="240" w:after="60"/>
      </w:pPr>
      <w:r>
        <w:t>Question 20 | WB3-C2-Q003</w:t>
      </w:r>
    </w:p>
    <w:p>
      <w:pPr>
        <w:pStyle w:val="CTAAssessmentMeta"/>
      </w:pPr>
      <w:r>
        <w:t>Difficulty: Easy   |   Type: Application   |   Primary concept: Two-Question Rule</w:t>
      </w:r>
    </w:p>
    <w:p>
      <w:pPr>
        <w:pStyle w:val="CTABody"/>
        <w:keepNext/>
        <w:spacing w:after="80"/>
      </w:pPr>
      <w:r>
        <w:t>A clinician is considering a new professional service. Which analysis is required?</w:t>
      </w:r>
    </w:p>
    <w:p>
      <w:pPr>
        <w:pStyle w:val="CTAAssessmentOption"/>
        <w:keepLines/>
      </w:pPr>
      <w:r>
        <w:rPr>
          <w:rFonts w:ascii="Aptos" w:hAnsi="Aptos"/>
          <w:b/>
          <w:color w:val="0AA6A6"/>
        </w:rPr>
        <w:t xml:space="preserve">A. </w:t>
      </w:r>
      <w:r>
        <w:rPr>
          <w:rFonts w:ascii="Aptos" w:hAnsi="Aptos"/>
          <w:b/>
          <w:color w:val="0B2447"/>
        </w:rPr>
        <w:t>Determine both whether the service is legally authorized and whether the clinician is adequately competent to provide it</w:t>
      </w:r>
    </w:p>
    <w:p>
      <w:pPr>
        <w:pStyle w:val="CTAAssessmentOption"/>
        <w:keepLines/>
      </w:pPr>
      <w:r>
        <w:rPr>
          <w:rFonts w:ascii="Aptos" w:hAnsi="Aptos"/>
          <w:b/>
          <w:color w:val="0B2447"/>
        </w:rPr>
        <w:t xml:space="preserve">B. </w:t>
      </w:r>
      <w:r>
        <w:t>Consider competence only because legal scope is the same for all mental-health professions</w:t>
      </w:r>
    </w:p>
    <w:p>
      <w:pPr>
        <w:pStyle w:val="CTAAssessmentOption"/>
        <w:keepLines/>
      </w:pPr>
      <w:r>
        <w:rPr>
          <w:rFonts w:ascii="Aptos" w:hAnsi="Aptos"/>
          <w:b/>
          <w:color w:val="0B2447"/>
        </w:rPr>
        <w:t xml:space="preserve">C. </w:t>
      </w:r>
      <w:r>
        <w:t>Consider legal authority only because licensure establishes competence</w:t>
      </w:r>
    </w:p>
    <w:p>
      <w:pPr>
        <w:pStyle w:val="CTAAssessmentOption"/>
        <w:keepLines/>
      </w:pPr>
      <w:r>
        <w:rPr>
          <w:rFonts w:ascii="Aptos" w:hAnsi="Aptos"/>
          <w:b/>
          <w:color w:val="0B2447"/>
        </w:rPr>
        <w:t xml:space="preserve">D. </w:t>
      </w:r>
      <w:r>
        <w:t>Proceed whenever the client signs informed consent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Both legal authority and actual competence are required.</w:t>
      </w:r>
    </w:p>
    <w:p>
      <w:pPr>
        <w:pStyle w:val="CTAAssessmentRationale"/>
      </w:pPr>
      <w:r>
        <w:rPr>
          <w:rFonts w:ascii="Aptos" w:hAnsi="Aptos"/>
          <w:b/>
          <w:color w:val="0B2447"/>
        </w:rPr>
        <w:t xml:space="preserve">B. </w:t>
      </w:r>
      <w:r>
        <w:t>Incorrect. BBS professions have distinct legal scopes, and competence remains necessary.</w:t>
      </w:r>
    </w:p>
    <w:p>
      <w:pPr>
        <w:pStyle w:val="CTAAssessmentRationale"/>
      </w:pPr>
      <w:r>
        <w:rPr>
          <w:rFonts w:ascii="Aptos" w:hAnsi="Aptos"/>
          <w:b/>
          <w:color w:val="0B2447"/>
        </w:rPr>
        <w:t xml:space="preserve">C. </w:t>
      </w:r>
      <w:r>
        <w:t>Incorrect. Licensure does not establish competence for every service.</w:t>
      </w:r>
    </w:p>
    <w:p>
      <w:pPr>
        <w:pStyle w:val="CTAAssessmentRationale"/>
      </w:pPr>
      <w:r>
        <w:rPr>
          <w:rFonts w:ascii="Aptos" w:hAnsi="Aptos"/>
          <w:b/>
          <w:color w:val="0B2447"/>
        </w:rPr>
        <w:t xml:space="preserve">D. </w:t>
      </w:r>
      <w:r>
        <w:t>Incorrect. Client consent cannot authorize unlawful or incompetent practice.</w:t>
      </w:r>
    </w:p>
    <w:p>
      <w:pPr>
        <w:pStyle w:val="CTAAssessmentCallout"/>
        <w:shd w:fill="E8EEF5"/>
      </w:pPr>
      <w:r>
        <w:rPr>
          <w:rFonts w:ascii="Aptos" w:hAnsi="Aptos"/>
          <w:b/>
          <w:color w:val="0B2447"/>
        </w:rPr>
        <w:t xml:space="preserve">CTA Exam Strategy: </w:t>
      </w:r>
      <w:r>
        <w:t>The strongest answer usually preserves both requirements: LEGAL and CAPABLE.</w:t>
      </w:r>
    </w:p>
    <w:p>
      <w:pPr>
        <w:pStyle w:val="CTAAssessmentCallout"/>
        <w:shd w:fill="F2F4F7"/>
      </w:pPr>
      <w:r>
        <w:rPr>
          <w:rFonts w:ascii="Aptos" w:hAnsi="Aptos"/>
          <w:b/>
          <w:color w:val="0B2447"/>
        </w:rPr>
        <w:t xml:space="preserve">Remediation: </w:t>
      </w:r>
      <w:r>
        <w:t>Return to Workbook 3, Chapter 2: Scope of Practice vs. Scope of Competence; review Two-Question Rule; log error category SCOPE-AND-COMPETENCE.</w:t>
      </w:r>
    </w:p>
    <w:p>
      <w:pPr>
        <w:pStyle w:val="CTAHeading2"/>
        <w:keepNext/>
        <w:spacing w:before="240" w:after="60"/>
      </w:pPr>
      <w:r>
        <w:t>Question 21 | WB3-C2-Q004</w:t>
      </w:r>
    </w:p>
    <w:p>
      <w:pPr>
        <w:pStyle w:val="CTAAssessmentMeta"/>
      </w:pPr>
      <w:r>
        <w:t>Difficulty: Easy   |   Type: Knowledge   |   Primary concept: LMFT Statutory Scope and Competence</w:t>
      </w:r>
    </w:p>
    <w:p>
      <w:pPr>
        <w:pStyle w:val="CTABody"/>
        <w:keepNext/>
        <w:spacing w:after="80"/>
      </w:pPr>
      <w:r>
        <w:t>An LMFT is considering a new service that may fall within the statutory scope of marriage and family therapy but requires knowledge and skill the LMFT has not yet demonstrated. Which statement is most accurate?</w:t>
      </w:r>
    </w:p>
    <w:p>
      <w:pPr>
        <w:pStyle w:val="CTAAssessmentOption"/>
        <w:keepLines/>
      </w:pPr>
      <w:r>
        <w:rPr>
          <w:rFonts w:ascii="Aptos" w:hAnsi="Aptos"/>
          <w:b/>
          <w:color w:val="0B2447"/>
        </w:rPr>
        <w:t xml:space="preserve">A. </w:t>
      </w:r>
      <w:r>
        <w:t>LMFT licensure permits every mental-health service, so profession-specific scope limits no longer matter</w:t>
      </w:r>
    </w:p>
    <w:p>
      <w:pPr>
        <w:pStyle w:val="CTAAssessmentOption"/>
        <w:keepLines/>
      </w:pPr>
      <w:r>
        <w:rPr>
          <w:rFonts w:ascii="Aptos" w:hAnsi="Aptos"/>
          <w:b/>
          <w:color w:val="0B2447"/>
        </w:rPr>
        <w:t xml:space="preserve">B. </w:t>
      </w:r>
      <w:r>
        <w:t>The LMFT may use another BBS profession’s broader scope whenever the training appears comparable</w:t>
      </w:r>
    </w:p>
    <w:p>
      <w:pPr>
        <w:pStyle w:val="CTAAssessmentOption"/>
        <w:keepLines/>
      </w:pPr>
      <w:r>
        <w:rPr>
          <w:rFonts w:ascii="Aptos" w:hAnsi="Aptos"/>
          <w:b/>
          <w:color w:val="0AA6A6"/>
        </w:rPr>
        <w:t xml:space="preserve">C. </w:t>
      </w:r>
      <w:r>
        <w:rPr>
          <w:rFonts w:ascii="Aptos" w:hAnsi="Aptos"/>
          <w:b/>
          <w:color w:val="0B2447"/>
        </w:rPr>
        <w:t>The LMFT must stay within the statutory scope of marriage and family therapy and separately determine competence for the specific service</w:t>
      </w:r>
    </w:p>
    <w:p>
      <w:pPr>
        <w:pStyle w:val="CTAAssessmentOption"/>
        <w:keepLines/>
      </w:pPr>
      <w:r>
        <w:rPr>
          <w:rFonts w:ascii="Aptos" w:hAnsi="Aptos"/>
          <w:b/>
          <w:color w:val="0B2447"/>
        </w:rPr>
        <w:t xml:space="preserve">D. </w:t>
      </w:r>
      <w:r>
        <w:t>The LMFT’s legal scope is determined only by the title of the graduate degree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LMFT licensure creates legal professional status within the marriage-and-family-therapy scope; it does not authorize every mental-health service.</w:t>
      </w:r>
    </w:p>
    <w:p>
      <w:pPr>
        <w:pStyle w:val="CTAAssessmentRationale"/>
      </w:pPr>
      <w:r>
        <w:rPr>
          <w:rFonts w:ascii="Aptos" w:hAnsi="Aptos"/>
          <w:b/>
          <w:color w:val="0B2447"/>
        </w:rPr>
        <w:t xml:space="preserve">B. </w:t>
      </w:r>
      <w:r>
        <w:t>Incorrect. An LMFT is governed by the law applicable to the LMFT credential and may not borrow another profession’s scope.</w:t>
      </w:r>
    </w:p>
    <w:p>
      <w:pPr>
        <w:pStyle w:val="CTAAssessmentRationale"/>
      </w:pPr>
      <w:r>
        <w:rPr>
          <w:rFonts w:ascii="Aptos" w:hAnsi="Aptos"/>
          <w:b/>
          <w:color w:val="0AA6A6"/>
        </w:rPr>
        <w:t xml:space="preserve">C. </w:t>
      </w:r>
      <w:r>
        <w:rPr>
          <w:rFonts w:ascii="Aptos" w:hAnsi="Aptos"/>
          <w:b/>
          <w:color w:val="0B2447"/>
        </w:rPr>
        <w:t>Correct. The LMFT must first remain within the statutory scope of marriage and family therapy and then determine whether present knowledge, skill, judgment, and circumstances support competent performance.</w:t>
      </w:r>
    </w:p>
    <w:p>
      <w:pPr>
        <w:pStyle w:val="CTAAssessmentRationale"/>
      </w:pPr>
      <w:r>
        <w:rPr>
          <w:rFonts w:ascii="Aptos" w:hAnsi="Aptos"/>
          <w:b/>
          <w:color w:val="0B2447"/>
        </w:rPr>
        <w:t xml:space="preserve">D. </w:t>
      </w:r>
      <w:r>
        <w:t>Incorrect. Education is relevant to competence, but legal scope derives from statutes, regulations, credential, and professional role.</w:t>
      </w:r>
    </w:p>
    <w:p>
      <w:pPr>
        <w:pStyle w:val="CTAAssessmentCallout"/>
        <w:shd w:fill="E8EEF5"/>
      </w:pPr>
      <w:r>
        <w:rPr>
          <w:rFonts w:ascii="Aptos" w:hAnsi="Aptos"/>
          <w:b/>
          <w:color w:val="0B2447"/>
        </w:rPr>
        <w:t xml:space="preserve">CTA Exam Strategy: </w:t>
      </w:r>
      <w:r>
        <w:t>Use two separate gates: Is the service within LMFT scope, and is this LMFT competent to provide it under the actual circumstances?</w:t>
      </w:r>
    </w:p>
    <w:p>
      <w:pPr>
        <w:pStyle w:val="CTAAssessmentCallout"/>
        <w:shd w:fill="F2F4F7"/>
      </w:pPr>
      <w:r>
        <w:rPr>
          <w:rFonts w:ascii="Aptos" w:hAnsi="Aptos"/>
          <w:b/>
          <w:color w:val="0B2447"/>
        </w:rPr>
        <w:t xml:space="preserve">Remediation: </w:t>
      </w:r>
      <w:r>
        <w:t>Return to Workbook 3, Chapter 2: Scope of Practice vs. Scope of Competence; review LMFT Statutory Scope and Competence; log error category SCOPE-AND-COMPETENCE.</w:t>
      </w:r>
    </w:p>
    <w:p>
      <w:pPr>
        <w:pStyle w:val="CTAHeading2"/>
        <w:keepNext/>
        <w:spacing w:before="240" w:after="60"/>
      </w:pPr>
      <w:r>
        <w:t>Question 22 | WB3-C2-Q005</w:t>
      </w:r>
    </w:p>
    <w:p>
      <w:pPr>
        <w:pStyle w:val="CTAAssessmentMeta"/>
      </w:pPr>
      <w:r>
        <w:t>Difficulty: Easy   |   Type: Application   |   Primary concept: Legal Scope Cannot Be Expanded by Competence</w:t>
      </w:r>
    </w:p>
    <w:p>
      <w:pPr>
        <w:pStyle w:val="CTABody"/>
        <w:keepNext/>
        <w:spacing w:after="80"/>
      </w:pPr>
      <w:r>
        <w:t>A clinician has extensive training in a service that is outside the legal scope of the clinician’s license. Which statement is most accurate?</w:t>
      </w:r>
    </w:p>
    <w:p>
      <w:pPr>
        <w:pStyle w:val="CTAAssessmentOption"/>
        <w:keepLines/>
      </w:pPr>
      <w:r>
        <w:rPr>
          <w:rFonts w:ascii="Aptos" w:hAnsi="Aptos"/>
          <w:b/>
          <w:color w:val="0B2447"/>
        </w:rPr>
        <w:t xml:space="preserve">A. </w:t>
      </w:r>
      <w:r>
        <w:t>Training automatically expands the license</w:t>
      </w:r>
    </w:p>
    <w:p>
      <w:pPr>
        <w:pStyle w:val="CTAAssessmentOption"/>
        <w:keepLines/>
      </w:pPr>
      <w:r>
        <w:rPr>
          <w:rFonts w:ascii="Aptos" w:hAnsi="Aptos"/>
          <w:b/>
          <w:color w:val="0AA6A6"/>
        </w:rPr>
        <w:t xml:space="preserve">B. </w:t>
      </w:r>
      <w:r>
        <w:rPr>
          <w:rFonts w:ascii="Aptos" w:hAnsi="Aptos"/>
          <w:b/>
          <w:color w:val="0B2447"/>
        </w:rPr>
        <w:t>The clinician should not provide the service under that credential merely because the clinician feels competent</w:t>
      </w:r>
    </w:p>
    <w:p>
      <w:pPr>
        <w:pStyle w:val="CTAAssessmentOption"/>
        <w:keepLines/>
      </w:pPr>
      <w:r>
        <w:rPr>
          <w:rFonts w:ascii="Aptos" w:hAnsi="Aptos"/>
          <w:b/>
          <w:color w:val="0B2447"/>
        </w:rPr>
        <w:t xml:space="preserve">C. </w:t>
      </w:r>
      <w:r>
        <w:t>The client may authorize the service by signing a waiver</w:t>
      </w:r>
    </w:p>
    <w:p>
      <w:pPr>
        <w:pStyle w:val="CTAAssessmentOption"/>
        <w:keepLines/>
      </w:pPr>
      <w:r>
        <w:rPr>
          <w:rFonts w:ascii="Aptos" w:hAnsi="Aptos"/>
          <w:b/>
          <w:color w:val="0B2447"/>
        </w:rPr>
        <w:t xml:space="preserve">D. </w:t>
      </w:r>
      <w:r>
        <w:t>The employer may expand the clinician’s legal scope through a job description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Education and training cannot expand a statutory scope of practice.</w:t>
      </w:r>
    </w:p>
    <w:p>
      <w:pPr>
        <w:pStyle w:val="CTAAssessmentRationale"/>
      </w:pPr>
      <w:r>
        <w:rPr>
          <w:rFonts w:ascii="Aptos" w:hAnsi="Aptos"/>
          <w:b/>
          <w:color w:val="0AA6A6"/>
        </w:rPr>
        <w:t xml:space="preserve">B. </w:t>
      </w:r>
      <w:r>
        <w:rPr>
          <w:rFonts w:ascii="Aptos" w:hAnsi="Aptos"/>
          <w:b/>
          <w:color w:val="0B2447"/>
        </w:rPr>
        <w:t>Correct. Legal authorization remains required even when the clinician has relevant knowledge or skill.</w:t>
      </w:r>
    </w:p>
    <w:p>
      <w:pPr>
        <w:pStyle w:val="CTAAssessmentRationale"/>
      </w:pPr>
      <w:r>
        <w:rPr>
          <w:rFonts w:ascii="Aptos" w:hAnsi="Aptos"/>
          <w:b/>
          <w:color w:val="0B2447"/>
        </w:rPr>
        <w:t xml:space="preserve">C. </w:t>
      </w:r>
      <w:r>
        <w:t>Incorrect. A waiver cannot authorize unlawful professional activity.</w:t>
      </w:r>
    </w:p>
    <w:p>
      <w:pPr>
        <w:pStyle w:val="CTAAssessmentRationale"/>
      </w:pPr>
      <w:r>
        <w:rPr>
          <w:rFonts w:ascii="Aptos" w:hAnsi="Aptos"/>
          <w:b/>
          <w:color w:val="0B2447"/>
        </w:rPr>
        <w:t xml:space="preserve">D. </w:t>
      </w:r>
      <w:r>
        <w:t>Incorrect. An employer cannot enlarge the authority granted by law.</w:t>
      </w:r>
    </w:p>
    <w:p>
      <w:pPr>
        <w:pStyle w:val="CTAAssessmentCallout"/>
        <w:shd w:fill="E8EEF5"/>
      </w:pPr>
      <w:r>
        <w:rPr>
          <w:rFonts w:ascii="Aptos" w:hAnsi="Aptos"/>
          <w:b/>
          <w:color w:val="0B2447"/>
        </w:rPr>
        <w:t xml:space="preserve">CTA Exam Strategy: </w:t>
      </w:r>
      <w:r>
        <w:t>Competence cannot cure a legal prohibition.</w:t>
      </w:r>
    </w:p>
    <w:p>
      <w:pPr>
        <w:pStyle w:val="CTAAssessmentCallout"/>
        <w:shd w:fill="F2F4F7"/>
      </w:pPr>
      <w:r>
        <w:rPr>
          <w:rFonts w:ascii="Aptos" w:hAnsi="Aptos"/>
          <w:b/>
          <w:color w:val="0B2447"/>
        </w:rPr>
        <w:t xml:space="preserve">Remediation: </w:t>
      </w:r>
      <w:r>
        <w:t>Return to Workbook 3, Chapter 2: Scope of Practice vs. Scope of Competence; review Legal Scope Cannot Be Expanded by Competence; log error category SCOPE-AND-COMPETENCE.</w:t>
      </w:r>
    </w:p>
    <w:p>
      <w:pPr>
        <w:pStyle w:val="CTAHeading2"/>
        <w:keepNext/>
        <w:spacing w:before="240" w:after="60"/>
      </w:pPr>
      <w:r>
        <w:t>Question 23 | WB3-C2-Q006</w:t>
      </w:r>
    </w:p>
    <w:p>
      <w:pPr>
        <w:pStyle w:val="CTAAssessmentMeta"/>
      </w:pPr>
      <w:r>
        <w:t>Difficulty: Moderate   |   Type: Scenario-Based   |   Primary concept: Population-Specific Competence</w:t>
      </w:r>
    </w:p>
    <w:p>
      <w:pPr>
        <w:pStyle w:val="CTABody"/>
        <w:keepNext/>
        <w:spacing w:after="80"/>
      </w:pPr>
      <w:r>
        <w:t>A therapist has extensive experience treating adults and is asked to treat a six-year-old with complex developmental and behavioral concerns. The service may be legally permitted, but the therapist has no child-development training. What should the therapist evaluate first?</w:t>
      </w:r>
    </w:p>
    <w:p>
      <w:pPr>
        <w:pStyle w:val="CTAAssessmentOption"/>
        <w:keepLines/>
      </w:pPr>
      <w:r>
        <w:rPr>
          <w:rFonts w:ascii="Aptos" w:hAnsi="Aptos"/>
          <w:b/>
          <w:color w:val="0B2447"/>
        </w:rPr>
        <w:t xml:space="preserve">A. </w:t>
      </w:r>
      <w:r>
        <w:t>Whether the parent is willing to pay privately</w:t>
      </w:r>
    </w:p>
    <w:p>
      <w:pPr>
        <w:pStyle w:val="CTAAssessmentOption"/>
        <w:keepLines/>
      </w:pPr>
      <w:r>
        <w:rPr>
          <w:rFonts w:ascii="Aptos" w:hAnsi="Aptos"/>
          <w:b/>
          <w:color w:val="0B2447"/>
        </w:rPr>
        <w:t xml:space="preserve">B. </w:t>
      </w:r>
      <w:r>
        <w:t>Whether the therapist generally enjoys working with children</w:t>
      </w:r>
    </w:p>
    <w:p>
      <w:pPr>
        <w:pStyle w:val="CTAAssessmentOption"/>
        <w:keepLines/>
      </w:pPr>
      <w:r>
        <w:rPr>
          <w:rFonts w:ascii="Aptos" w:hAnsi="Aptos"/>
          <w:b/>
          <w:color w:val="0AA6A6"/>
        </w:rPr>
        <w:t xml:space="preserve">C. </w:t>
      </w:r>
      <w:r>
        <w:rPr>
          <w:rFonts w:ascii="Aptos" w:hAnsi="Aptos"/>
          <w:b/>
          <w:color w:val="0B2447"/>
        </w:rPr>
        <w:t>Whether the therapist has the population-specific knowledge and skill needed to provide safe and effective care</w:t>
      </w:r>
    </w:p>
    <w:p>
      <w:pPr>
        <w:pStyle w:val="CTAAssessmentOption"/>
        <w:keepLines/>
      </w:pPr>
      <w:r>
        <w:rPr>
          <w:rFonts w:ascii="Aptos" w:hAnsi="Aptos"/>
          <w:b/>
          <w:color w:val="0B2447"/>
        </w:rPr>
        <w:t xml:space="preserve">D. </w:t>
      </w:r>
      <w:r>
        <w:t>Whether the therapist has held a license for at least ten years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Payment does not establish competence.</w:t>
      </w:r>
    </w:p>
    <w:p>
      <w:pPr>
        <w:pStyle w:val="CTAAssessmentRationale"/>
      </w:pPr>
      <w:r>
        <w:rPr>
          <w:rFonts w:ascii="Aptos" w:hAnsi="Aptos"/>
          <w:b/>
          <w:color w:val="0B2447"/>
        </w:rPr>
        <w:t xml:space="preserve">B. </w:t>
      </w:r>
      <w:r>
        <w:t>Incorrect. Interest is not evidence of adequate preparation.</w:t>
      </w:r>
    </w:p>
    <w:p>
      <w:pPr>
        <w:pStyle w:val="CTAAssessmentRationale"/>
      </w:pPr>
      <w:r>
        <w:rPr>
          <w:rFonts w:ascii="Aptos" w:hAnsi="Aptos"/>
          <w:b/>
          <w:color w:val="0AA6A6"/>
        </w:rPr>
        <w:t xml:space="preserve">C. </w:t>
      </w:r>
      <w:r>
        <w:rPr>
          <w:rFonts w:ascii="Aptos" w:hAnsi="Aptos"/>
          <w:b/>
          <w:color w:val="0B2447"/>
        </w:rPr>
        <w:t>Correct. Competence must be evaluated for the specific developmental population and presenting concerns.</w:t>
      </w:r>
    </w:p>
    <w:p>
      <w:pPr>
        <w:pStyle w:val="CTAAssessmentRationale"/>
      </w:pPr>
      <w:r>
        <w:rPr>
          <w:rFonts w:ascii="Aptos" w:hAnsi="Aptos"/>
          <w:b/>
          <w:color w:val="0B2447"/>
        </w:rPr>
        <w:t xml:space="preserve">D. </w:t>
      </w:r>
      <w:r>
        <w:t>Incorrect. Years licensed do not substitute for directly relevant experience and training.</w:t>
      </w:r>
    </w:p>
    <w:p>
      <w:pPr>
        <w:pStyle w:val="CTAAssessmentCallout"/>
        <w:shd w:fill="E8EEF5"/>
      </w:pPr>
      <w:r>
        <w:rPr>
          <w:rFonts w:ascii="Aptos" w:hAnsi="Aptos"/>
          <w:b/>
          <w:color w:val="0B2447"/>
        </w:rPr>
        <w:t xml:space="preserve">CTA Exam Strategy: </w:t>
      </w:r>
      <w:r>
        <w:t>General experience does not automatically transfer to a substantially different population.</w:t>
      </w:r>
    </w:p>
    <w:p>
      <w:pPr>
        <w:pStyle w:val="CTAAssessmentCallout"/>
        <w:shd w:fill="F2F4F7"/>
      </w:pPr>
      <w:r>
        <w:rPr>
          <w:rFonts w:ascii="Aptos" w:hAnsi="Aptos"/>
          <w:b/>
          <w:color w:val="0B2447"/>
        </w:rPr>
        <w:t xml:space="preserve">Remediation: </w:t>
      </w:r>
      <w:r>
        <w:t>Return to Workbook 3, Chapter 2: Scope of Practice vs. Scope of Competence; review Population-Specific Competence; log error category SCOPE-AND-COMPETENCE.</w:t>
      </w:r>
    </w:p>
    <w:p>
      <w:pPr>
        <w:pStyle w:val="CTAHeading2"/>
        <w:keepNext/>
        <w:spacing w:before="240" w:after="60"/>
      </w:pPr>
      <w:r>
        <w:t>Question 24 | WB3-C2-Q007</w:t>
      </w:r>
    </w:p>
    <w:p>
      <w:pPr>
        <w:pStyle w:val="CTAAssessmentMeta"/>
      </w:pPr>
      <w:r>
        <w:t>Difficulty: Moderate   |   Type: Scenario-Based   |   Primary concept: Intervention-Specific Competence</w:t>
      </w:r>
    </w:p>
    <w:p>
      <w:pPr>
        <w:pStyle w:val="CTABody"/>
        <w:keepNext/>
        <w:spacing w:after="80"/>
      </w:pPr>
      <w:r>
        <w:t>A therapist attends a two-hour introductory webinar on a complex trauma protocol and plans to use the full intervention the next day with a client who has severe dissociation. What is the strongest analysis?</w:t>
      </w:r>
    </w:p>
    <w:p>
      <w:pPr>
        <w:pStyle w:val="CTAAssessmentOption"/>
        <w:keepLines/>
      </w:pPr>
      <w:r>
        <w:rPr>
          <w:rFonts w:ascii="Aptos" w:hAnsi="Aptos"/>
          <w:b/>
          <w:color w:val="0B2447"/>
        </w:rPr>
        <w:t xml:space="preserve">A. </w:t>
      </w:r>
      <w:r>
        <w:t>Any continuing-education course establishes independent competence</w:t>
      </w:r>
    </w:p>
    <w:p>
      <w:pPr>
        <w:pStyle w:val="CTAAssessmentOption"/>
        <w:keepLines/>
      </w:pPr>
      <w:r>
        <w:rPr>
          <w:rFonts w:ascii="Aptos" w:hAnsi="Aptos"/>
          <w:b/>
          <w:color w:val="0B2447"/>
        </w:rPr>
        <w:t xml:space="preserve">B. </w:t>
      </w:r>
      <w:r>
        <w:t>The intervention is automatically competent practice because trauma treatment is within psychotherapy</w:t>
      </w:r>
    </w:p>
    <w:p>
      <w:pPr>
        <w:pStyle w:val="CTAAssessmentOption"/>
        <w:keepLines/>
      </w:pPr>
      <w:r>
        <w:rPr>
          <w:rFonts w:ascii="Aptos" w:hAnsi="Aptos"/>
          <w:b/>
          <w:color w:val="0B2447"/>
        </w:rPr>
        <w:t xml:space="preserve">C. </w:t>
      </w:r>
      <w:r>
        <w:t>The client’s willingness eliminates the need for additional preparation</w:t>
      </w:r>
    </w:p>
    <w:p>
      <w:pPr>
        <w:pStyle w:val="CTAAssessmentOption"/>
        <w:keepLines/>
      </w:pPr>
      <w:r>
        <w:rPr>
          <w:rFonts w:ascii="Aptos" w:hAnsi="Aptos"/>
          <w:b/>
          <w:color w:val="0AA6A6"/>
        </w:rPr>
        <w:t xml:space="preserve">D. </w:t>
      </w:r>
      <w:r>
        <w:rPr>
          <w:rFonts w:ascii="Aptos" w:hAnsi="Aptos"/>
          <w:b/>
          <w:color w:val="0B2447"/>
        </w:rPr>
        <w:t>The therapist should assess whether the protocol requires additional training, supervised practice, and skill before using it with this high-risk client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Introductory education may increase knowledge without creating practical competence.</w:t>
      </w:r>
    </w:p>
    <w:p>
      <w:pPr>
        <w:pStyle w:val="CTAAssessmentRationale"/>
      </w:pPr>
      <w:r>
        <w:rPr>
          <w:rFonts w:ascii="Aptos" w:hAnsi="Aptos"/>
          <w:b/>
          <w:color w:val="0B2447"/>
        </w:rPr>
        <w:t xml:space="preserve">B. </w:t>
      </w:r>
      <w:r>
        <w:t>Incorrect. Legal authorization to provide psychotherapy does not establish competence in every protocol.</w:t>
      </w:r>
    </w:p>
    <w:p>
      <w:pPr>
        <w:pStyle w:val="CTAAssessmentRationale"/>
      </w:pPr>
      <w:r>
        <w:rPr>
          <w:rFonts w:ascii="Aptos" w:hAnsi="Aptos"/>
          <w:b/>
          <w:color w:val="0B2447"/>
        </w:rPr>
        <w:t xml:space="preserve">C. </w:t>
      </w:r>
      <w:r>
        <w:t>Incorrect. Client consent cannot supply missing professional skill.</w:t>
      </w:r>
    </w:p>
    <w:p>
      <w:pPr>
        <w:pStyle w:val="CTAAssessmentRationale"/>
      </w:pPr>
      <w:r>
        <w:rPr>
          <w:rFonts w:ascii="Aptos" w:hAnsi="Aptos"/>
          <w:b/>
          <w:color w:val="0AA6A6"/>
        </w:rPr>
        <w:t xml:space="preserve">D. </w:t>
      </w:r>
      <w:r>
        <w:rPr>
          <w:rFonts w:ascii="Aptos" w:hAnsi="Aptos"/>
          <w:b/>
          <w:color w:val="0B2447"/>
        </w:rPr>
        <w:t>Correct. The required preparation should match the complexity and risk of the intervention and client.</w:t>
      </w:r>
    </w:p>
    <w:p>
      <w:pPr>
        <w:pStyle w:val="CTAAssessmentCallout"/>
        <w:shd w:fill="E8EEF5"/>
      </w:pPr>
      <w:r>
        <w:rPr>
          <w:rFonts w:ascii="Aptos" w:hAnsi="Aptos"/>
          <w:b/>
          <w:color w:val="0B2447"/>
        </w:rPr>
        <w:t xml:space="preserve">CTA Exam Strategy: </w:t>
      </w:r>
      <w:r>
        <w:t>The more specialized and high-risk the intervention, the stronger the evidence of practical preparation should be.</w:t>
      </w:r>
    </w:p>
    <w:p>
      <w:pPr>
        <w:pStyle w:val="CTAAssessmentCallout"/>
        <w:shd w:fill="F2F4F7"/>
      </w:pPr>
      <w:r>
        <w:rPr>
          <w:rFonts w:ascii="Aptos" w:hAnsi="Aptos"/>
          <w:b/>
          <w:color w:val="0B2447"/>
        </w:rPr>
        <w:t xml:space="preserve">Remediation: </w:t>
      </w:r>
      <w:r>
        <w:t>Return to Workbook 3, Chapter 2: Scope of Practice vs. Scope of Competence; review Intervention-Specific Competence; log error category SCOPE-AND-COMPETENCE.</w:t>
      </w:r>
    </w:p>
    <w:p>
      <w:pPr>
        <w:pStyle w:val="CTAHeading2"/>
        <w:keepNext/>
        <w:spacing w:before="240" w:after="60"/>
      </w:pPr>
      <w:r>
        <w:t>Question 25 | WB3-C2-Q008</w:t>
      </w:r>
    </w:p>
    <w:p>
      <w:pPr>
        <w:pStyle w:val="CTAAssessmentMeta"/>
      </w:pPr>
      <w:r>
        <w:t>Difficulty: Moderate   |   Type: Scenario-Based   |   Primary concept: MFT Trainee Setting and Supervision Limits</w:t>
      </w:r>
    </w:p>
    <w:p>
      <w:pPr>
        <w:pStyle w:val="CTABody"/>
        <w:keepNext/>
        <w:spacing w:after="80"/>
      </w:pPr>
      <w:r>
        <w:t>An MFT trainee is asked to provide private-pay therapy independently outside the trainee’s approved placement and without the placement’s supervisory structure. The trainee has relevant coursework and feels clinically prepared. What is the most accurate response under California law?</w:t>
      </w:r>
    </w:p>
    <w:p>
      <w:pPr>
        <w:pStyle w:val="CTAAssessmentOption"/>
        <w:keepLines/>
      </w:pPr>
      <w:r>
        <w:rPr>
          <w:rFonts w:ascii="Aptos" w:hAnsi="Aptos"/>
          <w:b/>
          <w:color w:val="0AA6A6"/>
        </w:rPr>
        <w:t xml:space="preserve">A. </w:t>
      </w:r>
      <w:r>
        <w:rPr>
          <w:rFonts w:ascii="Aptos" w:hAnsi="Aptos"/>
          <w:b/>
          <w:color w:val="0B2447"/>
        </w:rPr>
        <w:t>The MFT trainee should not provide the independent private-practice service and should remain within a lawful supervised training setting</w:t>
      </w:r>
    </w:p>
    <w:p>
      <w:pPr>
        <w:pStyle w:val="CTAAssessmentOption"/>
        <w:keepLines/>
      </w:pPr>
      <w:r>
        <w:rPr>
          <w:rFonts w:ascii="Aptos" w:hAnsi="Aptos"/>
          <w:b/>
          <w:color w:val="0B2447"/>
        </w:rPr>
        <w:t xml:space="preserve">B. </w:t>
      </w:r>
      <w:r>
        <w:t>The MFT trainee may proceed because competence always overrides statutory setting and supervision limits</w:t>
      </w:r>
    </w:p>
    <w:p>
      <w:pPr>
        <w:pStyle w:val="CTAAssessmentOption"/>
        <w:keepLines/>
      </w:pPr>
      <w:r>
        <w:rPr>
          <w:rFonts w:ascii="Aptos" w:hAnsi="Aptos"/>
          <w:b/>
          <w:color w:val="0B2447"/>
        </w:rPr>
        <w:t xml:space="preserve">C. </w:t>
      </w:r>
      <w:r>
        <w:t>The MFT trainee may proceed if the client signs informed consent</w:t>
      </w:r>
    </w:p>
    <w:p>
      <w:pPr>
        <w:pStyle w:val="CTAAssessmentOption"/>
        <w:keepLines/>
      </w:pPr>
      <w:r>
        <w:rPr>
          <w:rFonts w:ascii="Aptos" w:hAnsi="Aptos"/>
          <w:b/>
          <w:color w:val="0B2447"/>
        </w:rPr>
        <w:t xml:space="preserve">D. </w:t>
      </w:r>
      <w:r>
        <w:t>The MFT trainee may proceed whenever a supervisor gives verbal approval, even though the service is outside the approved placement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An MFT trainee may not perform services in a private practice or professional corporation and must work in a lawful training setting with required oversight and supervision.</w:t>
      </w:r>
    </w:p>
    <w:p>
      <w:pPr>
        <w:pStyle w:val="CTAAssessmentRationale"/>
      </w:pPr>
      <w:r>
        <w:rPr>
          <w:rFonts w:ascii="Aptos" w:hAnsi="Aptos"/>
          <w:b/>
          <w:color w:val="0B2447"/>
        </w:rPr>
        <w:t xml:space="preserve">B. </w:t>
      </w:r>
      <w:r>
        <w:t>Incorrect. Relevant knowledge or confidence cannot override statutory setting, role, and supervision requirements.</w:t>
      </w:r>
    </w:p>
    <w:p>
      <w:pPr>
        <w:pStyle w:val="CTAAssessmentRationale"/>
      </w:pPr>
      <w:r>
        <w:rPr>
          <w:rFonts w:ascii="Aptos" w:hAnsi="Aptos"/>
          <w:b/>
          <w:color w:val="0B2447"/>
        </w:rPr>
        <w:t xml:space="preserve">C. </w:t>
      </w:r>
      <w:r>
        <w:t>Incorrect. Client consent does not create legal authority or replace the required training placement and supervisory structure.</w:t>
      </w:r>
    </w:p>
    <w:p>
      <w:pPr>
        <w:pStyle w:val="CTAAssessmentRationale"/>
      </w:pPr>
      <w:r>
        <w:rPr>
          <w:rFonts w:ascii="Aptos" w:hAnsi="Aptos"/>
          <w:b/>
          <w:color w:val="0B2447"/>
        </w:rPr>
        <w:t xml:space="preserve">D. </w:t>
      </w:r>
      <w:r>
        <w:t>Incorrect. A supervisor’s verbal approval does not convert an independent private arrangement into lawful trainee practice or expand the trainee’s authorized setting.</w:t>
      </w:r>
    </w:p>
    <w:p>
      <w:pPr>
        <w:pStyle w:val="CTAAssessmentCallout"/>
        <w:shd w:fill="E8EEF5"/>
      </w:pPr>
      <w:r>
        <w:rPr>
          <w:rFonts w:ascii="Aptos" w:hAnsi="Aptos"/>
          <w:b/>
          <w:color w:val="0B2447"/>
        </w:rPr>
        <w:t xml:space="preserve">CTA Exam Strategy: </w:t>
      </w:r>
      <w:r>
        <w:t>When a trainee is placed outside the lawful setting or supervision structure, stop the competence analysis and respect the legal boundary.</w:t>
      </w:r>
    </w:p>
    <w:p>
      <w:pPr>
        <w:pStyle w:val="CTAAssessmentCallout"/>
        <w:shd w:fill="F2F4F7"/>
      </w:pPr>
      <w:r>
        <w:rPr>
          <w:rFonts w:ascii="Aptos" w:hAnsi="Aptos"/>
          <w:b/>
          <w:color w:val="0B2447"/>
        </w:rPr>
        <w:t xml:space="preserve">Remediation: </w:t>
      </w:r>
      <w:r>
        <w:t>Return to Workbook 3, Chapter 2: Scope of Practice vs. Scope of Competence; review MFT Trainee Setting and Supervision Limits; log error category SCOPE-AND-COMPETENCE.</w:t>
      </w:r>
    </w:p>
    <w:p>
      <w:pPr>
        <w:pStyle w:val="CTAHeading2"/>
        <w:keepNext/>
        <w:spacing w:before="240" w:after="60"/>
      </w:pPr>
      <w:r>
        <w:t>Question 26 | WB3-C2-Q009</w:t>
      </w:r>
    </w:p>
    <w:p>
      <w:pPr>
        <w:pStyle w:val="CTAAssessmentMeta"/>
      </w:pPr>
      <w:r>
        <w:t>Difficulty: Moderate   |   Type: Scenario-Based   |   Primary concept: Supervised Practice Limits</w:t>
      </w:r>
    </w:p>
    <w:p>
      <w:pPr>
        <w:pStyle w:val="CTABody"/>
        <w:keepNext/>
        <w:spacing w:after="80"/>
      </w:pPr>
      <w:r>
        <w:t>A registered AMFT is assigned a specialized service by an employer. The registered AMFT is supervised but has no relevant training, and the service may exceed the registered AMFT’s authorized role in the setting. What is the best response?</w:t>
      </w:r>
    </w:p>
    <w:p>
      <w:pPr>
        <w:pStyle w:val="CTAAssessmentOption"/>
        <w:keepLines/>
      </w:pPr>
      <w:r>
        <w:rPr>
          <w:rFonts w:ascii="Aptos" w:hAnsi="Aptos"/>
          <w:b/>
          <w:color w:val="0B2447"/>
        </w:rPr>
        <w:t xml:space="preserve">A. </w:t>
      </w:r>
      <w:r>
        <w:t>Perform the service because an employer assignment establishes authority</w:t>
      </w:r>
    </w:p>
    <w:p>
      <w:pPr>
        <w:pStyle w:val="CTAAssessmentOption"/>
        <w:keepLines/>
      </w:pPr>
      <w:r>
        <w:rPr>
          <w:rFonts w:ascii="Aptos" w:hAnsi="Aptos"/>
          <w:b/>
          <w:color w:val="0AA6A6"/>
        </w:rPr>
        <w:t xml:space="preserve">B. </w:t>
      </w:r>
      <w:r>
        <w:rPr>
          <w:rFonts w:ascii="Aptos" w:hAnsi="Aptos"/>
          <w:b/>
          <w:color w:val="0B2447"/>
        </w:rPr>
        <w:t>Clarify the legal scope, supervision and setting requirements, and the registered AMFT’s actual competence before providing the service</w:t>
      </w:r>
    </w:p>
    <w:p>
      <w:pPr>
        <w:pStyle w:val="CTAAssessmentOption"/>
        <w:keepLines/>
      </w:pPr>
      <w:r>
        <w:rPr>
          <w:rFonts w:ascii="Aptos" w:hAnsi="Aptos"/>
          <w:b/>
          <w:color w:val="0B2447"/>
        </w:rPr>
        <w:t xml:space="preserve">C. </w:t>
      </w:r>
      <w:r>
        <w:t>Rely on the supervisor’s license as if it were the registered AMFT’s own</w:t>
      </w:r>
    </w:p>
    <w:p>
      <w:pPr>
        <w:pStyle w:val="CTAAssessmentOption"/>
        <w:keepLines/>
      </w:pPr>
      <w:r>
        <w:rPr>
          <w:rFonts w:ascii="Aptos" w:hAnsi="Aptos"/>
          <w:b/>
          <w:color w:val="0B2447"/>
        </w:rPr>
        <w:t xml:space="preserve">D. </w:t>
      </w:r>
      <w:r>
        <w:t>Ask the client to accept responsibility for the registered AMFT’s limitations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An employer cannot create legal authority or competence by assignment.</w:t>
      </w:r>
    </w:p>
    <w:p>
      <w:pPr>
        <w:pStyle w:val="CTAAssessmentRationale"/>
      </w:pPr>
      <w:r>
        <w:rPr>
          <w:rFonts w:ascii="Aptos" w:hAnsi="Aptos"/>
          <w:b/>
          <w:color w:val="0AA6A6"/>
        </w:rPr>
        <w:t xml:space="preserve">B. </w:t>
      </w:r>
      <w:r>
        <w:rPr>
          <w:rFonts w:ascii="Aptos" w:hAnsi="Aptos"/>
          <w:b/>
          <w:color w:val="0B2447"/>
        </w:rPr>
        <w:t>Correct. Both the supervised legal framework and the registered AMFT’s education, training, and experience must be evaluated.</w:t>
      </w:r>
    </w:p>
    <w:p>
      <w:pPr>
        <w:pStyle w:val="CTAAssessmentRationale"/>
      </w:pPr>
      <w:r>
        <w:rPr>
          <w:rFonts w:ascii="Aptos" w:hAnsi="Aptos"/>
          <w:b/>
          <w:color w:val="0B2447"/>
        </w:rPr>
        <w:t xml:space="preserve">C. </w:t>
      </w:r>
      <w:r>
        <w:t>Incorrect. A supervisor’s license does not become the supervisee’s credential.</w:t>
      </w:r>
    </w:p>
    <w:p>
      <w:pPr>
        <w:pStyle w:val="CTAAssessmentRationale"/>
      </w:pPr>
      <w:r>
        <w:rPr>
          <w:rFonts w:ascii="Aptos" w:hAnsi="Aptos"/>
          <w:b/>
          <w:color w:val="0B2447"/>
        </w:rPr>
        <w:t xml:space="preserve">D. </w:t>
      </w:r>
      <w:r>
        <w:t>Incorrect. The registered AMFT and supervisor retain professional responsibility; it cannot be shifted to the client.</w:t>
      </w:r>
    </w:p>
    <w:p>
      <w:pPr>
        <w:pStyle w:val="CTAAssessmentCallout"/>
        <w:shd w:fill="E8EEF5"/>
      </w:pPr>
      <w:r>
        <w:rPr>
          <w:rFonts w:ascii="Aptos" w:hAnsi="Aptos"/>
          <w:b/>
          <w:color w:val="0B2447"/>
        </w:rPr>
        <w:t xml:space="preserve">CTA Exam Strategy: </w:t>
      </w:r>
      <w:r>
        <w:t>For registered AMFTs, add supervision, employment, setting, and assigned-activity limits to the ordinary legal-and-capable analysis.</w:t>
      </w:r>
    </w:p>
    <w:p>
      <w:pPr>
        <w:pStyle w:val="CTAAssessmentCallout"/>
        <w:shd w:fill="F2F4F7"/>
      </w:pPr>
      <w:r>
        <w:rPr>
          <w:rFonts w:ascii="Aptos" w:hAnsi="Aptos"/>
          <w:b/>
          <w:color w:val="0B2447"/>
        </w:rPr>
        <w:t xml:space="preserve">Remediation: </w:t>
      </w:r>
      <w:r>
        <w:t>Return to Workbook 3, Chapter 2: Scope of Practice vs. Scope of Competence; review Supervised Practice Limits; log error category SCOPE-AND-COMPETENCE.</w:t>
      </w:r>
    </w:p>
    <w:p>
      <w:pPr>
        <w:pStyle w:val="CTAHeading2"/>
        <w:keepNext/>
        <w:spacing w:before="240" w:after="60"/>
      </w:pPr>
      <w:r>
        <w:t>Question 27 | WB3-C2-Q010</w:t>
      </w:r>
    </w:p>
    <w:p>
      <w:pPr>
        <w:pStyle w:val="CTAAssessmentMeta"/>
      </w:pPr>
      <w:r>
        <w:t>Difficulty: Moderate   |   Type: Scenario-Based   |   Primary concept: Cultural and Linguistic Competence</w:t>
      </w:r>
    </w:p>
    <w:p>
      <w:pPr>
        <w:pStyle w:val="CTABody"/>
        <w:keepNext/>
        <w:spacing w:after="80"/>
      </w:pPr>
      <w:r>
        <w:t>A therapist is legally authorized to provide psychotherapy but begins serving a population whose language, cultural context, and community experiences are unfamiliar. What is the most appropriate analysis?</w:t>
      </w:r>
    </w:p>
    <w:p>
      <w:pPr>
        <w:pStyle w:val="CTAAssessmentOption"/>
        <w:keepLines/>
      </w:pPr>
      <w:r>
        <w:rPr>
          <w:rFonts w:ascii="Aptos" w:hAnsi="Aptos"/>
          <w:b/>
          <w:color w:val="0B2447"/>
        </w:rPr>
        <w:t xml:space="preserve">A. </w:t>
      </w:r>
      <w:r>
        <w:t>Legal authority eliminates the need for cultural preparation</w:t>
      </w:r>
    </w:p>
    <w:p>
      <w:pPr>
        <w:pStyle w:val="CTAAssessmentOption"/>
        <w:keepLines/>
      </w:pPr>
      <w:r>
        <w:rPr>
          <w:rFonts w:ascii="Aptos" w:hAnsi="Aptos"/>
          <w:b/>
          <w:color w:val="0B2447"/>
        </w:rPr>
        <w:t xml:space="preserve">B. </w:t>
      </w:r>
      <w:r>
        <w:t>The therapist must refuse all clients from unfamiliar backgrounds</w:t>
      </w:r>
    </w:p>
    <w:p>
      <w:pPr>
        <w:pStyle w:val="CTAAssessmentOption"/>
        <w:keepLines/>
      </w:pPr>
      <w:r>
        <w:rPr>
          <w:rFonts w:ascii="Aptos" w:hAnsi="Aptos"/>
          <w:b/>
          <w:color w:val="0AA6A6"/>
        </w:rPr>
        <w:t xml:space="preserve">C. </w:t>
      </w:r>
      <w:r>
        <w:rPr>
          <w:rFonts w:ascii="Aptos" w:hAnsi="Aptos"/>
          <w:b/>
          <w:color w:val="0B2447"/>
        </w:rPr>
        <w:t>The therapist should evaluate relevant cultural and linguistic competence and obtain appropriate support or access resources before assuming general skills are sufficient</w:t>
      </w:r>
    </w:p>
    <w:p>
      <w:pPr>
        <w:pStyle w:val="CTAAssessmentOption"/>
        <w:keepLines/>
      </w:pPr>
      <w:r>
        <w:rPr>
          <w:rFonts w:ascii="Aptos" w:hAnsi="Aptos"/>
          <w:b/>
          <w:color w:val="0B2447"/>
        </w:rPr>
        <w:t xml:space="preserve">D. </w:t>
      </w:r>
      <w:r>
        <w:t>The therapist is competent whenever an interpreter is available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Scope of practice does not establish culturally responsive competence.</w:t>
      </w:r>
    </w:p>
    <w:p>
      <w:pPr>
        <w:pStyle w:val="CTAAssessmentRationale"/>
      </w:pPr>
      <w:r>
        <w:rPr>
          <w:rFonts w:ascii="Aptos" w:hAnsi="Aptos"/>
          <w:b/>
          <w:color w:val="0B2447"/>
        </w:rPr>
        <w:t xml:space="preserve">B. </w:t>
      </w:r>
      <w:r>
        <w:t>Incorrect. Automatic refusal may be discriminatory or unnecessarily restrictive; the facts and available support matter.</w:t>
      </w:r>
    </w:p>
    <w:p>
      <w:pPr>
        <w:pStyle w:val="CTAAssessmentRationale"/>
      </w:pPr>
      <w:r>
        <w:rPr>
          <w:rFonts w:ascii="Aptos" w:hAnsi="Aptos"/>
          <w:b/>
          <w:color w:val="0AA6A6"/>
        </w:rPr>
        <w:t xml:space="preserve">C. </w:t>
      </w:r>
      <w:r>
        <w:rPr>
          <w:rFonts w:ascii="Aptos" w:hAnsi="Aptos"/>
          <w:b/>
          <w:color w:val="0B2447"/>
        </w:rPr>
        <w:t>Correct. Competence includes understanding and responding to relevant cultural and linguistic factors.</w:t>
      </w:r>
    </w:p>
    <w:p>
      <w:pPr>
        <w:pStyle w:val="CTAAssessmentRationale"/>
      </w:pPr>
      <w:r>
        <w:rPr>
          <w:rFonts w:ascii="Aptos" w:hAnsi="Aptos"/>
          <w:b/>
          <w:color w:val="0B2447"/>
        </w:rPr>
        <w:t xml:space="preserve">D. </w:t>
      </w:r>
      <w:r>
        <w:t>Incorrect. Language assistance may be important but does not resolve every cultural, clinical, or competence issue.</w:t>
      </w:r>
    </w:p>
    <w:p>
      <w:pPr>
        <w:pStyle w:val="CTAAssessmentCallout"/>
        <w:shd w:fill="E8EEF5"/>
      </w:pPr>
      <w:r>
        <w:rPr>
          <w:rFonts w:ascii="Aptos" w:hAnsi="Aptos"/>
          <w:b/>
          <w:color w:val="0B2447"/>
        </w:rPr>
        <w:t xml:space="preserve">CTA Exam Strategy: </w:t>
      </w:r>
      <w:r>
        <w:t>Cultural humility means assessing what is missing and responding responsibly—not claiming complete mastery or automatically refusing care.</w:t>
      </w:r>
    </w:p>
    <w:p>
      <w:pPr>
        <w:pStyle w:val="CTAAssessmentCallout"/>
        <w:shd w:fill="F2F4F7"/>
      </w:pPr>
      <w:r>
        <w:rPr>
          <w:rFonts w:ascii="Aptos" w:hAnsi="Aptos"/>
          <w:b/>
          <w:color w:val="0B2447"/>
        </w:rPr>
        <w:t xml:space="preserve">Remediation: </w:t>
      </w:r>
      <w:r>
        <w:t>Return to Workbook 3, Chapter 2: Scope of Practice vs. Scope of Competence; review Cultural and Linguistic Competence; log error category SCOPE-AND-COMPETENCE.</w:t>
      </w:r>
    </w:p>
    <w:p>
      <w:pPr>
        <w:pStyle w:val="CTAHeading2"/>
        <w:keepNext/>
        <w:spacing w:before="240" w:after="60"/>
      </w:pPr>
      <w:r>
        <w:t>Question 28 | WB3-C2-Q011</w:t>
      </w:r>
    </w:p>
    <w:p>
      <w:pPr>
        <w:pStyle w:val="CTAAssessmentMeta"/>
      </w:pPr>
      <w:r>
        <w:t>Difficulty: Moderate   |   Type: Scenario-Based   |   Primary concept: Related Experience</w:t>
      </w:r>
    </w:p>
    <w:p>
      <w:pPr>
        <w:pStyle w:val="CTABody"/>
        <w:keepNext/>
        <w:spacing w:after="80"/>
      </w:pPr>
      <w:r>
        <w:t>A clinician is experienced in treating generalized anxiety but has never provided exposure and response prevention for obsessive-compulsive disorder. The clinician assumes the skills are interchangeable. What is the strongest response?</w:t>
      </w:r>
    </w:p>
    <w:p>
      <w:pPr>
        <w:pStyle w:val="CTAAssessmentOption"/>
        <w:keepLines/>
      </w:pPr>
      <w:r>
        <w:rPr>
          <w:rFonts w:ascii="Aptos" w:hAnsi="Aptos"/>
          <w:b/>
          <w:color w:val="0B2447"/>
        </w:rPr>
        <w:t xml:space="preserve">A. </w:t>
      </w:r>
      <w:r>
        <w:t>General anxiety experience proves competence in every anxiety-related intervention</w:t>
      </w:r>
    </w:p>
    <w:p>
      <w:pPr>
        <w:pStyle w:val="CTAAssessmentOption"/>
        <w:keepLines/>
      </w:pPr>
      <w:r>
        <w:rPr>
          <w:rFonts w:ascii="Aptos" w:hAnsi="Aptos"/>
          <w:b/>
          <w:color w:val="0B2447"/>
        </w:rPr>
        <w:t xml:space="preserve">B. </w:t>
      </w:r>
      <w:r>
        <w:t>The client’s diagnosis is irrelevant because all psychotherapy uses the same skills</w:t>
      </w:r>
    </w:p>
    <w:p>
      <w:pPr>
        <w:pStyle w:val="CTAAssessmentOption"/>
        <w:keepLines/>
      </w:pPr>
      <w:r>
        <w:rPr>
          <w:rFonts w:ascii="Aptos" w:hAnsi="Aptos"/>
          <w:b/>
          <w:color w:val="0B2447"/>
        </w:rPr>
        <w:t xml:space="preserve">C. </w:t>
      </w:r>
      <w:r>
        <w:t>The clinician must permanently avoid clients with obsessive-compulsive disorder</w:t>
      </w:r>
    </w:p>
    <w:p>
      <w:pPr>
        <w:pStyle w:val="CTAAssessmentOption"/>
        <w:keepLines/>
      </w:pPr>
      <w:r>
        <w:rPr>
          <w:rFonts w:ascii="Aptos" w:hAnsi="Aptos"/>
          <w:b/>
          <w:color w:val="0AA6A6"/>
        </w:rPr>
        <w:t xml:space="preserve">D. </w:t>
      </w:r>
      <w:r>
        <w:rPr>
          <w:rFonts w:ascii="Aptos" w:hAnsi="Aptos"/>
          <w:b/>
          <w:color w:val="0B2447"/>
        </w:rPr>
        <w:t>The clinician should evaluate whether the specialized intervention requires additional knowledge, training, and supported practice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Related experience may help but does not automatically establish specialized competence.</w:t>
      </w:r>
    </w:p>
    <w:p>
      <w:pPr>
        <w:pStyle w:val="CTAAssessmentRationale"/>
      </w:pPr>
      <w:r>
        <w:rPr>
          <w:rFonts w:ascii="Aptos" w:hAnsi="Aptos"/>
          <w:b/>
          <w:color w:val="0B2447"/>
        </w:rPr>
        <w:t xml:space="preserve">B. </w:t>
      </w:r>
      <w:r>
        <w:t>Incorrect. Different conditions and interventions may require distinct assessment and treatment skills.</w:t>
      </w:r>
    </w:p>
    <w:p>
      <w:pPr>
        <w:pStyle w:val="CTAAssessmentRationale"/>
      </w:pPr>
      <w:r>
        <w:rPr>
          <w:rFonts w:ascii="Aptos" w:hAnsi="Aptos"/>
          <w:b/>
          <w:color w:val="0B2447"/>
        </w:rPr>
        <w:t xml:space="preserve">C. </w:t>
      </w:r>
      <w:r>
        <w:t>Incorrect. The clinician may be able to develop competence; permanent exclusion is unnecessarily absolute.</w:t>
      </w:r>
    </w:p>
    <w:p>
      <w:pPr>
        <w:pStyle w:val="CTAAssessmentRationale"/>
      </w:pPr>
      <w:r>
        <w:rPr>
          <w:rFonts w:ascii="Aptos" w:hAnsi="Aptos"/>
          <w:b/>
          <w:color w:val="0AA6A6"/>
        </w:rPr>
        <w:t xml:space="preserve">D. </w:t>
      </w:r>
      <w:r>
        <w:rPr>
          <w:rFonts w:ascii="Aptos" w:hAnsi="Aptos"/>
          <w:b/>
          <w:color w:val="0B2447"/>
        </w:rPr>
        <w:t>Correct. The required response is an individualized assessment of directly relevant preparation.</w:t>
      </w:r>
    </w:p>
    <w:p>
      <w:pPr>
        <w:pStyle w:val="CTAAssessmentCallout"/>
        <w:shd w:fill="E8EEF5"/>
      </w:pPr>
      <w:r>
        <w:rPr>
          <w:rFonts w:ascii="Aptos" w:hAnsi="Aptos"/>
          <w:b/>
          <w:color w:val="0B2447"/>
        </w:rPr>
        <w:t xml:space="preserve">CTA Exam Strategy: </w:t>
      </w:r>
      <w:r>
        <w:t>Look for experience that matches the actual intervention—not merely a related diagnosis category.</w:t>
      </w:r>
    </w:p>
    <w:p>
      <w:pPr>
        <w:pStyle w:val="CTAAssessmentCallout"/>
        <w:shd w:fill="F2F4F7"/>
      </w:pPr>
      <w:r>
        <w:rPr>
          <w:rFonts w:ascii="Aptos" w:hAnsi="Aptos"/>
          <w:b/>
          <w:color w:val="0B2447"/>
        </w:rPr>
        <w:t xml:space="preserve">Remediation: </w:t>
      </w:r>
      <w:r>
        <w:t>Return to Workbook 3, Chapter 2: Scope of Practice vs. Scope of Competence; review Related Experience; log error category SCOPE-AND-COMPETENCE.</w:t>
      </w:r>
    </w:p>
    <w:p>
      <w:pPr>
        <w:pStyle w:val="CTAHeading2"/>
        <w:keepNext/>
        <w:spacing w:before="240" w:after="60"/>
      </w:pPr>
      <w:r>
        <w:t>Question 29 | WB3-C2-Q012</w:t>
      </w:r>
    </w:p>
    <w:p>
      <w:pPr>
        <w:pStyle w:val="CTAAssessmentMeta"/>
      </w:pPr>
      <w:r>
        <w:t>Difficulty: Moderate   |   Type: Application   |   Primary concept: First Response to Uncertain Competence</w:t>
      </w:r>
    </w:p>
    <w:p>
      <w:pPr>
        <w:pStyle w:val="CTABody"/>
        <w:keepNext/>
        <w:spacing w:after="80"/>
      </w:pPr>
      <w:r>
        <w:t>A service is clearly within the therapist’s legal scope, but the therapist is uncertain whether current preparation is sufficient for the client’s complexity. What should the therapist do first?</w:t>
      </w:r>
    </w:p>
    <w:p>
      <w:pPr>
        <w:pStyle w:val="CTAAssessmentOption"/>
        <w:keepLines/>
      </w:pPr>
      <w:r>
        <w:rPr>
          <w:rFonts w:ascii="Aptos" w:hAnsi="Aptos"/>
          <w:b/>
          <w:color w:val="0B2447"/>
        </w:rPr>
        <w:t xml:space="preserve">A. </w:t>
      </w:r>
      <w:r>
        <w:t>Proceed because the legal question has already been answered</w:t>
      </w:r>
    </w:p>
    <w:p>
      <w:pPr>
        <w:pStyle w:val="CTAAssessmentOption"/>
        <w:keepLines/>
      </w:pPr>
      <w:r>
        <w:rPr>
          <w:rFonts w:ascii="Aptos" w:hAnsi="Aptos"/>
          <w:b/>
          <w:color w:val="0AA6A6"/>
        </w:rPr>
        <w:t xml:space="preserve">B. </w:t>
      </w:r>
      <w:r>
        <w:rPr>
          <w:rFonts w:ascii="Aptos" w:hAnsi="Aptos"/>
          <w:b/>
          <w:color w:val="0B2447"/>
        </w:rPr>
        <w:t>Identify the specific competence gap and assess client risk and urgency before selecting training, support, modification, or referral</w:t>
      </w:r>
    </w:p>
    <w:p>
      <w:pPr>
        <w:pStyle w:val="CTAAssessmentOption"/>
        <w:keepLines/>
      </w:pPr>
      <w:r>
        <w:rPr>
          <w:rFonts w:ascii="Aptos" w:hAnsi="Aptos"/>
          <w:b/>
          <w:color w:val="0B2447"/>
        </w:rPr>
        <w:t xml:space="preserve">C. </w:t>
      </w:r>
      <w:r>
        <w:t>Terminate immediately without assessing continuity or available support</w:t>
      </w:r>
    </w:p>
    <w:p>
      <w:pPr>
        <w:pStyle w:val="CTAAssessmentOption"/>
        <w:keepLines/>
      </w:pPr>
      <w:r>
        <w:rPr>
          <w:rFonts w:ascii="Aptos" w:hAnsi="Aptos"/>
          <w:b/>
          <w:color w:val="0B2447"/>
        </w:rPr>
        <w:t xml:space="preserve">D. </w:t>
      </w:r>
      <w:r>
        <w:t>Ask the client to decide whether the therapist is competent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Legal authority does not answer the competence question.</w:t>
      </w:r>
    </w:p>
    <w:p>
      <w:pPr>
        <w:pStyle w:val="CTAAssessmentRationale"/>
      </w:pPr>
      <w:r>
        <w:rPr>
          <w:rFonts w:ascii="Aptos" w:hAnsi="Aptos"/>
          <w:b/>
          <w:color w:val="0AA6A6"/>
        </w:rPr>
        <w:t xml:space="preserve">B. </w:t>
      </w:r>
      <w:r>
        <w:rPr>
          <w:rFonts w:ascii="Aptos" w:hAnsi="Aptos"/>
          <w:b/>
          <w:color w:val="0B2447"/>
        </w:rPr>
        <w:t>Correct. A focused competence and risk assessment should guide the proportionate response.</w:t>
      </w:r>
    </w:p>
    <w:p>
      <w:pPr>
        <w:pStyle w:val="CTAAssessmentRationale"/>
      </w:pPr>
      <w:r>
        <w:rPr>
          <w:rFonts w:ascii="Aptos" w:hAnsi="Aptos"/>
          <w:b/>
          <w:color w:val="0B2447"/>
        </w:rPr>
        <w:t xml:space="preserve">C. </w:t>
      </w:r>
      <w:r>
        <w:t>Incorrect. Immediate termination may be unnecessary or harmful when the limitation can be addressed safely.</w:t>
      </w:r>
    </w:p>
    <w:p>
      <w:pPr>
        <w:pStyle w:val="CTAAssessmentRationale"/>
      </w:pPr>
      <w:r>
        <w:rPr>
          <w:rFonts w:ascii="Aptos" w:hAnsi="Aptos"/>
          <w:b/>
          <w:color w:val="0B2447"/>
        </w:rPr>
        <w:t xml:space="preserve">D. </w:t>
      </w:r>
      <w:r>
        <w:t>Incorrect. The therapist—not the client—must evaluate professional competence.</w:t>
      </w:r>
    </w:p>
    <w:p>
      <w:pPr>
        <w:pStyle w:val="CTAAssessmentCallout"/>
        <w:shd w:fill="E8EEF5"/>
      </w:pPr>
      <w:r>
        <w:rPr>
          <w:rFonts w:ascii="Aptos" w:hAnsi="Aptos"/>
          <w:b/>
          <w:color w:val="0B2447"/>
        </w:rPr>
        <w:t xml:space="preserve">CTA Exam Strategy: </w:t>
      </w:r>
      <w:r>
        <w:t>When legal scope is clear but competence is uncertain, identify what is missing before choosing the intervention.</w:t>
      </w:r>
    </w:p>
    <w:p>
      <w:pPr>
        <w:pStyle w:val="CTAAssessmentCallout"/>
        <w:shd w:fill="F2F4F7"/>
      </w:pPr>
      <w:r>
        <w:rPr>
          <w:rFonts w:ascii="Aptos" w:hAnsi="Aptos"/>
          <w:b/>
          <w:color w:val="0B2447"/>
        </w:rPr>
        <w:t xml:space="preserve">Remediation: </w:t>
      </w:r>
      <w:r>
        <w:t>Return to Workbook 3, Chapter 2: Scope of Practice vs. Scope of Competence; review First Response to Uncertain Competence; log error category SCOPE-AND-COMPETENCE.</w:t>
      </w:r>
    </w:p>
    <w:p>
      <w:pPr>
        <w:pStyle w:val="CTAHeading2"/>
        <w:keepNext/>
        <w:spacing w:before="240" w:after="60"/>
      </w:pPr>
      <w:r>
        <w:t>Question 30 | WB3-C2-Q013</w:t>
      </w:r>
    </w:p>
    <w:p>
      <w:pPr>
        <w:pStyle w:val="CTAAssessmentMeta"/>
      </w:pPr>
      <w:r>
        <w:t>Difficulty: Difficult   |   Type: Scenario-Based   |   Primary concept: Competence Without Legal Authority</w:t>
      </w:r>
    </w:p>
    <w:p>
      <w:pPr>
        <w:pStyle w:val="CTABody"/>
        <w:keepNext/>
        <w:spacing w:after="80"/>
      </w:pPr>
      <w:r>
        <w:t>A clinician has extensive education and experience in a specialized assessment but the assessment is not authorized under the clinician’s current license. The client has no other local provider and requests that the clinician proceed. What is the strongest analysis?</w:t>
      </w:r>
    </w:p>
    <w:p>
      <w:pPr>
        <w:pStyle w:val="CTAAssessmentOption"/>
        <w:keepLines/>
      </w:pPr>
      <w:r>
        <w:rPr>
          <w:rFonts w:ascii="Aptos" w:hAnsi="Aptos"/>
          <w:b/>
          <w:color w:val="0AA6A6"/>
        </w:rPr>
        <w:t xml:space="preserve">A. </w:t>
      </w:r>
      <w:r>
        <w:rPr>
          <w:rFonts w:ascii="Aptos" w:hAnsi="Aptos"/>
          <w:b/>
          <w:color w:val="0B2447"/>
        </w:rPr>
        <w:t>The clinician should not perform the unauthorized service and should explore lawful alternatives, referral, or coordination</w:t>
      </w:r>
    </w:p>
    <w:p>
      <w:pPr>
        <w:pStyle w:val="CTAAssessmentOption"/>
        <w:keepLines/>
      </w:pPr>
      <w:r>
        <w:rPr>
          <w:rFonts w:ascii="Aptos" w:hAnsi="Aptos"/>
          <w:b/>
          <w:color w:val="0B2447"/>
        </w:rPr>
        <w:t xml:space="preserve">B. </w:t>
      </w:r>
      <w:r>
        <w:t>The absence of another provider automatically expands the license</w:t>
      </w:r>
    </w:p>
    <w:p>
      <w:pPr>
        <w:pStyle w:val="CTAAssessmentOption"/>
        <w:keepLines/>
      </w:pPr>
      <w:r>
        <w:rPr>
          <w:rFonts w:ascii="Aptos" w:hAnsi="Aptos"/>
          <w:b/>
          <w:color w:val="0B2447"/>
        </w:rPr>
        <w:t xml:space="preserve">C. </w:t>
      </w:r>
      <w:r>
        <w:t>The clinician may proceed if the client signs a detailed consent</w:t>
      </w:r>
    </w:p>
    <w:p>
      <w:pPr>
        <w:pStyle w:val="CTAAssessmentOption"/>
        <w:keepLines/>
      </w:pPr>
      <w:r>
        <w:rPr>
          <w:rFonts w:ascii="Aptos" w:hAnsi="Aptos"/>
          <w:b/>
          <w:color w:val="0B2447"/>
        </w:rPr>
        <w:t xml:space="preserve">D. </w:t>
      </w:r>
      <w:r>
        <w:t>Competence is the only relevant factor when access is limited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Access concerns are important, but they do not create statutory authority. The clinician should pursue lawful alternatives.</w:t>
      </w:r>
    </w:p>
    <w:p>
      <w:pPr>
        <w:pStyle w:val="CTAAssessmentRationale"/>
      </w:pPr>
      <w:r>
        <w:rPr>
          <w:rFonts w:ascii="Aptos" w:hAnsi="Aptos"/>
          <w:b/>
          <w:color w:val="0B2447"/>
        </w:rPr>
        <w:t xml:space="preserve">B. </w:t>
      </w:r>
      <w:r>
        <w:t>Incorrect. Scarcity does not enlarge a professional license.</w:t>
      </w:r>
    </w:p>
    <w:p>
      <w:pPr>
        <w:pStyle w:val="CTAAssessmentRationale"/>
      </w:pPr>
      <w:r>
        <w:rPr>
          <w:rFonts w:ascii="Aptos" w:hAnsi="Aptos"/>
          <w:b/>
          <w:color w:val="0B2447"/>
        </w:rPr>
        <w:t xml:space="preserve">C. </w:t>
      </w:r>
      <w:r>
        <w:t>Incorrect. Consent cannot authorize practice outside legal scope.</w:t>
      </w:r>
    </w:p>
    <w:p>
      <w:pPr>
        <w:pStyle w:val="CTAAssessmentRationale"/>
      </w:pPr>
      <w:r>
        <w:rPr>
          <w:rFonts w:ascii="Aptos" w:hAnsi="Aptos"/>
          <w:b/>
          <w:color w:val="0B2447"/>
        </w:rPr>
        <w:t xml:space="preserve">D. </w:t>
      </w:r>
      <w:r>
        <w:t>Incorrect. Both legal authority and competence are required.</w:t>
      </w:r>
    </w:p>
    <w:p>
      <w:pPr>
        <w:pStyle w:val="CTAAssessmentCallout"/>
        <w:shd w:fill="E8EEF5"/>
      </w:pPr>
      <w:r>
        <w:rPr>
          <w:rFonts w:ascii="Aptos" w:hAnsi="Aptos"/>
          <w:b/>
          <w:color w:val="0B2447"/>
        </w:rPr>
        <w:t xml:space="preserve">CTA Exam Strategy: </w:t>
      </w:r>
      <w:r>
        <w:t>Hard circumstances do not erase a statutory boundary. Look for lawful coordination rather than unauthorized practice.</w:t>
      </w:r>
    </w:p>
    <w:p>
      <w:pPr>
        <w:pStyle w:val="CTAAssessmentCallout"/>
        <w:shd w:fill="F2F4F7"/>
      </w:pPr>
      <w:r>
        <w:rPr>
          <w:rFonts w:ascii="Aptos" w:hAnsi="Aptos"/>
          <w:b/>
          <w:color w:val="0B2447"/>
        </w:rPr>
        <w:t xml:space="preserve">Remediation: </w:t>
      </w:r>
      <w:r>
        <w:t>Return to Workbook 3, Chapter 2: Scope of Practice vs. Scope of Competence; review Competence Without Legal Authority; log error category SCOPE-AND-COMPETENCE.</w:t>
      </w:r>
    </w:p>
    <w:p>
      <w:pPr>
        <w:pStyle w:val="CTAHeading2"/>
        <w:keepNext/>
        <w:spacing w:before="240" w:after="60"/>
      </w:pPr>
      <w:r>
        <w:t>Question 31 | WB3-C2-Q014</w:t>
      </w:r>
    </w:p>
    <w:p>
      <w:pPr>
        <w:pStyle w:val="CTAAssessmentMeta"/>
      </w:pPr>
      <w:r>
        <w:t>Difficulty: Difficult   |   Type: Scenario-Based   |   Primary concept: Role-Specific Scope and Competence</w:t>
      </w:r>
    </w:p>
    <w:p>
      <w:pPr>
        <w:pStyle w:val="CTABody"/>
        <w:keepNext/>
        <w:spacing w:after="80"/>
      </w:pPr>
      <w:r>
        <w:t>A treating therapist is asked to conduct a specialized forensic evaluation and offer an expert opinion in a legal dispute. The therapist is generally experienced but has no forensic-evaluation training. What should be determined first?</w:t>
      </w:r>
    </w:p>
    <w:p>
      <w:pPr>
        <w:pStyle w:val="CTAAssessmentOption"/>
        <w:keepLines/>
      </w:pPr>
      <w:r>
        <w:rPr>
          <w:rFonts w:ascii="Aptos" w:hAnsi="Aptos"/>
          <w:b/>
          <w:color w:val="0B2447"/>
        </w:rPr>
        <w:t xml:space="preserve">A. </w:t>
      </w:r>
      <w:r>
        <w:t>Whether the attorney prefers the therapist’s opinion</w:t>
      </w:r>
    </w:p>
    <w:p>
      <w:pPr>
        <w:pStyle w:val="CTAAssessmentOption"/>
        <w:keepLines/>
      </w:pPr>
      <w:r>
        <w:rPr>
          <w:rFonts w:ascii="Aptos" w:hAnsi="Aptos"/>
          <w:b/>
          <w:color w:val="0B2447"/>
        </w:rPr>
        <w:t xml:space="preserve">B. </w:t>
      </w:r>
      <w:r>
        <w:t>Whether the client will authorize disclosure of the treatment record</w:t>
      </w:r>
    </w:p>
    <w:p>
      <w:pPr>
        <w:pStyle w:val="CTAAssessmentOption"/>
        <w:keepLines/>
      </w:pPr>
      <w:r>
        <w:rPr>
          <w:rFonts w:ascii="Aptos" w:hAnsi="Aptos"/>
          <w:b/>
          <w:color w:val="0AA6A6"/>
        </w:rPr>
        <w:t xml:space="preserve">C. </w:t>
      </w:r>
      <w:r>
        <w:rPr>
          <w:rFonts w:ascii="Aptos" w:hAnsi="Aptos"/>
          <w:b/>
          <w:color w:val="0B2447"/>
        </w:rPr>
        <w:t>Whether the requested evaluator role is legally permitted and whether the therapist has the specialized competence and objectivity required</w:t>
      </w:r>
    </w:p>
    <w:p>
      <w:pPr>
        <w:pStyle w:val="CTAAssessmentOption"/>
        <w:keepLines/>
      </w:pPr>
      <w:r>
        <w:rPr>
          <w:rFonts w:ascii="Aptos" w:hAnsi="Aptos"/>
          <w:b/>
          <w:color w:val="0B2447"/>
        </w:rPr>
        <w:t xml:space="preserve">D. </w:t>
      </w:r>
      <w:r>
        <w:t>Whether the evaluation can be completed quickly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Attorney preference does not resolve legal scope, role conflict, or competence.</w:t>
      </w:r>
    </w:p>
    <w:p>
      <w:pPr>
        <w:pStyle w:val="CTAAssessmentRationale"/>
      </w:pPr>
      <w:r>
        <w:rPr>
          <w:rFonts w:ascii="Aptos" w:hAnsi="Aptos"/>
          <w:b/>
          <w:color w:val="0B2447"/>
        </w:rPr>
        <w:t xml:space="preserve">B. </w:t>
      </w:r>
      <w:r>
        <w:t>Incorrect. Authorization may become relevant, but it does not answer whether the therapist should accept the role.</w:t>
      </w:r>
    </w:p>
    <w:p>
      <w:pPr>
        <w:pStyle w:val="CTAAssessmentRationale"/>
      </w:pPr>
      <w:r>
        <w:rPr>
          <w:rFonts w:ascii="Aptos" w:hAnsi="Aptos"/>
          <w:b/>
          <w:color w:val="0AA6A6"/>
        </w:rPr>
        <w:t xml:space="preserve">C. </w:t>
      </w:r>
      <w:r>
        <w:rPr>
          <w:rFonts w:ascii="Aptos" w:hAnsi="Aptos"/>
          <w:b/>
          <w:color w:val="0B2447"/>
        </w:rPr>
        <w:t>Correct. The clinician must evaluate both legal authority and specialized role competence, as well as potential role conflict.</w:t>
      </w:r>
    </w:p>
    <w:p>
      <w:pPr>
        <w:pStyle w:val="CTAAssessmentRationale"/>
      </w:pPr>
      <w:r>
        <w:rPr>
          <w:rFonts w:ascii="Aptos" w:hAnsi="Aptos"/>
          <w:b/>
          <w:color w:val="0B2447"/>
        </w:rPr>
        <w:t xml:space="preserve">D. </w:t>
      </w:r>
      <w:r>
        <w:t>Incorrect. Speed is not the controlling professional consideration.</w:t>
      </w:r>
    </w:p>
    <w:p>
      <w:pPr>
        <w:pStyle w:val="CTAAssessmentCallout"/>
        <w:shd w:fill="E8EEF5"/>
      </w:pPr>
      <w:r>
        <w:rPr>
          <w:rFonts w:ascii="Aptos" w:hAnsi="Aptos"/>
          <w:b/>
          <w:color w:val="0B2447"/>
        </w:rPr>
        <w:t xml:space="preserve">CTA Exam Strategy: </w:t>
      </w:r>
      <w:r>
        <w:t>A new professional role can change both the legal and competence analysis. Identify the role before deciding.</w:t>
      </w:r>
    </w:p>
    <w:p>
      <w:pPr>
        <w:pStyle w:val="CTAAssessmentCallout"/>
        <w:shd w:fill="F2F4F7"/>
      </w:pPr>
      <w:r>
        <w:rPr>
          <w:rFonts w:ascii="Aptos" w:hAnsi="Aptos"/>
          <w:b/>
          <w:color w:val="0B2447"/>
        </w:rPr>
        <w:t xml:space="preserve">Remediation: </w:t>
      </w:r>
      <w:r>
        <w:t>Return to Workbook 3, Chapter 2: Scope of Practice vs. Scope of Competence; review Role-Specific Scope and Competence; log error category SCOPE-AND-COMPETENCE.</w:t>
      </w:r>
    </w:p>
    <w:p>
      <w:pPr>
        <w:pStyle w:val="CTAHeading2"/>
        <w:keepNext/>
        <w:spacing w:before="240" w:after="60"/>
      </w:pPr>
      <w:r>
        <w:t>Question 32 | WB3-C2-Q015</w:t>
      </w:r>
    </w:p>
    <w:p>
      <w:pPr>
        <w:pStyle w:val="CTAAssessmentMeta"/>
      </w:pPr>
      <w:r>
        <w:t>Difficulty: Difficult   |   Type: Scenario-Based   |   Primary concept: Proportionate Response and Continuity</w:t>
      </w:r>
    </w:p>
    <w:p>
      <w:pPr>
        <w:pStyle w:val="CTABody"/>
        <w:keepNext/>
        <w:spacing w:after="80"/>
      </w:pPr>
      <w:r>
        <w:t>A stable client presents an issue outside the therapist’s prior experience. The service is legally permitted, qualified consultation and training are immediately available, and no urgent risk is present. What is the strongest initial response?</w:t>
      </w:r>
    </w:p>
    <w:p>
      <w:pPr>
        <w:pStyle w:val="CTAAssessmentOption"/>
        <w:keepLines/>
      </w:pPr>
      <w:r>
        <w:rPr>
          <w:rFonts w:ascii="Aptos" w:hAnsi="Aptos"/>
          <w:b/>
          <w:color w:val="0B2447"/>
        </w:rPr>
        <w:t xml:space="preserve">A. </w:t>
      </w:r>
      <w:r>
        <w:t>Ignore the limitation because the client is stable</w:t>
      </w:r>
    </w:p>
    <w:p>
      <w:pPr>
        <w:pStyle w:val="CTAAssessmentOption"/>
        <w:keepLines/>
      </w:pPr>
      <w:r>
        <w:rPr>
          <w:rFonts w:ascii="Aptos" w:hAnsi="Aptos"/>
          <w:b/>
          <w:color w:val="0B2447"/>
        </w:rPr>
        <w:t xml:space="preserve">B. </w:t>
      </w:r>
      <w:r>
        <w:t>Terminate immediately because any uncertainty requires referral</w:t>
      </w:r>
    </w:p>
    <w:p>
      <w:pPr>
        <w:pStyle w:val="CTAAssessmentOption"/>
        <w:keepLines/>
      </w:pPr>
      <w:r>
        <w:rPr>
          <w:rFonts w:ascii="Aptos" w:hAnsi="Aptos"/>
          <w:b/>
          <w:color w:val="0B2447"/>
        </w:rPr>
        <w:t xml:space="preserve">C. </w:t>
      </w:r>
      <w:r>
        <w:t>Continue unchanged and wait to see whether harm occurs</w:t>
      </w:r>
    </w:p>
    <w:p>
      <w:pPr>
        <w:pStyle w:val="CTAAssessmentOption"/>
        <w:keepLines/>
      </w:pPr>
      <w:r>
        <w:rPr>
          <w:rFonts w:ascii="Aptos" w:hAnsi="Aptos"/>
          <w:b/>
          <w:color w:val="0AA6A6"/>
        </w:rPr>
        <w:t xml:space="preserve">D. </w:t>
      </w:r>
      <w:r>
        <w:rPr>
          <w:rFonts w:ascii="Aptos" w:hAnsi="Aptos"/>
          <w:b/>
          <w:color w:val="0B2447"/>
        </w:rPr>
        <w:t>Assess whether the limitation can be addressed safely through appropriate preparation and support while preserving continuity, with referral if it cannot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Stability does not eliminate the need to address a competence gap.</w:t>
      </w:r>
    </w:p>
    <w:p>
      <w:pPr>
        <w:pStyle w:val="CTAAssessmentRationale"/>
      </w:pPr>
      <w:r>
        <w:rPr>
          <w:rFonts w:ascii="Aptos" w:hAnsi="Aptos"/>
          <w:b/>
          <w:color w:val="0B2447"/>
        </w:rPr>
        <w:t xml:space="preserve">B. </w:t>
      </w:r>
      <w:r>
        <w:t>Incorrect. Referral may be necessary, but automatic termination may be unnecessarily disruptive.</w:t>
      </w:r>
    </w:p>
    <w:p>
      <w:pPr>
        <w:pStyle w:val="CTAAssessmentRationale"/>
      </w:pPr>
      <w:r>
        <w:rPr>
          <w:rFonts w:ascii="Aptos" w:hAnsi="Aptos"/>
          <w:b/>
          <w:color w:val="0B2447"/>
        </w:rPr>
        <w:t xml:space="preserve">C. </w:t>
      </w:r>
      <w:r>
        <w:t>Incorrect. Waiting for harm is not responsible competence management.</w:t>
      </w:r>
    </w:p>
    <w:p>
      <w:pPr>
        <w:pStyle w:val="CTAAssessmentRationale"/>
      </w:pPr>
      <w:r>
        <w:rPr>
          <w:rFonts w:ascii="Aptos" w:hAnsi="Aptos"/>
          <w:b/>
          <w:color w:val="0AA6A6"/>
        </w:rPr>
        <w:t xml:space="preserve">D. </w:t>
      </w:r>
      <w:r>
        <w:rPr>
          <w:rFonts w:ascii="Aptos" w:hAnsi="Aptos"/>
          <w:b/>
          <w:color w:val="0B2447"/>
        </w:rPr>
        <w:t>Correct. This response matches the level of risk while protecting the client and preserving continuity when safe.</w:t>
      </w:r>
    </w:p>
    <w:p>
      <w:pPr>
        <w:pStyle w:val="CTAAssessmentCallout"/>
        <w:shd w:fill="E8EEF5"/>
      </w:pPr>
      <w:r>
        <w:rPr>
          <w:rFonts w:ascii="Aptos" w:hAnsi="Aptos"/>
          <w:b/>
          <w:color w:val="0B2447"/>
        </w:rPr>
        <w:t xml:space="preserve">CTA Exam Strategy: </w:t>
      </w:r>
      <w:r>
        <w:t>The exam often favors the least disruptive safe response—not denial, inaction, or automatic termination.</w:t>
      </w:r>
    </w:p>
    <w:p>
      <w:pPr>
        <w:pStyle w:val="CTAAssessmentCallout"/>
        <w:shd w:fill="F2F4F7"/>
      </w:pPr>
      <w:r>
        <w:rPr>
          <w:rFonts w:ascii="Aptos" w:hAnsi="Aptos"/>
          <w:b/>
          <w:color w:val="0B2447"/>
        </w:rPr>
        <w:t xml:space="preserve">Remediation: </w:t>
      </w:r>
      <w:r>
        <w:t>Return to Workbook 3, Chapter 2: Scope of Practice vs. Scope of Competence; review Proportionate Response and Continuity; log error category SCOPE-AND-COMPETENCE.</w:t>
      </w:r>
    </w:p>
    <w:p>
      <w:pPr>
        <w:pStyle w:val="CTAHeading2"/>
        <w:keepNext/>
        <w:spacing w:before="240" w:after="60"/>
      </w:pPr>
      <w:r>
        <w:t>Question 33 | WB3-C2-Q016</w:t>
      </w:r>
    </w:p>
    <w:p>
      <w:pPr>
        <w:pStyle w:val="CTAAssessmentMeta"/>
      </w:pPr>
      <w:r>
        <w:t>Difficulty: Difficult   |   Type: Scenario-Based   |   Primary concept: Urgent Risk Outside Current Competence</w:t>
      </w:r>
    </w:p>
    <w:p>
      <w:pPr>
        <w:pStyle w:val="CTABody"/>
        <w:keepNext/>
        <w:spacing w:after="80"/>
      </w:pPr>
      <w:r>
        <w:t>A therapist recognizes that a client’s acute crisis exceeds the therapist’s usual experience. The client is in immediate danger and delaying action for routine training or consultation would increase the risk. What should the therapist do?</w:t>
      </w:r>
    </w:p>
    <w:p>
      <w:pPr>
        <w:pStyle w:val="CTAAssessmentOption"/>
        <w:keepLines/>
      </w:pPr>
      <w:r>
        <w:rPr>
          <w:rFonts w:ascii="Aptos" w:hAnsi="Aptos"/>
          <w:b/>
          <w:color w:val="0B2447"/>
        </w:rPr>
        <w:t xml:space="preserve">A. </w:t>
      </w:r>
      <w:r>
        <w:t>Provide no assistance because the case is outside current competence</w:t>
      </w:r>
    </w:p>
    <w:p>
      <w:pPr>
        <w:pStyle w:val="CTAAssessmentOption"/>
        <w:keepLines/>
      </w:pPr>
      <w:r>
        <w:rPr>
          <w:rFonts w:ascii="Aptos" w:hAnsi="Aptos"/>
          <w:b/>
          <w:color w:val="0AA6A6"/>
        </w:rPr>
        <w:t xml:space="preserve">B. </w:t>
      </w:r>
      <w:r>
        <w:rPr>
          <w:rFonts w:ascii="Aptos" w:hAnsi="Aptos"/>
          <w:b/>
          <w:color w:val="0B2447"/>
        </w:rPr>
        <w:t>Take necessary protective action within the therapist’s lawful role, obtain prompt qualified assistance, and arrange the appropriate level of care</w:t>
      </w:r>
    </w:p>
    <w:p>
      <w:pPr>
        <w:pStyle w:val="CTAAssessmentOption"/>
        <w:keepLines/>
      </w:pPr>
      <w:r>
        <w:rPr>
          <w:rFonts w:ascii="Aptos" w:hAnsi="Aptos"/>
          <w:b/>
          <w:color w:val="0B2447"/>
        </w:rPr>
        <w:t xml:space="preserve">C. </w:t>
      </w:r>
      <w:r>
        <w:t>Attempt an unfamiliar specialized treatment independently</w:t>
      </w:r>
    </w:p>
    <w:p>
      <w:pPr>
        <w:pStyle w:val="CTAAssessmentOption"/>
        <w:keepLines/>
      </w:pPr>
      <w:r>
        <w:rPr>
          <w:rFonts w:ascii="Aptos" w:hAnsi="Aptos"/>
          <w:b/>
          <w:color w:val="0B2447"/>
        </w:rPr>
        <w:t xml:space="preserve">D. </w:t>
      </w:r>
      <w:r>
        <w:t>Wait until the next scheduled supervision or consultation meeting</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competence limitation does not justify abandoning an immediate safety responsibility.</w:t>
      </w:r>
    </w:p>
    <w:p>
      <w:pPr>
        <w:pStyle w:val="CTAAssessmentRationale"/>
      </w:pPr>
      <w:r>
        <w:rPr>
          <w:rFonts w:ascii="Aptos" w:hAnsi="Aptos"/>
          <w:b/>
          <w:color w:val="0AA6A6"/>
        </w:rPr>
        <w:t xml:space="preserve">B. </w:t>
      </w:r>
      <w:r>
        <w:rPr>
          <w:rFonts w:ascii="Aptos" w:hAnsi="Aptos"/>
          <w:b/>
          <w:color w:val="0B2447"/>
        </w:rPr>
        <w:t>Correct. The therapist should address urgent danger without exceeding legal authority and obtain prompt appropriate support and care.</w:t>
      </w:r>
    </w:p>
    <w:p>
      <w:pPr>
        <w:pStyle w:val="CTAAssessmentRationale"/>
      </w:pPr>
      <w:r>
        <w:rPr>
          <w:rFonts w:ascii="Aptos" w:hAnsi="Aptos"/>
          <w:b/>
          <w:color w:val="0B2447"/>
        </w:rPr>
        <w:t xml:space="preserve">C. </w:t>
      </w:r>
      <w:r>
        <w:t>Incorrect. Using an unfamiliar specialized treatment independently may increase risk.</w:t>
      </w:r>
    </w:p>
    <w:p>
      <w:pPr>
        <w:pStyle w:val="CTAAssessmentRationale"/>
      </w:pPr>
      <w:r>
        <w:rPr>
          <w:rFonts w:ascii="Aptos" w:hAnsi="Aptos"/>
          <w:b/>
          <w:color w:val="0B2447"/>
        </w:rPr>
        <w:t xml:space="preserve">D. </w:t>
      </w:r>
      <w:r>
        <w:t>Incorrect. Routine delay is unsafe when immediate danger is present.</w:t>
      </w:r>
    </w:p>
    <w:p>
      <w:pPr>
        <w:pStyle w:val="CTAAssessmentCallout"/>
        <w:shd w:fill="E8EEF5"/>
      </w:pPr>
      <w:r>
        <w:rPr>
          <w:rFonts w:ascii="Aptos" w:hAnsi="Aptos"/>
          <w:b/>
          <w:color w:val="0B2447"/>
        </w:rPr>
        <w:t xml:space="preserve">CTA Exam Strategy: </w:t>
      </w:r>
      <w:r>
        <w:t>In emergencies, protect first within lawful authority and obtain prompt qualified help. Do not use urgency to justify unrelated unauthorized practice.</w:t>
      </w:r>
    </w:p>
    <w:p>
      <w:pPr>
        <w:pStyle w:val="CTAAssessmentCallout"/>
        <w:shd w:fill="F2F4F7"/>
      </w:pPr>
      <w:r>
        <w:rPr>
          <w:rFonts w:ascii="Aptos" w:hAnsi="Aptos"/>
          <w:b/>
          <w:color w:val="0B2447"/>
        </w:rPr>
        <w:t xml:space="preserve">Remediation: </w:t>
      </w:r>
      <w:r>
        <w:t>Return to Workbook 3, Chapter 2: Scope of Practice vs. Scope of Competence; review Urgent Risk Outside Current Competence; log error category SCOPE-AND-COMPETENCE.</w:t>
      </w:r>
    </w:p>
    <w:p>
      <w:pPr>
        <w:pStyle w:val="CTAHeading2"/>
        <w:keepNext/>
        <w:spacing w:before="240" w:after="60"/>
      </w:pPr>
      <w:r>
        <w:t>Question 34 | WB3-C2-Q017</w:t>
      </w:r>
    </w:p>
    <w:p>
      <w:pPr>
        <w:pStyle w:val="CTAAssessmentMeta"/>
      </w:pPr>
      <w:r>
        <w:t>Difficulty: Difficult   |   Type: Integrated Challenge   |   Primary concept: Comprehensive Scope Analysis</w:t>
      </w:r>
    </w:p>
    <w:p>
      <w:pPr>
        <w:pStyle w:val="CTABody"/>
        <w:keepNext/>
        <w:spacing w:after="80"/>
      </w:pPr>
      <w:r>
        <w:t>A therapist is legally permitted to provide psychotherapy and is pressured by an employer to accept a specialized high-risk case. The therapist has never worked with the population, has only introductory training in the intervention, and knows that a qualified specialist is available for collaboration or referral. The client strongly prefers the therapist. What response best reflects the therapist’s responsibilities?</w:t>
      </w:r>
    </w:p>
    <w:p>
      <w:pPr>
        <w:pStyle w:val="CTAAssessmentOption"/>
        <w:keepLines/>
      </w:pPr>
      <w:r>
        <w:rPr>
          <w:rFonts w:ascii="Aptos" w:hAnsi="Aptos"/>
          <w:b/>
          <w:color w:val="0AA6A6"/>
        </w:rPr>
        <w:t xml:space="preserve">A. </w:t>
      </w:r>
      <w:r>
        <w:rPr>
          <w:rFonts w:ascii="Aptos" w:hAnsi="Aptos"/>
          <w:b/>
          <w:color w:val="0B2447"/>
        </w:rPr>
        <w:t>Separate legal scope from competence, assess the client’s risk and the therapist’s specific gaps, and use appropriate preparation, collaboration, modification, or referral before providing the specialized service</w:t>
      </w:r>
    </w:p>
    <w:p>
      <w:pPr>
        <w:pStyle w:val="CTAAssessmentOption"/>
        <w:keepLines/>
      </w:pPr>
      <w:r>
        <w:rPr>
          <w:rFonts w:ascii="Aptos" w:hAnsi="Aptos"/>
          <w:b/>
          <w:color w:val="0B2447"/>
        </w:rPr>
        <w:t xml:space="preserve">B. </w:t>
      </w:r>
      <w:r>
        <w:t>Accept the case because employer assignment and client preference establish competence</w:t>
      </w:r>
    </w:p>
    <w:p>
      <w:pPr>
        <w:pStyle w:val="CTAAssessmentOption"/>
        <w:keepLines/>
      </w:pPr>
      <w:r>
        <w:rPr>
          <w:rFonts w:ascii="Aptos" w:hAnsi="Aptos"/>
          <w:b/>
          <w:color w:val="0B2447"/>
        </w:rPr>
        <w:t xml:space="preserve">C. </w:t>
      </w:r>
      <w:r>
        <w:t>Proceed independently because psychotherapy is within the license</w:t>
      </w:r>
    </w:p>
    <w:p>
      <w:pPr>
        <w:pStyle w:val="CTAAssessmentOption"/>
        <w:keepLines/>
      </w:pPr>
      <w:r>
        <w:rPr>
          <w:rFonts w:ascii="Aptos" w:hAnsi="Aptos"/>
          <w:b/>
          <w:color w:val="0B2447"/>
        </w:rPr>
        <w:t xml:space="preserve">D. </w:t>
      </w:r>
      <w:r>
        <w:t>Ask the client to sign a waiver and begin the intervention immediately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This response applies the complete analysis: legal authority, actual preparation, client risk, available support, and a proportionate safe plan.</w:t>
      </w:r>
    </w:p>
    <w:p>
      <w:pPr>
        <w:pStyle w:val="CTAAssessmentRationale"/>
      </w:pPr>
      <w:r>
        <w:rPr>
          <w:rFonts w:ascii="Aptos" w:hAnsi="Aptos"/>
          <w:b/>
          <w:color w:val="0B2447"/>
        </w:rPr>
        <w:t xml:space="preserve">B. </w:t>
      </w:r>
      <w:r>
        <w:t>Incorrect. Employer pressure and client preference do not create competence.</w:t>
      </w:r>
    </w:p>
    <w:p>
      <w:pPr>
        <w:pStyle w:val="CTAAssessmentRationale"/>
      </w:pPr>
      <w:r>
        <w:rPr>
          <w:rFonts w:ascii="Aptos" w:hAnsi="Aptos"/>
          <w:b/>
          <w:color w:val="0B2447"/>
        </w:rPr>
        <w:t xml:space="preserve">C. </w:t>
      </w:r>
      <w:r>
        <w:t>Incorrect. General legal scope does not establish competence in a specialized high-risk service.</w:t>
      </w:r>
    </w:p>
    <w:p>
      <w:pPr>
        <w:pStyle w:val="CTAAssessmentRationale"/>
      </w:pPr>
      <w:r>
        <w:rPr>
          <w:rFonts w:ascii="Aptos" w:hAnsi="Aptos"/>
          <w:b/>
          <w:color w:val="0B2447"/>
        </w:rPr>
        <w:t xml:space="preserve">D. </w:t>
      </w:r>
      <w:r>
        <w:t>Incorrect. A waiver cannot transfer professional responsibility or supply missing skill.</w:t>
      </w:r>
    </w:p>
    <w:p>
      <w:pPr>
        <w:pStyle w:val="CTAAssessmentCallout"/>
        <w:shd w:fill="E8EEF5"/>
      </w:pPr>
      <w:r>
        <w:rPr>
          <w:rFonts w:ascii="Aptos" w:hAnsi="Aptos"/>
          <w:b/>
          <w:color w:val="0B2447"/>
        </w:rPr>
        <w:t xml:space="preserve">CTA Exam Strategy: </w:t>
      </w:r>
      <w:r>
        <w:t>For integrated questions, sort the facts into LEGAL SCOPE, ACTUAL COMPETENCE, RISK, SUPPORT, and RESPONSE.</w:t>
      </w:r>
    </w:p>
    <w:p>
      <w:pPr>
        <w:pStyle w:val="CTAAssessmentCallout"/>
        <w:shd w:fill="F2F4F7"/>
      </w:pPr>
      <w:r>
        <w:rPr>
          <w:rFonts w:ascii="Aptos" w:hAnsi="Aptos"/>
          <w:b/>
          <w:color w:val="0B2447"/>
        </w:rPr>
        <w:t xml:space="preserve">Remediation: </w:t>
      </w:r>
      <w:r>
        <w:t>Return to Workbook 3, Chapter 2: Scope of Practice vs. Scope of Competence; review Comprehensive Scope Analysis; log error category SCOPE-AND-COMPETENCE.</w:t>
      </w:r>
    </w:p>
    <w:p>
      <w:pPr>
        <w:pStyle w:val="CTAHeading1"/>
        <w:keepNext/>
        <w:pageBreakBefore/>
      </w:pPr>
      <w:r>
        <w:t>Chapter 3: Controlled Rationales</w:t>
      </w:r>
    </w:p>
    <w:p>
      <w:pPr>
        <w:pStyle w:val="CTASubtitle"/>
        <w:keepNext/>
      </w:pPr>
      <w:r>
        <w:t>Maintaining Professional Competence</w:t>
      </w:r>
    </w:p>
    <w:p>
      <w:pPr>
        <w:pStyle w:val="CTAAssessmentMeta"/>
      </w:pPr>
      <w:r>
        <w:t>Remediation category: COMPETENCE-MAINTENANCE</w:t>
      </w:r>
    </w:p>
    <w:p>
      <w:pPr>
        <w:pStyle w:val="CTAHeading2"/>
        <w:keepNext/>
        <w:spacing w:before="240" w:after="60"/>
      </w:pPr>
      <w:r>
        <w:t>Question 35 | WB3-C3-Q001</w:t>
      </w:r>
    </w:p>
    <w:p>
      <w:pPr>
        <w:pStyle w:val="CTAAssessmentMeta"/>
      </w:pPr>
      <w:r>
        <w:t>Difficulty: Easy   |   Type: Conceptual   |   Primary concept: Ongoing Competence</w:t>
      </w:r>
    </w:p>
    <w:p>
      <w:pPr>
        <w:pStyle w:val="CTABody"/>
        <w:keepNext/>
        <w:spacing w:after="80"/>
      </w:pPr>
      <w:r>
        <w:t>A clinician notices that prior training no longer fully addresses the populations, technology, and interventions now used in practice. Which statement best describes maintaining professional competence?</w:t>
      </w:r>
    </w:p>
    <w:p>
      <w:pPr>
        <w:pStyle w:val="CTAAssessmentOption"/>
        <w:keepLines/>
      </w:pPr>
      <w:r>
        <w:rPr>
          <w:rFonts w:ascii="Aptos" w:hAnsi="Aptos"/>
          <w:b/>
          <w:color w:val="0B2447"/>
        </w:rPr>
        <w:t xml:space="preserve">A. </w:t>
      </w:r>
      <w:r>
        <w:t>Competence is permanent once a clinician passes the licensing examinations.</w:t>
      </w:r>
    </w:p>
    <w:p>
      <w:pPr>
        <w:pStyle w:val="CTAAssessmentOption"/>
        <w:keepLines/>
      </w:pPr>
      <w:r>
        <w:rPr>
          <w:rFonts w:ascii="Aptos" w:hAnsi="Aptos"/>
          <w:b/>
          <w:color w:val="0B2447"/>
        </w:rPr>
        <w:t xml:space="preserve">B. </w:t>
      </w:r>
      <w:r>
        <w:t>Competence is measured only by the number of years a clinician has practiced.</w:t>
      </w:r>
    </w:p>
    <w:p>
      <w:pPr>
        <w:pStyle w:val="CTAAssessmentOption"/>
        <w:keepLines/>
      </w:pPr>
      <w:r>
        <w:rPr>
          <w:rFonts w:ascii="Aptos" w:hAnsi="Aptos"/>
          <w:b/>
          <w:color w:val="0AA6A6"/>
        </w:rPr>
        <w:t xml:space="preserve">C. </w:t>
      </w:r>
      <w:r>
        <w:rPr>
          <w:rFonts w:ascii="Aptos" w:hAnsi="Aptos"/>
          <w:b/>
          <w:color w:val="0B2447"/>
        </w:rPr>
        <w:t>Competence requires ongoing attention to current knowledge, skill, judgment, and professional functioning.</w:t>
      </w:r>
    </w:p>
    <w:p>
      <w:pPr>
        <w:pStyle w:val="CTAAssessmentOption"/>
        <w:keepLines/>
      </w:pPr>
      <w:r>
        <w:rPr>
          <w:rFonts w:ascii="Aptos" w:hAnsi="Aptos"/>
          <w:b/>
          <w:color w:val="0B2447"/>
        </w:rPr>
        <w:t xml:space="preserve">D. </w:t>
      </w:r>
      <w:r>
        <w:t>Competence needs to be reassessed only after a client files a complaint.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Licensure establishes a professional foundation, but laws, standards, research, technology, and personal functioning can change.</w:t>
      </w:r>
    </w:p>
    <w:p>
      <w:pPr>
        <w:pStyle w:val="CTAAssessmentRationale"/>
      </w:pPr>
      <w:r>
        <w:rPr>
          <w:rFonts w:ascii="Aptos" w:hAnsi="Aptos"/>
          <w:b/>
          <w:color w:val="0B2447"/>
        </w:rPr>
        <w:t xml:space="preserve">B. </w:t>
      </w:r>
      <w:r>
        <w:t>Incorrect. Experience may contribute to competence, but years alone do not show that knowledge and skills remain current.</w:t>
      </w:r>
    </w:p>
    <w:p>
      <w:pPr>
        <w:pStyle w:val="CTAAssessmentRationale"/>
      </w:pPr>
      <w:r>
        <w:rPr>
          <w:rFonts w:ascii="Aptos" w:hAnsi="Aptos"/>
          <w:b/>
          <w:color w:val="0AA6A6"/>
        </w:rPr>
        <w:t xml:space="preserve">C. </w:t>
      </w:r>
      <w:r>
        <w:rPr>
          <w:rFonts w:ascii="Aptos" w:hAnsi="Aptos"/>
          <w:b/>
          <w:color w:val="0B2447"/>
        </w:rPr>
        <w:t>Correct. Maintaining competence is an active process of monitoring and updating the abilities needed for current services.</w:t>
      </w:r>
    </w:p>
    <w:p>
      <w:pPr>
        <w:pStyle w:val="CTAAssessmentRationale"/>
      </w:pPr>
      <w:r>
        <w:rPr>
          <w:rFonts w:ascii="Aptos" w:hAnsi="Aptos"/>
          <w:b/>
          <w:color w:val="0B2447"/>
        </w:rPr>
        <w:t xml:space="preserve">D. </w:t>
      </w:r>
      <w:r>
        <w:t>Incorrect. Clinicians should identify and address concerns before client harm or a complaint occurs.</w:t>
      </w:r>
    </w:p>
    <w:p>
      <w:pPr>
        <w:pStyle w:val="CTAAssessmentCallout"/>
        <w:shd w:fill="E8EEF5"/>
      </w:pPr>
      <w:r>
        <w:rPr>
          <w:rFonts w:ascii="Aptos" w:hAnsi="Aptos"/>
          <w:b/>
          <w:color w:val="0B2447"/>
        </w:rPr>
        <w:t xml:space="preserve">CTA Exam Strategy: </w:t>
      </w:r>
      <w:r>
        <w:t>When the question contrasts a past credential with current ability, choose the answer emphasizing ongoing monitoring and updating.</w:t>
      </w:r>
    </w:p>
    <w:p>
      <w:pPr>
        <w:pStyle w:val="CTAAssessmentCallout"/>
        <w:shd w:fill="F2F4F7"/>
      </w:pPr>
      <w:r>
        <w:rPr>
          <w:rFonts w:ascii="Aptos" w:hAnsi="Aptos"/>
          <w:b/>
          <w:color w:val="0B2447"/>
        </w:rPr>
        <w:t xml:space="preserve">Remediation: </w:t>
      </w:r>
      <w:r>
        <w:t>Return to Workbook 3, Chapter 3: Maintaining Professional Competence; review Ongoing Competence; log error category COMPETENCE-MAINTENANCE.</w:t>
      </w:r>
    </w:p>
    <w:p>
      <w:pPr>
        <w:pStyle w:val="CTAHeading2"/>
        <w:keepNext/>
        <w:spacing w:before="240" w:after="60"/>
      </w:pPr>
      <w:r>
        <w:t>Question 36 | WB3-C3-Q002</w:t>
      </w:r>
    </w:p>
    <w:p>
      <w:pPr>
        <w:pStyle w:val="CTAAssessmentMeta"/>
      </w:pPr>
      <w:r>
        <w:t>Difficulty: Easy   |   Type: Conceptual   |   Primary concept: Purpose of Continuing Education</w:t>
      </w:r>
    </w:p>
    <w:p>
      <w:pPr>
        <w:pStyle w:val="CTABody"/>
        <w:keepNext/>
        <w:spacing w:after="80"/>
      </w:pPr>
      <w:r>
        <w:t>During a performance review, a therapist must decide what evidence demonstrates that professional competence is being maintained. What is the strongest professional reason for completing relevant continuing education?</w:t>
      </w:r>
    </w:p>
    <w:p>
      <w:pPr>
        <w:pStyle w:val="CTAAssessmentOption"/>
        <w:keepLines/>
      </w:pPr>
      <w:r>
        <w:rPr>
          <w:rFonts w:ascii="Aptos" w:hAnsi="Aptos"/>
          <w:b/>
          <w:color w:val="0AA6A6"/>
        </w:rPr>
        <w:t xml:space="preserve">A. </w:t>
      </w:r>
      <w:r>
        <w:rPr>
          <w:rFonts w:ascii="Aptos" w:hAnsi="Aptos"/>
          <w:b/>
          <w:color w:val="0B2447"/>
        </w:rPr>
        <w:t>To update knowledge and strengthen competence in areas connected to current practice needs.</w:t>
      </w:r>
    </w:p>
    <w:p>
      <w:pPr>
        <w:pStyle w:val="CTAAssessmentOption"/>
        <w:keepLines/>
      </w:pPr>
      <w:r>
        <w:rPr>
          <w:rFonts w:ascii="Aptos" w:hAnsi="Aptos"/>
          <w:b/>
          <w:color w:val="0B2447"/>
        </w:rPr>
        <w:t xml:space="preserve">B. </w:t>
      </w:r>
      <w:r>
        <w:t>To guarantee that every future treatment will be effective.</w:t>
      </w:r>
    </w:p>
    <w:p>
      <w:pPr>
        <w:pStyle w:val="CTAAssessmentOption"/>
        <w:keepLines/>
      </w:pPr>
      <w:r>
        <w:rPr>
          <w:rFonts w:ascii="Aptos" w:hAnsi="Aptos"/>
          <w:b/>
          <w:color w:val="0B2447"/>
        </w:rPr>
        <w:t xml:space="preserve">C. </w:t>
      </w:r>
      <w:r>
        <w:t>To replace the need for practical clinical experience.</w:t>
      </w:r>
    </w:p>
    <w:p>
      <w:pPr>
        <w:pStyle w:val="CTAAssessmentOption"/>
        <w:keepLines/>
      </w:pPr>
      <w:r>
        <w:rPr>
          <w:rFonts w:ascii="Aptos" w:hAnsi="Aptos"/>
          <w:b/>
          <w:color w:val="0B2447"/>
        </w:rPr>
        <w:t xml:space="preserve">D. </w:t>
      </w:r>
      <w:r>
        <w:t>To establish immediate expertise in any subject covered by the course.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Relevant CE can help clinicians update law, ethics, clinical knowledge, and skills connected to actual practice.</w:t>
      </w:r>
    </w:p>
    <w:p>
      <w:pPr>
        <w:pStyle w:val="CTAAssessmentRationale"/>
      </w:pPr>
      <w:r>
        <w:rPr>
          <w:rFonts w:ascii="Aptos" w:hAnsi="Aptos"/>
          <w:b/>
          <w:color w:val="0B2447"/>
        </w:rPr>
        <w:t xml:space="preserve">B. </w:t>
      </w:r>
      <w:r>
        <w:t>Incorrect. No course can guarantee outcomes for every client.</w:t>
      </w:r>
    </w:p>
    <w:p>
      <w:pPr>
        <w:pStyle w:val="CTAAssessmentRationale"/>
      </w:pPr>
      <w:r>
        <w:rPr>
          <w:rFonts w:ascii="Aptos" w:hAnsi="Aptos"/>
          <w:b/>
          <w:color w:val="0B2447"/>
        </w:rPr>
        <w:t xml:space="preserve">C. </w:t>
      </w:r>
      <w:r>
        <w:t>Incorrect. Coursework may support competence but does not automatically replace practice or skill development.</w:t>
      </w:r>
    </w:p>
    <w:p>
      <w:pPr>
        <w:pStyle w:val="CTAAssessmentRationale"/>
      </w:pPr>
      <w:r>
        <w:rPr>
          <w:rFonts w:ascii="Aptos" w:hAnsi="Aptos"/>
          <w:b/>
          <w:color w:val="0B2447"/>
        </w:rPr>
        <w:t xml:space="preserve">D. </w:t>
      </w:r>
      <w:r>
        <w:t>Incorrect. Exposure to a topic does not necessarily establish the ability to provide a specialized service independently.</w:t>
      </w:r>
    </w:p>
    <w:p>
      <w:pPr>
        <w:pStyle w:val="CTAAssessmentCallout"/>
        <w:shd w:fill="E8EEF5"/>
      </w:pPr>
      <w:r>
        <w:rPr>
          <w:rFonts w:ascii="Aptos" w:hAnsi="Aptos"/>
          <w:b/>
          <w:color w:val="0B2447"/>
        </w:rPr>
        <w:t xml:space="preserve">CTA Exam Strategy: </w:t>
      </w:r>
      <w:r>
        <w:t>CE supports competence; it does not guarantee outcomes or instantly create expertise.</w:t>
      </w:r>
    </w:p>
    <w:p>
      <w:pPr>
        <w:pStyle w:val="CTAAssessmentCallout"/>
        <w:shd w:fill="F2F4F7"/>
      </w:pPr>
      <w:r>
        <w:rPr>
          <w:rFonts w:ascii="Aptos" w:hAnsi="Aptos"/>
          <w:b/>
          <w:color w:val="0B2447"/>
        </w:rPr>
        <w:t xml:space="preserve">Remediation: </w:t>
      </w:r>
      <w:r>
        <w:t>Return to Workbook 3, Chapter 3: Maintaining Professional Competence; review Purpose of Continuing Education; log error category COMPETENCE-MAINTENANCE.</w:t>
      </w:r>
    </w:p>
    <w:p>
      <w:pPr>
        <w:pStyle w:val="CTAHeading2"/>
        <w:keepNext/>
        <w:spacing w:before="240" w:after="60"/>
      </w:pPr>
      <w:r>
        <w:t>Question 37 | WB3-C3-Q003</w:t>
      </w:r>
    </w:p>
    <w:p>
      <w:pPr>
        <w:pStyle w:val="CTAAssessmentMeta"/>
      </w:pPr>
      <w:r>
        <w:t>Difficulty: Easy   |   Type: Application   |   Primary concept: Current Legal Knowledge</w:t>
      </w:r>
    </w:p>
    <w:p>
      <w:pPr>
        <w:pStyle w:val="CTABody"/>
        <w:keepNext/>
        <w:spacing w:after="80"/>
      </w:pPr>
      <w:r>
        <w:t>A therapist is about to rely on a California legal rule learned in graduate school 12 years ago. What should the therapist do first?</w:t>
      </w:r>
    </w:p>
    <w:p>
      <w:pPr>
        <w:pStyle w:val="CTAAssessmentOption"/>
        <w:keepLines/>
      </w:pPr>
      <w:r>
        <w:rPr>
          <w:rFonts w:ascii="Aptos" w:hAnsi="Aptos"/>
          <w:b/>
          <w:color w:val="0B2447"/>
        </w:rPr>
        <w:t xml:space="preserve">A. </w:t>
      </w:r>
      <w:r>
        <w:t>Use the rule because graduate education permanently establishes legal competence.</w:t>
      </w:r>
    </w:p>
    <w:p>
      <w:pPr>
        <w:pStyle w:val="CTAAssessmentOption"/>
        <w:keepLines/>
      </w:pPr>
      <w:r>
        <w:rPr>
          <w:rFonts w:ascii="Aptos" w:hAnsi="Aptos"/>
          <w:b/>
          <w:color w:val="0B2447"/>
        </w:rPr>
        <w:t xml:space="preserve">B. </w:t>
      </w:r>
      <w:r>
        <w:t>Ask the client which version of the law seems fairest.</w:t>
      </w:r>
    </w:p>
    <w:p>
      <w:pPr>
        <w:pStyle w:val="CTAAssessmentOption"/>
        <w:keepLines/>
      </w:pPr>
      <w:r>
        <w:rPr>
          <w:rFonts w:ascii="Aptos" w:hAnsi="Aptos"/>
          <w:b/>
          <w:color w:val="0B2447"/>
        </w:rPr>
        <w:t xml:space="preserve">C. </w:t>
      </w:r>
      <w:r>
        <w:t>Avoid all treatment decisions involving legal issues.</w:t>
      </w:r>
    </w:p>
    <w:p>
      <w:pPr>
        <w:pStyle w:val="CTAAssessmentOption"/>
        <w:keepLines/>
      </w:pPr>
      <w:r>
        <w:rPr>
          <w:rFonts w:ascii="Aptos" w:hAnsi="Aptos"/>
          <w:b/>
          <w:color w:val="0AA6A6"/>
        </w:rPr>
        <w:t xml:space="preserve">D. </w:t>
      </w:r>
      <w:r>
        <w:rPr>
          <w:rFonts w:ascii="Aptos" w:hAnsi="Aptos"/>
          <w:b/>
          <w:color w:val="0B2447"/>
        </w:rPr>
        <w:t>Verify the current law and official guidance before relying on the remembered rule.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Previously accurate information may become outdated after statutory, regulatory, or policy changes.</w:t>
      </w:r>
    </w:p>
    <w:p>
      <w:pPr>
        <w:pStyle w:val="CTAAssessmentRationale"/>
      </w:pPr>
      <w:r>
        <w:rPr>
          <w:rFonts w:ascii="Aptos" w:hAnsi="Aptos"/>
          <w:b/>
          <w:color w:val="0B2447"/>
        </w:rPr>
        <w:t xml:space="preserve">B. </w:t>
      </w:r>
      <w:r>
        <w:t>Incorrect. Client preference does not determine the current legal requirement.</w:t>
      </w:r>
    </w:p>
    <w:p>
      <w:pPr>
        <w:pStyle w:val="CTAAssessmentRationale"/>
      </w:pPr>
      <w:r>
        <w:rPr>
          <w:rFonts w:ascii="Aptos" w:hAnsi="Aptos"/>
          <w:b/>
          <w:color w:val="0B2447"/>
        </w:rPr>
        <w:t xml:space="preserve">C. </w:t>
      </w:r>
      <w:r>
        <w:t>Incorrect. Avoidance does not address the knowledge gap and may prevent appropriate care.</w:t>
      </w:r>
    </w:p>
    <w:p>
      <w:pPr>
        <w:pStyle w:val="CTAAssessmentRationale"/>
      </w:pPr>
      <w:r>
        <w:rPr>
          <w:rFonts w:ascii="Aptos" w:hAnsi="Aptos"/>
          <w:b/>
          <w:color w:val="0AA6A6"/>
        </w:rPr>
        <w:t xml:space="preserve">D. </w:t>
      </w:r>
      <w:r>
        <w:rPr>
          <w:rFonts w:ascii="Aptos" w:hAnsi="Aptos"/>
          <w:b/>
          <w:color w:val="0B2447"/>
        </w:rPr>
        <w:t>Correct. Checking current authoritative information is the appropriate response when a legal rule may have changed.</w:t>
      </w:r>
    </w:p>
    <w:p>
      <w:pPr>
        <w:pStyle w:val="CTAAssessmentCallout"/>
        <w:shd w:fill="E8EEF5"/>
      </w:pPr>
      <w:r>
        <w:rPr>
          <w:rFonts w:ascii="Aptos" w:hAnsi="Aptos"/>
          <w:b/>
          <w:color w:val="0B2447"/>
        </w:rPr>
        <w:t xml:space="preserve">CTA Exam Strategy: </w:t>
      </w:r>
      <w:r>
        <w:t>Old legal knowledge is a cue to verify current authority—not rely on memory.</w:t>
      </w:r>
    </w:p>
    <w:p>
      <w:pPr>
        <w:pStyle w:val="CTAAssessmentCallout"/>
        <w:shd w:fill="F2F4F7"/>
      </w:pPr>
      <w:r>
        <w:rPr>
          <w:rFonts w:ascii="Aptos" w:hAnsi="Aptos"/>
          <w:b/>
          <w:color w:val="0B2447"/>
        </w:rPr>
        <w:t xml:space="preserve">Remediation: </w:t>
      </w:r>
      <w:r>
        <w:t>Return to Workbook 3, Chapter 3: Maintaining Professional Competence; review Current Legal Knowledge; log error category COMPETENCE-MAINTENANCE.</w:t>
      </w:r>
    </w:p>
    <w:p>
      <w:pPr>
        <w:pStyle w:val="CTAHeading2"/>
        <w:keepNext/>
        <w:spacing w:before="240" w:after="60"/>
      </w:pPr>
      <w:r>
        <w:t>Question 38 | WB3-C3-Q004</w:t>
      </w:r>
    </w:p>
    <w:p>
      <w:pPr>
        <w:pStyle w:val="CTAAssessmentMeta"/>
      </w:pPr>
      <w:r>
        <w:t>Difficulty: Easy   |   Type: Application   |   Primary concept: Self-Assessment</w:t>
      </w:r>
    </w:p>
    <w:p>
      <w:pPr>
        <w:pStyle w:val="CTABody"/>
        <w:keepNext/>
        <w:spacing w:after="80"/>
      </w:pPr>
      <w:r>
        <w:t>A clinician notices recurring uncertainty when treating the same type of presenting problem. What is the most appropriate initial response?</w:t>
      </w:r>
    </w:p>
    <w:p>
      <w:pPr>
        <w:pStyle w:val="CTAAssessmentOption"/>
        <w:keepLines/>
      </w:pPr>
      <w:r>
        <w:rPr>
          <w:rFonts w:ascii="Aptos" w:hAnsi="Aptos"/>
          <w:b/>
          <w:color w:val="0B2447"/>
        </w:rPr>
        <w:t xml:space="preserve">A. </w:t>
      </w:r>
      <w:r>
        <w:t>Assume repeated exposure will automatically create competence.</w:t>
      </w:r>
    </w:p>
    <w:p>
      <w:pPr>
        <w:pStyle w:val="CTAAssessmentOption"/>
        <w:keepLines/>
      </w:pPr>
      <w:r>
        <w:rPr>
          <w:rFonts w:ascii="Aptos" w:hAnsi="Aptos"/>
          <w:b/>
          <w:color w:val="0AA6A6"/>
        </w:rPr>
        <w:t xml:space="preserve">B. </w:t>
      </w:r>
      <w:r>
        <w:rPr>
          <w:rFonts w:ascii="Aptos" w:hAnsi="Aptos"/>
          <w:b/>
          <w:color w:val="0B2447"/>
        </w:rPr>
        <w:t>Identify the specific knowledge or skill gap and evaluate its effect on current clients.</w:t>
      </w:r>
    </w:p>
    <w:p>
      <w:pPr>
        <w:pStyle w:val="CTAAssessmentOption"/>
        <w:keepLines/>
      </w:pPr>
      <w:r>
        <w:rPr>
          <w:rFonts w:ascii="Aptos" w:hAnsi="Aptos"/>
          <w:b/>
          <w:color w:val="0B2447"/>
        </w:rPr>
        <w:t xml:space="preserve">C. </w:t>
      </w:r>
      <w:r>
        <w:t>Ignore the concern because uncertainty is common in psychotherapy.</w:t>
      </w:r>
    </w:p>
    <w:p>
      <w:pPr>
        <w:pStyle w:val="CTAAssessmentOption"/>
        <w:keepLines/>
      </w:pPr>
      <w:r>
        <w:rPr>
          <w:rFonts w:ascii="Aptos" w:hAnsi="Aptos"/>
          <w:b/>
          <w:color w:val="0B2447"/>
        </w:rPr>
        <w:t xml:space="preserve">D. </w:t>
      </w:r>
      <w:r>
        <w:t>Terminate every client with that presenting problem immediately.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Experience does not guarantee improvement when the underlying gap is not identified and addressed.</w:t>
      </w:r>
    </w:p>
    <w:p>
      <w:pPr>
        <w:pStyle w:val="CTAAssessmentRationale"/>
      </w:pPr>
      <w:r>
        <w:rPr>
          <w:rFonts w:ascii="Aptos" w:hAnsi="Aptos"/>
          <w:b/>
          <w:color w:val="0AA6A6"/>
        </w:rPr>
        <w:t xml:space="preserve">B. </w:t>
      </w:r>
      <w:r>
        <w:rPr>
          <w:rFonts w:ascii="Aptos" w:hAnsi="Aptos"/>
          <w:b/>
          <w:color w:val="0B2447"/>
        </w:rPr>
        <w:t>Correct. A specific self-assessment allows the clinician to select an appropriate learning and client-protection response.</w:t>
      </w:r>
    </w:p>
    <w:p>
      <w:pPr>
        <w:pStyle w:val="CTAAssessmentRationale"/>
      </w:pPr>
      <w:r>
        <w:rPr>
          <w:rFonts w:ascii="Aptos" w:hAnsi="Aptos"/>
          <w:b/>
          <w:color w:val="0B2447"/>
        </w:rPr>
        <w:t xml:space="preserve">C. </w:t>
      </w:r>
      <w:r>
        <w:t>Incorrect. Normal uncertainty still warrants evaluation when it is recurring and connected to client care.</w:t>
      </w:r>
    </w:p>
    <w:p>
      <w:pPr>
        <w:pStyle w:val="CTAAssessmentRationale"/>
      </w:pPr>
      <w:r>
        <w:rPr>
          <w:rFonts w:ascii="Aptos" w:hAnsi="Aptos"/>
          <w:b/>
          <w:color w:val="0B2447"/>
        </w:rPr>
        <w:t xml:space="preserve">D. </w:t>
      </w:r>
      <w:r>
        <w:t>Incorrect. Automatic termination is disproportionate before risk and available corrective options are assessed.</w:t>
      </w:r>
    </w:p>
    <w:p>
      <w:pPr>
        <w:pStyle w:val="CTAAssessmentCallout"/>
        <w:shd w:fill="E8EEF5"/>
      </w:pPr>
      <w:r>
        <w:rPr>
          <w:rFonts w:ascii="Aptos" w:hAnsi="Aptos"/>
          <w:b/>
          <w:color w:val="0B2447"/>
        </w:rPr>
        <w:t xml:space="preserve">CTA Exam Strategy: </w:t>
      </w:r>
      <w:r>
        <w:t>The first step is usually to identify the gap and assess its impact before choosing a corrective action.</w:t>
      </w:r>
    </w:p>
    <w:p>
      <w:pPr>
        <w:pStyle w:val="CTAAssessmentCallout"/>
        <w:shd w:fill="F2F4F7"/>
      </w:pPr>
      <w:r>
        <w:rPr>
          <w:rFonts w:ascii="Aptos" w:hAnsi="Aptos"/>
          <w:b/>
          <w:color w:val="0B2447"/>
        </w:rPr>
        <w:t xml:space="preserve">Remediation: </w:t>
      </w:r>
      <w:r>
        <w:t>Return to Workbook 3, Chapter 3: Maintaining Professional Competence; review Self-Assessment; log error category COMPETENCE-MAINTENANCE.</w:t>
      </w:r>
    </w:p>
    <w:p>
      <w:pPr>
        <w:pStyle w:val="CTAHeading2"/>
        <w:keepNext/>
        <w:spacing w:before="240" w:after="60"/>
      </w:pPr>
      <w:r>
        <w:t>Question 39 | WB3-C3-Q005</w:t>
      </w:r>
    </w:p>
    <w:p>
      <w:pPr>
        <w:pStyle w:val="CTAAssessmentMeta"/>
      </w:pPr>
      <w:r>
        <w:t>Difficulty: Easy   |   Type: Conceptual   |   Primary concept: Experience and Learning</w:t>
      </w:r>
    </w:p>
    <w:p>
      <w:pPr>
        <w:pStyle w:val="CTABody"/>
        <w:keepNext/>
        <w:spacing w:after="80"/>
      </w:pPr>
      <w:r>
        <w:t>During a performance review, a therapist must decide what evidence demonstrates that professional competence is being maintained. Which statement about professional experience is most accurate?</w:t>
      </w:r>
    </w:p>
    <w:p>
      <w:pPr>
        <w:pStyle w:val="CTAAssessmentOption"/>
        <w:keepLines/>
      </w:pPr>
      <w:r>
        <w:rPr>
          <w:rFonts w:ascii="Aptos" w:hAnsi="Aptos"/>
          <w:b/>
          <w:color w:val="0B2447"/>
        </w:rPr>
        <w:t xml:space="preserve">A. </w:t>
      </w:r>
      <w:r>
        <w:t>Long experience eliminates the need to review treatment outcomes.</w:t>
      </w:r>
    </w:p>
    <w:p>
      <w:pPr>
        <w:pStyle w:val="CTAAssessmentOption"/>
        <w:keepLines/>
      </w:pPr>
      <w:r>
        <w:rPr>
          <w:rFonts w:ascii="Aptos" w:hAnsi="Aptos"/>
          <w:b/>
          <w:color w:val="0B2447"/>
        </w:rPr>
        <w:t xml:space="preserve">B. </w:t>
      </w:r>
      <w:r>
        <w:t>An experienced therapist does not need to update legal or ethical knowledge.</w:t>
      </w:r>
    </w:p>
    <w:p>
      <w:pPr>
        <w:pStyle w:val="CTAAssessmentOption"/>
        <w:keepLines/>
      </w:pPr>
      <w:r>
        <w:rPr>
          <w:rFonts w:ascii="Aptos" w:hAnsi="Aptos"/>
          <w:b/>
          <w:color w:val="0AA6A6"/>
        </w:rPr>
        <w:t xml:space="preserve">C. </w:t>
      </w:r>
      <w:r>
        <w:rPr>
          <w:rFonts w:ascii="Aptos" w:hAnsi="Aptos"/>
          <w:b/>
          <w:color w:val="0B2447"/>
        </w:rPr>
        <w:t>Experience supports competence most effectively when combined with reflection, feedback, and current learning.</w:t>
      </w:r>
    </w:p>
    <w:p>
      <w:pPr>
        <w:pStyle w:val="CTAAssessmentOption"/>
        <w:keepLines/>
      </w:pPr>
      <w:r>
        <w:rPr>
          <w:rFonts w:ascii="Aptos" w:hAnsi="Aptos"/>
          <w:b/>
          <w:color w:val="0B2447"/>
        </w:rPr>
        <w:t xml:space="preserve">D. </w:t>
      </w:r>
      <w:r>
        <w:t>Any method used successfully in the past remains appropriate indefinitely.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Outcome review remains important because ineffective patterns can continue for years.</w:t>
      </w:r>
    </w:p>
    <w:p>
      <w:pPr>
        <w:pStyle w:val="CTAAssessmentRationale"/>
      </w:pPr>
      <w:r>
        <w:rPr>
          <w:rFonts w:ascii="Aptos" w:hAnsi="Aptos"/>
          <w:b/>
          <w:color w:val="0B2447"/>
        </w:rPr>
        <w:t xml:space="preserve">B. </w:t>
      </w:r>
      <w:r>
        <w:t>Incorrect. Laws and ethical standards change regardless of a clinician’s experience level.</w:t>
      </w:r>
    </w:p>
    <w:p>
      <w:pPr>
        <w:pStyle w:val="CTAAssessmentRationale"/>
      </w:pPr>
      <w:r>
        <w:rPr>
          <w:rFonts w:ascii="Aptos" w:hAnsi="Aptos"/>
          <w:b/>
          <w:color w:val="0AA6A6"/>
        </w:rPr>
        <w:t xml:space="preserve">C. </w:t>
      </w:r>
      <w:r>
        <w:rPr>
          <w:rFonts w:ascii="Aptos" w:hAnsi="Aptos"/>
          <w:b/>
          <w:color w:val="0B2447"/>
        </w:rPr>
        <w:t>Correct. Experience becomes a stronger competence resource when the clinician examines results and incorporates new information.</w:t>
      </w:r>
    </w:p>
    <w:p>
      <w:pPr>
        <w:pStyle w:val="CTAAssessmentRationale"/>
      </w:pPr>
      <w:r>
        <w:rPr>
          <w:rFonts w:ascii="Aptos" w:hAnsi="Aptos"/>
          <w:b/>
          <w:color w:val="0B2447"/>
        </w:rPr>
        <w:t xml:space="preserve">D. </w:t>
      </w:r>
      <w:r>
        <w:t>Incorrect. Past success does not establish that a method remains appropriate for every client or under current standards.</w:t>
      </w:r>
    </w:p>
    <w:p>
      <w:pPr>
        <w:pStyle w:val="CTAAssessmentCallout"/>
        <w:shd w:fill="E8EEF5"/>
      </w:pPr>
      <w:r>
        <w:rPr>
          <w:rFonts w:ascii="Aptos" w:hAnsi="Aptos"/>
          <w:b/>
          <w:color w:val="0B2447"/>
        </w:rPr>
        <w:t xml:space="preserve">CTA Exam Strategy: </w:t>
      </w:r>
      <w:r>
        <w:t>Experience is evidence only when it is relevant, current, and evaluated.</w:t>
      </w:r>
    </w:p>
    <w:p>
      <w:pPr>
        <w:pStyle w:val="CTAAssessmentCallout"/>
        <w:shd w:fill="F2F4F7"/>
      </w:pPr>
      <w:r>
        <w:rPr>
          <w:rFonts w:ascii="Aptos" w:hAnsi="Aptos"/>
          <w:b/>
          <w:color w:val="0B2447"/>
        </w:rPr>
        <w:t xml:space="preserve">Remediation: </w:t>
      </w:r>
      <w:r>
        <w:t>Return to Workbook 3, Chapter 3: Maintaining Professional Competence; review Experience and Learning; log error category COMPETENCE-MAINTENANCE.</w:t>
      </w:r>
    </w:p>
    <w:p>
      <w:pPr>
        <w:pStyle w:val="CTAHeading2"/>
        <w:keepNext/>
        <w:spacing w:before="240" w:after="60"/>
      </w:pPr>
      <w:r>
        <w:t>Question 40 | WB3-C3-Q006</w:t>
      </w:r>
    </w:p>
    <w:p>
      <w:pPr>
        <w:pStyle w:val="CTAAssessmentMeta"/>
      </w:pPr>
      <w:r>
        <w:t>Difficulty: Moderate   |   Type: Scenario-Based   |   Primary concept: CE Compliance vs. Competence</w:t>
      </w:r>
    </w:p>
    <w:p>
      <w:pPr>
        <w:pStyle w:val="CTABody"/>
        <w:keepNext/>
        <w:spacing w:after="80"/>
      </w:pPr>
      <w:r>
        <w:t>A licensed therapist completes all required CE hours but deliberately selects only easy courses unrelated to the high-risk services currently provided. The therapist has identified important knowledge gaps in those services. What is the primary concern?</w:t>
      </w:r>
    </w:p>
    <w:p>
      <w:pPr>
        <w:pStyle w:val="CTAAssessmentOption"/>
        <w:keepLines/>
      </w:pPr>
      <w:r>
        <w:rPr>
          <w:rFonts w:ascii="Aptos" w:hAnsi="Aptos"/>
          <w:b/>
          <w:color w:val="0AA6A6"/>
        </w:rPr>
        <w:t xml:space="preserve">A. </w:t>
      </w:r>
      <w:r>
        <w:rPr>
          <w:rFonts w:ascii="Aptos" w:hAnsi="Aptos"/>
          <w:b/>
          <w:color w:val="0B2447"/>
        </w:rPr>
        <w:t>The therapist may be meeting a renewal requirement without addressing actual competence needs.</w:t>
      </w:r>
    </w:p>
    <w:p>
      <w:pPr>
        <w:pStyle w:val="CTAAssessmentOption"/>
        <w:keepLines/>
      </w:pPr>
      <w:r>
        <w:rPr>
          <w:rFonts w:ascii="Aptos" w:hAnsi="Aptos"/>
          <w:b/>
          <w:color w:val="0B2447"/>
        </w:rPr>
        <w:t xml:space="preserve">B. </w:t>
      </w:r>
      <w:r>
        <w:t>The therapist is prohibited from taking any course outside the therapist’s specialty.</w:t>
      </w:r>
    </w:p>
    <w:p>
      <w:pPr>
        <w:pStyle w:val="CTAAssessmentOption"/>
        <w:keepLines/>
      </w:pPr>
      <w:r>
        <w:rPr>
          <w:rFonts w:ascii="Aptos" w:hAnsi="Aptos"/>
          <w:b/>
          <w:color w:val="0B2447"/>
        </w:rPr>
        <w:t xml:space="preserve">C. </w:t>
      </w:r>
      <w:r>
        <w:t>Completing the required number of hours automatically resolves the knowledge gaps.</w:t>
      </w:r>
    </w:p>
    <w:p>
      <w:pPr>
        <w:pStyle w:val="CTAAssessmentOption"/>
        <w:keepLines/>
      </w:pPr>
      <w:r>
        <w:rPr>
          <w:rFonts w:ascii="Aptos" w:hAnsi="Aptos"/>
          <w:b/>
          <w:color w:val="0B2447"/>
        </w:rPr>
        <w:t xml:space="preserve">D. </w:t>
      </w:r>
      <w:r>
        <w:t>Continuing education is unrelated to competence maintenance.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Numerical compliance does not establish that learning needs relevant to current clients have been addressed.</w:t>
      </w:r>
    </w:p>
    <w:p>
      <w:pPr>
        <w:pStyle w:val="CTAAssessmentRationale"/>
      </w:pPr>
      <w:r>
        <w:rPr>
          <w:rFonts w:ascii="Aptos" w:hAnsi="Aptos"/>
          <w:b/>
          <w:color w:val="0B2447"/>
        </w:rPr>
        <w:t xml:space="preserve">B. </w:t>
      </w:r>
      <w:r>
        <w:t>Incorrect. Clinicians may pursue broad learning; the concern is avoiding known, material practice needs.</w:t>
      </w:r>
    </w:p>
    <w:p>
      <w:pPr>
        <w:pStyle w:val="CTAAssessmentRationale"/>
      </w:pPr>
      <w:r>
        <w:rPr>
          <w:rFonts w:ascii="Aptos" w:hAnsi="Aptos"/>
          <w:b/>
          <w:color w:val="0B2447"/>
        </w:rPr>
        <w:t xml:space="preserve">C. </w:t>
      </w:r>
      <w:r>
        <w:t>Incorrect. Hours alone do not correct an identified gap when the coursework is unrelated.</w:t>
      </w:r>
    </w:p>
    <w:p>
      <w:pPr>
        <w:pStyle w:val="CTAAssessmentRationale"/>
      </w:pPr>
      <w:r>
        <w:rPr>
          <w:rFonts w:ascii="Aptos" w:hAnsi="Aptos"/>
          <w:b/>
          <w:color w:val="0B2447"/>
        </w:rPr>
        <w:t xml:space="preserve">D. </w:t>
      </w:r>
      <w:r>
        <w:t>Incorrect. Relevant CE is one important competence-maintenance tool, although it is not the only one.</w:t>
      </w:r>
    </w:p>
    <w:p>
      <w:pPr>
        <w:pStyle w:val="CTAAssessmentCallout"/>
        <w:shd w:fill="E8EEF5"/>
      </w:pPr>
      <w:r>
        <w:rPr>
          <w:rFonts w:ascii="Aptos" w:hAnsi="Aptos"/>
          <w:b/>
          <w:color w:val="0B2447"/>
        </w:rPr>
        <w:t xml:space="preserve">CTA Exam Strategy: </w:t>
      </w:r>
      <w:r>
        <w:t>Separate CE compliance from whether the education actually addresses current practice.</w:t>
      </w:r>
    </w:p>
    <w:p>
      <w:pPr>
        <w:pStyle w:val="CTAAssessmentCallout"/>
        <w:shd w:fill="F2F4F7"/>
      </w:pPr>
      <w:r>
        <w:rPr>
          <w:rFonts w:ascii="Aptos" w:hAnsi="Aptos"/>
          <w:b/>
          <w:color w:val="0B2447"/>
        </w:rPr>
        <w:t xml:space="preserve">Remediation: </w:t>
      </w:r>
      <w:r>
        <w:t>Return to Workbook 3, Chapter 3: Maintaining Professional Competence; review CE Compliance vs. Competence; log error category COMPETENCE-MAINTENANCE.</w:t>
      </w:r>
    </w:p>
    <w:p>
      <w:pPr>
        <w:pStyle w:val="CTAHeading2"/>
        <w:keepNext/>
        <w:spacing w:before="240" w:after="60"/>
      </w:pPr>
      <w:r>
        <w:t>Question 41 | WB3-C3-Q007</w:t>
      </w:r>
    </w:p>
    <w:p>
      <w:pPr>
        <w:pStyle w:val="CTAAssessmentMeta"/>
      </w:pPr>
      <w:r>
        <w:t>Difficulty: Moderate   |   Type: Scenario-Based   |   Primary concept: Outdated Legal Practice</w:t>
      </w:r>
    </w:p>
    <w:p>
      <w:pPr>
        <w:pStyle w:val="CTABody"/>
        <w:keepNext/>
        <w:spacing w:after="80"/>
      </w:pPr>
      <w:r>
        <w:t>A therapist learns that California law may have changed regarding a procedure used regularly in the practice. The therapist says, “Our office has used the same form for years, so it must still be correct.” What should the therapist do?</w:t>
      </w:r>
    </w:p>
    <w:p>
      <w:pPr>
        <w:pStyle w:val="CTAAssessmentOption"/>
        <w:keepLines/>
      </w:pPr>
      <w:r>
        <w:rPr>
          <w:rFonts w:ascii="Aptos" w:hAnsi="Aptos"/>
          <w:b/>
          <w:color w:val="0B2447"/>
        </w:rPr>
        <w:t xml:space="preserve">A. </w:t>
      </w:r>
      <w:r>
        <w:t>Continue using the form until a complaint proves it is wrong.</w:t>
      </w:r>
    </w:p>
    <w:p>
      <w:pPr>
        <w:pStyle w:val="CTAAssessmentOption"/>
        <w:keepLines/>
      </w:pPr>
      <w:r>
        <w:rPr>
          <w:rFonts w:ascii="Aptos" w:hAnsi="Aptos"/>
          <w:b/>
          <w:color w:val="0B2447"/>
        </w:rPr>
        <w:t xml:space="preserve">B. </w:t>
      </w:r>
      <w:r>
        <w:t>Ask coworkers to vote on which rule they remember.</w:t>
      </w:r>
    </w:p>
    <w:p>
      <w:pPr>
        <w:pStyle w:val="CTAAssessmentOption"/>
        <w:keepLines/>
      </w:pPr>
      <w:r>
        <w:rPr>
          <w:rFonts w:ascii="Aptos" w:hAnsi="Aptos"/>
          <w:b/>
          <w:color w:val="0B2447"/>
        </w:rPr>
        <w:t xml:space="preserve">C. </w:t>
      </w:r>
      <w:r>
        <w:t>Rely on the date the form was originally created.</w:t>
      </w:r>
    </w:p>
    <w:p>
      <w:pPr>
        <w:pStyle w:val="CTAAssessmentOption"/>
        <w:keepLines/>
      </w:pPr>
      <w:r>
        <w:rPr>
          <w:rFonts w:ascii="Aptos" w:hAnsi="Aptos"/>
          <w:b/>
          <w:color w:val="0AA6A6"/>
        </w:rPr>
        <w:t xml:space="preserve">D. </w:t>
      </w:r>
      <w:r>
        <w:rPr>
          <w:rFonts w:ascii="Aptos" w:hAnsi="Aptos"/>
          <w:b/>
          <w:color w:val="0B2447"/>
        </w:rPr>
        <w:t>Review current authoritative sources and revise the procedure if the rule has changed.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Waiting for a complaint is reactive and may expose clients to preventable harm.</w:t>
      </w:r>
    </w:p>
    <w:p>
      <w:pPr>
        <w:pStyle w:val="CTAAssessmentRationale"/>
      </w:pPr>
      <w:r>
        <w:rPr>
          <w:rFonts w:ascii="Aptos" w:hAnsi="Aptos"/>
          <w:b/>
          <w:color w:val="0B2447"/>
        </w:rPr>
        <w:t xml:space="preserve">B. </w:t>
      </w:r>
      <w:r>
        <w:t>Incorrect. Group memory is not a substitute for current law or official guidance.</w:t>
      </w:r>
    </w:p>
    <w:p>
      <w:pPr>
        <w:pStyle w:val="CTAAssessmentRationale"/>
      </w:pPr>
      <w:r>
        <w:rPr>
          <w:rFonts w:ascii="Aptos" w:hAnsi="Aptos"/>
          <w:b/>
          <w:color w:val="0B2447"/>
        </w:rPr>
        <w:t xml:space="preserve">C. </w:t>
      </w:r>
      <w:r>
        <w:t>Incorrect. The age of a form provides no assurance that it reflects current requirements.</w:t>
      </w:r>
    </w:p>
    <w:p>
      <w:pPr>
        <w:pStyle w:val="CTAAssessmentRationale"/>
      </w:pPr>
      <w:r>
        <w:rPr>
          <w:rFonts w:ascii="Aptos" w:hAnsi="Aptos"/>
          <w:b/>
          <w:color w:val="0AA6A6"/>
        </w:rPr>
        <w:t xml:space="preserve">D. </w:t>
      </w:r>
      <w:r>
        <w:rPr>
          <w:rFonts w:ascii="Aptos" w:hAnsi="Aptos"/>
          <w:b/>
          <w:color w:val="0B2447"/>
        </w:rPr>
        <w:t>Correct. Competent maintenance requires verifying current standards and updating practice when necessary.</w:t>
      </w:r>
    </w:p>
    <w:p>
      <w:pPr>
        <w:pStyle w:val="CTAAssessmentCallout"/>
        <w:shd w:fill="E8EEF5"/>
      </w:pPr>
      <w:r>
        <w:rPr>
          <w:rFonts w:ascii="Aptos" w:hAnsi="Aptos"/>
          <w:b/>
          <w:color w:val="0B2447"/>
        </w:rPr>
        <w:t xml:space="preserve">CTA Exam Strategy: </w:t>
      </w:r>
      <w:r>
        <w:t>“We have always used this form” is a red flag for outdated practice.</w:t>
      </w:r>
    </w:p>
    <w:p>
      <w:pPr>
        <w:pStyle w:val="CTAAssessmentCallout"/>
        <w:shd w:fill="F2F4F7"/>
      </w:pPr>
      <w:r>
        <w:rPr>
          <w:rFonts w:ascii="Aptos" w:hAnsi="Aptos"/>
          <w:b/>
          <w:color w:val="0B2447"/>
        </w:rPr>
        <w:t xml:space="preserve">Remediation: </w:t>
      </w:r>
      <w:r>
        <w:t>Return to Workbook 3, Chapter 3: Maintaining Professional Competence; review Outdated Legal Practice; log error category COMPETENCE-MAINTENANCE.</w:t>
      </w:r>
    </w:p>
    <w:p>
      <w:pPr>
        <w:pStyle w:val="CTAHeading2"/>
        <w:keepNext/>
        <w:spacing w:before="240" w:after="60"/>
      </w:pPr>
      <w:r>
        <w:t>Question 42 | WB3-C3-Q008</w:t>
      </w:r>
    </w:p>
    <w:p>
      <w:pPr>
        <w:pStyle w:val="CTAAssessmentMeta"/>
      </w:pPr>
      <w:r>
        <w:t>Difficulty: Moderate   |   Type: Scenario-Based   |   Primary concept: New Technology</w:t>
      </w:r>
    </w:p>
    <w:p>
      <w:pPr>
        <w:pStyle w:val="CTABody"/>
        <w:keepNext/>
        <w:spacing w:after="80"/>
      </w:pPr>
      <w:r>
        <w:t>A practice introduces a new artificial-intelligence tool that drafts progress notes. A therapist does not understand how the tool handles client information or how often it produces errors. What is the therapist’s most appropriate response?</w:t>
      </w:r>
    </w:p>
    <w:p>
      <w:pPr>
        <w:pStyle w:val="CTAAssessmentOption"/>
        <w:keepLines/>
      </w:pPr>
      <w:r>
        <w:rPr>
          <w:rFonts w:ascii="Aptos" w:hAnsi="Aptos"/>
          <w:b/>
          <w:color w:val="0B2447"/>
        </w:rPr>
        <w:t xml:space="preserve">A. </w:t>
      </w:r>
      <w:r>
        <w:t>Use the drafts without review because the employer approved the tool.</w:t>
      </w:r>
    </w:p>
    <w:p>
      <w:pPr>
        <w:pStyle w:val="CTAAssessmentOption"/>
        <w:keepLines/>
      </w:pPr>
      <w:r>
        <w:rPr>
          <w:rFonts w:ascii="Aptos" w:hAnsi="Aptos"/>
          <w:b/>
          <w:color w:val="0AA6A6"/>
        </w:rPr>
        <w:t xml:space="preserve">B. </w:t>
      </w:r>
      <w:r>
        <w:rPr>
          <w:rFonts w:ascii="Aptos" w:hAnsi="Aptos"/>
          <w:b/>
          <w:color w:val="0B2447"/>
        </w:rPr>
        <w:t>Learn the tool’s limitations and privacy implications, verify all clinical content independently, and avoid unsafe use until adequately prepared.</w:t>
      </w:r>
    </w:p>
    <w:p>
      <w:pPr>
        <w:pStyle w:val="CTAAssessmentOption"/>
        <w:keepLines/>
      </w:pPr>
      <w:r>
        <w:rPr>
          <w:rFonts w:ascii="Aptos" w:hAnsi="Aptos"/>
          <w:b/>
          <w:color w:val="0B2447"/>
        </w:rPr>
        <w:t xml:space="preserve">C. </w:t>
      </w:r>
      <w:r>
        <w:t>Assume that new technology is automatically more accurate than clinician documentation.</w:t>
      </w:r>
    </w:p>
    <w:p>
      <w:pPr>
        <w:pStyle w:val="CTAAssessmentOption"/>
        <w:keepLines/>
      </w:pPr>
      <w:r>
        <w:rPr>
          <w:rFonts w:ascii="Aptos" w:hAnsi="Aptos"/>
          <w:b/>
          <w:color w:val="0B2447"/>
        </w:rPr>
        <w:t xml:space="preserve">D. </w:t>
      </w:r>
      <w:r>
        <w:t>Refuse every future technology regardless of its potential value.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Employer adoption does not remove the clinician’s responsibility for confidentiality, accuracy, and professional judgment.</w:t>
      </w:r>
    </w:p>
    <w:p>
      <w:pPr>
        <w:pStyle w:val="CTAAssessmentRationale"/>
      </w:pPr>
      <w:r>
        <w:rPr>
          <w:rFonts w:ascii="Aptos" w:hAnsi="Aptos"/>
          <w:b/>
          <w:color w:val="0AA6A6"/>
        </w:rPr>
        <w:t xml:space="preserve">B. </w:t>
      </w:r>
      <w:r>
        <w:rPr>
          <w:rFonts w:ascii="Aptos" w:hAnsi="Aptos"/>
          <w:b/>
          <w:color w:val="0B2447"/>
        </w:rPr>
        <w:t>Correct. The therapist should understand the technology and independently ensure that clinical records are accurate and appropriately protected.</w:t>
      </w:r>
    </w:p>
    <w:p>
      <w:pPr>
        <w:pStyle w:val="CTAAssessmentRationale"/>
      </w:pPr>
      <w:r>
        <w:rPr>
          <w:rFonts w:ascii="Aptos" w:hAnsi="Aptos"/>
          <w:b/>
          <w:color w:val="0B2447"/>
        </w:rPr>
        <w:t xml:space="preserve">C. </w:t>
      </w:r>
      <w:r>
        <w:t>Incorrect. Newness or automation does not establish reliability.</w:t>
      </w:r>
    </w:p>
    <w:p>
      <w:pPr>
        <w:pStyle w:val="CTAAssessmentRationale"/>
      </w:pPr>
      <w:r>
        <w:rPr>
          <w:rFonts w:ascii="Aptos" w:hAnsi="Aptos"/>
          <w:b/>
          <w:color w:val="0B2447"/>
        </w:rPr>
        <w:t xml:space="preserve">D. </w:t>
      </w:r>
      <w:r>
        <w:t>Incorrect. Maintaining competence requires careful evaluation, not automatic rejection of useful developments.</w:t>
      </w:r>
    </w:p>
    <w:p>
      <w:pPr>
        <w:pStyle w:val="CTAAssessmentCallout"/>
        <w:shd w:fill="E8EEF5"/>
      </w:pPr>
      <w:r>
        <w:rPr>
          <w:rFonts w:ascii="Aptos" w:hAnsi="Aptos"/>
          <w:b/>
          <w:color w:val="0B2447"/>
        </w:rPr>
        <w:t xml:space="preserve">CTA Exam Strategy: </w:t>
      </w:r>
      <w:r>
        <w:t>For new technology, look for training, limitations, privacy, independent review, and continued accountability.</w:t>
      </w:r>
    </w:p>
    <w:p>
      <w:pPr>
        <w:pStyle w:val="CTAAssessmentCallout"/>
        <w:shd w:fill="F2F4F7"/>
      </w:pPr>
      <w:r>
        <w:rPr>
          <w:rFonts w:ascii="Aptos" w:hAnsi="Aptos"/>
          <w:b/>
          <w:color w:val="0B2447"/>
        </w:rPr>
        <w:t xml:space="preserve">Remediation: </w:t>
      </w:r>
      <w:r>
        <w:t>Return to Workbook 3, Chapter 3: Maintaining Professional Competence; review New Technology; log error category COMPETENCE-MAINTENANCE.</w:t>
      </w:r>
    </w:p>
    <w:p>
      <w:pPr>
        <w:pStyle w:val="CTAHeading2"/>
        <w:keepNext/>
        <w:spacing w:before="240" w:after="60"/>
      </w:pPr>
      <w:r>
        <w:t>Question 43 | WB3-C3-Q009</w:t>
      </w:r>
    </w:p>
    <w:p>
      <w:pPr>
        <w:pStyle w:val="CTAAssessmentMeta"/>
      </w:pPr>
      <w:r>
        <w:t>Difficulty: Moderate   |   Type: Scenario-Based   |   Primary concept: Outcome Monitoring</w:t>
      </w:r>
    </w:p>
    <w:p>
      <w:pPr>
        <w:pStyle w:val="CTABody"/>
        <w:keepNext/>
        <w:spacing w:after="80"/>
      </w:pPr>
      <w:r>
        <w:t>Several clients receiving the same intervention show little improvement, and two report unexpected increases in distress. The therapist has used the approach for many years. What should the therapist do first?</w:t>
      </w:r>
    </w:p>
    <w:p>
      <w:pPr>
        <w:pStyle w:val="CTAAssessmentOption"/>
        <w:keepLines/>
      </w:pPr>
      <w:r>
        <w:rPr>
          <w:rFonts w:ascii="Aptos" w:hAnsi="Aptos"/>
          <w:b/>
          <w:color w:val="0B2447"/>
        </w:rPr>
        <w:t xml:space="preserve">A. </w:t>
      </w:r>
      <w:r>
        <w:t>Continue unchanged because long experience establishes effectiveness.</w:t>
      </w:r>
    </w:p>
    <w:p>
      <w:pPr>
        <w:pStyle w:val="CTAAssessmentOption"/>
        <w:keepLines/>
      </w:pPr>
      <w:r>
        <w:rPr>
          <w:rFonts w:ascii="Aptos" w:hAnsi="Aptos"/>
          <w:b/>
          <w:color w:val="0B2447"/>
        </w:rPr>
        <w:t xml:space="preserve">B. </w:t>
      </w:r>
      <w:r>
        <w:t>Attribute the pattern to client resistance without further evaluation.</w:t>
      </w:r>
    </w:p>
    <w:p>
      <w:pPr>
        <w:pStyle w:val="CTAAssessmentOption"/>
        <w:keepLines/>
      </w:pPr>
      <w:r>
        <w:rPr>
          <w:rFonts w:ascii="Aptos" w:hAnsi="Aptos"/>
          <w:b/>
          <w:color w:val="0AA6A6"/>
        </w:rPr>
        <w:t xml:space="preserve">C. </w:t>
      </w:r>
      <w:r>
        <w:rPr>
          <w:rFonts w:ascii="Aptos" w:hAnsi="Aptos"/>
          <w:b/>
          <w:color w:val="0B2447"/>
        </w:rPr>
        <w:t>Review the outcomes, reassess the intervention and current knowledge, and determine whether changes or additional preparation are needed.</w:t>
      </w:r>
    </w:p>
    <w:p>
      <w:pPr>
        <w:pStyle w:val="CTAAssessmentOption"/>
        <w:keepLines/>
      </w:pPr>
      <w:r>
        <w:rPr>
          <w:rFonts w:ascii="Aptos" w:hAnsi="Aptos"/>
          <w:b/>
          <w:color w:val="0B2447"/>
        </w:rPr>
        <w:t xml:space="preserve">D. </w:t>
      </w:r>
      <w:r>
        <w:t>Promise clients that improvement will occur if they remain in treatment long enough.</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Familiarity does not eliminate the duty to evaluate a concerning pattern.</w:t>
      </w:r>
    </w:p>
    <w:p>
      <w:pPr>
        <w:pStyle w:val="CTAAssessmentRationale"/>
      </w:pPr>
      <w:r>
        <w:rPr>
          <w:rFonts w:ascii="Aptos" w:hAnsi="Aptos"/>
          <w:b/>
          <w:color w:val="0B2447"/>
        </w:rPr>
        <w:t xml:space="preserve">B. </w:t>
      </w:r>
      <w:r>
        <w:t>Incorrect. Assuming resistance may obscure a treatment, competence, or fit problem.</w:t>
      </w:r>
    </w:p>
    <w:p>
      <w:pPr>
        <w:pStyle w:val="CTAAssessmentRationale"/>
      </w:pPr>
      <w:r>
        <w:rPr>
          <w:rFonts w:ascii="Aptos" w:hAnsi="Aptos"/>
          <w:b/>
          <w:color w:val="0AA6A6"/>
        </w:rPr>
        <w:t xml:space="preserve">C. </w:t>
      </w:r>
      <w:r>
        <w:rPr>
          <w:rFonts w:ascii="Aptos" w:hAnsi="Aptos"/>
          <w:b/>
          <w:color w:val="0B2447"/>
        </w:rPr>
        <w:t>Correct. Outcome patterns can reveal outdated knowledge, skill gaps, contraindications, or the need for a different plan.</w:t>
      </w:r>
    </w:p>
    <w:p>
      <w:pPr>
        <w:pStyle w:val="CTAAssessmentRationale"/>
      </w:pPr>
      <w:r>
        <w:rPr>
          <w:rFonts w:ascii="Aptos" w:hAnsi="Aptos"/>
          <w:b/>
          <w:color w:val="0B2447"/>
        </w:rPr>
        <w:t xml:space="preserve">D. </w:t>
      </w:r>
      <w:r>
        <w:t>Incorrect. A promise of eventual improvement is unsupported and does not address the concerning results.</w:t>
      </w:r>
    </w:p>
    <w:p>
      <w:pPr>
        <w:pStyle w:val="CTAAssessmentCallout"/>
        <w:shd w:fill="E8EEF5"/>
      </w:pPr>
      <w:r>
        <w:rPr>
          <w:rFonts w:ascii="Aptos" w:hAnsi="Aptos"/>
          <w:b/>
          <w:color w:val="0B2447"/>
        </w:rPr>
        <w:t xml:space="preserve">CTA Exam Strategy: </w:t>
      </w:r>
      <w:r>
        <w:t>Repeated nonresponse or distress should trigger reassessment—not automatic continuation or blame.</w:t>
      </w:r>
    </w:p>
    <w:p>
      <w:pPr>
        <w:pStyle w:val="CTAAssessmentCallout"/>
        <w:shd w:fill="F2F4F7"/>
      </w:pPr>
      <w:r>
        <w:rPr>
          <w:rFonts w:ascii="Aptos" w:hAnsi="Aptos"/>
          <w:b/>
          <w:color w:val="0B2447"/>
        </w:rPr>
        <w:t xml:space="preserve">Remediation: </w:t>
      </w:r>
      <w:r>
        <w:t>Return to Workbook 3, Chapter 3: Maintaining Professional Competence; review Outcome Monitoring; log error category COMPETENCE-MAINTENANCE.</w:t>
      </w:r>
    </w:p>
    <w:p>
      <w:pPr>
        <w:pStyle w:val="CTAHeading2"/>
        <w:keepNext/>
        <w:spacing w:before="240" w:after="60"/>
      </w:pPr>
      <w:r>
        <w:t>Question 44 | WB3-C3-Q010</w:t>
      </w:r>
    </w:p>
    <w:p>
      <w:pPr>
        <w:pStyle w:val="CTAAssessmentMeta"/>
      </w:pPr>
      <w:r>
        <w:t>Difficulty: Moderate   |   Type: Application   |   Primary concept: Coursework and Specialized Skill</w:t>
      </w:r>
    </w:p>
    <w:p>
      <w:pPr>
        <w:pStyle w:val="CTABody"/>
        <w:keepNext/>
        <w:spacing w:after="80"/>
      </w:pPr>
      <w:r>
        <w:t>A therapist completes a three-hour introductory course on a complex intervention and wants to use the full method independently with a high-risk client. What is the strongest analysis?</w:t>
      </w:r>
    </w:p>
    <w:p>
      <w:pPr>
        <w:pStyle w:val="CTAAssessmentOption"/>
        <w:keepLines/>
      </w:pPr>
      <w:r>
        <w:rPr>
          <w:rFonts w:ascii="Aptos" w:hAnsi="Aptos"/>
          <w:b/>
          <w:color w:val="0AA6A6"/>
        </w:rPr>
        <w:t xml:space="preserve">A. </w:t>
      </w:r>
      <w:r>
        <w:rPr>
          <w:rFonts w:ascii="Aptos" w:hAnsi="Aptos"/>
          <w:b/>
          <w:color w:val="0B2447"/>
        </w:rPr>
        <w:t>The therapist should assess whether the course provided sufficient practical preparation for the intervention and risk level before using it.</w:t>
      </w:r>
    </w:p>
    <w:p>
      <w:pPr>
        <w:pStyle w:val="CTAAssessmentOption"/>
        <w:keepLines/>
      </w:pPr>
      <w:r>
        <w:rPr>
          <w:rFonts w:ascii="Aptos" w:hAnsi="Aptos"/>
          <w:b/>
          <w:color w:val="0B2447"/>
        </w:rPr>
        <w:t xml:space="preserve">B. </w:t>
      </w:r>
      <w:r>
        <w:t>Any approved course automatically establishes full competence.</w:t>
      </w:r>
    </w:p>
    <w:p>
      <w:pPr>
        <w:pStyle w:val="CTAAssessmentOption"/>
        <w:keepLines/>
      </w:pPr>
      <w:r>
        <w:rPr>
          <w:rFonts w:ascii="Aptos" w:hAnsi="Aptos"/>
          <w:b/>
          <w:color w:val="0B2447"/>
        </w:rPr>
        <w:t xml:space="preserve">C. </w:t>
      </w:r>
      <w:r>
        <w:t>A license allows immediate independent use of every intervention discussed in CE.</w:t>
      </w:r>
    </w:p>
    <w:p>
      <w:pPr>
        <w:pStyle w:val="CTAAssessmentOption"/>
        <w:keepLines/>
      </w:pPr>
      <w:r>
        <w:rPr>
          <w:rFonts w:ascii="Aptos" w:hAnsi="Aptos"/>
          <w:b/>
          <w:color w:val="0B2447"/>
        </w:rPr>
        <w:t xml:space="preserve">D. </w:t>
      </w:r>
      <w:r>
        <w:t>The therapist can rely on the client’s consent to cure any training limitation.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Training must be evaluated in relation to the complexity of the intervention, practical skill required, and client risk.</w:t>
      </w:r>
    </w:p>
    <w:p>
      <w:pPr>
        <w:pStyle w:val="CTAAssessmentRationale"/>
      </w:pPr>
      <w:r>
        <w:rPr>
          <w:rFonts w:ascii="Aptos" w:hAnsi="Aptos"/>
          <w:b/>
          <w:color w:val="0B2447"/>
        </w:rPr>
        <w:t xml:space="preserve">B. </w:t>
      </w:r>
      <w:r>
        <w:t>Incorrect. Course approval and attendance do not establish all necessary competence.</w:t>
      </w:r>
    </w:p>
    <w:p>
      <w:pPr>
        <w:pStyle w:val="CTAAssessmentRationale"/>
      </w:pPr>
      <w:r>
        <w:rPr>
          <w:rFonts w:ascii="Aptos" w:hAnsi="Aptos"/>
          <w:b/>
          <w:color w:val="0B2447"/>
        </w:rPr>
        <w:t xml:space="preserve">C. </w:t>
      </w:r>
      <w:r>
        <w:t>Incorrect. Licensure does not prove intervention-specific preparation.</w:t>
      </w:r>
    </w:p>
    <w:p>
      <w:pPr>
        <w:pStyle w:val="CTAAssessmentRationale"/>
      </w:pPr>
      <w:r>
        <w:rPr>
          <w:rFonts w:ascii="Aptos" w:hAnsi="Aptos"/>
          <w:b/>
          <w:color w:val="0B2447"/>
        </w:rPr>
        <w:t xml:space="preserve">D. </w:t>
      </w:r>
      <w:r>
        <w:t>Incorrect. Client consent does not create professional competence.</w:t>
      </w:r>
    </w:p>
    <w:p>
      <w:pPr>
        <w:pStyle w:val="CTAAssessmentCallout"/>
        <w:shd w:fill="E8EEF5"/>
      </w:pPr>
      <w:r>
        <w:rPr>
          <w:rFonts w:ascii="Aptos" w:hAnsi="Aptos"/>
          <w:b/>
          <w:color w:val="0B2447"/>
        </w:rPr>
        <w:t xml:space="preserve">CTA Exam Strategy: </w:t>
      </w:r>
      <w:r>
        <w:t>Match the depth of preparation to the complexity and risk of the service.</w:t>
      </w:r>
    </w:p>
    <w:p>
      <w:pPr>
        <w:pStyle w:val="CTAAssessmentCallout"/>
        <w:shd w:fill="F2F4F7"/>
      </w:pPr>
      <w:r>
        <w:rPr>
          <w:rFonts w:ascii="Aptos" w:hAnsi="Aptos"/>
          <w:b/>
          <w:color w:val="0B2447"/>
        </w:rPr>
        <w:t xml:space="preserve">Remediation: </w:t>
      </w:r>
      <w:r>
        <w:t>Return to Workbook 3, Chapter 3: Maintaining Professional Competence; review Coursework and Specialized Skill; log error category COMPETENCE-MAINTENANCE.</w:t>
      </w:r>
    </w:p>
    <w:p>
      <w:pPr>
        <w:pStyle w:val="CTAHeading2"/>
        <w:keepNext/>
        <w:spacing w:before="240" w:after="60"/>
      </w:pPr>
      <w:r>
        <w:t>Question 45 | WB3-C3-Q011</w:t>
      </w:r>
    </w:p>
    <w:p>
      <w:pPr>
        <w:pStyle w:val="CTAAssessmentMeta"/>
      </w:pPr>
      <w:r>
        <w:t>Difficulty: Moderate   |   Type: Scenario-Based   |   Primary concept: Cultural Responsiveness</w:t>
      </w:r>
    </w:p>
    <w:p>
      <w:pPr>
        <w:pStyle w:val="CTABody"/>
        <w:keepNext/>
        <w:spacing w:after="80"/>
      </w:pPr>
      <w:r>
        <w:t>A therapist begins serving a linguistic and cultural community unfamiliar to the therapist. The therapist assumes general clinical experience is sufficient and makes no effort to learn about communication barriers or relevant context. What is the primary concern?</w:t>
      </w:r>
    </w:p>
    <w:p>
      <w:pPr>
        <w:pStyle w:val="CTAAssessmentOption"/>
        <w:keepLines/>
      </w:pPr>
      <w:r>
        <w:rPr>
          <w:rFonts w:ascii="Aptos" w:hAnsi="Aptos"/>
          <w:b/>
          <w:color w:val="0B2447"/>
        </w:rPr>
        <w:t xml:space="preserve">A. </w:t>
      </w:r>
      <w:r>
        <w:t>Clinicians must become experts in every culture before accepting any client.</w:t>
      </w:r>
    </w:p>
    <w:p>
      <w:pPr>
        <w:pStyle w:val="CTAAssessmentOption"/>
        <w:keepLines/>
      </w:pPr>
      <w:r>
        <w:rPr>
          <w:rFonts w:ascii="Aptos" w:hAnsi="Aptos"/>
          <w:b/>
          <w:color w:val="0B2447"/>
        </w:rPr>
        <w:t xml:space="preserve">B. </w:t>
      </w:r>
      <w:r>
        <w:t>Cultural and linguistic factors are unrelated to clinical competence.</w:t>
      </w:r>
    </w:p>
    <w:p>
      <w:pPr>
        <w:pStyle w:val="CTAAssessmentOption"/>
        <w:keepLines/>
      </w:pPr>
      <w:r>
        <w:rPr>
          <w:rFonts w:ascii="Aptos" w:hAnsi="Aptos"/>
          <w:b/>
          <w:color w:val="0B2447"/>
        </w:rPr>
        <w:t xml:space="preserve">C. </w:t>
      </w:r>
      <w:r>
        <w:t>The therapist should rely on stereotypes to fill gaps quickly.</w:t>
      </w:r>
    </w:p>
    <w:p>
      <w:pPr>
        <w:pStyle w:val="CTAAssessmentOption"/>
        <w:keepLines/>
      </w:pPr>
      <w:r>
        <w:rPr>
          <w:rFonts w:ascii="Aptos" w:hAnsi="Aptos"/>
          <w:b/>
          <w:color w:val="0AA6A6"/>
        </w:rPr>
        <w:t xml:space="preserve">D. </w:t>
      </w:r>
      <w:r>
        <w:rPr>
          <w:rFonts w:ascii="Aptos" w:hAnsi="Aptos"/>
          <w:b/>
          <w:color w:val="0B2447"/>
        </w:rPr>
        <w:t>The therapist may need additional culturally responsive preparation and should evaluate how the unfamiliar context affects assessment and treatment.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No clinician can know every culture completely; the duty is to assess and address relevant limitations.</w:t>
      </w:r>
    </w:p>
    <w:p>
      <w:pPr>
        <w:pStyle w:val="CTAAssessmentRationale"/>
      </w:pPr>
      <w:r>
        <w:rPr>
          <w:rFonts w:ascii="Aptos" w:hAnsi="Aptos"/>
          <w:b/>
          <w:color w:val="0B2447"/>
        </w:rPr>
        <w:t xml:space="preserve">B. </w:t>
      </w:r>
      <w:r>
        <w:t>Incorrect. Language, culture, identity, and context may directly affect communication, diagnosis, treatment, and trust.</w:t>
      </w:r>
    </w:p>
    <w:p>
      <w:pPr>
        <w:pStyle w:val="CTAAssessmentRationale"/>
      </w:pPr>
      <w:r>
        <w:rPr>
          <w:rFonts w:ascii="Aptos" w:hAnsi="Aptos"/>
          <w:b/>
          <w:color w:val="0B2447"/>
        </w:rPr>
        <w:t xml:space="preserve">C. </w:t>
      </w:r>
      <w:r>
        <w:t>Incorrect. Stereotypes increase risk and do not replace individualized understanding.</w:t>
      </w:r>
    </w:p>
    <w:p>
      <w:pPr>
        <w:pStyle w:val="CTAAssessmentRationale"/>
      </w:pPr>
      <w:r>
        <w:rPr>
          <w:rFonts w:ascii="Aptos" w:hAnsi="Aptos"/>
          <w:b/>
          <w:color w:val="0AA6A6"/>
        </w:rPr>
        <w:t xml:space="preserve">D. </w:t>
      </w:r>
      <w:r>
        <w:rPr>
          <w:rFonts w:ascii="Aptos" w:hAnsi="Aptos"/>
          <w:b/>
          <w:color w:val="0B2447"/>
        </w:rPr>
        <w:t>Correct. Ongoing cultural humility includes recognizing knowledge limits and obtaining relevant preparation.</w:t>
      </w:r>
    </w:p>
    <w:p>
      <w:pPr>
        <w:pStyle w:val="CTAAssessmentCallout"/>
        <w:shd w:fill="E8EEF5"/>
      </w:pPr>
      <w:r>
        <w:rPr>
          <w:rFonts w:ascii="Aptos" w:hAnsi="Aptos"/>
          <w:b/>
          <w:color w:val="0B2447"/>
        </w:rPr>
        <w:t xml:space="preserve">CTA Exam Strategy: </w:t>
      </w:r>
      <w:r>
        <w:t>Cultural competence questions favor curiosity, individualized assessment, and appropriate learning—not stereotypes or impossible perfection.</w:t>
      </w:r>
    </w:p>
    <w:p>
      <w:pPr>
        <w:pStyle w:val="CTAAssessmentCallout"/>
        <w:shd w:fill="F2F4F7"/>
      </w:pPr>
      <w:r>
        <w:rPr>
          <w:rFonts w:ascii="Aptos" w:hAnsi="Aptos"/>
          <w:b/>
          <w:color w:val="0B2447"/>
        </w:rPr>
        <w:t xml:space="preserve">Remediation: </w:t>
      </w:r>
      <w:r>
        <w:t>Return to Workbook 3, Chapter 3: Maintaining Professional Competence; review Cultural Responsiveness; log error category COMPETENCE-MAINTENANCE.</w:t>
      </w:r>
    </w:p>
    <w:p>
      <w:pPr>
        <w:pStyle w:val="CTAHeading2"/>
        <w:keepNext/>
        <w:spacing w:before="240" w:after="60"/>
      </w:pPr>
      <w:r>
        <w:t>Question 46 | WB3-C3-Q012</w:t>
      </w:r>
    </w:p>
    <w:p>
      <w:pPr>
        <w:pStyle w:val="CTAAssessmentMeta"/>
      </w:pPr>
      <w:r>
        <w:t>Difficulty: Moderate   |   Type: Scenario-Based   |   Primary concept: Recurring Feedback</w:t>
      </w:r>
    </w:p>
    <w:p>
      <w:pPr>
        <w:pStyle w:val="CTABody"/>
        <w:keepNext/>
        <w:spacing w:after="80"/>
      </w:pPr>
      <w:r>
        <w:t>A therapist receives repeated feedback that risk assessments omit the same important information. The therapist corrects each individual note but does not examine why the pattern continues. What is the most appropriate response?</w:t>
      </w:r>
    </w:p>
    <w:p>
      <w:pPr>
        <w:pStyle w:val="CTAAssessmentOption"/>
        <w:keepLines/>
      </w:pPr>
      <w:r>
        <w:rPr>
          <w:rFonts w:ascii="Aptos" w:hAnsi="Aptos"/>
          <w:b/>
          <w:color w:val="0B2447"/>
        </w:rPr>
        <w:t xml:space="preserve">A. </w:t>
      </w:r>
      <w:r>
        <w:t>Continue correcting isolated notes without evaluating the recurring cause.</w:t>
      </w:r>
    </w:p>
    <w:p>
      <w:pPr>
        <w:pStyle w:val="CTAAssessmentOption"/>
        <w:keepLines/>
      </w:pPr>
      <w:r>
        <w:rPr>
          <w:rFonts w:ascii="Aptos" w:hAnsi="Aptos"/>
          <w:b/>
          <w:color w:val="0AA6A6"/>
        </w:rPr>
        <w:t xml:space="preserve">B. </w:t>
      </w:r>
      <w:r>
        <w:rPr>
          <w:rFonts w:ascii="Aptos" w:hAnsi="Aptos"/>
          <w:b/>
          <w:color w:val="0B2447"/>
        </w:rPr>
        <w:t>Identify the underlying knowledge or skill deficit and complete targeted improvement while protecting current clients.</w:t>
      </w:r>
    </w:p>
    <w:p>
      <w:pPr>
        <w:pStyle w:val="CTAAssessmentOption"/>
        <w:keepLines/>
      </w:pPr>
      <w:r>
        <w:rPr>
          <w:rFonts w:ascii="Aptos" w:hAnsi="Aptos"/>
          <w:b/>
          <w:color w:val="0B2447"/>
        </w:rPr>
        <w:t xml:space="preserve">C. </w:t>
      </w:r>
      <w:r>
        <w:t>Dismiss the feedback because no client has filed a complaint.</w:t>
      </w:r>
    </w:p>
    <w:p>
      <w:pPr>
        <w:pStyle w:val="CTAAssessmentOption"/>
        <w:keepLines/>
      </w:pPr>
      <w:r>
        <w:rPr>
          <w:rFonts w:ascii="Aptos" w:hAnsi="Aptos"/>
          <w:b/>
          <w:color w:val="0B2447"/>
        </w:rPr>
        <w:t xml:space="preserve">D. </w:t>
      </w:r>
      <w:r>
        <w:t>Stop documenting risk assessments altogether.</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Repeated correction without addressing the cause allows the competence concern to continue.</w:t>
      </w:r>
    </w:p>
    <w:p>
      <w:pPr>
        <w:pStyle w:val="CTAAssessmentRationale"/>
      </w:pPr>
      <w:r>
        <w:rPr>
          <w:rFonts w:ascii="Aptos" w:hAnsi="Aptos"/>
          <w:b/>
          <w:color w:val="0AA6A6"/>
        </w:rPr>
        <w:t xml:space="preserve">B. </w:t>
      </w:r>
      <w:r>
        <w:rPr>
          <w:rFonts w:ascii="Aptos" w:hAnsi="Aptos"/>
          <w:b/>
          <w:color w:val="0B2447"/>
        </w:rPr>
        <w:t>Correct. A recurring pattern calls for targeted learning, revised procedures, and monitoring of follow-through.</w:t>
      </w:r>
    </w:p>
    <w:p>
      <w:pPr>
        <w:pStyle w:val="CTAAssessmentRationale"/>
      </w:pPr>
      <w:r>
        <w:rPr>
          <w:rFonts w:ascii="Aptos" w:hAnsi="Aptos"/>
          <w:b/>
          <w:color w:val="0B2447"/>
        </w:rPr>
        <w:t xml:space="preserve">C. </w:t>
      </w:r>
      <w:r>
        <w:t>Incorrect. Absence of a complaint does not establish safe or competent practice.</w:t>
      </w:r>
    </w:p>
    <w:p>
      <w:pPr>
        <w:pStyle w:val="CTAAssessmentRationale"/>
      </w:pPr>
      <w:r>
        <w:rPr>
          <w:rFonts w:ascii="Aptos" w:hAnsi="Aptos"/>
          <w:b/>
          <w:color w:val="0B2447"/>
        </w:rPr>
        <w:t xml:space="preserve">D. </w:t>
      </w:r>
      <w:r>
        <w:t>Incorrect. Eliminating required clinical documentation would create additional problems.</w:t>
      </w:r>
    </w:p>
    <w:p>
      <w:pPr>
        <w:pStyle w:val="CTAAssessmentCallout"/>
        <w:shd w:fill="E8EEF5"/>
      </w:pPr>
      <w:r>
        <w:rPr>
          <w:rFonts w:ascii="Aptos" w:hAnsi="Aptos"/>
          <w:b/>
          <w:color w:val="0B2447"/>
        </w:rPr>
        <w:t xml:space="preserve">CTA Exam Strategy: </w:t>
      </w:r>
      <w:r>
        <w:t>Repeated errors indicate a pattern. Address the source, not only each individual example.</w:t>
      </w:r>
    </w:p>
    <w:p>
      <w:pPr>
        <w:pStyle w:val="CTAAssessmentCallout"/>
        <w:shd w:fill="F2F4F7"/>
      </w:pPr>
      <w:r>
        <w:rPr>
          <w:rFonts w:ascii="Aptos" w:hAnsi="Aptos"/>
          <w:b/>
          <w:color w:val="0B2447"/>
        </w:rPr>
        <w:t xml:space="preserve">Remediation: </w:t>
      </w:r>
      <w:r>
        <w:t>Return to Workbook 3, Chapter 3: Maintaining Professional Competence; review Recurring Feedback; log error category COMPETENCE-MAINTENANCE.</w:t>
      </w:r>
    </w:p>
    <w:p>
      <w:pPr>
        <w:pStyle w:val="CTAHeading2"/>
        <w:keepNext/>
        <w:spacing w:before="240" w:after="60"/>
      </w:pPr>
      <w:r>
        <w:t>Question 47 | WB3-C3-Q013</w:t>
      </w:r>
    </w:p>
    <w:p>
      <w:pPr>
        <w:pStyle w:val="CTAAssessmentMeta"/>
      </w:pPr>
      <w:r>
        <w:t>Difficulty: Difficult   |   Type: Scenario-Based   |   Primary concept: Current Professional Functioning</w:t>
      </w:r>
    </w:p>
    <w:p>
      <w:pPr>
        <w:pStyle w:val="CTABody"/>
        <w:keepNext/>
        <w:spacing w:after="80"/>
      </w:pPr>
      <w:r>
        <w:t>A highly trained therapist develops a medical condition causing significant fatigue and slowed concentration. The therapist begins missing risk information and making documentation errors. Which statement is most accurate?</w:t>
      </w:r>
    </w:p>
    <w:p>
      <w:pPr>
        <w:pStyle w:val="CTAAssessmentOption"/>
        <w:keepLines/>
      </w:pPr>
      <w:r>
        <w:rPr>
          <w:rFonts w:ascii="Aptos" w:hAnsi="Aptos"/>
          <w:b/>
          <w:color w:val="0B2447"/>
        </w:rPr>
        <w:t xml:space="preserve">A. </w:t>
      </w:r>
      <w:r>
        <w:t>Past competence means the therapist may continue unchanged.</w:t>
      </w:r>
    </w:p>
    <w:p>
      <w:pPr>
        <w:pStyle w:val="CTAAssessmentOption"/>
        <w:keepLines/>
      </w:pPr>
      <w:r>
        <w:rPr>
          <w:rFonts w:ascii="Aptos" w:hAnsi="Aptos"/>
          <w:b/>
          <w:color w:val="0B2447"/>
        </w:rPr>
        <w:t xml:space="preserve">B. </w:t>
      </w:r>
      <w:r>
        <w:t>The condition matters only if a client knows about it.</w:t>
      </w:r>
    </w:p>
    <w:p>
      <w:pPr>
        <w:pStyle w:val="CTAAssessmentOption"/>
        <w:keepLines/>
      </w:pPr>
      <w:r>
        <w:rPr>
          <w:rFonts w:ascii="Aptos" w:hAnsi="Aptos"/>
          <w:b/>
          <w:color w:val="0AA6A6"/>
        </w:rPr>
        <w:t xml:space="preserve">C. </w:t>
      </w:r>
      <w:r>
        <w:rPr>
          <w:rFonts w:ascii="Aptos" w:hAnsi="Aptos"/>
          <w:b/>
          <w:color w:val="0B2447"/>
        </w:rPr>
        <w:t>The therapist should assess current functioning, address immediate client risk, and modify or limit services as necessary while the problem is managed.</w:t>
      </w:r>
    </w:p>
    <w:p>
      <w:pPr>
        <w:pStyle w:val="CTAAssessmentOption"/>
        <w:keepLines/>
      </w:pPr>
      <w:r>
        <w:rPr>
          <w:rFonts w:ascii="Aptos" w:hAnsi="Aptos"/>
          <w:b/>
          <w:color w:val="0B2447"/>
        </w:rPr>
        <w:t xml:space="preserve">D. </w:t>
      </w:r>
      <w:r>
        <w:t>The therapist must permanently surrender the professional license.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Strong prior training does not eliminate a current impairment to performance.</w:t>
      </w:r>
    </w:p>
    <w:p>
      <w:pPr>
        <w:pStyle w:val="CTAAssessmentRationale"/>
      </w:pPr>
      <w:r>
        <w:rPr>
          <w:rFonts w:ascii="Aptos" w:hAnsi="Aptos"/>
          <w:b/>
          <w:color w:val="0B2447"/>
        </w:rPr>
        <w:t xml:space="preserve">B. </w:t>
      </w:r>
      <w:r>
        <w:t>Incorrect. The ethical concern is the effect on client care, not whether clients recognize the cause.</w:t>
      </w:r>
    </w:p>
    <w:p>
      <w:pPr>
        <w:pStyle w:val="CTAAssessmentRationale"/>
      </w:pPr>
      <w:r>
        <w:rPr>
          <w:rFonts w:ascii="Aptos" w:hAnsi="Aptos"/>
          <w:b/>
          <w:color w:val="0AA6A6"/>
        </w:rPr>
        <w:t xml:space="preserve">C. </w:t>
      </w:r>
      <w:r>
        <w:rPr>
          <w:rFonts w:ascii="Aptos" w:hAnsi="Aptos"/>
          <w:b/>
          <w:color w:val="0B2447"/>
        </w:rPr>
        <w:t>Correct. Competence includes current functioning and requires proportionate action when performance is affected.</w:t>
      </w:r>
    </w:p>
    <w:p>
      <w:pPr>
        <w:pStyle w:val="CTAAssessmentRationale"/>
      </w:pPr>
      <w:r>
        <w:rPr>
          <w:rFonts w:ascii="Aptos" w:hAnsi="Aptos"/>
          <w:b/>
          <w:color w:val="0B2447"/>
        </w:rPr>
        <w:t xml:space="preserve">D. </w:t>
      </w:r>
      <w:r>
        <w:t>Incorrect. Permanent license surrender is an extreme conclusion not supported by the facts.</w:t>
      </w:r>
    </w:p>
    <w:p>
      <w:pPr>
        <w:pStyle w:val="CTAAssessmentCallout"/>
        <w:shd w:fill="E8EEF5"/>
      </w:pPr>
      <w:r>
        <w:rPr>
          <w:rFonts w:ascii="Aptos" w:hAnsi="Aptos"/>
          <w:b/>
          <w:color w:val="0B2447"/>
        </w:rPr>
        <w:t xml:space="preserve">CTA Exam Strategy: </w:t>
      </w:r>
      <w:r>
        <w:t>Competence is not only what the clinician knows; it includes the present ability to perform safely.</w:t>
      </w:r>
    </w:p>
    <w:p>
      <w:pPr>
        <w:pStyle w:val="CTAAssessmentCallout"/>
        <w:shd w:fill="F2F4F7"/>
      </w:pPr>
      <w:r>
        <w:rPr>
          <w:rFonts w:ascii="Aptos" w:hAnsi="Aptos"/>
          <w:b/>
          <w:color w:val="0B2447"/>
        </w:rPr>
        <w:t xml:space="preserve">Remediation: </w:t>
      </w:r>
      <w:r>
        <w:t>Return to Workbook 3, Chapter 3: Maintaining Professional Competence; review Current Professional Functioning; log error category COMPETENCE-MAINTENANCE.</w:t>
      </w:r>
    </w:p>
    <w:p>
      <w:pPr>
        <w:pStyle w:val="CTAHeading2"/>
        <w:keepNext/>
        <w:spacing w:before="240" w:after="60"/>
      </w:pPr>
      <w:r>
        <w:t>Question 48 | WB3-C3-Q014</w:t>
      </w:r>
    </w:p>
    <w:p>
      <w:pPr>
        <w:pStyle w:val="CTAAssessmentMeta"/>
      </w:pPr>
      <w:r>
        <w:t>Difficulty: Difficult   |   Type: Scenario-Based   |   Primary concept: Professional Development Planning</w:t>
      </w:r>
    </w:p>
    <w:p>
      <w:pPr>
        <w:pStyle w:val="CTABody"/>
        <w:keepNext/>
        <w:spacing w:after="80"/>
      </w:pPr>
      <w:r>
        <w:t>A therapist’s practice has shifted toward clients with severe co-occurring substance use and medical concerns. The therapist continues choosing CE solely by price and convenience and has not updated knowledge in either area. What is the strongest response?</w:t>
      </w:r>
    </w:p>
    <w:p>
      <w:pPr>
        <w:pStyle w:val="CTAAssessmentOption"/>
        <w:keepLines/>
      </w:pPr>
      <w:r>
        <w:rPr>
          <w:rFonts w:ascii="Aptos" w:hAnsi="Aptos"/>
          <w:b/>
          <w:color w:val="0B2447"/>
        </w:rPr>
        <w:t xml:space="preserve">A. </w:t>
      </w:r>
      <w:r>
        <w:t>Continue because the therapist has met the minimum number of CE hours.</w:t>
      </w:r>
    </w:p>
    <w:p>
      <w:pPr>
        <w:pStyle w:val="CTAAssessmentOption"/>
        <w:keepLines/>
      </w:pPr>
      <w:r>
        <w:rPr>
          <w:rFonts w:ascii="Aptos" w:hAnsi="Aptos"/>
          <w:b/>
          <w:color w:val="0B2447"/>
        </w:rPr>
        <w:t xml:space="preserve">B. </w:t>
      </w:r>
      <w:r>
        <w:t>Assume general psychotherapy skills transfer completely to the new presentations.</w:t>
      </w:r>
    </w:p>
    <w:p>
      <w:pPr>
        <w:pStyle w:val="CTAAssessmentOption"/>
        <w:keepLines/>
      </w:pPr>
      <w:r>
        <w:rPr>
          <w:rFonts w:ascii="Aptos" w:hAnsi="Aptos"/>
          <w:b/>
          <w:color w:val="0B2447"/>
        </w:rPr>
        <w:t xml:space="preserve">C. </w:t>
      </w:r>
      <w:r>
        <w:t>Wait until an adverse event occurs before changing professional-development priorities.</w:t>
      </w:r>
    </w:p>
    <w:p>
      <w:pPr>
        <w:pStyle w:val="CTAAssessmentOption"/>
        <w:keepLines/>
      </w:pPr>
      <w:r>
        <w:rPr>
          <w:rFonts w:ascii="Aptos" w:hAnsi="Aptos"/>
          <w:b/>
          <w:color w:val="0AA6A6"/>
        </w:rPr>
        <w:t xml:space="preserve">D. </w:t>
      </w:r>
      <w:r>
        <w:rPr>
          <w:rFonts w:ascii="Aptos" w:hAnsi="Aptos"/>
          <w:b/>
          <w:color w:val="0B2447"/>
        </w:rPr>
        <w:t>Reassess the competence demands of the current caseload, obtain relevant education and skill development, and limit or coordinate services when needed to protect clients.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Minimum-hour compliance does not address the known mismatch between learning and current practice.</w:t>
      </w:r>
    </w:p>
    <w:p>
      <w:pPr>
        <w:pStyle w:val="CTAAssessmentRationale"/>
      </w:pPr>
      <w:r>
        <w:rPr>
          <w:rFonts w:ascii="Aptos" w:hAnsi="Aptos"/>
          <w:b/>
          <w:color w:val="0B2447"/>
        </w:rPr>
        <w:t xml:space="preserve">B. </w:t>
      </w:r>
      <w:r>
        <w:t>Incorrect. Complex co-occurring conditions may require specialized knowledge and coordination.</w:t>
      </w:r>
    </w:p>
    <w:p>
      <w:pPr>
        <w:pStyle w:val="CTAAssessmentRationale"/>
      </w:pPr>
      <w:r>
        <w:rPr>
          <w:rFonts w:ascii="Aptos" w:hAnsi="Aptos"/>
          <w:b/>
          <w:color w:val="0B2447"/>
        </w:rPr>
        <w:t xml:space="preserve">C. </w:t>
      </w:r>
      <w:r>
        <w:t>Incorrect. Competence concerns should be addressed proactively.</w:t>
      </w:r>
    </w:p>
    <w:p>
      <w:pPr>
        <w:pStyle w:val="CTAAssessmentRationale"/>
      </w:pPr>
      <w:r>
        <w:rPr>
          <w:rFonts w:ascii="Aptos" w:hAnsi="Aptos"/>
          <w:b/>
          <w:color w:val="0AA6A6"/>
        </w:rPr>
        <w:t xml:space="preserve">D. </w:t>
      </w:r>
      <w:r>
        <w:rPr>
          <w:rFonts w:ascii="Aptos" w:hAnsi="Aptos"/>
          <w:b/>
          <w:color w:val="0B2447"/>
        </w:rPr>
        <w:t>Correct. Professional development should respond to actual caseload needs, risk, and service limitations.</w:t>
      </w:r>
    </w:p>
    <w:p>
      <w:pPr>
        <w:pStyle w:val="CTAAssessmentCallout"/>
        <w:shd w:fill="E8EEF5"/>
      </w:pPr>
      <w:r>
        <w:rPr>
          <w:rFonts w:ascii="Aptos" w:hAnsi="Aptos"/>
          <w:b/>
          <w:color w:val="0B2447"/>
        </w:rPr>
        <w:t xml:space="preserve">CTA Exam Strategy: </w:t>
      </w:r>
      <w:r>
        <w:t>When the practice changes, the learning plan must change with it.</w:t>
      </w:r>
    </w:p>
    <w:p>
      <w:pPr>
        <w:pStyle w:val="CTAAssessmentCallout"/>
        <w:shd w:fill="F2F4F7"/>
      </w:pPr>
      <w:r>
        <w:rPr>
          <w:rFonts w:ascii="Aptos" w:hAnsi="Aptos"/>
          <w:b/>
          <w:color w:val="0B2447"/>
        </w:rPr>
        <w:t xml:space="preserve">Remediation: </w:t>
      </w:r>
      <w:r>
        <w:t>Return to Workbook 3, Chapter 3: Maintaining Professional Competence; review Professional Development Planning; log error category COMPETENCE-MAINTENANCE.</w:t>
      </w:r>
    </w:p>
    <w:p>
      <w:pPr>
        <w:pStyle w:val="CTAHeading2"/>
        <w:keepNext/>
        <w:spacing w:before="240" w:after="60"/>
      </w:pPr>
      <w:r>
        <w:t>Question 49 | WB3-C3-Q015</w:t>
      </w:r>
    </w:p>
    <w:p>
      <w:pPr>
        <w:pStyle w:val="CTAAssessmentMeta"/>
      </w:pPr>
      <w:r>
        <w:t>Difficulty: Difficult   |   Type: Scenario-Based   |   Primary concept: Evaluating New Evidence</w:t>
      </w:r>
    </w:p>
    <w:p>
      <w:pPr>
        <w:pStyle w:val="CTABody"/>
        <w:keepNext/>
        <w:spacing w:after="80"/>
      </w:pPr>
      <w:r>
        <w:t>A well-designed new clinical guideline conflicts with a therapist’s long-standing routine. The therapist has not reviewed the evidence and says, “New research is usually a fad.” What should the therapist do?</w:t>
      </w:r>
    </w:p>
    <w:p>
      <w:pPr>
        <w:pStyle w:val="CTAAssessmentOption"/>
        <w:keepLines/>
      </w:pPr>
      <w:r>
        <w:rPr>
          <w:rFonts w:ascii="Aptos" w:hAnsi="Aptos"/>
          <w:b/>
          <w:color w:val="0B2447"/>
        </w:rPr>
        <w:t xml:space="preserve">A. </w:t>
      </w:r>
      <w:r>
        <w:t>Adopt the guideline immediately without evaluating whether it applies to the therapist’s clients.</w:t>
      </w:r>
    </w:p>
    <w:p>
      <w:pPr>
        <w:pStyle w:val="CTAAssessmentOption"/>
        <w:keepLines/>
      </w:pPr>
      <w:r>
        <w:rPr>
          <w:rFonts w:ascii="Aptos" w:hAnsi="Aptos"/>
          <w:b/>
          <w:color w:val="0AA6A6"/>
        </w:rPr>
        <w:t xml:space="preserve">B. </w:t>
      </w:r>
      <w:r>
        <w:rPr>
          <w:rFonts w:ascii="Aptos" w:hAnsi="Aptos"/>
          <w:b/>
          <w:color w:val="0B2447"/>
        </w:rPr>
        <w:t>Review the quality and relevance of the evidence, compare it with current standards and client needs, and modify practice when warranted.</w:t>
      </w:r>
    </w:p>
    <w:p>
      <w:pPr>
        <w:pStyle w:val="CTAAssessmentOption"/>
        <w:keepLines/>
      </w:pPr>
      <w:r>
        <w:rPr>
          <w:rFonts w:ascii="Aptos" w:hAnsi="Aptos"/>
          <w:b/>
          <w:color w:val="0B2447"/>
        </w:rPr>
        <w:t xml:space="preserve">C. </w:t>
      </w:r>
      <w:r>
        <w:t>Ignore the guideline because experience always outweighs research.</w:t>
      </w:r>
    </w:p>
    <w:p>
      <w:pPr>
        <w:pStyle w:val="CTAAssessmentOption"/>
        <w:keepLines/>
      </w:pPr>
      <w:r>
        <w:rPr>
          <w:rFonts w:ascii="Aptos" w:hAnsi="Aptos"/>
          <w:b/>
          <w:color w:val="0B2447"/>
        </w:rPr>
        <w:t xml:space="preserve">D. </w:t>
      </w:r>
      <w:r>
        <w:t>Stop using every established practice whenever new information appears.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Automatic adoption can be as problematic as automatic rejection when fit, limitations, and implementation needs are unknown.</w:t>
      </w:r>
    </w:p>
    <w:p>
      <w:pPr>
        <w:pStyle w:val="CTAAssessmentRationale"/>
      </w:pPr>
      <w:r>
        <w:rPr>
          <w:rFonts w:ascii="Aptos" w:hAnsi="Aptos"/>
          <w:b/>
          <w:color w:val="0AA6A6"/>
        </w:rPr>
        <w:t xml:space="preserve">B. </w:t>
      </w:r>
      <w:r>
        <w:rPr>
          <w:rFonts w:ascii="Aptos" w:hAnsi="Aptos"/>
          <w:b/>
          <w:color w:val="0B2447"/>
        </w:rPr>
        <w:t>Correct. Competence maintenance requires thoughtful evaluation of credible developments and appropriate adaptation.</w:t>
      </w:r>
    </w:p>
    <w:p>
      <w:pPr>
        <w:pStyle w:val="CTAAssessmentRationale"/>
      </w:pPr>
      <w:r>
        <w:rPr>
          <w:rFonts w:ascii="Aptos" w:hAnsi="Aptos"/>
          <w:b/>
          <w:color w:val="0B2447"/>
        </w:rPr>
        <w:t xml:space="preserve">C. </w:t>
      </w:r>
      <w:r>
        <w:t>Incorrect. Experience does not justify refusing to examine reliable new information.</w:t>
      </w:r>
    </w:p>
    <w:p>
      <w:pPr>
        <w:pStyle w:val="CTAAssessmentRationale"/>
      </w:pPr>
      <w:r>
        <w:rPr>
          <w:rFonts w:ascii="Aptos" w:hAnsi="Aptos"/>
          <w:b/>
          <w:color w:val="0B2447"/>
        </w:rPr>
        <w:t xml:space="preserve">D. </w:t>
      </w:r>
      <w:r>
        <w:t>Incorrect. New information does not require indiscriminate abandonment of established methods.</w:t>
      </w:r>
    </w:p>
    <w:p>
      <w:pPr>
        <w:pStyle w:val="CTAAssessmentCallout"/>
        <w:shd w:fill="E8EEF5"/>
      </w:pPr>
      <w:r>
        <w:rPr>
          <w:rFonts w:ascii="Aptos" w:hAnsi="Aptos"/>
          <w:b/>
          <w:color w:val="0B2447"/>
        </w:rPr>
        <w:t xml:space="preserve">CTA Exam Strategy: </w:t>
      </w:r>
      <w:r>
        <w:t>The exam favors critical evaluation—not reflexive resistance or trend chasing.</w:t>
      </w:r>
    </w:p>
    <w:p>
      <w:pPr>
        <w:pStyle w:val="CTAAssessmentCallout"/>
        <w:shd w:fill="F2F4F7"/>
      </w:pPr>
      <w:r>
        <w:rPr>
          <w:rFonts w:ascii="Aptos" w:hAnsi="Aptos"/>
          <w:b/>
          <w:color w:val="0B2447"/>
        </w:rPr>
        <w:t xml:space="preserve">Remediation: </w:t>
      </w:r>
      <w:r>
        <w:t>Return to Workbook 3, Chapter 3: Maintaining Professional Competence; review Evaluating New Evidence; log error category COMPETENCE-MAINTENANCE.</w:t>
      </w:r>
    </w:p>
    <w:p>
      <w:pPr>
        <w:pStyle w:val="CTAHeading2"/>
        <w:keepNext/>
        <w:spacing w:before="240" w:after="60"/>
      </w:pPr>
      <w:r>
        <w:t>Question 50 | WB3-C3-Q016</w:t>
      </w:r>
    </w:p>
    <w:p>
      <w:pPr>
        <w:pStyle w:val="CTAAssessmentMeta"/>
      </w:pPr>
      <w:r>
        <w:t>Difficulty: Difficult   |   Type: Scenario-Based   |   Primary concept: New Trends and Competence</w:t>
      </w:r>
    </w:p>
    <w:p>
      <w:pPr>
        <w:pStyle w:val="CTABody"/>
        <w:keepNext/>
        <w:spacing w:after="80"/>
      </w:pPr>
      <w:r>
        <w:t>A clinician’s colleagues begin promoting a popular new intervention with strong marketing but little independent evidence. The clinician is pressured to offer it immediately. What is the most appropriate response?</w:t>
      </w:r>
    </w:p>
    <w:p>
      <w:pPr>
        <w:pStyle w:val="CTAAssessmentOption"/>
        <w:keepLines/>
      </w:pPr>
      <w:r>
        <w:rPr>
          <w:rFonts w:ascii="Aptos" w:hAnsi="Aptos"/>
          <w:b/>
          <w:color w:val="0AA6A6"/>
        </w:rPr>
        <w:t xml:space="preserve">A. </w:t>
      </w:r>
      <w:r>
        <w:rPr>
          <w:rFonts w:ascii="Aptos" w:hAnsi="Aptos"/>
          <w:b/>
          <w:color w:val="0B2447"/>
        </w:rPr>
        <w:t>Evaluate the evidence, risks, training requirements, and client fit before deciding whether to use the intervention.</w:t>
      </w:r>
    </w:p>
    <w:p>
      <w:pPr>
        <w:pStyle w:val="CTAAssessmentOption"/>
        <w:keepLines/>
      </w:pPr>
      <w:r>
        <w:rPr>
          <w:rFonts w:ascii="Aptos" w:hAnsi="Aptos"/>
          <w:b/>
          <w:color w:val="0B2447"/>
        </w:rPr>
        <w:t xml:space="preserve">B. </w:t>
      </w:r>
      <w:r>
        <w:t>Offer it immediately because professional popularity establishes competence.</w:t>
      </w:r>
    </w:p>
    <w:p>
      <w:pPr>
        <w:pStyle w:val="CTAAssessmentOption"/>
        <w:keepLines/>
      </w:pPr>
      <w:r>
        <w:rPr>
          <w:rFonts w:ascii="Aptos" w:hAnsi="Aptos"/>
          <w:b/>
          <w:color w:val="0B2447"/>
        </w:rPr>
        <w:t xml:space="preserve">C. </w:t>
      </w:r>
      <w:r>
        <w:t>Reject all new interventions permanently.</w:t>
      </w:r>
    </w:p>
    <w:p>
      <w:pPr>
        <w:pStyle w:val="CTAAssessmentOption"/>
        <w:keepLines/>
      </w:pPr>
      <w:r>
        <w:rPr>
          <w:rFonts w:ascii="Aptos" w:hAnsi="Aptos"/>
          <w:b/>
          <w:color w:val="0B2447"/>
        </w:rPr>
        <w:t xml:space="preserve">D. </w:t>
      </w:r>
      <w:r>
        <w:t>Use it only with clients who agree to waive concerns about the evidence.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responsible decision considers reliability, preparation, risks, and the needs of the client.</w:t>
      </w:r>
    </w:p>
    <w:p>
      <w:pPr>
        <w:pStyle w:val="CTAAssessmentRationale"/>
      </w:pPr>
      <w:r>
        <w:rPr>
          <w:rFonts w:ascii="Aptos" w:hAnsi="Aptos"/>
          <w:b/>
          <w:color w:val="0B2447"/>
        </w:rPr>
        <w:t xml:space="preserve">B. </w:t>
      </w:r>
      <w:r>
        <w:t>Incorrect. Popularity and marketing are not evidence of effectiveness or clinician competence.</w:t>
      </w:r>
    </w:p>
    <w:p>
      <w:pPr>
        <w:pStyle w:val="CTAAssessmentRationale"/>
      </w:pPr>
      <w:r>
        <w:rPr>
          <w:rFonts w:ascii="Aptos" w:hAnsi="Aptos"/>
          <w:b/>
          <w:color w:val="0B2447"/>
        </w:rPr>
        <w:t xml:space="preserve">C. </w:t>
      </w:r>
      <w:r>
        <w:t>Incorrect. Maintaining competence includes openness to useful developments, not blanket refusal.</w:t>
      </w:r>
    </w:p>
    <w:p>
      <w:pPr>
        <w:pStyle w:val="CTAAssessmentRationale"/>
      </w:pPr>
      <w:r>
        <w:rPr>
          <w:rFonts w:ascii="Aptos" w:hAnsi="Aptos"/>
          <w:b/>
          <w:color w:val="0B2447"/>
        </w:rPr>
        <w:t xml:space="preserve">D. </w:t>
      </w:r>
      <w:r>
        <w:t>Incorrect. A waiver does not correct an evidence or competence problem.</w:t>
      </w:r>
    </w:p>
    <w:p>
      <w:pPr>
        <w:pStyle w:val="CTAAssessmentCallout"/>
        <w:shd w:fill="E8EEF5"/>
      </w:pPr>
      <w:r>
        <w:rPr>
          <w:rFonts w:ascii="Aptos" w:hAnsi="Aptos"/>
          <w:b/>
          <w:color w:val="0B2447"/>
        </w:rPr>
        <w:t xml:space="preserve">CTA Exam Strategy: </w:t>
      </w:r>
      <w:r>
        <w:t>Neither popularity nor client waiver replaces evidence and adequate preparation.</w:t>
      </w:r>
    </w:p>
    <w:p>
      <w:pPr>
        <w:pStyle w:val="CTAAssessmentCallout"/>
        <w:shd w:fill="F2F4F7"/>
      </w:pPr>
      <w:r>
        <w:rPr>
          <w:rFonts w:ascii="Aptos" w:hAnsi="Aptos"/>
          <w:b/>
          <w:color w:val="0B2447"/>
        </w:rPr>
        <w:t xml:space="preserve">Remediation: </w:t>
      </w:r>
      <w:r>
        <w:t>Return to Workbook 3, Chapter 3: Maintaining Professional Competence; review New Trends and Competence; log error category COMPETENCE-MAINTENANCE.</w:t>
      </w:r>
    </w:p>
    <w:p>
      <w:pPr>
        <w:pStyle w:val="CTAHeading2"/>
        <w:keepNext/>
        <w:spacing w:before="240" w:after="60"/>
      </w:pPr>
      <w:r>
        <w:t>Question 51 | WB3-C3-Q017</w:t>
      </w:r>
    </w:p>
    <w:p>
      <w:pPr>
        <w:pStyle w:val="CTAAssessmentMeta"/>
      </w:pPr>
      <w:r>
        <w:t>Difficulty: Difficult   |   Type: Integrated Challenge   |   Primary concept: Comprehensive Competence Maintenance</w:t>
      </w:r>
    </w:p>
    <w:p>
      <w:pPr>
        <w:pStyle w:val="CTABody"/>
        <w:keepNext/>
        <w:spacing w:after="80"/>
      </w:pPr>
      <w:r>
        <w:t>A therapist has completed the required CE hours but has not reviewed recent law changes, continues an intervention despite repeated poor outcomes, begins using a new digital tool without understanding its limitations, and dismisses recurring feedback about documentation. Which response best reflects the therapist’s responsibilities?</w:t>
      </w:r>
    </w:p>
    <w:p>
      <w:pPr>
        <w:pStyle w:val="CTAAssessmentOption"/>
        <w:keepLines/>
      </w:pPr>
      <w:r>
        <w:rPr>
          <w:rFonts w:ascii="Aptos" w:hAnsi="Aptos"/>
          <w:b/>
          <w:color w:val="0B2447"/>
        </w:rPr>
        <w:t xml:space="preserve">A. </w:t>
      </w:r>
      <w:r>
        <w:t>Rely on the active license and completed CE hours as proof that no further action is needed.</w:t>
      </w:r>
    </w:p>
    <w:p>
      <w:pPr>
        <w:pStyle w:val="CTAAssessmentOption"/>
        <w:keepLines/>
      </w:pPr>
      <w:r>
        <w:rPr>
          <w:rFonts w:ascii="Aptos" w:hAnsi="Aptos"/>
          <w:b/>
          <w:color w:val="0B2447"/>
        </w:rPr>
        <w:t xml:space="preserve">B. </w:t>
      </w:r>
      <w:r>
        <w:t>Continue all current practices until a client complains.</w:t>
      </w:r>
    </w:p>
    <w:p>
      <w:pPr>
        <w:pStyle w:val="CTAAssessmentOption"/>
        <w:keepLines/>
      </w:pPr>
      <w:r>
        <w:rPr>
          <w:rFonts w:ascii="Aptos" w:hAnsi="Aptos"/>
          <w:b/>
          <w:color w:val="0AA6A6"/>
        </w:rPr>
        <w:t xml:space="preserve">C. </w:t>
      </w:r>
      <w:r>
        <w:rPr>
          <w:rFonts w:ascii="Aptos" w:hAnsi="Aptos"/>
          <w:b/>
          <w:color w:val="0B2447"/>
        </w:rPr>
        <w:t>Identify and prioritize the specific gaps, verify current standards, obtain targeted learning, correct unsafe procedures, monitor outcomes, and protect clients while competence is strengthened.</w:t>
      </w:r>
    </w:p>
    <w:p>
      <w:pPr>
        <w:pStyle w:val="CTAAssessmentOption"/>
        <w:keepLines/>
      </w:pPr>
      <w:r>
        <w:rPr>
          <w:rFonts w:ascii="Aptos" w:hAnsi="Aptos"/>
          <w:b/>
          <w:color w:val="0B2447"/>
        </w:rPr>
        <w:t xml:space="preserve">D. </w:t>
      </w:r>
      <w:r>
        <w:t>Terminate every client immediately and permanently leave clinical practice.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An active credential and completed hours do not resolve the multiple current competence concerns.</w:t>
      </w:r>
    </w:p>
    <w:p>
      <w:pPr>
        <w:pStyle w:val="CTAAssessmentRationale"/>
      </w:pPr>
      <w:r>
        <w:rPr>
          <w:rFonts w:ascii="Aptos" w:hAnsi="Aptos"/>
          <w:b/>
          <w:color w:val="0B2447"/>
        </w:rPr>
        <w:t xml:space="preserve">B. </w:t>
      </w:r>
      <w:r>
        <w:t>Incorrect. Waiting for complaints is reactive and may permit preventable harm.</w:t>
      </w:r>
    </w:p>
    <w:p>
      <w:pPr>
        <w:pStyle w:val="CTAAssessmentRationale"/>
      </w:pPr>
      <w:r>
        <w:rPr>
          <w:rFonts w:ascii="Aptos" w:hAnsi="Aptos"/>
          <w:b/>
          <w:color w:val="0AA6A6"/>
        </w:rPr>
        <w:t xml:space="preserve">C. </w:t>
      </w:r>
      <w:r>
        <w:rPr>
          <w:rFonts w:ascii="Aptos" w:hAnsi="Aptos"/>
          <w:b/>
          <w:color w:val="0B2447"/>
        </w:rPr>
        <w:t>Correct. This response addresses law, outcomes, technology, feedback, targeted development, and current client protection in a proportionate way.</w:t>
      </w:r>
    </w:p>
    <w:p>
      <w:pPr>
        <w:pStyle w:val="CTAAssessmentRationale"/>
      </w:pPr>
      <w:r>
        <w:rPr>
          <w:rFonts w:ascii="Aptos" w:hAnsi="Aptos"/>
          <w:b/>
          <w:color w:val="0B2447"/>
        </w:rPr>
        <w:t xml:space="preserve">D. </w:t>
      </w:r>
      <w:r>
        <w:t>Incorrect. Immediate universal termination is unnecessarily extreme and may disrupt clients without first assessing safer corrective options.</w:t>
      </w:r>
    </w:p>
    <w:p>
      <w:pPr>
        <w:pStyle w:val="CTAAssessmentCallout"/>
        <w:shd w:fill="E8EEF5"/>
      </w:pPr>
      <w:r>
        <w:rPr>
          <w:rFonts w:ascii="Aptos" w:hAnsi="Aptos"/>
          <w:b/>
          <w:color w:val="0B2447"/>
        </w:rPr>
        <w:t xml:space="preserve">CTA Exam Strategy: </w:t>
      </w:r>
      <w:r>
        <w:t>For integrated questions, organize the concerns: current authority, actual performance, specific gaps, client risk, corrective learning, and follow-through.</w:t>
      </w:r>
    </w:p>
    <w:p>
      <w:pPr>
        <w:pStyle w:val="CTAAssessmentCallout"/>
        <w:shd w:fill="F2F4F7"/>
      </w:pPr>
      <w:r>
        <w:rPr>
          <w:rFonts w:ascii="Aptos" w:hAnsi="Aptos"/>
          <w:b/>
          <w:color w:val="0B2447"/>
        </w:rPr>
        <w:t xml:space="preserve">Remediation: </w:t>
      </w:r>
      <w:r>
        <w:t>Return to Workbook 3, Chapter 3: Maintaining Professional Competence; review Comprehensive Competence Maintenance; log error category COMPETENCE-MAINTENANCE.</w:t>
      </w:r>
    </w:p>
    <w:p>
      <w:pPr>
        <w:pStyle w:val="CTAHeading1"/>
        <w:keepNext/>
        <w:pageBreakBefore/>
      </w:pPr>
      <w:r>
        <w:t>Chapter 4: Controlled Rationales</w:t>
      </w:r>
    </w:p>
    <w:p>
      <w:pPr>
        <w:pStyle w:val="CTASubtitle"/>
        <w:keepNext/>
      </w:pPr>
      <w:r>
        <w:t>Consultation and Seeking Professional Assistance</w:t>
      </w:r>
    </w:p>
    <w:p>
      <w:pPr>
        <w:pStyle w:val="CTAAssessmentMeta"/>
      </w:pPr>
      <w:r>
        <w:t>Remediation category: CONSULTATION-AND-ASSISTANCE</w:t>
      </w:r>
    </w:p>
    <w:p>
      <w:pPr>
        <w:pStyle w:val="CTAHeading2"/>
        <w:keepNext/>
        <w:spacing w:before="240" w:after="60"/>
      </w:pPr>
      <w:r>
        <w:t>Question 52 | WB3-C4-Q001</w:t>
      </w:r>
    </w:p>
    <w:p>
      <w:pPr>
        <w:pStyle w:val="CTAAssessmentMeta"/>
      </w:pPr>
      <w:r>
        <w:t>Difficulty: Easy   |   Type: Scenario-Based   |   Primary concept: Purpose of Consultation</w:t>
      </w:r>
    </w:p>
    <w:p>
      <w:pPr>
        <w:pStyle w:val="CTABody"/>
        <w:keepNext/>
        <w:spacing w:after="80"/>
      </w:pPr>
      <w:r>
        <w:t>A therapist encounters a difficult case and is deciding whether consultation can provide the expertise needed while the therapist remains responsible for care. Which statement best describes professional consultation?</w:t>
      </w:r>
    </w:p>
    <w:p>
      <w:pPr>
        <w:pStyle w:val="CTAAssessmentOption"/>
        <w:keepLines/>
      </w:pPr>
      <w:r>
        <w:rPr>
          <w:rFonts w:ascii="Aptos" w:hAnsi="Aptos"/>
          <w:b/>
          <w:color w:val="0B2447"/>
        </w:rPr>
        <w:t xml:space="preserve">A. </w:t>
      </w:r>
      <w:r>
        <w:t>A formal transfer of the client to another provider who assumes all responsibility</w:t>
      </w:r>
    </w:p>
    <w:p>
      <w:pPr>
        <w:pStyle w:val="CTAAssessmentOption"/>
        <w:keepLines/>
      </w:pPr>
      <w:r>
        <w:rPr>
          <w:rFonts w:ascii="Aptos" w:hAnsi="Aptos"/>
          <w:b/>
          <w:color w:val="0AA6A6"/>
        </w:rPr>
        <w:t xml:space="preserve">B. </w:t>
      </w:r>
      <w:r>
        <w:rPr>
          <w:rFonts w:ascii="Aptos" w:hAnsi="Aptos"/>
          <w:b/>
          <w:color w:val="0B2447"/>
        </w:rPr>
        <w:t>A focused request for professional input while the treating clinician generally retains responsibility</w:t>
      </w:r>
    </w:p>
    <w:p>
      <w:pPr>
        <w:pStyle w:val="CTAAssessmentOption"/>
        <w:keepLines/>
      </w:pPr>
      <w:r>
        <w:rPr>
          <w:rFonts w:ascii="Aptos" w:hAnsi="Aptos"/>
          <w:b/>
          <w:color w:val="0B2447"/>
        </w:rPr>
        <w:t xml:space="preserve">C. </w:t>
      </w:r>
      <w:r>
        <w:t>A mandatory-reporting procedure that replaces the clinician’s independent legal duties</w:t>
      </w:r>
    </w:p>
    <w:p>
      <w:pPr>
        <w:pStyle w:val="CTAAssessmentOption"/>
        <w:keepLines/>
      </w:pPr>
      <w:r>
        <w:rPr>
          <w:rFonts w:ascii="Aptos" w:hAnsi="Aptos"/>
          <w:b/>
          <w:color w:val="0B2447"/>
        </w:rPr>
        <w:t xml:space="preserve">D. </w:t>
      </w:r>
      <w:r>
        <w:t>A substitute for the training or supervision needed to establish competence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 transfer or referral may move some or all care to another provider. Consultation ordinarily supplies input while the treating clinician remains involved.</w:t>
      </w:r>
    </w:p>
    <w:p>
      <w:pPr>
        <w:pStyle w:val="CTAAssessmentRationale"/>
      </w:pPr>
      <w:r>
        <w:rPr>
          <w:rFonts w:ascii="Aptos" w:hAnsi="Aptos"/>
          <w:b/>
          <w:color w:val="0AA6A6"/>
        </w:rPr>
        <w:t xml:space="preserve">B. </w:t>
      </w:r>
      <w:r>
        <w:rPr>
          <w:rFonts w:ascii="Aptos" w:hAnsi="Aptos"/>
          <w:b/>
          <w:color w:val="0B2447"/>
        </w:rPr>
        <w:t>Correct. Consultation adds expertise, perspective, or clarification without automatically changing the treating relationship or final responsibility.</w:t>
      </w:r>
    </w:p>
    <w:p>
      <w:pPr>
        <w:pStyle w:val="CTAAssessmentRationale"/>
      </w:pPr>
      <w:r>
        <w:rPr>
          <w:rFonts w:ascii="Aptos" w:hAnsi="Aptos"/>
          <w:b/>
          <w:color w:val="0B2447"/>
        </w:rPr>
        <w:t xml:space="preserve">C. </w:t>
      </w:r>
      <w:r>
        <w:t>Incorrect. Consultation can clarify a reporting question, but it does not replace the clinician’s own reporting or protective duties.</w:t>
      </w:r>
    </w:p>
    <w:p>
      <w:pPr>
        <w:pStyle w:val="CTAAssessmentRationale"/>
      </w:pPr>
      <w:r>
        <w:rPr>
          <w:rFonts w:ascii="Aptos" w:hAnsi="Aptos"/>
          <w:b/>
          <w:color w:val="0B2447"/>
        </w:rPr>
        <w:t xml:space="preserve">D. </w:t>
      </w:r>
      <w:r>
        <w:t>Incorrect. Consultation may identify a development plan, but a conversation does not create competence or satisfy required supervision.</w:t>
      </w:r>
    </w:p>
    <w:p>
      <w:pPr>
        <w:pStyle w:val="CTAAssessmentCallout"/>
        <w:shd w:fill="E8EEF5"/>
      </w:pPr>
      <w:r>
        <w:rPr>
          <w:rFonts w:ascii="Aptos" w:hAnsi="Aptos"/>
          <w:b/>
          <w:color w:val="0B2447"/>
        </w:rPr>
        <w:t xml:space="preserve">CTA Exam Strategy: </w:t>
      </w:r>
      <w:r>
        <w:t>Separate the function of consultation from the legal role of the treating clinician.</w:t>
      </w:r>
    </w:p>
    <w:p>
      <w:pPr>
        <w:pStyle w:val="CTAAssessmentCallout"/>
        <w:shd w:fill="F2F4F7"/>
      </w:pPr>
      <w:r>
        <w:rPr>
          <w:rFonts w:ascii="Aptos" w:hAnsi="Aptos"/>
          <w:b/>
          <w:color w:val="0B2447"/>
        </w:rPr>
        <w:t xml:space="preserve">Remediation: </w:t>
      </w:r>
      <w:r>
        <w:t>Return to Workbook 3, Chapter 4: Consultation and Seeking Professional Assistance; review Purpose of Consultation; log error category CONSULTATION-AND-ASSISTANCE.</w:t>
      </w:r>
    </w:p>
    <w:p>
      <w:pPr>
        <w:pStyle w:val="CTAHeading2"/>
        <w:keepNext/>
        <w:spacing w:before="240" w:after="60"/>
      </w:pPr>
      <w:r>
        <w:t>Question 53 | WB3-C4-Q002</w:t>
      </w:r>
    </w:p>
    <w:p>
      <w:pPr>
        <w:pStyle w:val="CTAAssessmentMeta"/>
      </w:pPr>
      <w:r>
        <w:t>Difficulty: Easy   |   Type: Standard   |   Primary concept: Responsibility After Consultation</w:t>
      </w:r>
    </w:p>
    <w:p>
      <w:pPr>
        <w:pStyle w:val="CTABody"/>
        <w:keepNext/>
        <w:spacing w:after="80"/>
      </w:pPr>
      <w:r>
        <w:t>A consultant recommends a course of action. What is the treating clinician’s next responsibility?</w:t>
      </w:r>
    </w:p>
    <w:p>
      <w:pPr>
        <w:pStyle w:val="CTAAssessmentOption"/>
        <w:keepLines/>
      </w:pPr>
      <w:r>
        <w:rPr>
          <w:rFonts w:ascii="Aptos" w:hAnsi="Aptos"/>
          <w:b/>
          <w:color w:val="0B2447"/>
        </w:rPr>
        <w:t xml:space="preserve">A. </w:t>
      </w:r>
      <w:r>
        <w:t>Follow the recommendation automatically because the consultant has greater expertise</w:t>
      </w:r>
    </w:p>
    <w:p>
      <w:pPr>
        <w:pStyle w:val="CTAAssessmentOption"/>
        <w:keepLines/>
      </w:pPr>
      <w:r>
        <w:rPr>
          <w:rFonts w:ascii="Aptos" w:hAnsi="Aptos"/>
          <w:b/>
          <w:color w:val="0B2447"/>
        </w:rPr>
        <w:t xml:space="preserve">B. </w:t>
      </w:r>
      <w:r>
        <w:t>Transfer responsibility to the consultant before acting</w:t>
      </w:r>
    </w:p>
    <w:p>
      <w:pPr>
        <w:pStyle w:val="CTAAssessmentOption"/>
        <w:keepLines/>
      </w:pPr>
      <w:r>
        <w:rPr>
          <w:rFonts w:ascii="Aptos" w:hAnsi="Aptos"/>
          <w:b/>
          <w:color w:val="0B2447"/>
        </w:rPr>
        <w:t xml:space="preserve">C. </w:t>
      </w:r>
      <w:r>
        <w:t>Ignore the recommendation if it differs from the clinician’s first impression</w:t>
      </w:r>
    </w:p>
    <w:p>
      <w:pPr>
        <w:pStyle w:val="CTAAssessmentOption"/>
        <w:keepLines/>
      </w:pPr>
      <w:r>
        <w:rPr>
          <w:rFonts w:ascii="Aptos" w:hAnsi="Aptos"/>
          <w:b/>
          <w:color w:val="0AA6A6"/>
        </w:rPr>
        <w:t xml:space="preserve">D. </w:t>
      </w:r>
      <w:r>
        <w:rPr>
          <w:rFonts w:ascii="Aptos" w:hAnsi="Aptos"/>
          <w:b/>
          <w:color w:val="0B2447"/>
        </w:rPr>
        <w:t>Evaluate the recommendation against the facts, law, client needs, and the clinician’s role before deciding</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Expertise makes advice relevant, not binding. Automatic compliance abandons the treating clinician’s professional judgment.</w:t>
      </w:r>
    </w:p>
    <w:p>
      <w:pPr>
        <w:pStyle w:val="CTAAssessmentRationale"/>
      </w:pPr>
      <w:r>
        <w:rPr>
          <w:rFonts w:ascii="Aptos" w:hAnsi="Aptos"/>
          <w:b/>
          <w:color w:val="0B2447"/>
        </w:rPr>
        <w:t xml:space="preserve">B. </w:t>
      </w:r>
      <w:r>
        <w:t>Incorrect. Responsibility does not transfer through advice alone; a separate referral, treatment, evaluation, or supervisory arrangement would be required.</w:t>
      </w:r>
    </w:p>
    <w:p>
      <w:pPr>
        <w:pStyle w:val="CTAAssessmentRationale"/>
      </w:pPr>
      <w:r>
        <w:rPr>
          <w:rFonts w:ascii="Aptos" w:hAnsi="Aptos"/>
          <w:b/>
          <w:color w:val="0B2447"/>
        </w:rPr>
        <w:t xml:space="preserve">C. </w:t>
      </w:r>
      <w:r>
        <w:t>Incorrect. Reflexive rejection is no better than blind acceptance. The clinician should evaluate the consultant’s reasoning and assumptions.</w:t>
      </w:r>
    </w:p>
    <w:p>
      <w:pPr>
        <w:pStyle w:val="CTAAssessmentRationale"/>
      </w:pPr>
      <w:r>
        <w:rPr>
          <w:rFonts w:ascii="Aptos" w:hAnsi="Aptos"/>
          <w:b/>
          <w:color w:val="0AA6A6"/>
        </w:rPr>
        <w:t xml:space="preserve">D. </w:t>
      </w:r>
      <w:r>
        <w:rPr>
          <w:rFonts w:ascii="Aptos" w:hAnsi="Aptos"/>
          <w:b/>
          <w:color w:val="0B2447"/>
        </w:rPr>
        <w:t>Correct. Consultation informs a decision. The treating clinician remains responsible for applying governing law and professional judgment to the client’s circumstances.</w:t>
      </w:r>
    </w:p>
    <w:p>
      <w:pPr>
        <w:pStyle w:val="CTAAssessmentCallout"/>
        <w:shd w:fill="E8EEF5"/>
      </w:pPr>
      <w:r>
        <w:rPr>
          <w:rFonts w:ascii="Aptos" w:hAnsi="Aptos"/>
          <w:b/>
          <w:color w:val="0B2447"/>
        </w:rPr>
        <w:t xml:space="preserve">CTA Exam Strategy: </w:t>
      </w:r>
      <w:r>
        <w:t>On the exam, “consult” rarely means “obey without analysis.”</w:t>
      </w:r>
    </w:p>
    <w:p>
      <w:pPr>
        <w:pStyle w:val="CTAAssessmentCallout"/>
        <w:shd w:fill="F2F4F7"/>
      </w:pPr>
      <w:r>
        <w:rPr>
          <w:rFonts w:ascii="Aptos" w:hAnsi="Aptos"/>
          <w:b/>
          <w:color w:val="0B2447"/>
        </w:rPr>
        <w:t xml:space="preserve">Remediation: </w:t>
      </w:r>
      <w:r>
        <w:t>Return to Workbook 3, Chapter 4: Consultation and Seeking Professional Assistance; review Responsibility After Consultation; log error category CONSULTATION-AND-ASSISTANCE.</w:t>
      </w:r>
    </w:p>
    <w:p>
      <w:pPr>
        <w:pStyle w:val="CTAHeading2"/>
        <w:keepNext/>
        <w:spacing w:before="240" w:after="60"/>
      </w:pPr>
      <w:r>
        <w:t>Question 54 | WB3-C4-Q003</w:t>
      </w:r>
    </w:p>
    <w:p>
      <w:pPr>
        <w:pStyle w:val="CTAAssessmentMeta"/>
      </w:pPr>
      <w:r>
        <w:t>Difficulty: Easy   |   Type: Scenario-Based   |   Primary concept: Consultation vs. Referral</w:t>
      </w:r>
    </w:p>
    <w:p>
      <w:pPr>
        <w:pStyle w:val="CTABody"/>
        <w:keepNext/>
        <w:spacing w:after="80"/>
      </w:pPr>
      <w:r>
        <w:t>A clinician is choosing between consultation, supervision, and referral after recognizing a limitation in current knowledge. Which distinction between consultation and referral is most accurate?</w:t>
      </w:r>
    </w:p>
    <w:p>
      <w:pPr>
        <w:pStyle w:val="CTAAssessmentOption"/>
        <w:keepLines/>
      </w:pPr>
      <w:r>
        <w:rPr>
          <w:rFonts w:ascii="Aptos" w:hAnsi="Aptos"/>
          <w:b/>
          <w:color w:val="0AA6A6"/>
        </w:rPr>
        <w:t xml:space="preserve">A. </w:t>
      </w:r>
      <w:r>
        <w:rPr>
          <w:rFonts w:ascii="Aptos" w:hAnsi="Aptos"/>
          <w:b/>
          <w:color w:val="0B2447"/>
        </w:rPr>
        <w:t>Consultation generally adds input while the clinician remains involved; referral directs the client to another professional or service</w:t>
      </w:r>
    </w:p>
    <w:p>
      <w:pPr>
        <w:pStyle w:val="CTAAssessmentOption"/>
        <w:keepLines/>
      </w:pPr>
      <w:r>
        <w:rPr>
          <w:rFonts w:ascii="Aptos" w:hAnsi="Aptos"/>
          <w:b/>
          <w:color w:val="0B2447"/>
        </w:rPr>
        <w:t xml:space="preserve">B. </w:t>
      </w:r>
      <w:r>
        <w:t>Consultation always requires the client to change providers, while referral never changes treatment</w:t>
      </w:r>
    </w:p>
    <w:p>
      <w:pPr>
        <w:pStyle w:val="CTAAssessmentOption"/>
        <w:keepLines/>
      </w:pPr>
      <w:r>
        <w:rPr>
          <w:rFonts w:ascii="Aptos" w:hAnsi="Aptos"/>
          <w:b/>
          <w:color w:val="0B2447"/>
        </w:rPr>
        <w:t xml:space="preserve">C. </w:t>
      </w:r>
      <w:r>
        <w:t>Consultation and referral are legally identical terms</w:t>
      </w:r>
    </w:p>
    <w:p>
      <w:pPr>
        <w:pStyle w:val="CTAAssessmentOption"/>
        <w:keepLines/>
      </w:pPr>
      <w:r>
        <w:rPr>
          <w:rFonts w:ascii="Aptos" w:hAnsi="Aptos"/>
          <w:b/>
          <w:color w:val="0B2447"/>
        </w:rPr>
        <w:t xml:space="preserve">D. </w:t>
      </w:r>
      <w:r>
        <w:t>Referral permanently eliminates every duty of the referring clinician the moment contact information is provided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Consultation strengthens decision-making; referral connects the client with different or additional care. They may occur together, but they serve different functions.</w:t>
      </w:r>
    </w:p>
    <w:p>
      <w:pPr>
        <w:pStyle w:val="CTAAssessmentRationale"/>
      </w:pPr>
      <w:r>
        <w:rPr>
          <w:rFonts w:ascii="Aptos" w:hAnsi="Aptos"/>
          <w:b/>
          <w:color w:val="0B2447"/>
        </w:rPr>
        <w:t xml:space="preserve">B. </w:t>
      </w:r>
      <w:r>
        <w:t>Incorrect. Consultation usually occurs without a provider change, while referral may add, coordinate, or transfer services.</w:t>
      </w:r>
    </w:p>
    <w:p>
      <w:pPr>
        <w:pStyle w:val="CTAAssessmentRationale"/>
      </w:pPr>
      <w:r>
        <w:rPr>
          <w:rFonts w:ascii="Aptos" w:hAnsi="Aptos"/>
          <w:b/>
          <w:color w:val="0B2447"/>
        </w:rPr>
        <w:t xml:space="preserve">C. </w:t>
      </w:r>
      <w:r>
        <w:t>Incorrect. The terms describe different professional arrangements and do not carry identical responsibility, consent, or continuity implications.</w:t>
      </w:r>
    </w:p>
    <w:p>
      <w:pPr>
        <w:pStyle w:val="CTAAssessmentRationale"/>
      </w:pPr>
      <w:r>
        <w:rPr>
          <w:rFonts w:ascii="Aptos" w:hAnsi="Aptos"/>
          <w:b/>
          <w:color w:val="0B2447"/>
        </w:rPr>
        <w:t xml:space="preserve">D. </w:t>
      </w:r>
      <w:r>
        <w:t>Incorrect. A referral is not complete simply because a name was supplied; risk, continuity, and transition duties depend on the circumstances.</w:t>
      </w:r>
    </w:p>
    <w:p>
      <w:pPr>
        <w:pStyle w:val="CTAAssessmentCallout"/>
        <w:shd w:fill="E8EEF5"/>
      </w:pPr>
      <w:r>
        <w:rPr>
          <w:rFonts w:ascii="Aptos" w:hAnsi="Aptos"/>
          <w:b/>
          <w:color w:val="0B2447"/>
        </w:rPr>
        <w:t xml:space="preserve">CTA Exam Strategy: </w:t>
      </w:r>
      <w:r>
        <w:t>Ask who remains involved in care and whether the arrangement actually changes providers.</w:t>
      </w:r>
    </w:p>
    <w:p>
      <w:pPr>
        <w:pStyle w:val="CTAAssessmentCallout"/>
        <w:shd w:fill="F2F4F7"/>
      </w:pPr>
      <w:r>
        <w:rPr>
          <w:rFonts w:ascii="Aptos" w:hAnsi="Aptos"/>
          <w:b/>
          <w:color w:val="0B2447"/>
        </w:rPr>
        <w:t xml:space="preserve">Remediation: </w:t>
      </w:r>
      <w:r>
        <w:t>Return to Workbook 3, Chapter 4: Consultation and Seeking Professional Assistance; review Consultation vs. Referral; log error category CONSULTATION-AND-ASSISTANCE.</w:t>
      </w:r>
    </w:p>
    <w:p>
      <w:pPr>
        <w:pStyle w:val="CTAHeading2"/>
        <w:keepNext/>
        <w:spacing w:before="240" w:after="60"/>
      </w:pPr>
      <w:r>
        <w:t>Question 55 | WB3-C4-Q004</w:t>
      </w:r>
    </w:p>
    <w:p>
      <w:pPr>
        <w:pStyle w:val="CTAAssessmentMeta"/>
      </w:pPr>
      <w:r>
        <w:t>Difficulty: Easy   |   Type: Scenario-Based   |   Primary concept: Consultation vs. Required Supervision</w:t>
      </w:r>
    </w:p>
    <w:p>
      <w:pPr>
        <w:pStyle w:val="CTABody"/>
        <w:keepNext/>
        <w:spacing w:after="80"/>
      </w:pPr>
      <w:r>
        <w:t>A registered AMFT meets with an experienced licensed peer for case consultation and plans to skip the week’s required contact with the registered AMFT’s approved supervisor. Which statement is most accurate?</w:t>
      </w:r>
    </w:p>
    <w:p>
      <w:pPr>
        <w:pStyle w:val="CTAAssessmentOption"/>
        <w:keepLines/>
      </w:pPr>
      <w:r>
        <w:rPr>
          <w:rFonts w:ascii="Aptos" w:hAnsi="Aptos"/>
          <w:b/>
          <w:color w:val="0B2447"/>
        </w:rPr>
        <w:t xml:space="preserve">A. </w:t>
      </w:r>
      <w:r>
        <w:t>The peer consultation satisfies supervision because the peer is licensed</w:t>
      </w:r>
    </w:p>
    <w:p>
      <w:pPr>
        <w:pStyle w:val="CTAAssessmentOption"/>
        <w:keepLines/>
      </w:pPr>
      <w:r>
        <w:rPr>
          <w:rFonts w:ascii="Aptos" w:hAnsi="Aptos"/>
          <w:b/>
          <w:color w:val="0B2447"/>
        </w:rPr>
        <w:t xml:space="preserve">B. </w:t>
      </w:r>
      <w:r>
        <w:t>The registered AMFT may substitute any professional meeting for direct supervisor contact</w:t>
      </w:r>
    </w:p>
    <w:p>
      <w:pPr>
        <w:pStyle w:val="CTAAssessmentOption"/>
        <w:keepLines/>
      </w:pPr>
      <w:r>
        <w:rPr>
          <w:rFonts w:ascii="Aptos" w:hAnsi="Aptos"/>
          <w:b/>
          <w:color w:val="0AA6A6"/>
        </w:rPr>
        <w:t xml:space="preserve">C. </w:t>
      </w:r>
      <w:r>
        <w:rPr>
          <w:rFonts w:ascii="Aptos" w:hAnsi="Aptos"/>
          <w:b/>
          <w:color w:val="0B2447"/>
        </w:rPr>
        <w:t>Peer consultation may supplement learning but does not replace required supervision with the approved supervisor</w:t>
      </w:r>
    </w:p>
    <w:p>
      <w:pPr>
        <w:pStyle w:val="CTAAssessmentOption"/>
        <w:keepLines/>
      </w:pPr>
      <w:r>
        <w:rPr>
          <w:rFonts w:ascii="Aptos" w:hAnsi="Aptos"/>
          <w:b/>
          <w:color w:val="0B2447"/>
        </w:rPr>
        <w:t xml:space="preserve">D. </w:t>
      </w:r>
      <w:r>
        <w:t>Consultation is prohibited for registered AMFTs because all questions must remain private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Licensure alone does not convert a peer into the supervisee’s qualified, documented supervisor or satisfy the formal relationship.</w:t>
      </w:r>
    </w:p>
    <w:p>
      <w:pPr>
        <w:pStyle w:val="CTAAssessmentRationale"/>
      </w:pPr>
      <w:r>
        <w:rPr>
          <w:rFonts w:ascii="Aptos" w:hAnsi="Aptos"/>
          <w:b/>
          <w:color w:val="0B2447"/>
        </w:rPr>
        <w:t xml:space="preserve">B. </w:t>
      </w:r>
      <w:r>
        <w:t>Incorrect. California specifies direct supervisor contact and related requirements; an unrelated professional meeting is not interchangeable.</w:t>
      </w:r>
    </w:p>
    <w:p>
      <w:pPr>
        <w:pStyle w:val="CTAAssessmentRationale"/>
      </w:pPr>
      <w:r>
        <w:rPr>
          <w:rFonts w:ascii="Aptos" w:hAnsi="Aptos"/>
          <w:b/>
          <w:color w:val="0AA6A6"/>
        </w:rPr>
        <w:t xml:space="preserve">C. </w:t>
      </w:r>
      <w:r>
        <w:rPr>
          <w:rFonts w:ascii="Aptos" w:hAnsi="Aptos"/>
          <w:b/>
          <w:color w:val="0B2447"/>
        </w:rPr>
        <w:t>Correct. Consultation can be helpful, but required supervision, oversight, and supervisor contact remain in force. [Bus. &amp; Prof. Code § 4980.43.2]</w:t>
      </w:r>
    </w:p>
    <w:p>
      <w:pPr>
        <w:pStyle w:val="CTAAssessmentRationale"/>
      </w:pPr>
      <w:r>
        <w:rPr>
          <w:rFonts w:ascii="Aptos" w:hAnsi="Aptos"/>
          <w:b/>
          <w:color w:val="0B2447"/>
        </w:rPr>
        <w:t xml:space="preserve">D. </w:t>
      </w:r>
      <w:r>
        <w:t>Incorrect. Associates may appropriately consult while protecting confidentiality. The error is substitution, not consultation itself.</w:t>
      </w:r>
    </w:p>
    <w:p>
      <w:pPr>
        <w:pStyle w:val="CTAAssessmentCallout"/>
        <w:shd w:fill="E8EEF5"/>
      </w:pPr>
      <w:r>
        <w:rPr>
          <w:rFonts w:ascii="Aptos" w:hAnsi="Aptos"/>
          <w:b/>
          <w:color w:val="0B2447"/>
        </w:rPr>
        <w:t xml:space="preserve">CTA Exam Strategy: </w:t>
      </w:r>
      <w:r>
        <w:t>When a supervisee appears, test formal supervision before rewarding peer consultation.</w:t>
      </w:r>
    </w:p>
    <w:p>
      <w:pPr>
        <w:pStyle w:val="CTAAssessmentCallout"/>
        <w:shd w:fill="F2F4F7"/>
      </w:pPr>
      <w:r>
        <w:rPr>
          <w:rFonts w:ascii="Aptos" w:hAnsi="Aptos"/>
          <w:b/>
          <w:color w:val="0B2447"/>
        </w:rPr>
        <w:t xml:space="preserve">Remediation: </w:t>
      </w:r>
      <w:r>
        <w:t>Return to Workbook 3, Chapter 4: Consultation and Seeking Professional Assistance; review Consultation vs. Required Supervision; log error category CONSULTATION-AND-ASSISTANCE.</w:t>
      </w:r>
    </w:p>
    <w:p>
      <w:pPr>
        <w:pStyle w:val="CTAHeading2"/>
        <w:keepNext/>
        <w:spacing w:before="240" w:after="60"/>
      </w:pPr>
      <w:r>
        <w:t>Question 56 | WB3-C4-Q005</w:t>
      </w:r>
    </w:p>
    <w:p>
      <w:pPr>
        <w:pStyle w:val="CTAAssessmentMeta"/>
      </w:pPr>
      <w:r>
        <w:t>Difficulty: Easy   |   Type: Standard   |   Primary concept: Confidentiality Check</w:t>
      </w:r>
    </w:p>
    <w:p>
      <w:pPr>
        <w:pStyle w:val="CTABody"/>
        <w:keepNext/>
        <w:spacing w:after="80"/>
      </w:pPr>
      <w:r>
        <w:t>Before disclosing identifiable client information to an outside consultant, what should the clinician do?</w:t>
      </w:r>
    </w:p>
    <w:p>
      <w:pPr>
        <w:pStyle w:val="CTAAssessmentOption"/>
        <w:keepLines/>
      </w:pPr>
      <w:r>
        <w:rPr>
          <w:rFonts w:ascii="Aptos" w:hAnsi="Aptos"/>
          <w:b/>
          <w:color w:val="0B2447"/>
        </w:rPr>
        <w:t xml:space="preserve">A. </w:t>
      </w:r>
      <w:r>
        <w:t>Assume any licensed colleague may receive the complete record</w:t>
      </w:r>
    </w:p>
    <w:p>
      <w:pPr>
        <w:pStyle w:val="CTAAssessmentOption"/>
        <w:keepLines/>
      </w:pPr>
      <w:r>
        <w:rPr>
          <w:rFonts w:ascii="Aptos" w:hAnsi="Aptos"/>
          <w:b/>
          <w:color w:val="0B2447"/>
        </w:rPr>
        <w:t xml:space="preserve">B. </w:t>
      </w:r>
      <w:r>
        <w:t>Obtain a written authorization in every consultation without considering any treatment exception</w:t>
      </w:r>
    </w:p>
    <w:p>
      <w:pPr>
        <w:pStyle w:val="CTAAssessmentOption"/>
        <w:keepLines/>
      </w:pPr>
      <w:r>
        <w:rPr>
          <w:rFonts w:ascii="Aptos" w:hAnsi="Aptos"/>
          <w:b/>
          <w:color w:val="0B2447"/>
        </w:rPr>
        <w:t xml:space="preserve">C. </w:t>
      </w:r>
      <w:r>
        <w:t>Share all available details so the consultant cannot ask follow-up questions</w:t>
      </w:r>
    </w:p>
    <w:p>
      <w:pPr>
        <w:pStyle w:val="CTAAssessmentOption"/>
        <w:keepLines/>
      </w:pPr>
      <w:r>
        <w:rPr>
          <w:rFonts w:ascii="Aptos" w:hAnsi="Aptos"/>
          <w:b/>
          <w:color w:val="0AA6A6"/>
        </w:rPr>
        <w:t xml:space="preserve">D. </w:t>
      </w:r>
      <w:r>
        <w:rPr>
          <w:rFonts w:ascii="Aptos" w:hAnsi="Aptos"/>
          <w:b/>
          <w:color w:val="0B2447"/>
        </w:rPr>
        <w:t>Identify the purpose and recipient, determine the legal disclosure basis, and limit information to the legitimate consultation need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license does not create blanket permission. The recipient’s role, purpose, and applicable confidentiality law must be analyzed.</w:t>
      </w:r>
    </w:p>
    <w:p>
      <w:pPr>
        <w:pStyle w:val="CTAAssessmentRationale"/>
      </w:pPr>
      <w:r>
        <w:rPr>
          <w:rFonts w:ascii="Aptos" w:hAnsi="Aptos"/>
          <w:b/>
          <w:color w:val="0B2447"/>
        </w:rPr>
        <w:t xml:space="preserve">B. </w:t>
      </w:r>
      <w:r>
        <w:t>Incorrect. Authorization may be required in some circumstances, but California and federal law permit some treatment-related disclosures without a separate authorization.</w:t>
      </w:r>
    </w:p>
    <w:p>
      <w:pPr>
        <w:pStyle w:val="CTAAssessmentRationale"/>
      </w:pPr>
      <w:r>
        <w:rPr>
          <w:rFonts w:ascii="Aptos" w:hAnsi="Aptos"/>
          <w:b/>
          <w:color w:val="0B2447"/>
        </w:rPr>
        <w:t xml:space="preserve">C. </w:t>
      </w:r>
      <w:r>
        <w:t>Incorrect. Unnecessary identifiers and records increase confidentiality risk and may not improve the advice.</w:t>
      </w:r>
    </w:p>
    <w:p>
      <w:pPr>
        <w:pStyle w:val="CTAAssessmentRationale"/>
      </w:pPr>
      <w:r>
        <w:rPr>
          <w:rFonts w:ascii="Aptos" w:hAnsi="Aptos"/>
          <w:b/>
          <w:color w:val="0AA6A6"/>
        </w:rPr>
        <w:t xml:space="preserve">D. </w:t>
      </w:r>
      <w:r>
        <w:rPr>
          <w:rFonts w:ascii="Aptos" w:hAnsi="Aptos"/>
          <w:b/>
          <w:color w:val="0B2447"/>
        </w:rPr>
        <w:t>Correct. This sequence recognizes that legal permission and proportional disclosure are context-dependent. [Civ. Code § 56.10]</w:t>
      </w:r>
    </w:p>
    <w:p>
      <w:pPr>
        <w:pStyle w:val="CTAAssessmentCallout"/>
        <w:shd w:fill="E8EEF5"/>
      </w:pPr>
      <w:r>
        <w:rPr>
          <w:rFonts w:ascii="Aptos" w:hAnsi="Aptos"/>
          <w:b/>
          <w:color w:val="0B2447"/>
        </w:rPr>
        <w:t xml:space="preserve">CTA Exam Strategy: </w:t>
      </w:r>
      <w:r>
        <w:t>Avoid “always” and “never” answers in consultation-confidentiality questions unless a specific rule supports them. Moderate Questions Applied rules, confidentiality analysis, documentation, urgency, and competence.</w:t>
      </w:r>
    </w:p>
    <w:p>
      <w:pPr>
        <w:pStyle w:val="CTAAssessmentCallout"/>
        <w:shd w:fill="F2F4F7"/>
      </w:pPr>
      <w:r>
        <w:rPr>
          <w:rFonts w:ascii="Aptos" w:hAnsi="Aptos"/>
          <w:b/>
          <w:color w:val="0B2447"/>
        </w:rPr>
        <w:t xml:space="preserve">Remediation: </w:t>
      </w:r>
      <w:r>
        <w:t>Return to Workbook 3, Chapter 4: Consultation and Seeking Professional Assistance; review Confidentiality Check; log error category CONSULTATION-AND-ASSISTANCE.</w:t>
      </w:r>
    </w:p>
    <w:p>
      <w:pPr>
        <w:pStyle w:val="CTAHeading2"/>
        <w:keepNext/>
        <w:spacing w:before="240" w:after="60"/>
      </w:pPr>
      <w:r>
        <w:t>Question 57 | WB3-C4-Q006</w:t>
      </w:r>
    </w:p>
    <w:p>
      <w:pPr>
        <w:pStyle w:val="CTAAssessmentMeta"/>
      </w:pPr>
      <w:r>
        <w:t>Difficulty: Moderate   |   Type: Scenario-Based   |   Primary concept: Personal Reactions and Objectivity</w:t>
      </w:r>
    </w:p>
    <w:p>
      <w:pPr>
        <w:pStyle w:val="CTABody"/>
        <w:keepNext/>
        <w:spacing w:after="80"/>
      </w:pPr>
      <w:r>
        <w:t>A therapist notices intense frustration toward a client and has begun interpreting neutral statements as manipulative. What is the best response?</w:t>
      </w:r>
    </w:p>
    <w:p>
      <w:pPr>
        <w:pStyle w:val="CTAAssessmentOption"/>
        <w:keepLines/>
      </w:pPr>
      <w:r>
        <w:rPr>
          <w:rFonts w:ascii="Aptos" w:hAnsi="Aptos"/>
          <w:b/>
          <w:color w:val="0B2447"/>
        </w:rPr>
        <w:t xml:space="preserve">A. </w:t>
      </w:r>
      <w:r>
        <w:t>Tell the client that the client is causing the therapist’s reaction</w:t>
      </w:r>
    </w:p>
    <w:p>
      <w:pPr>
        <w:pStyle w:val="CTAAssessmentOption"/>
        <w:keepLines/>
      </w:pPr>
      <w:r>
        <w:rPr>
          <w:rFonts w:ascii="Aptos" w:hAnsi="Aptos"/>
          <w:b/>
          <w:color w:val="0AA6A6"/>
        </w:rPr>
        <w:t xml:space="preserve">B. </w:t>
      </w:r>
      <w:r>
        <w:rPr>
          <w:rFonts w:ascii="Aptos" w:hAnsi="Aptos"/>
          <w:b/>
          <w:color w:val="0B2447"/>
        </w:rPr>
        <w:t>Assess the effect on judgment, seek appropriate consultation or professional support, and add safeguards or modify care as needed</w:t>
      </w:r>
    </w:p>
    <w:p>
      <w:pPr>
        <w:pStyle w:val="CTAAssessmentOption"/>
        <w:keepLines/>
      </w:pPr>
      <w:r>
        <w:rPr>
          <w:rFonts w:ascii="Aptos" w:hAnsi="Aptos"/>
          <w:b/>
          <w:color w:val="0B2447"/>
        </w:rPr>
        <w:t xml:space="preserve">C. </w:t>
      </w:r>
      <w:r>
        <w:t>Terminate immediately without assessing risk or continuity</w:t>
      </w:r>
    </w:p>
    <w:p>
      <w:pPr>
        <w:pStyle w:val="CTAAssessmentOption"/>
        <w:keepLines/>
      </w:pPr>
      <w:r>
        <w:rPr>
          <w:rFonts w:ascii="Aptos" w:hAnsi="Aptos"/>
          <w:b/>
          <w:color w:val="0B2447"/>
        </w:rPr>
        <w:t xml:space="preserve">D. </w:t>
      </w:r>
      <w:r>
        <w:t>Continue unchanged because personal reactions are never relevant to competence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Burdening or blaming the client does not restore objectivity and may harm the relationship.</w:t>
      </w:r>
    </w:p>
    <w:p>
      <w:pPr>
        <w:pStyle w:val="CTAAssessmentRationale"/>
      </w:pPr>
      <w:r>
        <w:rPr>
          <w:rFonts w:ascii="Aptos" w:hAnsi="Aptos"/>
          <w:b/>
          <w:color w:val="0AA6A6"/>
        </w:rPr>
        <w:t xml:space="preserve">B. </w:t>
      </w:r>
      <w:r>
        <w:rPr>
          <w:rFonts w:ascii="Aptos" w:hAnsi="Aptos"/>
          <w:b/>
          <w:color w:val="0B2447"/>
        </w:rPr>
        <w:t>Correct. The BBS outlines test awareness and management of personal values, beliefs, and reactions, including situations indicating professional assistance or consultation.</w:t>
      </w:r>
    </w:p>
    <w:p>
      <w:pPr>
        <w:pStyle w:val="CTAAssessmentRationale"/>
      </w:pPr>
      <w:r>
        <w:rPr>
          <w:rFonts w:ascii="Aptos" w:hAnsi="Aptos"/>
          <w:b/>
          <w:color w:val="0B2447"/>
        </w:rPr>
        <w:t xml:space="preserve">C. </w:t>
      </w:r>
      <w:r>
        <w:t>Incorrect. Immediate termination may be disproportionate and disruptive unless safety or functioning makes continued care untenable. Assessment comes first.</w:t>
      </w:r>
    </w:p>
    <w:p>
      <w:pPr>
        <w:pStyle w:val="CTAAssessmentRationale"/>
      </w:pPr>
      <w:r>
        <w:rPr>
          <w:rFonts w:ascii="Aptos" w:hAnsi="Aptos"/>
          <w:b/>
          <w:color w:val="0B2447"/>
        </w:rPr>
        <w:t xml:space="preserve">D. </w:t>
      </w:r>
      <w:r>
        <w:t>Incorrect. Strong reactions can distort judgment, boundaries, and treatment; ignoring them is inconsistent with competent practice.</w:t>
      </w:r>
    </w:p>
    <w:p>
      <w:pPr>
        <w:pStyle w:val="CTAAssessmentCallout"/>
        <w:shd w:fill="E8EEF5"/>
      </w:pPr>
      <w:r>
        <w:rPr>
          <w:rFonts w:ascii="Aptos" w:hAnsi="Aptos"/>
          <w:b/>
          <w:color w:val="0B2447"/>
        </w:rPr>
        <w:t xml:space="preserve">CTA Exam Strategy: </w:t>
      </w:r>
      <w:r>
        <w:t>Choose the response that protects the client while addressing the clinician factor directly and proportionately.</w:t>
      </w:r>
    </w:p>
    <w:p>
      <w:pPr>
        <w:pStyle w:val="CTAAssessmentCallout"/>
        <w:shd w:fill="F2F4F7"/>
      </w:pPr>
      <w:r>
        <w:rPr>
          <w:rFonts w:ascii="Aptos" w:hAnsi="Aptos"/>
          <w:b/>
          <w:color w:val="0B2447"/>
        </w:rPr>
        <w:t xml:space="preserve">Remediation: </w:t>
      </w:r>
      <w:r>
        <w:t>Return to Workbook 3, Chapter 4: Consultation and Seeking Professional Assistance; review Personal Reactions and Objectivity; log error category CONSULTATION-AND-ASSISTANCE.</w:t>
      </w:r>
    </w:p>
    <w:p>
      <w:pPr>
        <w:pStyle w:val="CTAHeading2"/>
        <w:keepNext/>
        <w:spacing w:before="240" w:after="60"/>
      </w:pPr>
      <w:r>
        <w:t>Question 58 | WB3-C4-Q007</w:t>
      </w:r>
    </w:p>
    <w:p>
      <w:pPr>
        <w:pStyle w:val="CTAAssessmentMeta"/>
      </w:pPr>
      <w:r>
        <w:t>Difficulty: Moderate   |   Type: Scenario-Based   |   Primary concept: Selecting a Consultant</w:t>
      </w:r>
    </w:p>
    <w:p>
      <w:pPr>
        <w:pStyle w:val="CTABody"/>
        <w:keepNext/>
        <w:spacing w:after="80"/>
      </w:pPr>
      <w:r>
        <w:t>A therapist encounters a difficult case and is deciding whether consultation can provide the expertise needed while the therapist remains responsible for care. Which factor is most important when choosing a consultant?</w:t>
      </w:r>
    </w:p>
    <w:p>
      <w:pPr>
        <w:pStyle w:val="CTAAssessmentOption"/>
        <w:keepLines/>
      </w:pPr>
      <w:r>
        <w:rPr>
          <w:rFonts w:ascii="Aptos" w:hAnsi="Aptos"/>
          <w:b/>
          <w:color w:val="0AA6A6"/>
        </w:rPr>
        <w:t xml:space="preserve">A. </w:t>
      </w:r>
      <w:r>
        <w:rPr>
          <w:rFonts w:ascii="Aptos" w:hAnsi="Aptos"/>
          <w:b/>
          <w:color w:val="0B2447"/>
        </w:rPr>
        <w:t>Relevant expertise, an appropriate role, manageable conflicts, and the ability to protect information</w:t>
      </w:r>
    </w:p>
    <w:p>
      <w:pPr>
        <w:pStyle w:val="CTAAssessmentOption"/>
        <w:keepLines/>
      </w:pPr>
      <w:r>
        <w:rPr>
          <w:rFonts w:ascii="Aptos" w:hAnsi="Aptos"/>
          <w:b/>
          <w:color w:val="0B2447"/>
        </w:rPr>
        <w:t xml:space="preserve">B. </w:t>
      </w:r>
      <w:r>
        <w:t>Personal friendship with the clinician, even if the person lacks subject-matter expertise</w:t>
      </w:r>
    </w:p>
    <w:p>
      <w:pPr>
        <w:pStyle w:val="CTAAssessmentOption"/>
        <w:keepLines/>
      </w:pPr>
      <w:r>
        <w:rPr>
          <w:rFonts w:ascii="Aptos" w:hAnsi="Aptos"/>
          <w:b/>
          <w:color w:val="0B2447"/>
        </w:rPr>
        <w:t xml:space="preserve">C. </w:t>
      </w:r>
      <w:r>
        <w:t>Willingness to guarantee that the clinician’s preferred decision is correct</w:t>
      </w:r>
    </w:p>
    <w:p>
      <w:pPr>
        <w:pStyle w:val="CTAAssessmentOption"/>
        <w:keepLines/>
      </w:pPr>
      <w:r>
        <w:rPr>
          <w:rFonts w:ascii="Aptos" w:hAnsi="Aptos"/>
          <w:b/>
          <w:color w:val="0B2447"/>
        </w:rPr>
        <w:t xml:space="preserve">D. </w:t>
      </w:r>
      <w:r>
        <w:t>Availability alone, regardless of training, jurisdiction, or confidentiality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consultant must fit the actual question and be able to receive and handle information appropriately.</w:t>
      </w:r>
    </w:p>
    <w:p>
      <w:pPr>
        <w:pStyle w:val="CTAAssessmentRationale"/>
      </w:pPr>
      <w:r>
        <w:rPr>
          <w:rFonts w:ascii="Aptos" w:hAnsi="Aptos"/>
          <w:b/>
          <w:color w:val="0B2447"/>
        </w:rPr>
        <w:t xml:space="preserve">B. </w:t>
      </w:r>
      <w:r>
        <w:t>Incorrect. Trust can support communication, but friendship does not establish expertise and may introduce conflicts.</w:t>
      </w:r>
    </w:p>
    <w:p>
      <w:pPr>
        <w:pStyle w:val="CTAAssessmentRationale"/>
      </w:pPr>
      <w:r>
        <w:rPr>
          <w:rFonts w:ascii="Aptos" w:hAnsi="Aptos"/>
          <w:b/>
          <w:color w:val="0B2447"/>
        </w:rPr>
        <w:t xml:space="preserve">C. </w:t>
      </w:r>
      <w:r>
        <w:t>Incorrect. Competent consultants clarify limits and uncertainty; a guarantee is unrealistic and potentially misleading.</w:t>
      </w:r>
    </w:p>
    <w:p>
      <w:pPr>
        <w:pStyle w:val="CTAAssessmentRationale"/>
      </w:pPr>
      <w:r>
        <w:rPr>
          <w:rFonts w:ascii="Aptos" w:hAnsi="Aptos"/>
          <w:b/>
          <w:color w:val="0B2447"/>
        </w:rPr>
        <w:t xml:space="preserve">D. </w:t>
      </w:r>
      <w:r>
        <w:t>Incorrect. Rapid access is useful only if the person is qualified and the consultation can be conducted lawfully and securely.</w:t>
      </w:r>
    </w:p>
    <w:p>
      <w:pPr>
        <w:pStyle w:val="CTAAssessmentCallout"/>
        <w:shd w:fill="E8EEF5"/>
      </w:pPr>
      <w:r>
        <w:rPr>
          <w:rFonts w:ascii="Aptos" w:hAnsi="Aptos"/>
          <w:b/>
          <w:color w:val="0B2447"/>
        </w:rPr>
        <w:t xml:space="preserve">CTA Exam Strategy: </w:t>
      </w:r>
      <w:r>
        <w:t>Match the consultant to the issue, not to the clinician’s comfort or desired answer.</w:t>
      </w:r>
    </w:p>
    <w:p>
      <w:pPr>
        <w:pStyle w:val="CTAAssessmentCallout"/>
        <w:shd w:fill="F2F4F7"/>
      </w:pPr>
      <w:r>
        <w:rPr>
          <w:rFonts w:ascii="Aptos" w:hAnsi="Aptos"/>
          <w:b/>
          <w:color w:val="0B2447"/>
        </w:rPr>
        <w:t xml:space="preserve">Remediation: </w:t>
      </w:r>
      <w:r>
        <w:t>Return to Workbook 3, Chapter 4: Consultation and Seeking Professional Assistance; review Selecting a Consultant; log error category CONSULTATION-AND-ASSISTANCE.</w:t>
      </w:r>
    </w:p>
    <w:p>
      <w:pPr>
        <w:pStyle w:val="CTAHeading2"/>
        <w:keepNext/>
        <w:spacing w:before="240" w:after="60"/>
      </w:pPr>
      <w:r>
        <w:t>Question 59 | WB3-C4-Q008</w:t>
      </w:r>
    </w:p>
    <w:p>
      <w:pPr>
        <w:pStyle w:val="CTAAssessmentMeta"/>
      </w:pPr>
      <w:r>
        <w:t>Difficulty: Moderate   |   Type: Scenario-Based   |   Primary concept: Treatment Consultation and Disclosure</w:t>
      </w:r>
    </w:p>
    <w:p>
      <w:pPr>
        <w:pStyle w:val="CTABody"/>
        <w:keepNext/>
        <w:spacing w:after="80"/>
      </w:pPr>
      <w:r>
        <w:t>An LMFT wants input from a licensed health care professional who specializes in the client’s condition. Which approach is most accurate?</w:t>
      </w:r>
    </w:p>
    <w:p>
      <w:pPr>
        <w:pStyle w:val="CTAAssessmentOption"/>
        <w:keepLines/>
      </w:pPr>
      <w:r>
        <w:rPr>
          <w:rFonts w:ascii="Aptos" w:hAnsi="Aptos"/>
          <w:b/>
          <w:color w:val="0B2447"/>
        </w:rPr>
        <w:t xml:space="preserve">A. </w:t>
      </w:r>
      <w:r>
        <w:t>A signed authorization is always required before any treatment consultation</w:t>
      </w:r>
    </w:p>
    <w:p>
      <w:pPr>
        <w:pStyle w:val="CTAAssessmentOption"/>
        <w:keepLines/>
      </w:pPr>
      <w:r>
        <w:rPr>
          <w:rFonts w:ascii="Aptos" w:hAnsi="Aptos"/>
          <w:b/>
          <w:color w:val="0B2447"/>
        </w:rPr>
        <w:t xml:space="preserve">B. </w:t>
      </w:r>
      <w:r>
        <w:t>Because both people are licensed, the LMFT may disclose the full record for any purpose</w:t>
      </w:r>
    </w:p>
    <w:p>
      <w:pPr>
        <w:pStyle w:val="CTAAssessmentOption"/>
        <w:keepLines/>
      </w:pPr>
      <w:r>
        <w:rPr>
          <w:rFonts w:ascii="Aptos" w:hAnsi="Aptos"/>
          <w:b/>
          <w:color w:val="0AA6A6"/>
        </w:rPr>
        <w:t xml:space="preserve">C. </w:t>
      </w:r>
      <w:r>
        <w:rPr>
          <w:rFonts w:ascii="Aptos" w:hAnsi="Aptos"/>
          <w:b/>
          <w:color w:val="0B2447"/>
        </w:rPr>
        <w:t>The LMFT should confirm the treatment purpose and legal basis, use relevant information, and de-identify or limit details when feasible</w:t>
      </w:r>
    </w:p>
    <w:p>
      <w:pPr>
        <w:pStyle w:val="CTAAssessmentOption"/>
        <w:keepLines/>
      </w:pPr>
      <w:r>
        <w:rPr>
          <w:rFonts w:ascii="Aptos" w:hAnsi="Aptos"/>
          <w:b/>
          <w:color w:val="0B2447"/>
        </w:rPr>
        <w:t xml:space="preserve">D. </w:t>
      </w:r>
      <w:r>
        <w:t>The LMFT should post the facts in a closed professional group because membership makes the discussion confidential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California CMIA and HIPAA, when applicable, permit some provider-to-provider disclosures for treatment without a separate authorization; the analysis is contextual.</w:t>
      </w:r>
    </w:p>
    <w:p>
      <w:pPr>
        <w:pStyle w:val="CTAAssessmentRationale"/>
      </w:pPr>
      <w:r>
        <w:rPr>
          <w:rFonts w:ascii="Aptos" w:hAnsi="Aptos"/>
          <w:b/>
          <w:color w:val="0B2447"/>
        </w:rPr>
        <w:t xml:space="preserve">B. </w:t>
      </w:r>
      <w:r>
        <w:t>Incorrect. Licensure does not authorize unlimited disclosure or a non-treatment purpose. The information and recipient must fit a lawful basis.</w:t>
      </w:r>
    </w:p>
    <w:p>
      <w:pPr>
        <w:pStyle w:val="CTAAssessmentRationale"/>
      </w:pPr>
      <w:r>
        <w:rPr>
          <w:rFonts w:ascii="Aptos" w:hAnsi="Aptos"/>
          <w:b/>
          <w:color w:val="0AA6A6"/>
        </w:rPr>
        <w:t xml:space="preserve">C. </w:t>
      </w:r>
      <w:r>
        <w:rPr>
          <w:rFonts w:ascii="Aptos" w:hAnsi="Aptos"/>
          <w:b/>
          <w:color w:val="0B2447"/>
        </w:rPr>
        <w:t>Correct. This approach identifies the permission first and then manages the scope and identifiability of the information. [Civ. Code § 56.10(c)(1); 45 C.F.R. § 164.506]</w:t>
      </w:r>
    </w:p>
    <w:p>
      <w:pPr>
        <w:pStyle w:val="CTAAssessmentRationale"/>
      </w:pPr>
      <w:r>
        <w:rPr>
          <w:rFonts w:ascii="Aptos" w:hAnsi="Aptos"/>
          <w:b/>
          <w:color w:val="0B2447"/>
        </w:rPr>
        <w:t xml:space="preserve">D. </w:t>
      </w:r>
      <w:r>
        <w:t>Incorrect. A closed online group is not automatically a lawful recipient, secure channel, or treatment relationship.</w:t>
      </w:r>
    </w:p>
    <w:p>
      <w:pPr>
        <w:pStyle w:val="CTAAssessmentCallout"/>
        <w:shd w:fill="E8EEF5"/>
      </w:pPr>
      <w:r>
        <w:rPr>
          <w:rFonts w:ascii="Aptos" w:hAnsi="Aptos"/>
          <w:b/>
          <w:color w:val="0B2447"/>
        </w:rPr>
        <w:t xml:space="preserve">CTA Exam Strategy: </w:t>
      </w:r>
      <w:r>
        <w:t>Do not collapse “treatment exception” into “anything goes.” Analyze both permission and scope.</w:t>
      </w:r>
    </w:p>
    <w:p>
      <w:pPr>
        <w:pStyle w:val="CTAAssessmentCallout"/>
        <w:shd w:fill="F2F4F7"/>
      </w:pPr>
      <w:r>
        <w:rPr>
          <w:rFonts w:ascii="Aptos" w:hAnsi="Aptos"/>
          <w:b/>
          <w:color w:val="0B2447"/>
        </w:rPr>
        <w:t xml:space="preserve">Remediation: </w:t>
      </w:r>
      <w:r>
        <w:t>Return to Workbook 3, Chapter 4: Consultation and Seeking Professional Assistance; review Treatment Consultation and Disclosure; log error category CONSULTATION-AND-ASSISTANCE.</w:t>
      </w:r>
    </w:p>
    <w:p>
      <w:pPr>
        <w:pStyle w:val="CTAHeading2"/>
        <w:keepNext/>
        <w:spacing w:before="240" w:after="60"/>
      </w:pPr>
      <w:r>
        <w:t>Question 60 | WB3-C4-Q009</w:t>
      </w:r>
    </w:p>
    <w:p>
      <w:pPr>
        <w:pStyle w:val="CTAAssessmentMeta"/>
      </w:pPr>
      <w:r>
        <w:t>Difficulty: Moderate   |   Type: Scenario-Based   |   Primary concept: Documentation</w:t>
      </w:r>
    </w:p>
    <w:p>
      <w:pPr>
        <w:pStyle w:val="CTABody"/>
        <w:keepNext/>
        <w:spacing w:after="80"/>
      </w:pPr>
      <w:r>
        <w:t>A consultation materially changes a therapist’s suicide-risk formulation and safety plan. What documentation is most appropriate?</w:t>
      </w:r>
    </w:p>
    <w:p>
      <w:pPr>
        <w:pStyle w:val="CTAAssessmentOption"/>
        <w:keepLines/>
      </w:pPr>
      <w:r>
        <w:rPr>
          <w:rFonts w:ascii="Aptos" w:hAnsi="Aptos"/>
          <w:b/>
          <w:color w:val="0B2447"/>
        </w:rPr>
        <w:t xml:space="preserve">A. </w:t>
      </w:r>
      <w:r>
        <w:t>No documentation, because mentioning consultation automatically transfers responsibility</w:t>
      </w:r>
    </w:p>
    <w:p>
      <w:pPr>
        <w:pStyle w:val="CTAAssessmentOption"/>
        <w:keepLines/>
      </w:pPr>
      <w:r>
        <w:rPr>
          <w:rFonts w:ascii="Aptos" w:hAnsi="Aptos"/>
          <w:b/>
          <w:color w:val="0B2447"/>
        </w:rPr>
        <w:t xml:space="preserve">B. </w:t>
      </w:r>
      <w:r>
        <w:t>A verbatim transcript of every statement made by the consultant</w:t>
      </w:r>
    </w:p>
    <w:p>
      <w:pPr>
        <w:pStyle w:val="CTAAssessmentOption"/>
        <w:keepLines/>
      </w:pPr>
      <w:r>
        <w:rPr>
          <w:rFonts w:ascii="Aptos" w:hAnsi="Aptos"/>
          <w:b/>
          <w:color w:val="0B2447"/>
        </w:rPr>
        <w:t xml:space="preserve">C. </w:t>
      </w:r>
      <w:r>
        <w:t>A note created only if the client later files a complaint</w:t>
      </w:r>
    </w:p>
    <w:p>
      <w:pPr>
        <w:pStyle w:val="CTAAssessmentOption"/>
        <w:keepLines/>
      </w:pPr>
      <w:r>
        <w:rPr>
          <w:rFonts w:ascii="Aptos" w:hAnsi="Aptos"/>
          <w:b/>
          <w:color w:val="0AA6A6"/>
        </w:rPr>
        <w:t xml:space="preserve">D. </w:t>
      </w:r>
      <w:r>
        <w:rPr>
          <w:rFonts w:ascii="Aptos" w:hAnsi="Aptos"/>
          <w:b/>
          <w:color w:val="0B2447"/>
        </w:rPr>
        <w:t>A timely record of the reason for consultation, significant input, the therapist’s independent assessment, action, and follow-up</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Consultation does not transfer responsibility, and omitting a clinically significant decision can undermine continuity and accountability.</w:t>
      </w:r>
    </w:p>
    <w:p>
      <w:pPr>
        <w:pStyle w:val="CTAAssessmentRationale"/>
      </w:pPr>
      <w:r>
        <w:rPr>
          <w:rFonts w:ascii="Aptos" w:hAnsi="Aptos"/>
          <w:b/>
          <w:color w:val="0B2447"/>
        </w:rPr>
        <w:t xml:space="preserve">B. </w:t>
      </w:r>
      <w:r>
        <w:t>Incorrect. A transcript is usually unnecessary and may add irrelevant or sensitive material; documentation should be proportionate.</w:t>
      </w:r>
    </w:p>
    <w:p>
      <w:pPr>
        <w:pStyle w:val="CTAAssessmentRationale"/>
      </w:pPr>
      <w:r>
        <w:rPr>
          <w:rFonts w:ascii="Aptos" w:hAnsi="Aptos"/>
          <w:b/>
          <w:color w:val="0B2447"/>
        </w:rPr>
        <w:t xml:space="preserve">C. </w:t>
      </w:r>
      <w:r>
        <w:t>Incorrect. Retrospective complaint-driven documentation is not a substitute for a timely clinical record.</w:t>
      </w:r>
    </w:p>
    <w:p>
      <w:pPr>
        <w:pStyle w:val="CTAAssessmentRationale"/>
      </w:pPr>
      <w:r>
        <w:rPr>
          <w:rFonts w:ascii="Aptos" w:hAnsi="Aptos"/>
          <w:b/>
          <w:color w:val="0AA6A6"/>
        </w:rPr>
        <w:t xml:space="preserve">D. </w:t>
      </w:r>
      <w:r>
        <w:rPr>
          <w:rFonts w:ascii="Aptos" w:hAnsi="Aptos"/>
          <w:b/>
          <w:color w:val="0B2447"/>
        </w:rPr>
        <w:t>Correct. This captures the material reasoning and shows that the treating clinician evaluated the advice and acted. [Bus. &amp; Prof. Code §§ 4982, 4992.3, 4999.90]</w:t>
      </w:r>
    </w:p>
    <w:p>
      <w:pPr>
        <w:pStyle w:val="CTAAssessmentCallout"/>
        <w:shd w:fill="E8EEF5"/>
      </w:pPr>
      <w:r>
        <w:rPr>
          <w:rFonts w:ascii="Aptos" w:hAnsi="Aptos"/>
          <w:b/>
          <w:color w:val="0B2447"/>
        </w:rPr>
        <w:t xml:space="preserve">CTA Exam Strategy: </w:t>
      </w:r>
      <w:r>
        <w:t>Document the decision pathway, not a liability-shifting story or an unnecessary transcript.</w:t>
      </w:r>
    </w:p>
    <w:p>
      <w:pPr>
        <w:pStyle w:val="CTAAssessmentCallout"/>
        <w:shd w:fill="F2F4F7"/>
      </w:pPr>
      <w:r>
        <w:rPr>
          <w:rFonts w:ascii="Aptos" w:hAnsi="Aptos"/>
          <w:b/>
          <w:color w:val="0B2447"/>
        </w:rPr>
        <w:t xml:space="preserve">Remediation: </w:t>
      </w:r>
      <w:r>
        <w:t>Return to Workbook 3, Chapter 4: Consultation and Seeking Professional Assistance; review Documentation; log error category CONSULTATION-AND-ASSISTANCE.</w:t>
      </w:r>
    </w:p>
    <w:p>
      <w:pPr>
        <w:pStyle w:val="CTAHeading2"/>
        <w:keepNext/>
        <w:spacing w:before="240" w:after="60"/>
      </w:pPr>
      <w:r>
        <w:t>Question 61 | WB3-C4-Q010</w:t>
      </w:r>
    </w:p>
    <w:p>
      <w:pPr>
        <w:pStyle w:val="CTAAssessmentMeta"/>
      </w:pPr>
      <w:r>
        <w:t>Difficulty: Moderate   |   Type: Scenario-Based   |   Primary concept: Urgent Threat and Consultation</w:t>
      </w:r>
    </w:p>
    <w:p>
      <w:pPr>
        <w:pStyle w:val="CTABody"/>
        <w:keepNext/>
        <w:spacing w:after="80"/>
      </w:pPr>
      <w:r>
        <w:t>A client communicates a serious threat of physical violence against a reasonably identifiable victim. The therapist is uncertain about one detail of the law. What is the best response?</w:t>
      </w:r>
    </w:p>
    <w:p>
      <w:pPr>
        <w:pStyle w:val="CTAAssessmentOption"/>
        <w:keepLines/>
      </w:pPr>
      <w:r>
        <w:rPr>
          <w:rFonts w:ascii="Aptos" w:hAnsi="Aptos"/>
          <w:b/>
          <w:color w:val="0B2447"/>
        </w:rPr>
        <w:t xml:space="preserve">A. </w:t>
      </w:r>
      <w:r>
        <w:t>Wait for a routine consultation appointment next week before assessing or acting</w:t>
      </w:r>
    </w:p>
    <w:p>
      <w:pPr>
        <w:pStyle w:val="CTAAssessmentOption"/>
        <w:keepLines/>
      </w:pPr>
      <w:r>
        <w:rPr>
          <w:rFonts w:ascii="Aptos" w:hAnsi="Aptos"/>
          <w:b/>
          <w:color w:val="0AA6A6"/>
        </w:rPr>
        <w:t xml:space="preserve">B. </w:t>
      </w:r>
      <w:r>
        <w:rPr>
          <w:rFonts w:ascii="Aptos" w:hAnsi="Aptos"/>
          <w:b/>
          <w:color w:val="0B2447"/>
        </w:rPr>
        <w:t>Assess and take prompt protective action required by the circumstances while obtaining immediate qualified guidance without delaying protection</w:t>
      </w:r>
    </w:p>
    <w:p>
      <w:pPr>
        <w:pStyle w:val="CTAAssessmentOption"/>
        <w:keepLines/>
      </w:pPr>
      <w:r>
        <w:rPr>
          <w:rFonts w:ascii="Aptos" w:hAnsi="Aptos"/>
          <w:b/>
          <w:color w:val="0B2447"/>
        </w:rPr>
        <w:t xml:space="preserve">C. </w:t>
      </w:r>
      <w:r>
        <w:t>Disregard the threat because legal uncertainty eliminates responsibility</w:t>
      </w:r>
    </w:p>
    <w:p>
      <w:pPr>
        <w:pStyle w:val="CTAAssessmentOption"/>
        <w:keepLines/>
      </w:pPr>
      <w:r>
        <w:rPr>
          <w:rFonts w:ascii="Aptos" w:hAnsi="Aptos"/>
          <w:b/>
          <w:color w:val="0B2447"/>
        </w:rPr>
        <w:t xml:space="preserve">D. </w:t>
      </w:r>
      <w:r>
        <w:t>Transfer the decision entirely to a colleague who has never evaluated the client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Routine delay may expose the victim and client to foreseeable harm and is inconsistent with a time-sensitive risk response.</w:t>
      </w:r>
    </w:p>
    <w:p>
      <w:pPr>
        <w:pStyle w:val="CTAAssessmentRationale"/>
      </w:pPr>
      <w:r>
        <w:rPr>
          <w:rFonts w:ascii="Aptos" w:hAnsi="Aptos"/>
          <w:b/>
          <w:color w:val="0AA6A6"/>
        </w:rPr>
        <w:t xml:space="preserve">B. </w:t>
      </w:r>
      <w:r>
        <w:rPr>
          <w:rFonts w:ascii="Aptos" w:hAnsi="Aptos"/>
          <w:b/>
          <w:color w:val="0B2447"/>
        </w:rPr>
        <w:t>Correct. California Civil Code section 43.92 requires a duty-to-protect analysis under specified facts; consultation may occur promptly but cannot postpone necessary protection.</w:t>
      </w:r>
    </w:p>
    <w:p>
      <w:pPr>
        <w:pStyle w:val="CTAAssessmentRationale"/>
      </w:pPr>
      <w:r>
        <w:rPr>
          <w:rFonts w:ascii="Aptos" w:hAnsi="Aptos"/>
          <w:b/>
          <w:color w:val="0B2447"/>
        </w:rPr>
        <w:t xml:space="preserve">C. </w:t>
      </w:r>
      <w:r>
        <w:t>Incorrect. Uncertainty calls for rapid clarification, not inaction. The therapist must still assess the facts and applicable duties.</w:t>
      </w:r>
    </w:p>
    <w:p>
      <w:pPr>
        <w:pStyle w:val="CTAAssessmentRationale"/>
      </w:pPr>
      <w:r>
        <w:rPr>
          <w:rFonts w:ascii="Aptos" w:hAnsi="Aptos"/>
          <w:b/>
          <w:color w:val="0B2447"/>
        </w:rPr>
        <w:t xml:space="preserve">D. </w:t>
      </w:r>
      <w:r>
        <w:t>Incorrect. A colleague can assist, but the treating therapist cannot transfer the assessment or legal duty through an informal conversation.</w:t>
      </w:r>
    </w:p>
    <w:p>
      <w:pPr>
        <w:pStyle w:val="CTAAssessmentCallout"/>
        <w:shd w:fill="E8EEF5"/>
      </w:pPr>
      <w:r>
        <w:rPr>
          <w:rFonts w:ascii="Aptos" w:hAnsi="Aptos"/>
          <w:b/>
          <w:color w:val="0B2447"/>
        </w:rPr>
        <w:t xml:space="preserve">CTA Exam Strategy: </w:t>
      </w:r>
      <w:r>
        <w:t>In urgent scenarios, reject answers that make routine consultation a reason to wait.</w:t>
      </w:r>
    </w:p>
    <w:p>
      <w:pPr>
        <w:pStyle w:val="CTAAssessmentCallout"/>
        <w:shd w:fill="F2F4F7"/>
      </w:pPr>
      <w:r>
        <w:rPr>
          <w:rFonts w:ascii="Aptos" w:hAnsi="Aptos"/>
          <w:b/>
          <w:color w:val="0B2447"/>
        </w:rPr>
        <w:t xml:space="preserve">Remediation: </w:t>
      </w:r>
      <w:r>
        <w:t>Return to Workbook 3, Chapter 4: Consultation and Seeking Professional Assistance; review Urgent Threat and Consultation; log error category CONSULTATION-AND-ASSISTANCE.</w:t>
      </w:r>
    </w:p>
    <w:p>
      <w:pPr>
        <w:pStyle w:val="CTAHeading2"/>
        <w:keepNext/>
        <w:spacing w:before="240" w:after="60"/>
      </w:pPr>
      <w:r>
        <w:t>Question 62 | WB3-C4-Q011</w:t>
      </w:r>
    </w:p>
    <w:p>
      <w:pPr>
        <w:pStyle w:val="CTAAssessmentMeta"/>
      </w:pPr>
      <w:r>
        <w:t>Difficulty: Moderate   |   Type: Scenario-Based   |   Primary concept: Individual Mandated-Reporting Duty</w:t>
      </w:r>
    </w:p>
    <w:p>
      <w:pPr>
        <w:pStyle w:val="CTABody"/>
        <w:keepNext/>
        <w:spacing w:after="80"/>
      </w:pPr>
      <w:r>
        <w:t>A therapist has reasonable suspicion of child abuse. The therapist’s supervisor believes the facts are insufficient and directs the therapist not to report. What should the therapist do?</w:t>
      </w:r>
    </w:p>
    <w:p>
      <w:pPr>
        <w:pStyle w:val="CTAAssessmentOption"/>
        <w:keepLines/>
      </w:pPr>
      <w:r>
        <w:rPr>
          <w:rFonts w:ascii="Aptos" w:hAnsi="Aptos"/>
          <w:b/>
          <w:color w:val="0AA6A6"/>
        </w:rPr>
        <w:t xml:space="preserve">A. </w:t>
      </w:r>
      <w:r>
        <w:rPr>
          <w:rFonts w:ascii="Aptos" w:hAnsi="Aptos"/>
          <w:b/>
          <w:color w:val="0B2447"/>
        </w:rPr>
        <w:t>Make the report within the statutory timeframe because the mandated-reporting duty is individual</w:t>
      </w:r>
    </w:p>
    <w:p>
      <w:pPr>
        <w:pStyle w:val="CTAAssessmentOption"/>
        <w:keepLines/>
      </w:pPr>
      <w:r>
        <w:rPr>
          <w:rFonts w:ascii="Aptos" w:hAnsi="Aptos"/>
          <w:b/>
          <w:color w:val="0B2447"/>
        </w:rPr>
        <w:t xml:space="preserve">B. </w:t>
      </w:r>
      <w:r>
        <w:t>Follow the supervisor’s directive because supervision transfers the reporting duty</w:t>
      </w:r>
    </w:p>
    <w:p>
      <w:pPr>
        <w:pStyle w:val="CTAAssessmentOption"/>
        <w:keepLines/>
      </w:pPr>
      <w:r>
        <w:rPr>
          <w:rFonts w:ascii="Aptos" w:hAnsi="Aptos"/>
          <w:b/>
          <w:color w:val="0B2447"/>
        </w:rPr>
        <w:t xml:space="preserve">C. </w:t>
      </w:r>
      <w:r>
        <w:t>Wait until abuse is proven beyond doubt</w:t>
      </w:r>
    </w:p>
    <w:p>
      <w:pPr>
        <w:pStyle w:val="CTAAssessmentOption"/>
        <w:keepLines/>
      </w:pPr>
      <w:r>
        <w:rPr>
          <w:rFonts w:ascii="Aptos" w:hAnsi="Aptos"/>
          <w:b/>
          <w:color w:val="0B2447"/>
        </w:rPr>
        <w:t xml:space="preserve">D. </w:t>
      </w:r>
      <w:r>
        <w:t>Ask the suspected perpetrator for permission to report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Reasonable suspicion is sufficient, the duty is individual, and a supervisor may not impede it. [Pen. Code § 11166]</w:t>
      </w:r>
    </w:p>
    <w:p>
      <w:pPr>
        <w:pStyle w:val="CTAAssessmentRationale"/>
      </w:pPr>
      <w:r>
        <w:rPr>
          <w:rFonts w:ascii="Aptos" w:hAnsi="Aptos"/>
          <w:b/>
          <w:color w:val="0B2447"/>
        </w:rPr>
        <w:t xml:space="preserve">B. </w:t>
      </w:r>
      <w:r>
        <w:t>Incorrect. Supervision supports practice but does not take over the reporter’s statutory obligation.</w:t>
      </w:r>
    </w:p>
    <w:p>
      <w:pPr>
        <w:pStyle w:val="CTAAssessmentRationale"/>
      </w:pPr>
      <w:r>
        <w:rPr>
          <w:rFonts w:ascii="Aptos" w:hAnsi="Aptos"/>
          <w:b/>
          <w:color w:val="0B2447"/>
        </w:rPr>
        <w:t xml:space="preserve">C. </w:t>
      </w:r>
      <w:r>
        <w:t>Incorrect. The reporting threshold is reasonable suspicion, not certainty, proof, or completion of an investigation.</w:t>
      </w:r>
    </w:p>
    <w:p>
      <w:pPr>
        <w:pStyle w:val="CTAAssessmentRationale"/>
      </w:pPr>
      <w:r>
        <w:rPr>
          <w:rFonts w:ascii="Aptos" w:hAnsi="Aptos"/>
          <w:b/>
          <w:color w:val="0B2447"/>
        </w:rPr>
        <w:t xml:space="preserve">D. </w:t>
      </w:r>
      <w:r>
        <w:t>Incorrect. Authorization from the suspected perpetrator is neither required nor appropriate for a mandated report.</w:t>
      </w:r>
    </w:p>
    <w:p>
      <w:pPr>
        <w:pStyle w:val="CTAAssessmentCallout"/>
        <w:shd w:fill="E8EEF5"/>
      </w:pPr>
      <w:r>
        <w:rPr>
          <w:rFonts w:ascii="Aptos" w:hAnsi="Aptos"/>
          <w:b/>
          <w:color w:val="0B2447"/>
        </w:rPr>
        <w:t xml:space="preserve">CTA Exam Strategy: </w:t>
      </w:r>
      <w:r>
        <w:t>When the statute states an individual duty, neither consultation nor supervision can veto it.</w:t>
      </w:r>
    </w:p>
    <w:p>
      <w:pPr>
        <w:pStyle w:val="CTAAssessmentCallout"/>
        <w:shd w:fill="F2F4F7"/>
      </w:pPr>
      <w:r>
        <w:rPr>
          <w:rFonts w:ascii="Aptos" w:hAnsi="Aptos"/>
          <w:b/>
          <w:color w:val="0B2447"/>
        </w:rPr>
        <w:t xml:space="preserve">Remediation: </w:t>
      </w:r>
      <w:r>
        <w:t>Return to Workbook 3, Chapter 4: Consultation and Seeking Professional Assistance; review Individual Mandated-Reporting Duty; log error category CONSULTATION-AND-ASSISTANCE.</w:t>
      </w:r>
    </w:p>
    <w:p>
      <w:pPr>
        <w:pStyle w:val="CTAHeading2"/>
        <w:keepNext/>
        <w:spacing w:before="240" w:after="60"/>
      </w:pPr>
      <w:r>
        <w:t>Question 63 | WB3-C4-Q012</w:t>
      </w:r>
    </w:p>
    <w:p>
      <w:pPr>
        <w:pStyle w:val="CTAAssessmentMeta"/>
      </w:pPr>
      <w:r>
        <w:t>Difficulty: Moderate   |   Type: Scenario-Based   |   Primary concept: Consultation and Competence</w:t>
      </w:r>
    </w:p>
    <w:p>
      <w:pPr>
        <w:pStyle w:val="CTABody"/>
        <w:keepNext/>
        <w:spacing w:after="80"/>
      </w:pPr>
      <w:r>
        <w:t>A therapist has never been trained in a complex, high-risk intervention. After a one-hour consultation, a specialist says, “You should try it.” What is the best response?</w:t>
      </w:r>
    </w:p>
    <w:p>
      <w:pPr>
        <w:pStyle w:val="CTAAssessmentOption"/>
        <w:keepLines/>
      </w:pPr>
      <w:r>
        <w:rPr>
          <w:rFonts w:ascii="Aptos" w:hAnsi="Aptos"/>
          <w:b/>
          <w:color w:val="0B2447"/>
        </w:rPr>
        <w:t xml:space="preserve">A. </w:t>
      </w:r>
      <w:r>
        <w:t>Begin immediately because consultation establishes competence</w:t>
      </w:r>
    </w:p>
    <w:p>
      <w:pPr>
        <w:pStyle w:val="CTAAssessmentOption"/>
        <w:keepLines/>
      </w:pPr>
      <w:r>
        <w:rPr>
          <w:rFonts w:ascii="Aptos" w:hAnsi="Aptos"/>
          <w:b/>
          <w:color w:val="0B2447"/>
        </w:rPr>
        <w:t xml:space="preserve">B. </w:t>
      </w:r>
      <w:r>
        <w:t>Ask the client to waive the therapist’s competence limitation</w:t>
      </w:r>
    </w:p>
    <w:p>
      <w:pPr>
        <w:pStyle w:val="CTAAssessmentOption"/>
        <w:keepLines/>
      </w:pPr>
      <w:r>
        <w:rPr>
          <w:rFonts w:ascii="Aptos" w:hAnsi="Aptos"/>
          <w:b/>
          <w:color w:val="0AA6A6"/>
        </w:rPr>
        <w:t xml:space="preserve">C. </w:t>
      </w:r>
      <w:r>
        <w:rPr>
          <w:rFonts w:ascii="Aptos" w:hAnsi="Aptos"/>
          <w:b/>
          <w:color w:val="0B2447"/>
        </w:rPr>
        <w:t>Assess the remaining skill gap and obtain the training, supervision, collaboration, modification, or referral needed for safe care</w:t>
      </w:r>
    </w:p>
    <w:p>
      <w:pPr>
        <w:pStyle w:val="CTAAssessmentOption"/>
        <w:keepLines/>
      </w:pPr>
      <w:r>
        <w:rPr>
          <w:rFonts w:ascii="Aptos" w:hAnsi="Aptos"/>
          <w:b/>
          <w:color w:val="0B2447"/>
        </w:rPr>
        <w:t xml:space="preserve">D. </w:t>
      </w:r>
      <w:r>
        <w:t>Use the intervention secretly so the client’s consent is not affected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Advice can orient a clinician but does not establish the education, training, or experience required for competent performance.</w:t>
      </w:r>
    </w:p>
    <w:p>
      <w:pPr>
        <w:pStyle w:val="CTAAssessmentRationale"/>
      </w:pPr>
      <w:r>
        <w:rPr>
          <w:rFonts w:ascii="Aptos" w:hAnsi="Aptos"/>
          <w:b/>
          <w:color w:val="0B2447"/>
        </w:rPr>
        <w:t xml:space="preserve">B. </w:t>
      </w:r>
      <w:r>
        <w:t>Incorrect. Client consent does not authorize incompetent practice or eliminate the clinician’s duty to provide safe services.</w:t>
      </w:r>
    </w:p>
    <w:p>
      <w:pPr>
        <w:pStyle w:val="CTAAssessmentRationale"/>
      </w:pPr>
      <w:r>
        <w:rPr>
          <w:rFonts w:ascii="Aptos" w:hAnsi="Aptos"/>
          <w:b/>
          <w:color w:val="0AA6A6"/>
        </w:rPr>
        <w:t xml:space="preserve">C. </w:t>
      </w:r>
      <w:r>
        <w:rPr>
          <w:rFonts w:ascii="Aptos" w:hAnsi="Aptos"/>
          <w:b/>
          <w:color w:val="0B2447"/>
        </w:rPr>
        <w:t>Correct. The response matches assistance to the actual competence gap and protects continuity rather than assuming one conversation is enough.</w:t>
      </w:r>
    </w:p>
    <w:p>
      <w:pPr>
        <w:pStyle w:val="CTAAssessmentRationale"/>
      </w:pPr>
      <w:r>
        <w:rPr>
          <w:rFonts w:ascii="Aptos" w:hAnsi="Aptos"/>
          <w:b/>
          <w:color w:val="0B2447"/>
        </w:rPr>
        <w:t xml:space="preserve">D. </w:t>
      </w:r>
      <w:r>
        <w:t>Incorrect. Concealment undermines informed decision-making and does not cure the competence problem.</w:t>
      </w:r>
    </w:p>
    <w:p>
      <w:pPr>
        <w:pStyle w:val="CTAAssessmentCallout"/>
        <w:shd w:fill="E8EEF5"/>
      </w:pPr>
      <w:r>
        <w:rPr>
          <w:rFonts w:ascii="Aptos" w:hAnsi="Aptos"/>
          <w:b/>
          <w:color w:val="0B2447"/>
        </w:rPr>
        <w:t xml:space="preserve">CTA Exam Strategy: </w:t>
      </w:r>
      <w:r>
        <w:t>Consultation can identify a pathway to competence; it is not itself proof that the pathway is complete. Difficult Questions Layered scenarios requiring issue sorting, sequencing, and integration.</w:t>
      </w:r>
    </w:p>
    <w:p>
      <w:pPr>
        <w:pStyle w:val="CTAAssessmentCallout"/>
        <w:shd w:fill="F2F4F7"/>
      </w:pPr>
      <w:r>
        <w:rPr>
          <w:rFonts w:ascii="Aptos" w:hAnsi="Aptos"/>
          <w:b/>
          <w:color w:val="0B2447"/>
        </w:rPr>
        <w:t xml:space="preserve">Remediation: </w:t>
      </w:r>
      <w:r>
        <w:t>Return to Workbook 3, Chapter 4: Consultation and Seeking Professional Assistance; review Consultation and Competence; log error category CONSULTATION-AND-ASSISTANCE.</w:t>
      </w:r>
    </w:p>
    <w:p>
      <w:pPr>
        <w:pStyle w:val="CTAHeading2"/>
        <w:keepNext/>
        <w:spacing w:before="240" w:after="60"/>
      </w:pPr>
      <w:r>
        <w:t>Question 64 | WB3-C4-Q013</w:t>
      </w:r>
    </w:p>
    <w:p>
      <w:pPr>
        <w:pStyle w:val="CTAAssessmentMeta"/>
      </w:pPr>
      <w:r>
        <w:t>Difficulty: Difficult   |   Type: Scenario-Based   |   Primary concept: Legal Consultation and Records Request</w:t>
      </w:r>
    </w:p>
    <w:p>
      <w:pPr>
        <w:pStyle w:val="CTABody"/>
        <w:keepNext/>
        <w:spacing w:after="80"/>
      </w:pPr>
      <w:r>
        <w:t>A therapist receives an out-of-state attorney’s subpoena demanding the complete psychotherapy record. A clinician friend says, “A subpoena means you must send everything today.” What should the therapist do first?</w:t>
      </w:r>
    </w:p>
    <w:p>
      <w:pPr>
        <w:pStyle w:val="CTAAssessmentOption"/>
        <w:keepLines/>
      </w:pPr>
      <w:r>
        <w:rPr>
          <w:rFonts w:ascii="Aptos" w:hAnsi="Aptos"/>
          <w:b/>
          <w:color w:val="0B2447"/>
        </w:rPr>
        <w:t xml:space="preserve">A. </w:t>
      </w:r>
      <w:r>
        <w:t>Send the entire file immediately because any subpoena overrides California confidentiality</w:t>
      </w:r>
    </w:p>
    <w:p>
      <w:pPr>
        <w:pStyle w:val="CTAAssessmentOption"/>
        <w:keepLines/>
      </w:pPr>
      <w:r>
        <w:rPr>
          <w:rFonts w:ascii="Aptos" w:hAnsi="Aptos"/>
          <w:b/>
          <w:color w:val="0B2447"/>
        </w:rPr>
        <w:t xml:space="preserve">B. </w:t>
      </w:r>
      <w:r>
        <w:t>Destroy the record to prevent disclosure</w:t>
      </w:r>
    </w:p>
    <w:p>
      <w:pPr>
        <w:pStyle w:val="CTAAssessmentOption"/>
        <w:keepLines/>
      </w:pPr>
      <w:r>
        <w:rPr>
          <w:rFonts w:ascii="Aptos" w:hAnsi="Aptos"/>
          <w:b/>
          <w:color w:val="0B2447"/>
        </w:rPr>
        <w:t xml:space="preserve">C. </w:t>
      </w:r>
      <w:r>
        <w:t>Ignore the demand permanently because psychotherapy records can never be disclosed</w:t>
      </w:r>
    </w:p>
    <w:p>
      <w:pPr>
        <w:pStyle w:val="CTAAssessmentOption"/>
        <w:keepLines/>
      </w:pPr>
      <w:r>
        <w:rPr>
          <w:rFonts w:ascii="Aptos" w:hAnsi="Aptos"/>
          <w:b/>
          <w:color w:val="0AA6A6"/>
        </w:rPr>
        <w:t xml:space="preserve">D. </w:t>
      </w:r>
      <w:r>
        <w:rPr>
          <w:rFonts w:ascii="Aptos" w:hAnsi="Aptos"/>
          <w:b/>
          <w:color w:val="0B2447"/>
        </w:rPr>
        <w:t>Preserve confidentiality and the record, verify the legal demand, and obtain qualified legal guidance before disclosing unless a clear duty requires otherwise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subpoena, court order, authorization, and foreign legal demand are not interchangeable; California procedural and confidentiality rules require analysis.</w:t>
      </w:r>
    </w:p>
    <w:p>
      <w:pPr>
        <w:pStyle w:val="CTAAssessmentRationale"/>
      </w:pPr>
      <w:r>
        <w:rPr>
          <w:rFonts w:ascii="Aptos" w:hAnsi="Aptos"/>
          <w:b/>
          <w:color w:val="0B2447"/>
        </w:rPr>
        <w:t xml:space="preserve">B. </w:t>
      </w:r>
      <w:r>
        <w:t>Incorrect. Destruction is unethical, potentially unlawful, and may worsen legal exposure.</w:t>
      </w:r>
    </w:p>
    <w:p>
      <w:pPr>
        <w:pStyle w:val="CTAAssessmentRationale"/>
      </w:pPr>
      <w:r>
        <w:rPr>
          <w:rFonts w:ascii="Aptos" w:hAnsi="Aptos"/>
          <w:b/>
          <w:color w:val="0B2447"/>
        </w:rPr>
        <w:t xml:space="preserve">C. </w:t>
      </w:r>
      <w:r>
        <w:t>Incorrect. Some valid processes and authorizations permit or compel disclosure; the therapist must respond lawfully rather than assume absolute privilege.</w:t>
      </w:r>
    </w:p>
    <w:p>
      <w:pPr>
        <w:pStyle w:val="CTAAssessmentRationale"/>
      </w:pPr>
      <w:r>
        <w:rPr>
          <w:rFonts w:ascii="Aptos" w:hAnsi="Aptos"/>
          <w:b/>
          <w:color w:val="0AA6A6"/>
        </w:rPr>
        <w:t xml:space="preserve">D. </w:t>
      </w:r>
      <w:r>
        <w:rPr>
          <w:rFonts w:ascii="Aptos" w:hAnsi="Aptos"/>
          <w:b/>
          <w:color w:val="0B2447"/>
        </w:rPr>
        <w:t>Correct. The therapist should protect the information, assess validity and jurisdiction, and obtain issue-specific legal guidance. A friend’s clinical license does not make the friend legal counsel.</w:t>
      </w:r>
    </w:p>
    <w:p>
      <w:pPr>
        <w:pStyle w:val="CTAAssessmentCallout"/>
        <w:shd w:fill="E8EEF5"/>
      </w:pPr>
      <w:r>
        <w:rPr>
          <w:rFonts w:ascii="Aptos" w:hAnsi="Aptos"/>
          <w:b/>
          <w:color w:val="0B2447"/>
        </w:rPr>
        <w:t xml:space="preserve">CTA Exam Strategy: </w:t>
      </w:r>
      <w:r>
        <w:t>When a legal document is ambiguous, do not choose automatic disclosure or automatic refusal; preserve and verify.</w:t>
      </w:r>
    </w:p>
    <w:p>
      <w:pPr>
        <w:pStyle w:val="CTAAssessmentCallout"/>
        <w:shd w:fill="F2F4F7"/>
      </w:pPr>
      <w:r>
        <w:rPr>
          <w:rFonts w:ascii="Aptos" w:hAnsi="Aptos"/>
          <w:b/>
          <w:color w:val="0B2447"/>
        </w:rPr>
        <w:t xml:space="preserve">Remediation: </w:t>
      </w:r>
      <w:r>
        <w:t>Return to Workbook 3, Chapter 4: Consultation and Seeking Professional Assistance; review Legal Consultation and Records Request; log error category CONSULTATION-AND-ASSISTANCE.</w:t>
      </w:r>
    </w:p>
    <w:p>
      <w:pPr>
        <w:pStyle w:val="CTAHeading2"/>
        <w:keepNext/>
        <w:spacing w:before="240" w:after="60"/>
      </w:pPr>
      <w:r>
        <w:t>Question 65 | WB3-C4-Q014</w:t>
      </w:r>
    </w:p>
    <w:p>
      <w:pPr>
        <w:pStyle w:val="CTAAssessmentMeta"/>
      </w:pPr>
      <w:r>
        <w:t>Difficulty: Difficult   |   Type: Scenario-Based   |   Primary concept: Conflicting Consultation</w:t>
      </w:r>
    </w:p>
    <w:p>
      <w:pPr>
        <w:pStyle w:val="CTABody"/>
        <w:keepNext/>
        <w:spacing w:after="80"/>
      </w:pPr>
      <w:r>
        <w:t>Two qualified consultants give opposite recommendations about whether to continue treatment during a planned transfer. What is the therapist’s best response?</w:t>
      </w:r>
    </w:p>
    <w:p>
      <w:pPr>
        <w:pStyle w:val="CTAAssessmentOption"/>
        <w:keepLines/>
      </w:pPr>
      <w:r>
        <w:rPr>
          <w:rFonts w:ascii="Aptos" w:hAnsi="Aptos"/>
          <w:b/>
          <w:color w:val="0AA6A6"/>
        </w:rPr>
        <w:t xml:space="preserve">A. </w:t>
      </w:r>
      <w:r>
        <w:rPr>
          <w:rFonts w:ascii="Aptos" w:hAnsi="Aptos"/>
          <w:b/>
          <w:color w:val="0B2447"/>
        </w:rPr>
        <w:t>Clarify the consultants’ assumptions, reassess risk and continuity, obtain further input if needed, and make and document an independent decision</w:t>
      </w:r>
    </w:p>
    <w:p>
      <w:pPr>
        <w:pStyle w:val="CTAAssessmentOption"/>
        <w:keepLines/>
      </w:pPr>
      <w:r>
        <w:rPr>
          <w:rFonts w:ascii="Aptos" w:hAnsi="Aptos"/>
          <w:b/>
          <w:color w:val="0B2447"/>
        </w:rPr>
        <w:t xml:space="preserve">B. </w:t>
      </w:r>
      <w:r>
        <w:t>Follow whichever consultant has practiced longer without reviewing the facts</w:t>
      </w:r>
    </w:p>
    <w:p>
      <w:pPr>
        <w:pStyle w:val="CTAAssessmentOption"/>
        <w:keepLines/>
      </w:pPr>
      <w:r>
        <w:rPr>
          <w:rFonts w:ascii="Aptos" w:hAnsi="Aptos"/>
          <w:b/>
          <w:color w:val="0B2447"/>
        </w:rPr>
        <w:t xml:space="preserve">C. </w:t>
      </w:r>
      <w:r>
        <w:t>Choose the recommendation that is most convenient for the therapist</w:t>
      </w:r>
    </w:p>
    <w:p>
      <w:pPr>
        <w:pStyle w:val="CTAAssessmentOption"/>
        <w:keepLines/>
      </w:pPr>
      <w:r>
        <w:rPr>
          <w:rFonts w:ascii="Aptos" w:hAnsi="Aptos"/>
          <w:b/>
          <w:color w:val="0B2447"/>
        </w:rPr>
        <w:t xml:space="preserve">D. </w:t>
      </w:r>
      <w:r>
        <w:t>Tell the client that the consultants are responsible for the disagreement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Conflicting opinions signal a need to identify missing facts and assumptions, not to surrender judgment. The client’s risk and continuity remain central.</w:t>
      </w:r>
    </w:p>
    <w:p>
      <w:pPr>
        <w:pStyle w:val="CTAAssessmentRationale"/>
      </w:pPr>
      <w:r>
        <w:rPr>
          <w:rFonts w:ascii="Aptos" w:hAnsi="Aptos"/>
          <w:b/>
          <w:color w:val="0B2447"/>
        </w:rPr>
        <w:t xml:space="preserve">B. </w:t>
      </w:r>
      <w:r>
        <w:t>Incorrect. Experience is relevant but does not make advice automatically correct or responsive to the full case.</w:t>
      </w:r>
    </w:p>
    <w:p>
      <w:pPr>
        <w:pStyle w:val="CTAAssessmentRationale"/>
      </w:pPr>
      <w:r>
        <w:rPr>
          <w:rFonts w:ascii="Aptos" w:hAnsi="Aptos"/>
          <w:b/>
          <w:color w:val="0B2447"/>
        </w:rPr>
        <w:t xml:space="preserve">C. </w:t>
      </w:r>
      <w:r>
        <w:t>Incorrect. Clinician convenience is not the controlling standard when continuity and client welfare are at stake.</w:t>
      </w:r>
    </w:p>
    <w:p>
      <w:pPr>
        <w:pStyle w:val="CTAAssessmentRationale"/>
      </w:pPr>
      <w:r>
        <w:rPr>
          <w:rFonts w:ascii="Aptos" w:hAnsi="Aptos"/>
          <w:b/>
          <w:color w:val="0B2447"/>
        </w:rPr>
        <w:t xml:space="preserve">D. </w:t>
      </w:r>
      <w:r>
        <w:t>Incorrect. The treating clinician remains responsible for integrating the information and communicating the treatment plan appropriately.</w:t>
      </w:r>
    </w:p>
    <w:p>
      <w:pPr>
        <w:pStyle w:val="CTAAssessmentCallout"/>
        <w:shd w:fill="E8EEF5"/>
      </w:pPr>
      <w:r>
        <w:rPr>
          <w:rFonts w:ascii="Aptos" w:hAnsi="Aptos"/>
          <w:b/>
          <w:color w:val="0B2447"/>
        </w:rPr>
        <w:t xml:space="preserve">CTA Exam Strategy: </w:t>
      </w:r>
      <w:r>
        <w:t>Conflicting consultation calls for synthesis, not a vote or seniority rule.</w:t>
      </w:r>
    </w:p>
    <w:p>
      <w:pPr>
        <w:pStyle w:val="CTAAssessmentCallout"/>
        <w:shd w:fill="F2F4F7"/>
      </w:pPr>
      <w:r>
        <w:rPr>
          <w:rFonts w:ascii="Aptos" w:hAnsi="Aptos"/>
          <w:b/>
          <w:color w:val="0B2447"/>
        </w:rPr>
        <w:t xml:space="preserve">Remediation: </w:t>
      </w:r>
      <w:r>
        <w:t>Return to Workbook 3, Chapter 4: Consultation and Seeking Professional Assistance; review Conflicting Consultation; log error category CONSULTATION-AND-ASSISTANCE.</w:t>
      </w:r>
    </w:p>
    <w:p>
      <w:pPr>
        <w:pStyle w:val="CTAHeading2"/>
        <w:keepNext/>
        <w:spacing w:before="240" w:after="60"/>
      </w:pPr>
      <w:r>
        <w:t>Question 66 | WB3-C4-Q015</w:t>
      </w:r>
    </w:p>
    <w:p>
      <w:pPr>
        <w:pStyle w:val="CTAAssessmentMeta"/>
      </w:pPr>
      <w:r>
        <w:t>Difficulty: Difficult   |   Type: Scenario-Based   |   Primary concept: Access Limits and Safe Continuity</w:t>
      </w:r>
    </w:p>
    <w:p>
      <w:pPr>
        <w:pStyle w:val="CTABody"/>
        <w:keepNext/>
        <w:spacing w:after="80"/>
      </w:pPr>
      <w:r>
        <w:t>A rural clinician is the only local provider. A client needs specialized care that is within the profession’s scope but near the edge of the clinician’s competence. What is the best response?</w:t>
      </w:r>
    </w:p>
    <w:p>
      <w:pPr>
        <w:pStyle w:val="CTAAssessmentOption"/>
        <w:keepLines/>
      </w:pPr>
      <w:r>
        <w:rPr>
          <w:rFonts w:ascii="Aptos" w:hAnsi="Aptos"/>
          <w:b/>
          <w:color w:val="0B2447"/>
        </w:rPr>
        <w:t xml:space="preserve">A. </w:t>
      </w:r>
      <w:r>
        <w:t>Continue unchanged because lack of local services automatically establishes competence</w:t>
      </w:r>
    </w:p>
    <w:p>
      <w:pPr>
        <w:pStyle w:val="CTAAssessmentOption"/>
        <w:keepLines/>
      </w:pPr>
      <w:r>
        <w:rPr>
          <w:rFonts w:ascii="Aptos" w:hAnsi="Aptos"/>
          <w:b/>
          <w:color w:val="0AA6A6"/>
        </w:rPr>
        <w:t xml:space="preserve">B. </w:t>
      </w:r>
      <w:r>
        <w:rPr>
          <w:rFonts w:ascii="Aptos" w:hAnsi="Aptos"/>
          <w:b/>
          <w:color w:val="0B2447"/>
        </w:rPr>
        <w:t>Assess risk and the specific gap, obtain qualified consultation or collaboration, add needed training or supervision, and modify or refer/transfer if safe care cannot be maintained</w:t>
      </w:r>
    </w:p>
    <w:p>
      <w:pPr>
        <w:pStyle w:val="CTAAssessmentOption"/>
        <w:keepLines/>
      </w:pPr>
      <w:r>
        <w:rPr>
          <w:rFonts w:ascii="Aptos" w:hAnsi="Aptos"/>
          <w:b/>
          <w:color w:val="0B2447"/>
        </w:rPr>
        <w:t xml:space="preserve">C. </w:t>
      </w:r>
      <w:r>
        <w:t>Terminate immediately without transition planning because consultation is never sufficient</w:t>
      </w:r>
    </w:p>
    <w:p>
      <w:pPr>
        <w:pStyle w:val="CTAAssessmentOption"/>
        <w:keepLines/>
      </w:pPr>
      <w:r>
        <w:rPr>
          <w:rFonts w:ascii="Aptos" w:hAnsi="Aptos"/>
          <w:b/>
          <w:color w:val="0B2447"/>
        </w:rPr>
        <w:t xml:space="preserve">D. </w:t>
      </w:r>
      <w:r>
        <w:t>Have the client sign a waiver accepting any harm caused by the competence gap</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Access barriers matter to planning but do not create knowledge or skill the clinician does not possess.</w:t>
      </w:r>
    </w:p>
    <w:p>
      <w:pPr>
        <w:pStyle w:val="CTAAssessmentRationale"/>
      </w:pPr>
      <w:r>
        <w:rPr>
          <w:rFonts w:ascii="Aptos" w:hAnsi="Aptos"/>
          <w:b/>
          <w:color w:val="0AA6A6"/>
        </w:rPr>
        <w:t xml:space="preserve">B. </w:t>
      </w:r>
      <w:r>
        <w:rPr>
          <w:rFonts w:ascii="Aptos" w:hAnsi="Aptos"/>
          <w:b/>
          <w:color w:val="0B2447"/>
        </w:rPr>
        <w:t>Correct. This proportionate response protects access while testing whether supports can make continued care safe; it also preserves referral or higher care when supports are insufficient.</w:t>
      </w:r>
    </w:p>
    <w:p>
      <w:pPr>
        <w:pStyle w:val="CTAAssessmentRationale"/>
      </w:pPr>
      <w:r>
        <w:rPr>
          <w:rFonts w:ascii="Aptos" w:hAnsi="Aptos"/>
          <w:b/>
          <w:color w:val="0B2447"/>
        </w:rPr>
        <w:t xml:space="preserve">C. </w:t>
      </w:r>
      <w:r>
        <w:t>Incorrect. Abrupt termination may create abandonment and continuity risks. The competence concern must be assessed rather than answered by an automatic extreme.</w:t>
      </w:r>
    </w:p>
    <w:p>
      <w:pPr>
        <w:pStyle w:val="CTAAssessmentRationale"/>
      </w:pPr>
      <w:r>
        <w:rPr>
          <w:rFonts w:ascii="Aptos" w:hAnsi="Aptos"/>
          <w:b/>
          <w:color w:val="0B2447"/>
        </w:rPr>
        <w:t xml:space="preserve">D. </w:t>
      </w:r>
      <w:r>
        <w:t>Incorrect. A waiver does not authorize incompetent practice or excuse foreseeable harm.</w:t>
      </w:r>
    </w:p>
    <w:p>
      <w:pPr>
        <w:pStyle w:val="CTAAssessmentCallout"/>
        <w:shd w:fill="E8EEF5"/>
      </w:pPr>
      <w:r>
        <w:rPr>
          <w:rFonts w:ascii="Aptos" w:hAnsi="Aptos"/>
          <w:b/>
          <w:color w:val="0B2447"/>
        </w:rPr>
        <w:t xml:space="preserve">CTA Exam Strategy: </w:t>
      </w:r>
      <w:r>
        <w:t>The best exam answer often uses the least disruptive option that actually protects the client—not the least disruptive option at any cost.</w:t>
      </w:r>
    </w:p>
    <w:p>
      <w:pPr>
        <w:pStyle w:val="CTAAssessmentCallout"/>
        <w:shd w:fill="F2F4F7"/>
      </w:pPr>
      <w:r>
        <w:rPr>
          <w:rFonts w:ascii="Aptos" w:hAnsi="Aptos"/>
          <w:b/>
          <w:color w:val="0B2447"/>
        </w:rPr>
        <w:t xml:space="preserve">Remediation: </w:t>
      </w:r>
      <w:r>
        <w:t>Return to Workbook 3, Chapter 4: Consultation and Seeking Professional Assistance; review Access Limits and Safe Continuity; log error category CONSULTATION-AND-ASSISTANCE.</w:t>
      </w:r>
    </w:p>
    <w:p>
      <w:pPr>
        <w:pStyle w:val="CTAHeading2"/>
        <w:keepNext/>
        <w:spacing w:before="240" w:after="60"/>
      </w:pPr>
      <w:r>
        <w:t>Question 67 | WB3-C4-Q016</w:t>
      </w:r>
    </w:p>
    <w:p>
      <w:pPr>
        <w:pStyle w:val="CTAAssessmentMeta"/>
      </w:pPr>
      <w:r>
        <w:t>Difficulty: Difficult   |   Type: Scenario-Based   |   Primary concept: Authorization and Community Consultation</w:t>
      </w:r>
    </w:p>
    <w:p>
      <w:pPr>
        <w:pStyle w:val="CTABody"/>
        <w:keepNext/>
        <w:spacing w:after="80"/>
      </w:pPr>
      <w:r>
        <w:t>A therapist wants culturally informed input from a respected community leader who is not a health care provider. The client refuses authorization for identifiable disclosure. What is the best response?</w:t>
      </w:r>
    </w:p>
    <w:p>
      <w:pPr>
        <w:pStyle w:val="CTAAssessmentOption"/>
        <w:keepLines/>
      </w:pPr>
      <w:r>
        <w:rPr>
          <w:rFonts w:ascii="Aptos" w:hAnsi="Aptos"/>
          <w:b/>
          <w:color w:val="0B2447"/>
        </w:rPr>
        <w:t xml:space="preserve">A. </w:t>
      </w:r>
      <w:r>
        <w:t>Disclose the client’s identity because cultural consultation is always treatment</w:t>
      </w:r>
    </w:p>
    <w:p>
      <w:pPr>
        <w:pStyle w:val="CTAAssessmentOption"/>
        <w:keepLines/>
      </w:pPr>
      <w:r>
        <w:rPr>
          <w:rFonts w:ascii="Aptos" w:hAnsi="Aptos"/>
          <w:b/>
          <w:color w:val="0B2447"/>
        </w:rPr>
        <w:t xml:space="preserve">B. </w:t>
      </w:r>
      <w:r>
        <w:t>Send the full record but ask the community leader not to repeat it</w:t>
      </w:r>
    </w:p>
    <w:p>
      <w:pPr>
        <w:pStyle w:val="CTAAssessmentOption"/>
        <w:keepLines/>
      </w:pPr>
      <w:r>
        <w:rPr>
          <w:rFonts w:ascii="Aptos" w:hAnsi="Aptos"/>
          <w:b/>
          <w:color w:val="0AA6A6"/>
        </w:rPr>
        <w:t xml:space="preserve">C. </w:t>
      </w:r>
      <w:r>
        <w:rPr>
          <w:rFonts w:ascii="Aptos" w:hAnsi="Aptos"/>
          <w:b/>
          <w:color w:val="0B2447"/>
        </w:rPr>
        <w:t>Do not disclose identifiable information without another lawful basis; seek de-identified general guidance or an authorized qualified resource</w:t>
      </w:r>
    </w:p>
    <w:p>
      <w:pPr>
        <w:pStyle w:val="CTAAssessmentOption"/>
        <w:keepLines/>
      </w:pPr>
      <w:r>
        <w:rPr>
          <w:rFonts w:ascii="Aptos" w:hAnsi="Aptos"/>
          <w:b/>
          <w:color w:val="0B2447"/>
        </w:rPr>
        <w:t xml:space="preserve">D. </w:t>
      </w:r>
      <w:r>
        <w:t>End treatment because the client declined authorization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CMIA treatment permission does not make every community consultation an unrestricted provider-to-provider disclosure.</w:t>
      </w:r>
    </w:p>
    <w:p>
      <w:pPr>
        <w:pStyle w:val="CTAAssessmentRationale"/>
      </w:pPr>
      <w:r>
        <w:rPr>
          <w:rFonts w:ascii="Aptos" w:hAnsi="Aptos"/>
          <w:b/>
          <w:color w:val="0B2447"/>
        </w:rPr>
        <w:t xml:space="preserve">B. </w:t>
      </w:r>
      <w:r>
        <w:t>Incorrect. A request for discretion does not create legal authorization, professional confidentiality obligations, or a secure treatment relationship.</w:t>
      </w:r>
    </w:p>
    <w:p>
      <w:pPr>
        <w:pStyle w:val="CTAAssessmentRationale"/>
      </w:pPr>
      <w:r>
        <w:rPr>
          <w:rFonts w:ascii="Aptos" w:hAnsi="Aptos"/>
          <w:b/>
          <w:color w:val="0AA6A6"/>
        </w:rPr>
        <w:t xml:space="preserve">C. </w:t>
      </w:r>
      <w:r>
        <w:rPr>
          <w:rFonts w:ascii="Aptos" w:hAnsi="Aptos"/>
          <w:b/>
          <w:color w:val="0B2447"/>
        </w:rPr>
        <w:t>Correct. The therapist can seek general, de-identified cultural knowledge or another resource while respecting the client’s refusal and confidentiality.</w:t>
      </w:r>
    </w:p>
    <w:p>
      <w:pPr>
        <w:pStyle w:val="CTAAssessmentRationale"/>
      </w:pPr>
      <w:r>
        <w:rPr>
          <w:rFonts w:ascii="Aptos" w:hAnsi="Aptos"/>
          <w:b/>
          <w:color w:val="0B2447"/>
        </w:rPr>
        <w:t xml:space="preserve">D. </w:t>
      </w:r>
      <w:r>
        <w:t>Incorrect. Refusing disclosure does not automatically require termination; the therapist should explore lawful alternatives and continue competently if possible.</w:t>
      </w:r>
    </w:p>
    <w:p>
      <w:pPr>
        <w:pStyle w:val="CTAAssessmentCallout"/>
        <w:shd w:fill="E8EEF5"/>
      </w:pPr>
      <w:r>
        <w:rPr>
          <w:rFonts w:ascii="Aptos" w:hAnsi="Aptos"/>
          <w:b/>
          <w:color w:val="0B2447"/>
        </w:rPr>
        <w:t xml:space="preserve">CTA Exam Strategy: </w:t>
      </w:r>
      <w:r>
        <w:t>Distinguish valuable cultural knowledge from legal status as a treating health care professional.</w:t>
      </w:r>
    </w:p>
    <w:p>
      <w:pPr>
        <w:pStyle w:val="CTAAssessmentCallout"/>
        <w:shd w:fill="F2F4F7"/>
      </w:pPr>
      <w:r>
        <w:rPr>
          <w:rFonts w:ascii="Aptos" w:hAnsi="Aptos"/>
          <w:b/>
          <w:color w:val="0B2447"/>
        </w:rPr>
        <w:t xml:space="preserve">Remediation: </w:t>
      </w:r>
      <w:r>
        <w:t>Return to Workbook 3, Chapter 4: Consultation and Seeking Professional Assistance; review Authorization and Community Consultation; log error category CONSULTATION-AND-ASSISTANCE.</w:t>
      </w:r>
    </w:p>
    <w:p>
      <w:pPr>
        <w:pStyle w:val="CTAHeading2"/>
        <w:keepNext/>
        <w:spacing w:before="240" w:after="60"/>
      </w:pPr>
      <w:r>
        <w:t>Question 68 | WB3-C4-Q017</w:t>
      </w:r>
    </w:p>
    <w:p>
      <w:pPr>
        <w:pStyle w:val="CTAAssessmentMeta"/>
      </w:pPr>
      <w:r>
        <w:t>Difficulty: Difficult   |   Type: Integrated Challenge   |   Primary concept: Integrated Risk, Supervision, Competence, and Consultation</w:t>
      </w:r>
    </w:p>
    <w:p>
      <w:pPr>
        <w:pStyle w:val="CTABody"/>
        <w:keepNext/>
        <w:spacing w:after="80"/>
      </w:pPr>
      <w:r>
        <w:t>A registered AMFT is treating a client with a rapidly worsening eating disorder. The registered AMFT has limited specialized training, feels unusually protective of the client, and has relied on an informal peer consultant instead of promptly involving the approved supervisor. The client now reports fainting and severe restriction. What is the best response?</w:t>
      </w:r>
    </w:p>
    <w:p>
      <w:pPr>
        <w:pStyle w:val="CTAAssessmentOption"/>
        <w:keepLines/>
      </w:pPr>
      <w:r>
        <w:rPr>
          <w:rFonts w:ascii="Aptos" w:hAnsi="Aptos"/>
          <w:b/>
          <w:color w:val="0B2447"/>
        </w:rPr>
        <w:t xml:space="preserve">A. </w:t>
      </w:r>
      <w:r>
        <w:t>Continue the same outpatient plan because the peer consultant has experience with eating disorders</w:t>
      </w:r>
    </w:p>
    <w:p>
      <w:pPr>
        <w:pStyle w:val="CTAAssessmentOption"/>
        <w:keepLines/>
      </w:pPr>
      <w:r>
        <w:rPr>
          <w:rFonts w:ascii="Aptos" w:hAnsi="Aptos"/>
          <w:b/>
          <w:color w:val="0B2447"/>
        </w:rPr>
        <w:t xml:space="preserve">B. </w:t>
      </w:r>
      <w:r>
        <w:t>Wait for the next routine supervision meeting so the client is not alarmed</w:t>
      </w:r>
    </w:p>
    <w:p>
      <w:pPr>
        <w:pStyle w:val="CTAAssessmentOption"/>
        <w:keepLines/>
      </w:pPr>
      <w:r>
        <w:rPr>
          <w:rFonts w:ascii="Aptos" w:hAnsi="Aptos"/>
          <w:b/>
          <w:color w:val="0B2447"/>
        </w:rPr>
        <w:t xml:space="preserve">C. </w:t>
      </w:r>
      <w:r>
        <w:t>Terminate by email immediately and state that the peer consultant required it</w:t>
      </w:r>
    </w:p>
    <w:p>
      <w:pPr>
        <w:pStyle w:val="CTAAssessmentOption"/>
        <w:keepLines/>
      </w:pPr>
      <w:r>
        <w:rPr>
          <w:rFonts w:ascii="Aptos" w:hAnsi="Aptos"/>
          <w:b/>
          <w:color w:val="0AA6A6"/>
        </w:rPr>
        <w:t xml:space="preserve">D. </w:t>
      </w:r>
      <w:r>
        <w:rPr>
          <w:rFonts w:ascii="Aptos" w:hAnsi="Aptos"/>
          <w:b/>
          <w:color w:val="0B2447"/>
        </w:rPr>
        <w:t>Assess immediate medical and safety risk, involve the approved supervisor promptly, obtain specialized consultation or collaboration as appropriate, arrange higher care or transfer if indicated, protect confidentiality, and document the registered AMFT’s reasoning and actions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client is deteriorating, the registered AMFT has a material competence concern, and informal consultation does not replace risk assessment or formal supervision.</w:t>
      </w:r>
    </w:p>
    <w:p>
      <w:pPr>
        <w:pStyle w:val="CTAAssessmentRationale"/>
      </w:pPr>
      <w:r>
        <w:rPr>
          <w:rFonts w:ascii="Aptos" w:hAnsi="Aptos"/>
          <w:b/>
          <w:color w:val="0B2447"/>
        </w:rPr>
        <w:t xml:space="preserve">B. </w:t>
      </w:r>
      <w:r>
        <w:t>Incorrect. Fainting and severe restriction create potential medical urgency; routine delay is unsafe, and supervisor involvement should be prompt.</w:t>
      </w:r>
    </w:p>
    <w:p>
      <w:pPr>
        <w:pStyle w:val="CTAAssessmentRationale"/>
      </w:pPr>
      <w:r>
        <w:rPr>
          <w:rFonts w:ascii="Aptos" w:hAnsi="Aptos"/>
          <w:b/>
          <w:color w:val="0B2447"/>
        </w:rPr>
        <w:t xml:space="preserve">C. </w:t>
      </w:r>
      <w:r>
        <w:t>Incorrect. Abrupt email termination risks abandonment and inaccurately transfers responsibility to the consultant; a coordinated safety and continuity plan is required.</w:t>
      </w:r>
    </w:p>
    <w:p>
      <w:pPr>
        <w:pStyle w:val="CTAAssessmentRationale"/>
      </w:pPr>
      <w:r>
        <w:rPr>
          <w:rFonts w:ascii="Aptos" w:hAnsi="Aptos"/>
          <w:b/>
          <w:color w:val="0AA6A6"/>
        </w:rPr>
        <w:t xml:space="preserve">D. </w:t>
      </w:r>
      <w:r>
        <w:rPr>
          <w:rFonts w:ascii="Aptos" w:hAnsi="Aptos"/>
          <w:b/>
          <w:color w:val="0B2447"/>
        </w:rPr>
        <w:t>Correct. This sequence addresses immediate risk first, restores required supervision, obtains issue-specific expertise, escalates the level of care when needed, and preserves accountability and documentation.</w:t>
      </w:r>
    </w:p>
    <w:p>
      <w:pPr>
        <w:pStyle w:val="CTAAssessmentCallout"/>
        <w:shd w:fill="E8EEF5"/>
      </w:pPr>
      <w:r>
        <w:rPr>
          <w:rFonts w:ascii="Aptos" w:hAnsi="Aptos"/>
          <w:b/>
          <w:color w:val="0B2447"/>
        </w:rPr>
        <w:t xml:space="preserve">CTA Exam Strategy: </w:t>
      </w:r>
      <w:r>
        <w:t>Integrated questions reward correct ordering: risk → duty/supervision → competence support → continuity → confidentiality → documentation.</w:t>
      </w:r>
    </w:p>
    <w:p>
      <w:pPr>
        <w:pStyle w:val="CTAAssessmentCallout"/>
        <w:shd w:fill="F2F4F7"/>
      </w:pPr>
      <w:r>
        <w:rPr>
          <w:rFonts w:ascii="Aptos" w:hAnsi="Aptos"/>
          <w:b/>
          <w:color w:val="0B2447"/>
        </w:rPr>
        <w:t xml:space="preserve">Remediation: </w:t>
      </w:r>
      <w:r>
        <w:t>Return to Workbook 3, Chapter 4: Consultation and Seeking Professional Assistance; review Integrated Risk, Supervision, Competence, and Consultation; log error category CONSULTATION-AND-ASSISTANCE.</w:t>
      </w:r>
    </w:p>
    <w:p>
      <w:pPr>
        <w:pStyle w:val="CTAHeading1"/>
        <w:keepNext/>
        <w:pageBreakBefore/>
      </w:pPr>
      <w:r>
        <w:t>Chapter 5: Controlled Rationales</w:t>
      </w:r>
    </w:p>
    <w:p>
      <w:pPr>
        <w:pStyle w:val="CTASubtitle"/>
        <w:keepNext/>
      </w:pPr>
      <w:r>
        <w:t>Clinical Supervision, Feedback, and Accountability</w:t>
      </w:r>
    </w:p>
    <w:p>
      <w:pPr>
        <w:pStyle w:val="CTAAssessmentMeta"/>
      </w:pPr>
      <w:r>
        <w:t>Remediation category: SUPERVISION-AND-ACCOUNTABILITY</w:t>
      </w:r>
    </w:p>
    <w:p>
      <w:pPr>
        <w:pStyle w:val="CTAHeading2"/>
        <w:keepNext/>
        <w:spacing w:before="240" w:after="60"/>
      </w:pPr>
      <w:r>
        <w:t>Question 69 | WB3-C5-Q001</w:t>
      </w:r>
    </w:p>
    <w:p>
      <w:pPr>
        <w:pStyle w:val="CTAAssessmentMeta"/>
      </w:pPr>
      <w:r>
        <w:t>Difficulty: Easy   |   Type: Knowledge &amp; Recall   |   Primary concept: Definition of Clinical Supervision</w:t>
      </w:r>
    </w:p>
    <w:p>
      <w:pPr>
        <w:pStyle w:val="CTABody"/>
        <w:keepNext/>
        <w:spacing w:after="80"/>
      </w:pPr>
      <w:r>
        <w:t>A supervisor is planning how to monitor a registered AMFT’s development, client work, and professional limitations. To decide how to proceed, the clinician must apply the correct meaning of the current California BBS framework, which statement best defines clinical supervision for a registered AMFT. Which explanation should guide the next professional step?</w:t>
      </w:r>
    </w:p>
    <w:p>
      <w:pPr>
        <w:pStyle w:val="CTAAssessmentOption"/>
        <w:keepLines/>
      </w:pPr>
      <w:r>
        <w:rPr>
          <w:rFonts w:ascii="Aptos" w:hAnsi="Aptos"/>
          <w:b/>
          <w:color w:val="0B2447"/>
        </w:rPr>
        <w:t xml:space="preserve">A. </w:t>
      </w:r>
      <w:r>
        <w:t>A voluntary exchange of advice between licensed colleagues without evaluative authority</w:t>
      </w:r>
    </w:p>
    <w:p>
      <w:pPr>
        <w:pStyle w:val="CTAAssessmentOption"/>
        <w:keepLines/>
      </w:pPr>
      <w:r>
        <w:rPr>
          <w:rFonts w:ascii="Aptos" w:hAnsi="Aptos"/>
          <w:b/>
          <w:color w:val="0AA6A6"/>
        </w:rPr>
        <w:t xml:space="preserve">B. </w:t>
      </w:r>
      <w:r>
        <w:rPr>
          <w:rFonts w:ascii="Aptos" w:hAnsi="Aptos"/>
          <w:b/>
          <w:color w:val="0B2447"/>
        </w:rPr>
        <w:t>Responsibility for, and control of, the quality of mental health and related services provided by the supervisee</w:t>
      </w:r>
    </w:p>
    <w:p>
      <w:pPr>
        <w:pStyle w:val="CTAAssessmentOption"/>
        <w:keepLines/>
      </w:pPr>
      <w:r>
        <w:rPr>
          <w:rFonts w:ascii="Aptos" w:hAnsi="Aptos"/>
          <w:b/>
          <w:color w:val="0B2447"/>
        </w:rPr>
        <w:t xml:space="preserve">C. </w:t>
      </w:r>
      <w:r>
        <w:t>An employment meeting focused primarily on productivity and scheduling</w:t>
      </w:r>
    </w:p>
    <w:p>
      <w:pPr>
        <w:pStyle w:val="CTAAssessmentOption"/>
        <w:keepLines/>
      </w:pPr>
      <w:r>
        <w:rPr>
          <w:rFonts w:ascii="Aptos" w:hAnsi="Aptos"/>
          <w:b/>
          <w:color w:val="0B2447"/>
        </w:rPr>
        <w:t xml:space="preserve">D. </w:t>
      </w:r>
      <w:r>
        <w:t>Any conversation in which a more experienced clinician answers a clinical question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This describes consultation or peer discussion. It may support judgment, but it does not establish the supervisor’s statutory responsibility and control or qualify as supervised experience.</w:t>
      </w:r>
    </w:p>
    <w:p>
      <w:pPr>
        <w:pStyle w:val="CTAAssessmentRationale"/>
      </w:pPr>
      <w:r>
        <w:rPr>
          <w:rFonts w:ascii="Aptos" w:hAnsi="Aptos"/>
          <w:b/>
          <w:color w:val="0AA6A6"/>
        </w:rPr>
        <w:t xml:space="preserve">B. </w:t>
      </w:r>
      <w:r>
        <w:rPr>
          <w:rFonts w:ascii="Aptos" w:hAnsi="Aptos"/>
          <w:b/>
          <w:color w:val="0B2447"/>
        </w:rPr>
        <w:t>Correct. California’s current supervision framework defines supervision as responsibility for and control of service quality, which requires active monitoring rather than passive availability.</w:t>
      </w:r>
    </w:p>
    <w:p>
      <w:pPr>
        <w:pStyle w:val="CTAAssessmentRationale"/>
      </w:pPr>
      <w:r>
        <w:rPr>
          <w:rFonts w:ascii="Aptos" w:hAnsi="Aptos"/>
          <w:b/>
          <w:color w:val="0B2447"/>
        </w:rPr>
        <w:t xml:space="preserve">C. </w:t>
      </w:r>
      <w:r>
        <w:t>Incorrect. Employment management may overlap with supervision, but productivity and scheduling authority alone do not create a qualified clinical supervisory relationship.</w:t>
      </w:r>
    </w:p>
    <w:p>
      <w:pPr>
        <w:pStyle w:val="CTAAssessmentRationale"/>
      </w:pPr>
      <w:r>
        <w:rPr>
          <w:rFonts w:ascii="Aptos" w:hAnsi="Aptos"/>
          <w:b/>
          <w:color w:val="0B2447"/>
        </w:rPr>
        <w:t xml:space="preserve">D. </w:t>
      </w:r>
      <w:r>
        <w:t>Incorrect. Experience and advice are not enough. Required supervision depends on the lawful relationship, qualifications, oversight duties, and direct supervisor contact.</w:t>
      </w:r>
    </w:p>
    <w:p>
      <w:pPr>
        <w:pStyle w:val="CTAAssessmentCallout"/>
        <w:shd w:fill="E8EEF5"/>
      </w:pPr>
      <w:r>
        <w:rPr>
          <w:rFonts w:ascii="Aptos" w:hAnsi="Aptos"/>
          <w:b/>
          <w:color w:val="0B2447"/>
        </w:rPr>
        <w:t xml:space="preserve">CTA Exam Strategy: </w:t>
      </w:r>
      <w:r>
        <w:t>When the stem asks for a legal definition, choose the answer that includes responsibility and control of quality—not merely advice, seniority, or management.</w:t>
      </w:r>
    </w:p>
    <w:p>
      <w:pPr>
        <w:pStyle w:val="CTAAssessmentCallout"/>
        <w:shd w:fill="F2F4F7"/>
      </w:pPr>
      <w:r>
        <w:rPr>
          <w:rFonts w:ascii="Aptos" w:hAnsi="Aptos"/>
          <w:b/>
          <w:color w:val="0B2447"/>
        </w:rPr>
        <w:t xml:space="preserve">Remediation: </w:t>
      </w:r>
      <w:r>
        <w:t>Return to Workbook 3, Chapter 5: Clinical Supervision, Feedback, and Accountability; review Definition of Clinical Supervision; log error category SUPERVISION-AND-ACCOUNTABILITY.</w:t>
      </w:r>
    </w:p>
    <w:p>
      <w:pPr>
        <w:pStyle w:val="CTAHeading2"/>
        <w:keepNext/>
        <w:spacing w:before="240" w:after="60"/>
      </w:pPr>
      <w:r>
        <w:t>Question 70 | WB3-C5-Q002</w:t>
      </w:r>
    </w:p>
    <w:p>
      <w:pPr>
        <w:pStyle w:val="CTAAssessmentMeta"/>
      </w:pPr>
      <w:r>
        <w:t>Difficulty: Easy   |   Type: Knowledge &amp; Recall   |   Primary concept: Supervision vs. Consultation</w:t>
      </w:r>
    </w:p>
    <w:p>
      <w:pPr>
        <w:pStyle w:val="CTABody"/>
        <w:keepNext/>
        <w:spacing w:after="80"/>
      </w:pPr>
      <w:r>
        <w:t>A registered AMFT discusses cases with a licensed peer who does not evaluate the registered AMFT, review records, or sign a Supervision Agreement. How should those discussions be classified?</w:t>
      </w:r>
    </w:p>
    <w:p>
      <w:pPr>
        <w:pStyle w:val="CTAAssessmentOption"/>
        <w:keepLines/>
      </w:pPr>
      <w:r>
        <w:rPr>
          <w:rFonts w:ascii="Aptos" w:hAnsi="Aptos"/>
          <w:b/>
          <w:color w:val="0B2447"/>
        </w:rPr>
        <w:t xml:space="preserve">A. </w:t>
      </w:r>
      <w:r>
        <w:t>Individual supervision because only two clinicians are present</w:t>
      </w:r>
    </w:p>
    <w:p>
      <w:pPr>
        <w:pStyle w:val="CTAAssessmentOption"/>
        <w:keepLines/>
      </w:pPr>
      <w:r>
        <w:rPr>
          <w:rFonts w:ascii="Aptos" w:hAnsi="Aptos"/>
          <w:b/>
          <w:color w:val="0B2447"/>
        </w:rPr>
        <w:t xml:space="preserve">B. </w:t>
      </w:r>
      <w:r>
        <w:t>Triadic supervision because the peer is licensed</w:t>
      </w:r>
    </w:p>
    <w:p>
      <w:pPr>
        <w:pStyle w:val="CTAAssessmentOption"/>
        <w:keepLines/>
      </w:pPr>
      <w:r>
        <w:rPr>
          <w:rFonts w:ascii="Aptos" w:hAnsi="Aptos"/>
          <w:b/>
          <w:color w:val="0B2447"/>
        </w:rPr>
        <w:t xml:space="preserve">C. </w:t>
      </w:r>
      <w:r>
        <w:t>Group supervision if the discussions last two hours</w:t>
      </w:r>
    </w:p>
    <w:p>
      <w:pPr>
        <w:pStyle w:val="CTAAssessmentOption"/>
        <w:keepLines/>
      </w:pPr>
      <w:r>
        <w:rPr>
          <w:rFonts w:ascii="Aptos" w:hAnsi="Aptos"/>
          <w:b/>
          <w:color w:val="0AA6A6"/>
        </w:rPr>
        <w:t xml:space="preserve">D. </w:t>
      </w:r>
      <w:r>
        <w:rPr>
          <w:rFonts w:ascii="Aptos" w:hAnsi="Aptos"/>
          <w:b/>
          <w:color w:val="0B2447"/>
        </w:rPr>
        <w:t>Consultation or peer discussion, not BBS-required supervision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Individual supervision requires a qualified supervisor in a recognized supervisory relationship. The number of people alone does not determine the legal status.</w:t>
      </w:r>
    </w:p>
    <w:p>
      <w:pPr>
        <w:pStyle w:val="CTAAssessmentRationale"/>
      </w:pPr>
      <w:r>
        <w:rPr>
          <w:rFonts w:ascii="Aptos" w:hAnsi="Aptos"/>
          <w:b/>
          <w:color w:val="0B2447"/>
        </w:rPr>
        <w:t xml:space="preserve">B. </w:t>
      </w:r>
      <w:r>
        <w:t>Incorrect. Triadic supervision consists of one qualified supervisor and two persons receiving supervision. A licensed peer’s presence does not create triadic supervision.</w:t>
      </w:r>
    </w:p>
    <w:p>
      <w:pPr>
        <w:pStyle w:val="CTAAssessmentRationale"/>
      </w:pPr>
      <w:r>
        <w:rPr>
          <w:rFonts w:ascii="Aptos" w:hAnsi="Aptos"/>
          <w:b/>
          <w:color w:val="0B2447"/>
        </w:rPr>
        <w:t xml:space="preserve">C. </w:t>
      </w:r>
      <w:r>
        <w:t>Incorrect. Duration does not transform informal case discussion into group supervision. Group supervision also requires qualified oversight and may include no more than eight persons receiving supervision.</w:t>
      </w:r>
    </w:p>
    <w:p>
      <w:pPr>
        <w:pStyle w:val="CTAAssessmentRationale"/>
      </w:pPr>
      <w:r>
        <w:rPr>
          <w:rFonts w:ascii="Aptos" w:hAnsi="Aptos"/>
          <w:b/>
          <w:color w:val="0AA6A6"/>
        </w:rPr>
        <w:t xml:space="preserve">D. </w:t>
      </w:r>
      <w:r>
        <w:rPr>
          <w:rFonts w:ascii="Aptos" w:hAnsi="Aptos"/>
          <w:b/>
          <w:color w:val="0B2447"/>
        </w:rPr>
        <w:t>Correct. California expressly distinguishes consultation or peer discussion from supervision and does not allow it to qualify as supervised experience.</w:t>
      </w:r>
    </w:p>
    <w:p>
      <w:pPr>
        <w:pStyle w:val="CTAAssessmentCallout"/>
        <w:shd w:fill="E8EEF5"/>
      </w:pPr>
      <w:r>
        <w:rPr>
          <w:rFonts w:ascii="Aptos" w:hAnsi="Aptos"/>
          <w:b/>
          <w:color w:val="0B2447"/>
        </w:rPr>
        <w:t xml:space="preserve">CTA Exam Strategy: </w:t>
      </w:r>
      <w:r>
        <w:t>Do not let “licensed,” “helpful,” or “two hours” distract you. Look for the legal supervisory relationship and responsibility for quality.</w:t>
      </w:r>
    </w:p>
    <w:p>
      <w:pPr>
        <w:pStyle w:val="CTAAssessmentCallout"/>
        <w:shd w:fill="F2F4F7"/>
      </w:pPr>
      <w:r>
        <w:rPr>
          <w:rFonts w:ascii="Aptos" w:hAnsi="Aptos"/>
          <w:b/>
          <w:color w:val="0B2447"/>
        </w:rPr>
        <w:t xml:space="preserve">Remediation: </w:t>
      </w:r>
      <w:r>
        <w:t>Return to Workbook 3, Chapter 5: Clinical Supervision, Feedback, and Accountability; review Supervision vs. Consultation; log error category SUPERVISION-AND-ACCOUNTABILITY.</w:t>
      </w:r>
    </w:p>
    <w:p>
      <w:pPr>
        <w:pStyle w:val="CTAHeading2"/>
        <w:keepNext/>
        <w:spacing w:before="240" w:after="60"/>
      </w:pPr>
      <w:r>
        <w:t>Question 71 | WB3-C5-Q003</w:t>
      </w:r>
    </w:p>
    <w:p>
      <w:pPr>
        <w:pStyle w:val="CTAAssessmentMeta"/>
      </w:pPr>
      <w:r>
        <w:t>Difficulty: Easy   |   Type: Knowledge &amp; Recall   |   Primary concept: Agreement and Supervisory Plan</w:t>
      </w:r>
    </w:p>
    <w:p>
      <w:pPr>
        <w:pStyle w:val="CTABody"/>
        <w:keepNext/>
        <w:spacing w:after="80"/>
      </w:pPr>
      <w:r>
        <w:t>For a BBS supervisory relationship that begins on or after January 1, 2022, what must generally occur within 60 days of commencing supervision?</w:t>
      </w:r>
    </w:p>
    <w:p>
      <w:pPr>
        <w:pStyle w:val="CTAAssessmentOption"/>
        <w:keepLines/>
      </w:pPr>
      <w:r>
        <w:rPr>
          <w:rFonts w:ascii="Aptos" w:hAnsi="Aptos"/>
          <w:b/>
          <w:color w:val="0AA6A6"/>
        </w:rPr>
        <w:t xml:space="preserve">A. </w:t>
      </w:r>
      <w:r>
        <w:rPr>
          <w:rFonts w:ascii="Aptos" w:hAnsi="Aptos"/>
          <w:b/>
          <w:color w:val="0B2447"/>
        </w:rPr>
        <w:t>The parties sign the current Supervision Agreement and collaboratively develop a Supervisory Plan</w:t>
      </w:r>
    </w:p>
    <w:p>
      <w:pPr>
        <w:pStyle w:val="CTAAssessmentOption"/>
        <w:keepLines/>
      </w:pPr>
      <w:r>
        <w:rPr>
          <w:rFonts w:ascii="Aptos" w:hAnsi="Aptos"/>
          <w:b/>
          <w:color w:val="0B2447"/>
        </w:rPr>
        <w:t xml:space="preserve">B. </w:t>
      </w:r>
      <w:r>
        <w:t>The supervisee completes the entire required experience and submits a licensure application</w:t>
      </w:r>
    </w:p>
    <w:p>
      <w:pPr>
        <w:pStyle w:val="CTAAssessmentOption"/>
        <w:keepLines/>
      </w:pPr>
      <w:r>
        <w:rPr>
          <w:rFonts w:ascii="Aptos" w:hAnsi="Aptos"/>
          <w:b/>
          <w:color w:val="0B2447"/>
        </w:rPr>
        <w:t xml:space="preserve">C. </w:t>
      </w:r>
      <w:r>
        <w:t>The supervisor conducts the final assessment and closes the supervisory relationship</w:t>
      </w:r>
    </w:p>
    <w:p>
      <w:pPr>
        <w:pStyle w:val="CTAAssessmentOption"/>
        <w:keepLines/>
      </w:pPr>
      <w:r>
        <w:rPr>
          <w:rFonts w:ascii="Aptos" w:hAnsi="Aptos"/>
          <w:b/>
          <w:color w:val="0B2447"/>
        </w:rPr>
        <w:t xml:space="preserve">D. </w:t>
      </w:r>
      <w:r>
        <w:t>The supervisee changes to group supervision regardless of clinical need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current BBS form requires the Supervision Agreement and collaborative Supervisory Plan within 60 days of commencing supervision.</w:t>
      </w:r>
    </w:p>
    <w:p>
      <w:pPr>
        <w:pStyle w:val="CTAAssessmentRationale"/>
      </w:pPr>
      <w:r>
        <w:rPr>
          <w:rFonts w:ascii="Aptos" w:hAnsi="Aptos"/>
          <w:b/>
          <w:color w:val="0B2447"/>
        </w:rPr>
        <w:t xml:space="preserve">B. </w:t>
      </w:r>
      <w:r>
        <w:t>Incorrect. Experience completion and licensure application occur much later and are not the 60-day requirement tested here.</w:t>
      </w:r>
    </w:p>
    <w:p>
      <w:pPr>
        <w:pStyle w:val="CTAAssessmentRationale"/>
      </w:pPr>
      <w:r>
        <w:rPr>
          <w:rFonts w:ascii="Aptos" w:hAnsi="Aptos"/>
          <w:b/>
          <w:color w:val="0B2447"/>
        </w:rPr>
        <w:t xml:space="preserve">C. </w:t>
      </w:r>
      <w:r>
        <w:t>Incorrect. The completion or termination assessment occurs when supervision ends, not automatically within the first 60 days.</w:t>
      </w:r>
    </w:p>
    <w:p>
      <w:pPr>
        <w:pStyle w:val="CTAAssessmentRationale"/>
      </w:pPr>
      <w:r>
        <w:rPr>
          <w:rFonts w:ascii="Aptos" w:hAnsi="Aptos"/>
          <w:b/>
          <w:color w:val="0B2447"/>
        </w:rPr>
        <w:t xml:space="preserve">D. </w:t>
      </w:r>
      <w:r>
        <w:t>Incorrect. California does not require an automatic change to group supervision. The type and amount of supervision must meet law and remain appropriate.</w:t>
      </w:r>
    </w:p>
    <w:p>
      <w:pPr>
        <w:pStyle w:val="CTAAssessmentCallout"/>
        <w:shd w:fill="E8EEF5"/>
      </w:pPr>
      <w:r>
        <w:rPr>
          <w:rFonts w:ascii="Aptos" w:hAnsi="Aptos"/>
          <w:b/>
          <w:color w:val="0B2447"/>
        </w:rPr>
        <w:t xml:space="preserve">CTA Exam Strategy: </w:t>
      </w:r>
      <w:r>
        <w:t>Registered AMFT “60 days” with establishing the supervisory structure: agreement, plan, and—when applicable—supervisor self-assessment or videoconference appropriateness documentation.</w:t>
      </w:r>
    </w:p>
    <w:p>
      <w:pPr>
        <w:pStyle w:val="CTAAssessmentCallout"/>
        <w:shd w:fill="F2F4F7"/>
      </w:pPr>
      <w:r>
        <w:rPr>
          <w:rFonts w:ascii="Aptos" w:hAnsi="Aptos"/>
          <w:b/>
          <w:color w:val="0B2447"/>
        </w:rPr>
        <w:t xml:space="preserve">Remediation: </w:t>
      </w:r>
      <w:r>
        <w:t>Return to Workbook 3, Chapter 5: Clinical Supervision, Feedback, and Accountability; review Agreement and Supervisory Plan; log error category SUPERVISION-AND-ACCOUNTABILITY.</w:t>
      </w:r>
    </w:p>
    <w:p>
      <w:pPr>
        <w:pStyle w:val="CTAHeading2"/>
        <w:keepNext/>
        <w:spacing w:before="240" w:after="60"/>
      </w:pPr>
      <w:r>
        <w:t>Question 72 | WB3-C5-Q004</w:t>
      </w:r>
    </w:p>
    <w:p>
      <w:pPr>
        <w:pStyle w:val="CTAAssessmentMeta"/>
      </w:pPr>
      <w:r>
        <w:t>Difficulty: Easy   |   Type: Knowledge &amp; Recall   |   Primary concept: Performance Assessment</w:t>
      </w:r>
    </w:p>
    <w:p>
      <w:pPr>
        <w:pStyle w:val="CTABody"/>
        <w:keepNext/>
        <w:spacing w:after="80"/>
      </w:pPr>
      <w:r>
        <w:t>A supervisor is planning how to monitor a registered AMFT’s development, client work, and professional limitations. How often must a supervisor assess the supervisee’s ongoing strengths and limitations under the current Supervisory Plan requirements?</w:t>
      </w:r>
    </w:p>
    <w:p>
      <w:pPr>
        <w:pStyle w:val="CTAAssessmentOption"/>
        <w:keepLines/>
      </w:pPr>
      <w:r>
        <w:rPr>
          <w:rFonts w:ascii="Aptos" w:hAnsi="Aptos"/>
          <w:b/>
          <w:color w:val="0B2447"/>
        </w:rPr>
        <w:t xml:space="preserve">A. </w:t>
      </w:r>
      <w:r>
        <w:t>Only after a client files a complaint</w:t>
      </w:r>
    </w:p>
    <w:p>
      <w:pPr>
        <w:pStyle w:val="CTAAssessmentOption"/>
        <w:keepLines/>
      </w:pPr>
      <w:r>
        <w:rPr>
          <w:rFonts w:ascii="Aptos" w:hAnsi="Aptos"/>
          <w:b/>
          <w:color w:val="0B2447"/>
        </w:rPr>
        <w:t xml:space="preserve">B. </w:t>
      </w:r>
      <w:r>
        <w:t>Only once, at the beginning of supervision</w:t>
      </w:r>
    </w:p>
    <w:p>
      <w:pPr>
        <w:pStyle w:val="CTAAssessmentOption"/>
        <w:keepLines/>
      </w:pPr>
      <w:r>
        <w:rPr>
          <w:rFonts w:ascii="Aptos" w:hAnsi="Aptos"/>
          <w:b/>
          <w:color w:val="0AA6A6"/>
        </w:rPr>
        <w:t xml:space="preserve">C. </w:t>
      </w:r>
      <w:r>
        <w:rPr>
          <w:rFonts w:ascii="Aptos" w:hAnsi="Aptos"/>
          <w:b/>
          <w:color w:val="0B2447"/>
        </w:rPr>
        <w:t>At least annually and again at completion or termination, with a copy provided to the supervisee</w:t>
      </w:r>
    </w:p>
    <w:p>
      <w:pPr>
        <w:pStyle w:val="CTAAssessmentOption"/>
        <w:keepLines/>
      </w:pPr>
      <w:r>
        <w:rPr>
          <w:rFonts w:ascii="Aptos" w:hAnsi="Aptos"/>
          <w:b/>
          <w:color w:val="0B2447"/>
        </w:rPr>
        <w:t xml:space="preserve">D. </w:t>
      </w:r>
      <w:r>
        <w:t>Every week using the experience log as the only evaluation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Evaluation is proactive and is not triggered only by a complaint. Waiting for a complaint defeats the developmental and protective purpose of supervision.</w:t>
      </w:r>
    </w:p>
    <w:p>
      <w:pPr>
        <w:pStyle w:val="CTAAssessmentRationale"/>
      </w:pPr>
      <w:r>
        <w:rPr>
          <w:rFonts w:ascii="Aptos" w:hAnsi="Aptos"/>
          <w:b/>
          <w:color w:val="0B2447"/>
        </w:rPr>
        <w:t xml:space="preserve">B. </w:t>
      </w:r>
      <w:r>
        <w:t>Incorrect. An initial understanding is important, but current requirements call for ongoing assessment and an assessment when supervision concludes.</w:t>
      </w:r>
    </w:p>
    <w:p>
      <w:pPr>
        <w:pStyle w:val="CTAAssessmentRationale"/>
      </w:pPr>
      <w:r>
        <w:rPr>
          <w:rFonts w:ascii="Aptos" w:hAnsi="Aptos"/>
          <w:b/>
          <w:color w:val="0AA6A6"/>
        </w:rPr>
        <w:t xml:space="preserve">C. </w:t>
      </w:r>
      <w:r>
        <w:rPr>
          <w:rFonts w:ascii="Aptos" w:hAnsi="Aptos"/>
          <w:b/>
          <w:color w:val="0B2447"/>
        </w:rPr>
        <w:t>Correct. The supervisor assesses strengths and limitations at least annually and at completion or termination and provides a copy to the supervisee.</w:t>
      </w:r>
    </w:p>
    <w:p>
      <w:pPr>
        <w:pStyle w:val="CTAAssessmentRationale"/>
      </w:pPr>
      <w:r>
        <w:rPr>
          <w:rFonts w:ascii="Aptos" w:hAnsi="Aptos"/>
          <w:b/>
          <w:color w:val="0B2447"/>
        </w:rPr>
        <w:t xml:space="preserve">D. </w:t>
      </w:r>
      <w:r>
        <w:t>Incorrect. Weekly logs verify experience; they do not replace the broader evaluation of competence, strengths, limitations, and development.</w:t>
      </w:r>
    </w:p>
    <w:p>
      <w:pPr>
        <w:pStyle w:val="CTAAssessmentCallout"/>
        <w:shd w:fill="E8EEF5"/>
      </w:pPr>
      <w:r>
        <w:rPr>
          <w:rFonts w:ascii="Aptos" w:hAnsi="Aptos"/>
          <w:b/>
          <w:color w:val="0B2447"/>
        </w:rPr>
        <w:t xml:space="preserve">CTA Exam Strategy: </w:t>
      </w:r>
      <w:r>
        <w:t>Separate documentation of hours from evaluation of performance. The log is weekly; the formal strengths-and-limitations assessment is at least annual and at the end.</w:t>
      </w:r>
    </w:p>
    <w:p>
      <w:pPr>
        <w:pStyle w:val="CTAAssessmentCallout"/>
        <w:shd w:fill="F2F4F7"/>
      </w:pPr>
      <w:r>
        <w:rPr>
          <w:rFonts w:ascii="Aptos" w:hAnsi="Aptos"/>
          <w:b/>
          <w:color w:val="0B2447"/>
        </w:rPr>
        <w:t xml:space="preserve">Remediation: </w:t>
      </w:r>
      <w:r>
        <w:t>Return to Workbook 3, Chapter 5: Clinical Supervision, Feedback, and Accountability; review Performance Assessment; log error category SUPERVISION-AND-ACCOUNTABILITY.</w:t>
      </w:r>
    </w:p>
    <w:p>
      <w:pPr>
        <w:pStyle w:val="CTAHeading2"/>
        <w:keepNext/>
        <w:spacing w:before="240" w:after="60"/>
      </w:pPr>
      <w:r>
        <w:t>Question 73 | WB3-C5-Q005</w:t>
      </w:r>
    </w:p>
    <w:p>
      <w:pPr>
        <w:pStyle w:val="CTAAssessmentMeta"/>
      </w:pPr>
      <w:r>
        <w:t>Difficulty: Easy   |   Type: Application   |   Primary concept: Regular Feedback</w:t>
      </w:r>
    </w:p>
    <w:p>
      <w:pPr>
        <w:pStyle w:val="CTABody"/>
        <w:keepNext/>
        <w:spacing w:after="80"/>
      </w:pPr>
      <w:r>
        <w:t>A supervisor notices that a registered AMFT repeatedly omits the client’s response to interventions from progress notes. What is the most appropriate initial supervisory response?</w:t>
      </w:r>
    </w:p>
    <w:p>
      <w:pPr>
        <w:pStyle w:val="CTAAssessmentOption"/>
        <w:keepLines/>
      </w:pPr>
      <w:r>
        <w:rPr>
          <w:rFonts w:ascii="Aptos" w:hAnsi="Aptos"/>
          <w:b/>
          <w:color w:val="0B2447"/>
        </w:rPr>
        <w:t xml:space="preserve">A. </w:t>
      </w:r>
      <w:r>
        <w:t>Sign the hours without discussion because documentation style is subjective</w:t>
      </w:r>
    </w:p>
    <w:p>
      <w:pPr>
        <w:pStyle w:val="CTAAssessmentOption"/>
        <w:keepLines/>
      </w:pPr>
      <w:r>
        <w:rPr>
          <w:rFonts w:ascii="Aptos" w:hAnsi="Aptos"/>
          <w:b/>
          <w:color w:val="0AA6A6"/>
        </w:rPr>
        <w:t xml:space="preserve">B. </w:t>
      </w:r>
      <w:r>
        <w:rPr>
          <w:rFonts w:ascii="Aptos" w:hAnsi="Aptos"/>
          <w:b/>
          <w:color w:val="0B2447"/>
        </w:rPr>
        <w:t>Give specific feedback, explain the applicable expectation and client-care impact, require correction, and review follow-through</w:t>
      </w:r>
    </w:p>
    <w:p>
      <w:pPr>
        <w:pStyle w:val="CTAAssessmentOption"/>
        <w:keepLines/>
      </w:pPr>
      <w:r>
        <w:rPr>
          <w:rFonts w:ascii="Aptos" w:hAnsi="Aptos"/>
          <w:b/>
          <w:color w:val="0B2447"/>
        </w:rPr>
        <w:t xml:space="preserve">C. </w:t>
      </w:r>
      <w:r>
        <w:t>Wait until the final assessment so the registered AMFT is not discouraged</w:t>
      </w:r>
    </w:p>
    <w:p>
      <w:pPr>
        <w:pStyle w:val="CTAAssessmentOption"/>
        <w:keepLines/>
      </w:pPr>
      <w:r>
        <w:rPr>
          <w:rFonts w:ascii="Aptos" w:hAnsi="Aptos"/>
          <w:b/>
          <w:color w:val="0B2447"/>
        </w:rPr>
        <w:t xml:space="preserve">D. </w:t>
      </w:r>
      <w:r>
        <w:t>Immediately report the registered AMFT to the Board without first addressing the correctable concern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Supervisors must review work and provide feedback. Treating a recurring documentation gap as mere style fails to address continuity, accountability, and possible legal concerns.</w:t>
      </w:r>
    </w:p>
    <w:p>
      <w:pPr>
        <w:pStyle w:val="CTAAssessmentRationale"/>
      </w:pPr>
      <w:r>
        <w:rPr>
          <w:rFonts w:ascii="Aptos" w:hAnsi="Aptos"/>
          <w:b/>
          <w:color w:val="0AA6A6"/>
        </w:rPr>
        <w:t xml:space="preserve">B. </w:t>
      </w:r>
      <w:r>
        <w:rPr>
          <w:rFonts w:ascii="Aptos" w:hAnsi="Aptos"/>
          <w:b/>
          <w:color w:val="0B2447"/>
        </w:rPr>
        <w:t>Correct. Specific, timely, behavior-based feedback paired with correction and follow-up is proportionate and supports both competence and client protection.</w:t>
      </w:r>
    </w:p>
    <w:p>
      <w:pPr>
        <w:pStyle w:val="CTAAssessmentRationale"/>
      </w:pPr>
      <w:r>
        <w:rPr>
          <w:rFonts w:ascii="Aptos" w:hAnsi="Aptos"/>
          <w:b/>
          <w:color w:val="0B2447"/>
        </w:rPr>
        <w:t xml:space="preserve">C. </w:t>
      </w:r>
      <w:r>
        <w:t>Incorrect. Delayed feedback prevents the supervisee from correcting current practice and allows the problem to recur.</w:t>
      </w:r>
    </w:p>
    <w:p>
      <w:pPr>
        <w:pStyle w:val="CTAAssessmentRationale"/>
      </w:pPr>
      <w:r>
        <w:rPr>
          <w:rFonts w:ascii="Aptos" w:hAnsi="Aptos"/>
          <w:b/>
          <w:color w:val="0B2447"/>
        </w:rPr>
        <w:t xml:space="preserve">D. </w:t>
      </w:r>
      <w:r>
        <w:t>Incorrect. Board reporting is not the automatic first response to every correctable performance concern. The supervisor should use appropriate remediation unless the facts require a different legal or protective action.</w:t>
      </w:r>
    </w:p>
    <w:p>
      <w:pPr>
        <w:pStyle w:val="CTAAssessmentCallout"/>
        <w:shd w:fill="E8EEF5"/>
      </w:pPr>
      <w:r>
        <w:rPr>
          <w:rFonts w:ascii="Aptos" w:hAnsi="Aptos"/>
          <w:b/>
          <w:color w:val="0B2447"/>
        </w:rPr>
        <w:t xml:space="preserve">CTA Exam Strategy: </w:t>
      </w:r>
      <w:r>
        <w:t>For ordinary performance concerns, look for specific feedback plus a measurable correction and follow-up—not avoidance or an unnecessarily extreme response.</w:t>
      </w:r>
    </w:p>
    <w:p>
      <w:pPr>
        <w:pStyle w:val="CTAAssessmentCallout"/>
        <w:shd w:fill="F2F4F7"/>
      </w:pPr>
      <w:r>
        <w:rPr>
          <w:rFonts w:ascii="Aptos" w:hAnsi="Aptos"/>
          <w:b/>
          <w:color w:val="0B2447"/>
        </w:rPr>
        <w:t xml:space="preserve">Remediation: </w:t>
      </w:r>
      <w:r>
        <w:t>Return to Workbook 3, Chapter 5: Clinical Supervision, Feedback, and Accountability; review Regular Feedback; log error category SUPERVISION-AND-ACCOUNTABILITY.</w:t>
      </w:r>
    </w:p>
    <w:p>
      <w:pPr>
        <w:pStyle w:val="CTAHeading2"/>
        <w:keepNext/>
        <w:spacing w:before="240" w:after="60"/>
      </w:pPr>
      <w:r>
        <w:t>Question 74 | WB3-C5-Q006</w:t>
      </w:r>
    </w:p>
    <w:p>
      <w:pPr>
        <w:pStyle w:val="CTAAssessmentMeta"/>
      </w:pPr>
      <w:r>
        <w:t>Difficulty: Moderate   |   Type: Application   |   Primary concept: Registered AMFT Supervision Units</w:t>
      </w:r>
    </w:p>
    <w:p>
      <w:pPr>
        <w:pStyle w:val="CTABody"/>
        <w:keepNext/>
        <w:spacing w:after="80"/>
      </w:pPr>
      <w:r>
        <w:t>A registered AMFT provides 12 hours of direct clinical counseling in one work setting during a week and gains experience that week. What is the minimum direct supervisor contact required for that setting?</w:t>
      </w:r>
    </w:p>
    <w:p>
      <w:pPr>
        <w:pStyle w:val="CTAAssessmentOption"/>
        <w:keepLines/>
      </w:pPr>
      <w:r>
        <w:rPr>
          <w:rFonts w:ascii="Aptos" w:hAnsi="Aptos"/>
          <w:b/>
          <w:color w:val="0B2447"/>
        </w:rPr>
        <w:t xml:space="preserve">A. </w:t>
      </w:r>
      <w:r>
        <w:t>No supervision is required until 15 direct clinical counseling hours are reached</w:t>
      </w:r>
    </w:p>
    <w:p>
      <w:pPr>
        <w:pStyle w:val="CTAAssessmentOption"/>
        <w:keepLines/>
      </w:pPr>
      <w:r>
        <w:rPr>
          <w:rFonts w:ascii="Aptos" w:hAnsi="Aptos"/>
          <w:b/>
          <w:color w:val="0B2447"/>
        </w:rPr>
        <w:t xml:space="preserve">B. </w:t>
      </w:r>
      <w:r>
        <w:t>One 30-minute telephone call</w:t>
      </w:r>
    </w:p>
    <w:p>
      <w:pPr>
        <w:pStyle w:val="CTAAssessmentOption"/>
        <w:keepLines/>
      </w:pPr>
      <w:r>
        <w:rPr>
          <w:rFonts w:ascii="Aptos" w:hAnsi="Aptos"/>
          <w:b/>
          <w:color w:val="0B2447"/>
        </w:rPr>
        <w:t xml:space="preserve">C. </w:t>
      </w:r>
      <w:r>
        <w:t>One unit because the weekly minimum never changes</w:t>
      </w:r>
    </w:p>
    <w:p>
      <w:pPr>
        <w:pStyle w:val="CTAAssessmentOption"/>
        <w:keepLines/>
      </w:pPr>
      <w:r>
        <w:rPr>
          <w:rFonts w:ascii="Aptos" w:hAnsi="Aptos"/>
          <w:b/>
          <w:color w:val="0AA6A6"/>
        </w:rPr>
        <w:t xml:space="preserve">D. </w:t>
      </w:r>
      <w:r>
        <w:rPr>
          <w:rFonts w:ascii="Aptos" w:hAnsi="Aptos"/>
          <w:b/>
          <w:color w:val="0B2447"/>
        </w:rPr>
        <w:t>Two units: the weekly base unit plus one additional unit because direct clinical counseling exceeded 10 hours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At least one unit is required in each week experience is gained in each setting. The additional-unit threshold is more than 10 direct clinical counseling hours, not 15.</w:t>
      </w:r>
    </w:p>
    <w:p>
      <w:pPr>
        <w:pStyle w:val="CTAAssessmentRationale"/>
      </w:pPr>
      <w:r>
        <w:rPr>
          <w:rFonts w:ascii="Aptos" w:hAnsi="Aptos"/>
          <w:b/>
          <w:color w:val="0B2447"/>
        </w:rPr>
        <w:t xml:space="preserve">B. </w:t>
      </w:r>
      <w:r>
        <w:t>Incorrect. Telephone contact does not count as required direct supervisor contact, and 30 minutes would not satisfy an individual or triadic unit.</w:t>
      </w:r>
    </w:p>
    <w:p>
      <w:pPr>
        <w:pStyle w:val="CTAAssessmentRationale"/>
      </w:pPr>
      <w:r>
        <w:rPr>
          <w:rFonts w:ascii="Aptos" w:hAnsi="Aptos"/>
          <w:b/>
          <w:color w:val="0B2447"/>
        </w:rPr>
        <w:t xml:space="preserve">C. </w:t>
      </w:r>
      <w:r>
        <w:t>Incorrect. The base minimum is one unit, but a registered AMFT who exceeds 10 direct clinical counseling hours in one setting during the week needs one additional unit.</w:t>
      </w:r>
    </w:p>
    <w:p>
      <w:pPr>
        <w:pStyle w:val="CTAAssessmentRationale"/>
      </w:pPr>
      <w:r>
        <w:rPr>
          <w:rFonts w:ascii="Aptos" w:hAnsi="Aptos"/>
          <w:b/>
          <w:color w:val="0AA6A6"/>
        </w:rPr>
        <w:t xml:space="preserve">D. </w:t>
      </w:r>
      <w:r>
        <w:rPr>
          <w:rFonts w:ascii="Aptos" w:hAnsi="Aptos"/>
          <w:b/>
          <w:color w:val="0B2447"/>
        </w:rPr>
        <w:t>Correct. For a registered AMFT, 12 direct clinical counseling hours in one setting trigger two total units for that week and setting.</w:t>
      </w:r>
    </w:p>
    <w:p>
      <w:pPr>
        <w:pStyle w:val="CTAAssessmentCallout"/>
        <w:shd w:fill="E8EEF5"/>
      </w:pPr>
      <w:r>
        <w:rPr>
          <w:rFonts w:ascii="Aptos" w:hAnsi="Aptos"/>
          <w:b/>
          <w:color w:val="0B2447"/>
        </w:rPr>
        <w:t xml:space="preserve">CTA Exam Strategy: </w:t>
      </w:r>
      <w:r>
        <w:t>Count by week and by setting. For registered AMFTs: one base unit, then add one unit when direct clinical counseling is greater than 10.</w:t>
      </w:r>
    </w:p>
    <w:p>
      <w:pPr>
        <w:pStyle w:val="CTAAssessmentCallout"/>
        <w:shd w:fill="F2F4F7"/>
      </w:pPr>
      <w:r>
        <w:rPr>
          <w:rFonts w:ascii="Aptos" w:hAnsi="Aptos"/>
          <w:b/>
          <w:color w:val="0B2447"/>
        </w:rPr>
        <w:t xml:space="preserve">Remediation: </w:t>
      </w:r>
      <w:r>
        <w:t>Return to Workbook 3, Chapter 5: Clinical Supervision, Feedback, and Accountability; review Registered AMFT Supervision Units; log error category SUPERVISION-AND-ACCOUNTABILITY.</w:t>
      </w:r>
    </w:p>
    <w:p>
      <w:pPr>
        <w:pStyle w:val="CTAHeading2"/>
        <w:keepNext/>
        <w:spacing w:before="240" w:after="60"/>
      </w:pPr>
      <w:r>
        <w:t>Question 75 | WB3-C5-Q007</w:t>
      </w:r>
    </w:p>
    <w:p>
      <w:pPr>
        <w:pStyle w:val="CTAAssessmentMeta"/>
      </w:pPr>
      <w:r>
        <w:t>Difficulty: Moderate   |   Type: Scenario-Based   |   Primary concept: Prompt Disclosure and Risk</w:t>
      </w:r>
    </w:p>
    <w:p>
      <w:pPr>
        <w:pStyle w:val="CTABody"/>
        <w:keepNext/>
        <w:spacing w:after="80"/>
      </w:pPr>
      <w:r>
        <w:t>A registered AMFT realizes that a recent suicide attempt was omitted from a client’s assessment. The supervisor is not scheduled to meet with the registered AMFT for five days. What should the registered AMFT do first?</w:t>
      </w:r>
    </w:p>
    <w:p>
      <w:pPr>
        <w:pStyle w:val="CTAAssessmentOption"/>
        <w:keepLines/>
      </w:pPr>
      <w:r>
        <w:rPr>
          <w:rFonts w:ascii="Aptos" w:hAnsi="Aptos"/>
          <w:b/>
          <w:color w:val="0AA6A6"/>
        </w:rPr>
        <w:t xml:space="preserve">A. </w:t>
      </w:r>
      <w:r>
        <w:rPr>
          <w:rFonts w:ascii="Aptos" w:hAnsi="Aptos"/>
          <w:b/>
          <w:color w:val="0B2447"/>
        </w:rPr>
        <w:t>Promptly reassess current risk, use emergency procedures as indicated, and contact the supervisor or a qualified substitute</w:t>
      </w:r>
    </w:p>
    <w:p>
      <w:pPr>
        <w:pStyle w:val="CTAAssessmentOption"/>
        <w:keepLines/>
      </w:pPr>
      <w:r>
        <w:rPr>
          <w:rFonts w:ascii="Aptos" w:hAnsi="Aptos"/>
          <w:b/>
          <w:color w:val="0B2447"/>
        </w:rPr>
        <w:t xml:space="preserve">B. </w:t>
      </w:r>
      <w:r>
        <w:t>Wait for the scheduled meeting because supervision should occur only at preset times</w:t>
      </w:r>
    </w:p>
    <w:p>
      <w:pPr>
        <w:pStyle w:val="CTAAssessmentOption"/>
        <w:keepLines/>
      </w:pPr>
      <w:r>
        <w:rPr>
          <w:rFonts w:ascii="Aptos" w:hAnsi="Aptos"/>
          <w:b/>
          <w:color w:val="0B2447"/>
        </w:rPr>
        <w:t xml:space="preserve">C. </w:t>
      </w:r>
      <w:r>
        <w:t>Quietly add the information to the record without informing the supervisor</w:t>
      </w:r>
    </w:p>
    <w:p>
      <w:pPr>
        <w:pStyle w:val="CTAAssessmentOption"/>
        <w:keepLines/>
      </w:pPr>
      <w:r>
        <w:rPr>
          <w:rFonts w:ascii="Aptos" w:hAnsi="Aptos"/>
          <w:b/>
          <w:color w:val="0B2447"/>
        </w:rPr>
        <w:t xml:space="preserve">D. </w:t>
      </w:r>
      <w:r>
        <w:t>Ask the client not to discuss the attempt until the supervisor is available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Client safety and accurate supervisory disclosure cannot wait. The registered AMFT should address current risk and use the established supervisor or alternative on-call procedure promptly.</w:t>
      </w:r>
    </w:p>
    <w:p>
      <w:pPr>
        <w:pStyle w:val="CTAAssessmentRationale"/>
      </w:pPr>
      <w:r>
        <w:rPr>
          <w:rFonts w:ascii="Aptos" w:hAnsi="Aptos"/>
          <w:b/>
          <w:color w:val="0B2447"/>
        </w:rPr>
        <w:t xml:space="preserve">B. </w:t>
      </w:r>
      <w:r>
        <w:t>Incorrect. Scheduled supervision does not override urgent client-safety needs. Delay could worsen risk and violates the purpose of emergency availability procedures.</w:t>
      </w:r>
    </w:p>
    <w:p>
      <w:pPr>
        <w:pStyle w:val="CTAAssessmentRationale"/>
      </w:pPr>
      <w:r>
        <w:rPr>
          <w:rFonts w:ascii="Aptos" w:hAnsi="Aptos"/>
          <w:b/>
          <w:color w:val="0B2447"/>
        </w:rPr>
        <w:t xml:space="preserve">C. </w:t>
      </w:r>
      <w:r>
        <w:t>Incorrect. A lawful correction to documentation may be needed, but a silent edit does not ensure current risk is assessed or that the supervisor can exercise oversight.</w:t>
      </w:r>
    </w:p>
    <w:p>
      <w:pPr>
        <w:pStyle w:val="CTAAssessmentRationale"/>
      </w:pPr>
      <w:r>
        <w:rPr>
          <w:rFonts w:ascii="Aptos" w:hAnsi="Aptos"/>
          <w:b/>
          <w:color w:val="0B2447"/>
        </w:rPr>
        <w:t xml:space="preserve">D. </w:t>
      </w:r>
      <w:r>
        <w:t>Incorrect. Recruiting the client into concealment is unethical, distorts care, and increases risk.</w:t>
      </w:r>
    </w:p>
    <w:p>
      <w:pPr>
        <w:pStyle w:val="CTAAssessmentCallout"/>
        <w:shd w:fill="E8EEF5"/>
      </w:pPr>
      <w:r>
        <w:rPr>
          <w:rFonts w:ascii="Aptos" w:hAnsi="Aptos"/>
          <w:b/>
          <w:color w:val="0B2447"/>
        </w:rPr>
        <w:t xml:space="preserve">CTA Exam Strategy: </w:t>
      </w:r>
      <w:r>
        <w:t>When the facts include possible immediate danger, choose safety action and prompt qualified supervisory contact before routine scheduling concerns.</w:t>
      </w:r>
    </w:p>
    <w:p>
      <w:pPr>
        <w:pStyle w:val="CTAAssessmentCallout"/>
        <w:shd w:fill="F2F4F7"/>
      </w:pPr>
      <w:r>
        <w:rPr>
          <w:rFonts w:ascii="Aptos" w:hAnsi="Aptos"/>
          <w:b/>
          <w:color w:val="0B2447"/>
        </w:rPr>
        <w:t xml:space="preserve">Remediation: </w:t>
      </w:r>
      <w:r>
        <w:t>Return to Workbook 3, Chapter 5: Clinical Supervision, Feedback, and Accountability; review Prompt Disclosure and Risk; log error category SUPERVISION-AND-ACCOUNTABILITY.</w:t>
      </w:r>
    </w:p>
    <w:p>
      <w:pPr>
        <w:pStyle w:val="CTAHeading2"/>
        <w:keepNext/>
        <w:spacing w:before="240" w:after="60"/>
      </w:pPr>
      <w:r>
        <w:t>Question 76 | WB3-C5-Q008</w:t>
      </w:r>
    </w:p>
    <w:p>
      <w:pPr>
        <w:pStyle w:val="CTAAssessmentMeta"/>
      </w:pPr>
      <w:r>
        <w:t>Difficulty: Moderate   |   Type: Application   |   Primary concept: Videoconference Supervision</w:t>
      </w:r>
    </w:p>
    <w:p>
      <w:pPr>
        <w:pStyle w:val="CTABody"/>
        <w:keepNext/>
        <w:spacing w:after="80"/>
      </w:pPr>
      <w:r>
        <w:t>During a supervisory review, the parties must determine whether the plan and feedback process satisfy California’s accountability requirements. Which statement about required supervision by technology is most accurate under the current California BBS framework?</w:t>
      </w:r>
    </w:p>
    <w:p>
      <w:pPr>
        <w:pStyle w:val="CTAAssessmentOption"/>
        <w:keepLines/>
      </w:pPr>
      <w:r>
        <w:rPr>
          <w:rFonts w:ascii="Aptos" w:hAnsi="Aptos"/>
          <w:b/>
          <w:color w:val="0B2447"/>
        </w:rPr>
        <w:t xml:space="preserve">A. </w:t>
      </w:r>
      <w:r>
        <w:t>Any telephone call counts as individual supervision if the case is discussed</w:t>
      </w:r>
    </w:p>
    <w:p>
      <w:pPr>
        <w:pStyle w:val="CTAAssessmentOption"/>
        <w:keepLines/>
      </w:pPr>
      <w:r>
        <w:rPr>
          <w:rFonts w:ascii="Aptos" w:hAnsi="Aptos"/>
          <w:b/>
          <w:color w:val="0B2447"/>
        </w:rPr>
        <w:t xml:space="preserve">B. </w:t>
      </w:r>
      <w:r>
        <w:t>Videoconferencing is prohibited in private practice settings</w:t>
      </w:r>
    </w:p>
    <w:p>
      <w:pPr>
        <w:pStyle w:val="CTAAssessmentOption"/>
        <w:keepLines/>
      </w:pPr>
      <w:r>
        <w:rPr>
          <w:rFonts w:ascii="Aptos" w:hAnsi="Aptos"/>
          <w:b/>
          <w:color w:val="0AA6A6"/>
        </w:rPr>
        <w:t xml:space="preserve">C. </w:t>
      </w:r>
      <w:r>
        <w:rPr>
          <w:rFonts w:ascii="Aptos" w:hAnsi="Aptos"/>
          <w:b/>
          <w:color w:val="0B2447"/>
        </w:rPr>
        <w:t>Live two-way videoconferencing may count when the supervisor determines and documents that it is appropriate and protects confidentiality; telephone supervision does not count</w:t>
      </w:r>
    </w:p>
    <w:p>
      <w:pPr>
        <w:pStyle w:val="CTAAssessmentOption"/>
        <w:keepLines/>
      </w:pPr>
      <w:r>
        <w:rPr>
          <w:rFonts w:ascii="Aptos" w:hAnsi="Aptos"/>
          <w:b/>
          <w:color w:val="0B2447"/>
        </w:rPr>
        <w:t xml:space="preserve">D. </w:t>
      </w:r>
      <w:r>
        <w:t>A text-message exchange counts when it lasts at least one hour</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Telephone contact may be useful for support but does not satisfy the face-to-face component required for direct supervisor contact.</w:t>
      </w:r>
    </w:p>
    <w:p>
      <w:pPr>
        <w:pStyle w:val="CTAAssessmentRationale"/>
      </w:pPr>
      <w:r>
        <w:rPr>
          <w:rFonts w:ascii="Aptos" w:hAnsi="Aptos"/>
          <w:b/>
          <w:color w:val="0B2447"/>
        </w:rPr>
        <w:t xml:space="preserve">B. </w:t>
      </w:r>
      <w:r>
        <w:t>Incorrect. Current law permits videoconference supervision in all settings when the requirements are met; the former setting restriction is not the current rule.</w:t>
      </w:r>
    </w:p>
    <w:p>
      <w:pPr>
        <w:pStyle w:val="CTAAssessmentRationale"/>
      </w:pPr>
      <w:r>
        <w:rPr>
          <w:rFonts w:ascii="Aptos" w:hAnsi="Aptos"/>
          <w:b/>
          <w:color w:val="0AA6A6"/>
        </w:rPr>
        <w:t xml:space="preserve">C. </w:t>
      </w:r>
      <w:r>
        <w:rPr>
          <w:rFonts w:ascii="Aptos" w:hAnsi="Aptos"/>
          <w:b/>
          <w:color w:val="0B2447"/>
        </w:rPr>
        <w:t>Correct. The supervisor must determine and document appropriateness and preserve confidentiality. Telephone-only contact does not count toward licensure supervision.</w:t>
      </w:r>
    </w:p>
    <w:p>
      <w:pPr>
        <w:pStyle w:val="CTAAssessmentRationale"/>
      </w:pPr>
      <w:r>
        <w:rPr>
          <w:rFonts w:ascii="Aptos" w:hAnsi="Aptos"/>
          <w:b/>
          <w:color w:val="0B2447"/>
        </w:rPr>
        <w:t xml:space="preserve">D. </w:t>
      </w:r>
      <w:r>
        <w:t>Incorrect. Text messages are not live face-to-face individual, triadic, or group supervision and do not satisfy the required format.</w:t>
      </w:r>
    </w:p>
    <w:p>
      <w:pPr>
        <w:pStyle w:val="CTAAssessmentCallout"/>
        <w:shd w:fill="E8EEF5"/>
      </w:pPr>
      <w:r>
        <w:rPr>
          <w:rFonts w:ascii="Aptos" w:hAnsi="Aptos"/>
          <w:b/>
          <w:color w:val="0B2447"/>
        </w:rPr>
        <w:t xml:space="preserve">CTA Exam Strategy: </w:t>
      </w:r>
      <w:r>
        <w:t>Technology questions turn on the legally recognized format and documented appropriateness—not convenience or duration alone.</w:t>
      </w:r>
    </w:p>
    <w:p>
      <w:pPr>
        <w:pStyle w:val="CTAAssessmentCallout"/>
        <w:shd w:fill="F2F4F7"/>
      </w:pPr>
      <w:r>
        <w:rPr>
          <w:rFonts w:ascii="Aptos" w:hAnsi="Aptos"/>
          <w:b/>
          <w:color w:val="0B2447"/>
        </w:rPr>
        <w:t xml:space="preserve">Remediation: </w:t>
      </w:r>
      <w:r>
        <w:t>Return to Workbook 3, Chapter 5: Clinical Supervision, Feedback, and Accountability; review Videoconference Supervision; log error category SUPERVISION-AND-ACCOUNTABILITY.</w:t>
      </w:r>
    </w:p>
    <w:p>
      <w:pPr>
        <w:pStyle w:val="CTAHeading2"/>
        <w:keepNext/>
        <w:spacing w:before="240" w:after="60"/>
      </w:pPr>
      <w:r>
        <w:t>Question 77 | WB3-C5-Q009</w:t>
      </w:r>
    </w:p>
    <w:p>
      <w:pPr>
        <w:pStyle w:val="CTAAssessmentMeta"/>
      </w:pPr>
      <w:r>
        <w:t>Difficulty: Moderate   |   Type: Scenario-Based   |   Primary concept: Recording Review and Consent</w:t>
      </w:r>
    </w:p>
    <w:p>
      <w:pPr>
        <w:pStyle w:val="CTABody"/>
        <w:keepNext/>
        <w:spacing w:after="80"/>
      </w:pPr>
      <w:r>
        <w:t>A supervisor wants to review a video recording of a registered AMFT’s therapy session to evaluate clinical skills. What is required before using the recording for supervision?</w:t>
      </w:r>
    </w:p>
    <w:p>
      <w:pPr>
        <w:pStyle w:val="CTAAssessmentOption"/>
        <w:keepLines/>
      </w:pPr>
      <w:r>
        <w:rPr>
          <w:rFonts w:ascii="Aptos" w:hAnsi="Aptos"/>
          <w:b/>
          <w:color w:val="0B2447"/>
        </w:rPr>
        <w:t xml:space="preserve">A. </w:t>
      </w:r>
      <w:r>
        <w:t>Only the registered AMFT’s verbal permission</w:t>
      </w:r>
    </w:p>
    <w:p>
      <w:pPr>
        <w:pStyle w:val="CTAAssessmentOption"/>
        <w:keepLines/>
      </w:pPr>
      <w:r>
        <w:rPr>
          <w:rFonts w:ascii="Aptos" w:hAnsi="Aptos"/>
          <w:b/>
          <w:color w:val="0B2447"/>
        </w:rPr>
        <w:t xml:space="preserve">B. </w:t>
      </w:r>
      <w:r>
        <w:t>No consent because supervision automatically eliminates confidentiality</w:t>
      </w:r>
    </w:p>
    <w:p>
      <w:pPr>
        <w:pStyle w:val="CTAAssessmentOption"/>
        <w:keepLines/>
      </w:pPr>
      <w:r>
        <w:rPr>
          <w:rFonts w:ascii="Aptos" w:hAnsi="Aptos"/>
          <w:b/>
          <w:color w:val="0B2447"/>
        </w:rPr>
        <w:t xml:space="preserve">C. </w:t>
      </w:r>
      <w:r>
        <w:t>Approval from another supervisee in the group</w:t>
      </w:r>
    </w:p>
    <w:p>
      <w:pPr>
        <w:pStyle w:val="CTAAssessmentOption"/>
        <w:keepLines/>
      </w:pPr>
      <w:r>
        <w:rPr>
          <w:rFonts w:ascii="Aptos" w:hAnsi="Aptos"/>
          <w:b/>
          <w:color w:val="0AA6A6"/>
        </w:rPr>
        <w:t xml:space="preserve">D. </w:t>
      </w:r>
      <w:r>
        <w:rPr>
          <w:rFonts w:ascii="Aptos" w:hAnsi="Aptos"/>
          <w:b/>
          <w:color w:val="0B2447"/>
        </w:rPr>
        <w:t>The client’s written consent and appropriate protection of the recording</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The registered AMFT cannot authorize disclosure of the client’s confidential session on the client’s behalf. The current supervisory framework specifies written client consent.</w:t>
      </w:r>
    </w:p>
    <w:p>
      <w:pPr>
        <w:pStyle w:val="CTAAssessmentRationale"/>
      </w:pPr>
      <w:r>
        <w:rPr>
          <w:rFonts w:ascii="Aptos" w:hAnsi="Aptos"/>
          <w:b/>
          <w:color w:val="0B2447"/>
        </w:rPr>
        <w:t xml:space="preserve">B. </w:t>
      </w:r>
      <w:r>
        <w:t>Incorrect. Supervision does not eliminate confidentiality. Recordings create heightened privacy and security concerns and must be handled lawfully.</w:t>
      </w:r>
    </w:p>
    <w:p>
      <w:pPr>
        <w:pStyle w:val="CTAAssessmentRationale"/>
      </w:pPr>
      <w:r>
        <w:rPr>
          <w:rFonts w:ascii="Aptos" w:hAnsi="Aptos"/>
          <w:b/>
          <w:color w:val="0B2447"/>
        </w:rPr>
        <w:t xml:space="preserve">C. </w:t>
      </w:r>
      <w:r>
        <w:t>Incorrect. Other supervisees have no authority to consent for the client and their approval is irrelevant.</w:t>
      </w:r>
    </w:p>
    <w:p>
      <w:pPr>
        <w:pStyle w:val="CTAAssessmentRationale"/>
      </w:pPr>
      <w:r>
        <w:rPr>
          <w:rFonts w:ascii="Aptos" w:hAnsi="Aptos"/>
          <w:b/>
          <w:color w:val="0AA6A6"/>
        </w:rPr>
        <w:t xml:space="preserve">D. </w:t>
      </w:r>
      <w:r>
        <w:rPr>
          <w:rFonts w:ascii="Aptos" w:hAnsi="Aptos"/>
          <w:b/>
          <w:color w:val="0B2447"/>
        </w:rPr>
        <w:t>Correct. Direct observation or review of audio or video recordings may be used in an appropriate amount with the client’s written consent and secure handling.</w:t>
      </w:r>
    </w:p>
    <w:p>
      <w:pPr>
        <w:pStyle w:val="CTAAssessmentCallout"/>
        <w:shd w:fill="E8EEF5"/>
      </w:pPr>
      <w:r>
        <w:rPr>
          <w:rFonts w:ascii="Aptos" w:hAnsi="Aptos"/>
          <w:b/>
          <w:color w:val="0B2447"/>
        </w:rPr>
        <w:t xml:space="preserve">CTA Exam Strategy: </w:t>
      </w:r>
      <w:r>
        <w:t>Distinguish ordinary case discussion from recording review. The explicit clue “audio or video recording” points to written client consent.</w:t>
      </w:r>
    </w:p>
    <w:p>
      <w:pPr>
        <w:pStyle w:val="CTAAssessmentCallout"/>
        <w:shd w:fill="F2F4F7"/>
      </w:pPr>
      <w:r>
        <w:rPr>
          <w:rFonts w:ascii="Aptos" w:hAnsi="Aptos"/>
          <w:b/>
          <w:color w:val="0B2447"/>
        </w:rPr>
        <w:t xml:space="preserve">Remediation: </w:t>
      </w:r>
      <w:r>
        <w:t>Return to Workbook 3, Chapter 5: Clinical Supervision, Feedback, and Accountability; review Recording Review and Consent; log error category SUPERVISION-AND-ACCOUNTABILITY.</w:t>
      </w:r>
    </w:p>
    <w:p>
      <w:pPr>
        <w:pStyle w:val="CTAHeading2"/>
        <w:keepNext/>
        <w:spacing w:before="240" w:after="60"/>
      </w:pPr>
      <w:r>
        <w:t>Question 78 | WB3-C5-Q010</w:t>
      </w:r>
    </w:p>
    <w:p>
      <w:pPr>
        <w:pStyle w:val="CTAAssessmentMeta"/>
      </w:pPr>
      <w:r>
        <w:t>Difficulty: Moderate   |   Type: Scenario-Based   |   Primary concept: Corrective Feedback and Follow-Through</w:t>
      </w:r>
    </w:p>
    <w:p>
      <w:pPr>
        <w:pStyle w:val="CTABody"/>
        <w:keepNext/>
        <w:spacing w:after="80"/>
      </w:pPr>
      <w:r>
        <w:t>A supervisee continues to write vague progress notes after one general reminder. Which supervisory response best reflects accountability?</w:t>
      </w:r>
    </w:p>
    <w:p>
      <w:pPr>
        <w:pStyle w:val="CTAAssessmentOption"/>
        <w:keepLines/>
      </w:pPr>
      <w:r>
        <w:rPr>
          <w:rFonts w:ascii="Aptos" w:hAnsi="Aptos"/>
          <w:b/>
          <w:color w:val="0B2447"/>
        </w:rPr>
        <w:t xml:space="preserve">A. </w:t>
      </w:r>
      <w:r>
        <w:t>Assume the supervisee understood and continue signing hours without review</w:t>
      </w:r>
    </w:p>
    <w:p>
      <w:pPr>
        <w:pStyle w:val="CTAAssessmentOption"/>
        <w:keepLines/>
      </w:pPr>
      <w:r>
        <w:rPr>
          <w:rFonts w:ascii="Aptos" w:hAnsi="Aptos"/>
          <w:b/>
          <w:color w:val="0AA6A6"/>
        </w:rPr>
        <w:t xml:space="preserve">B. </w:t>
      </w:r>
      <w:r>
        <w:rPr>
          <w:rFonts w:ascii="Aptos" w:hAnsi="Aptos"/>
          <w:b/>
          <w:color w:val="0B2447"/>
        </w:rPr>
        <w:t>Identify specific deficiencies, review examples and standards, set measurable correction steps, and reassess the notes</w:t>
      </w:r>
    </w:p>
    <w:p>
      <w:pPr>
        <w:pStyle w:val="CTAAssessmentOption"/>
        <w:keepLines/>
      </w:pPr>
      <w:r>
        <w:rPr>
          <w:rFonts w:ascii="Aptos" w:hAnsi="Aptos"/>
          <w:b/>
          <w:color w:val="0B2447"/>
        </w:rPr>
        <w:t xml:space="preserve">C. </w:t>
      </w:r>
      <w:r>
        <w:t>Criticize the supervisee’s attitude without discussing the records</w:t>
      </w:r>
    </w:p>
    <w:p>
      <w:pPr>
        <w:pStyle w:val="CTAAssessmentOption"/>
        <w:keepLines/>
      </w:pPr>
      <w:r>
        <w:rPr>
          <w:rFonts w:ascii="Aptos" w:hAnsi="Aptos"/>
          <w:b/>
          <w:color w:val="0B2447"/>
        </w:rPr>
        <w:t xml:space="preserve">D. </w:t>
      </w:r>
      <w:r>
        <w:t>Delay all feedback until the relationship ends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Accountability requires verifying whether feedback was understood and applied. Continuing to sign without review ignores the recurring concern.</w:t>
      </w:r>
    </w:p>
    <w:p>
      <w:pPr>
        <w:pStyle w:val="CTAAssessmentRationale"/>
      </w:pPr>
      <w:r>
        <w:rPr>
          <w:rFonts w:ascii="Aptos" w:hAnsi="Aptos"/>
          <w:b/>
          <w:color w:val="0AA6A6"/>
        </w:rPr>
        <w:t xml:space="preserve">B. </w:t>
      </w:r>
      <w:r>
        <w:rPr>
          <w:rFonts w:ascii="Aptos" w:hAnsi="Aptos"/>
          <w:b/>
          <w:color w:val="0B2447"/>
        </w:rPr>
        <w:t>Correct. Specific evidence, clear standards, measurable expectations, and follow-up make feedback educational, fair, and protective.</w:t>
      </w:r>
    </w:p>
    <w:p>
      <w:pPr>
        <w:pStyle w:val="CTAAssessmentRationale"/>
      </w:pPr>
      <w:r>
        <w:rPr>
          <w:rFonts w:ascii="Aptos" w:hAnsi="Aptos"/>
          <w:b/>
          <w:color w:val="0B2447"/>
        </w:rPr>
        <w:t xml:space="preserve">C. </w:t>
      </w:r>
      <w:r>
        <w:t>Incorrect. Character criticism is vague and does not teach the required documentation skill or establish what must change.</w:t>
      </w:r>
    </w:p>
    <w:p>
      <w:pPr>
        <w:pStyle w:val="CTAAssessmentRationale"/>
      </w:pPr>
      <w:r>
        <w:rPr>
          <w:rFonts w:ascii="Aptos" w:hAnsi="Aptos"/>
          <w:b/>
          <w:color w:val="0B2447"/>
        </w:rPr>
        <w:t xml:space="preserve">D. </w:t>
      </w:r>
      <w:r>
        <w:t>Incorrect. End-of-relationship feedback is too late to protect current clients or support improvement.</w:t>
      </w:r>
    </w:p>
    <w:p>
      <w:pPr>
        <w:pStyle w:val="CTAAssessmentCallout"/>
        <w:shd w:fill="E8EEF5"/>
      </w:pPr>
      <w:r>
        <w:rPr>
          <w:rFonts w:ascii="Aptos" w:hAnsi="Aptos"/>
          <w:b/>
          <w:color w:val="0B2447"/>
        </w:rPr>
        <w:t xml:space="preserve">CTA Exam Strategy: </w:t>
      </w:r>
      <w:r>
        <w:t>The best remediation answer includes behavior, standard, action, timeline, and reassessment.</w:t>
      </w:r>
    </w:p>
    <w:p>
      <w:pPr>
        <w:pStyle w:val="CTAAssessmentCallout"/>
        <w:shd w:fill="F2F4F7"/>
      </w:pPr>
      <w:r>
        <w:rPr>
          <w:rFonts w:ascii="Aptos" w:hAnsi="Aptos"/>
          <w:b/>
          <w:color w:val="0B2447"/>
        </w:rPr>
        <w:t xml:space="preserve">Remediation: </w:t>
      </w:r>
      <w:r>
        <w:t>Return to Workbook 3, Chapter 5: Clinical Supervision, Feedback, and Accountability; review Corrective Feedback and Follow-Through; log error category SUPERVISION-AND-ACCOUNTABILITY.</w:t>
      </w:r>
    </w:p>
    <w:p>
      <w:pPr>
        <w:pStyle w:val="CTAHeading2"/>
        <w:keepNext/>
        <w:spacing w:before="240" w:after="60"/>
      </w:pPr>
      <w:r>
        <w:t>Question 79 | WB3-C5-Q011</w:t>
      </w:r>
    </w:p>
    <w:p>
      <w:pPr>
        <w:pStyle w:val="CTAAssessmentMeta"/>
      </w:pPr>
      <w:r>
        <w:t>Difficulty: Moderate   |   Type: Scenario-Based   |   Primary concept: Questionable Supervisory Direction</w:t>
      </w:r>
    </w:p>
    <w:p>
      <w:pPr>
        <w:pStyle w:val="CTABody"/>
        <w:keepNext/>
        <w:spacing w:after="80"/>
      </w:pPr>
      <w:r>
        <w:t>A supervisor directs a registered AMFT to use an intervention that the registered AMFT believes may be unsafe for a medically unstable client. What is the registered AMFT’s best response?</w:t>
      </w:r>
    </w:p>
    <w:p>
      <w:pPr>
        <w:pStyle w:val="CTAAssessmentOption"/>
        <w:keepLines/>
      </w:pPr>
      <w:r>
        <w:rPr>
          <w:rFonts w:ascii="Aptos" w:hAnsi="Aptos"/>
          <w:b/>
          <w:color w:val="0AA6A6"/>
        </w:rPr>
        <w:t xml:space="preserve">A. </w:t>
      </w:r>
      <w:r>
        <w:rPr>
          <w:rFonts w:ascii="Aptos" w:hAnsi="Aptos"/>
          <w:b/>
          <w:color w:val="0B2447"/>
        </w:rPr>
        <w:t>Identify the specific safety concern, ask for the rationale, protect the client, and seek appropriate escalation or additional qualified guidance if unresolved</w:t>
      </w:r>
    </w:p>
    <w:p>
      <w:pPr>
        <w:pStyle w:val="CTAAssessmentOption"/>
        <w:keepLines/>
      </w:pPr>
      <w:r>
        <w:rPr>
          <w:rFonts w:ascii="Aptos" w:hAnsi="Aptos"/>
          <w:b/>
          <w:color w:val="0B2447"/>
        </w:rPr>
        <w:t xml:space="preserve">B. </w:t>
      </w:r>
      <w:r>
        <w:t>Use the intervention immediately because supervisory direction eliminates personal accountability</w:t>
      </w:r>
    </w:p>
    <w:p>
      <w:pPr>
        <w:pStyle w:val="CTAAssessmentOption"/>
        <w:keepLines/>
      </w:pPr>
      <w:r>
        <w:rPr>
          <w:rFonts w:ascii="Aptos" w:hAnsi="Aptos"/>
          <w:b/>
          <w:color w:val="0B2447"/>
        </w:rPr>
        <w:t xml:space="preserve">C. </w:t>
      </w:r>
      <w:r>
        <w:t>Ignore the supervisor and continue a different treatment without discussion</w:t>
      </w:r>
    </w:p>
    <w:p>
      <w:pPr>
        <w:pStyle w:val="CTAAssessmentOption"/>
        <w:keepLines/>
      </w:pPr>
      <w:r>
        <w:rPr>
          <w:rFonts w:ascii="Aptos" w:hAnsi="Aptos"/>
          <w:b/>
          <w:color w:val="0B2447"/>
        </w:rPr>
        <w:t xml:space="preserve">D. </w:t>
      </w:r>
      <w:r>
        <w:t>Terminate every client assigned by the supervisor</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registered AMFT should not obey blindly or act secretly. Clarification, immediate client protection, current authority, and appropriate escalation preserve both accountability and the supervisory structure.</w:t>
      </w:r>
    </w:p>
    <w:p>
      <w:pPr>
        <w:pStyle w:val="CTAAssessmentRationale"/>
      </w:pPr>
      <w:r>
        <w:rPr>
          <w:rFonts w:ascii="Aptos" w:hAnsi="Aptos"/>
          <w:b/>
          <w:color w:val="0B2447"/>
        </w:rPr>
        <w:t xml:space="preserve">B. </w:t>
      </w:r>
      <w:r>
        <w:t>Incorrect. Supervision does not excuse unsafe or unlawful conduct. The supervisee remains responsible for raising material concerns and acting within law and competence.</w:t>
      </w:r>
    </w:p>
    <w:p>
      <w:pPr>
        <w:pStyle w:val="CTAAssessmentRationale"/>
      </w:pPr>
      <w:r>
        <w:rPr>
          <w:rFonts w:ascii="Aptos" w:hAnsi="Aptos"/>
          <w:b/>
          <w:color w:val="0B2447"/>
        </w:rPr>
        <w:t xml:space="preserve">C. </w:t>
      </w:r>
      <w:r>
        <w:t>Incorrect. Silently disregarding direction prevents the supervisor from addressing the concern and may create additional risk or role conflict.</w:t>
      </w:r>
    </w:p>
    <w:p>
      <w:pPr>
        <w:pStyle w:val="CTAAssessmentRationale"/>
      </w:pPr>
      <w:r>
        <w:rPr>
          <w:rFonts w:ascii="Aptos" w:hAnsi="Aptos"/>
          <w:b/>
          <w:color w:val="0B2447"/>
        </w:rPr>
        <w:t xml:space="preserve">D. </w:t>
      </w:r>
      <w:r>
        <w:t>Incorrect. Universal termination is disproportionate and may abandon clients. The response should focus on the specific intervention, client, and risk.</w:t>
      </w:r>
    </w:p>
    <w:p>
      <w:pPr>
        <w:pStyle w:val="CTAAssessmentCallout"/>
        <w:shd w:fill="E8EEF5"/>
      </w:pPr>
      <w:r>
        <w:rPr>
          <w:rFonts w:ascii="Aptos" w:hAnsi="Aptos"/>
          <w:b/>
          <w:color w:val="0B2447"/>
        </w:rPr>
        <w:t xml:space="preserve">CTA Exam Strategy: </w:t>
      </w:r>
      <w:r>
        <w:t>Avoid the paired extremes of blind obedience and silent defiance. Choose respectful clarification plus protection and escalation.</w:t>
      </w:r>
    </w:p>
    <w:p>
      <w:pPr>
        <w:pStyle w:val="CTAAssessmentCallout"/>
        <w:shd w:fill="F2F4F7"/>
      </w:pPr>
      <w:r>
        <w:rPr>
          <w:rFonts w:ascii="Aptos" w:hAnsi="Aptos"/>
          <w:b/>
          <w:color w:val="0B2447"/>
        </w:rPr>
        <w:t xml:space="preserve">Remediation: </w:t>
      </w:r>
      <w:r>
        <w:t>Return to Workbook 3, Chapter 5: Clinical Supervision, Feedback, and Accountability; review Questionable Supervisory Direction; log error category SUPERVISION-AND-ACCOUNTABILITY.</w:t>
      </w:r>
    </w:p>
    <w:p>
      <w:pPr>
        <w:pStyle w:val="CTAHeading2"/>
        <w:keepNext/>
        <w:spacing w:before="240" w:after="60"/>
      </w:pPr>
      <w:r>
        <w:t>Question 80 | WB3-C5-Q012</w:t>
      </w:r>
    </w:p>
    <w:p>
      <w:pPr>
        <w:pStyle w:val="CTAAssessmentMeta"/>
      </w:pPr>
      <w:r>
        <w:t>Difficulty: Moderate   |   Type: Application   |   Primary concept: Individualized Supervisory Plan</w:t>
      </w:r>
    </w:p>
    <w:p>
      <w:pPr>
        <w:pStyle w:val="CTABody"/>
        <w:keepNext/>
        <w:spacing w:after="80"/>
      </w:pPr>
      <w:r>
        <w:t>A registered AMFT asks how technology may be used for required supervision without weakening the supervisor’s responsibility. Which Supervisory Plan best satisfies the developmental and accountability purpose of supervision?</w:t>
      </w:r>
    </w:p>
    <w:p>
      <w:pPr>
        <w:pStyle w:val="CTAAssessmentOption"/>
        <w:keepLines/>
      </w:pPr>
      <w:r>
        <w:rPr>
          <w:rFonts w:ascii="Aptos" w:hAnsi="Aptos"/>
          <w:b/>
          <w:color w:val="0B2447"/>
        </w:rPr>
        <w:t xml:space="preserve">A. </w:t>
      </w:r>
      <w:r>
        <w:t>A generic statement that the supervisee will “become a better therapist,” with no review process</w:t>
      </w:r>
    </w:p>
    <w:p>
      <w:pPr>
        <w:pStyle w:val="CTAAssessmentOption"/>
        <w:keepLines/>
      </w:pPr>
      <w:r>
        <w:rPr>
          <w:rFonts w:ascii="Aptos" w:hAnsi="Aptos"/>
          <w:b/>
          <w:color w:val="0B2447"/>
        </w:rPr>
        <w:t xml:space="preserve">B. </w:t>
      </w:r>
      <w:r>
        <w:t>A plan written only by the employer’s billing department</w:t>
      </w:r>
    </w:p>
    <w:p>
      <w:pPr>
        <w:pStyle w:val="CTAAssessmentOption"/>
        <w:keepLines/>
      </w:pPr>
      <w:r>
        <w:rPr>
          <w:rFonts w:ascii="Aptos" w:hAnsi="Aptos"/>
          <w:b/>
          <w:color w:val="0AA6A6"/>
        </w:rPr>
        <w:t xml:space="preserve">C. </w:t>
      </w:r>
      <w:r>
        <w:rPr>
          <w:rFonts w:ascii="Aptos" w:hAnsi="Aptos"/>
          <w:b/>
          <w:color w:val="0B2447"/>
        </w:rPr>
        <w:t>A collaboratively developed plan with specific goals, methods of oversight, feedback expectations, and periodic assessment of strengths and limitations</w:t>
      </w:r>
    </w:p>
    <w:p>
      <w:pPr>
        <w:pStyle w:val="CTAAssessmentOption"/>
        <w:keepLines/>
      </w:pPr>
      <w:r>
        <w:rPr>
          <w:rFonts w:ascii="Aptos" w:hAnsi="Aptos"/>
          <w:b/>
          <w:color w:val="0B2447"/>
        </w:rPr>
        <w:t xml:space="preserve">D. </w:t>
      </w:r>
      <w:r>
        <w:t>A plan that promises the supervisor will sign all hours regardless of performance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 vague aspiration does not provide usable goals, expectations, or a basis for evaluating progress.</w:t>
      </w:r>
    </w:p>
    <w:p>
      <w:pPr>
        <w:pStyle w:val="CTAAssessmentRationale"/>
      </w:pPr>
      <w:r>
        <w:rPr>
          <w:rFonts w:ascii="Aptos" w:hAnsi="Aptos"/>
          <w:b/>
          <w:color w:val="0B2447"/>
        </w:rPr>
        <w:t xml:space="preserve">B. </w:t>
      </w:r>
      <w:r>
        <w:t>Incorrect. Billing staff may address administrative requirements, but the supervisory plan must be developed by the supervisor and supervisee around clinical and professional goals.</w:t>
      </w:r>
    </w:p>
    <w:p>
      <w:pPr>
        <w:pStyle w:val="CTAAssessmentRationale"/>
      </w:pPr>
      <w:r>
        <w:rPr>
          <w:rFonts w:ascii="Aptos" w:hAnsi="Aptos"/>
          <w:b/>
          <w:color w:val="0AA6A6"/>
        </w:rPr>
        <w:t xml:space="preserve">C. </w:t>
      </w:r>
      <w:r>
        <w:rPr>
          <w:rFonts w:ascii="Aptos" w:hAnsi="Aptos"/>
          <w:b/>
          <w:color w:val="0B2447"/>
        </w:rPr>
        <w:t>Correct. Collaboration, specificity, oversight, feedback, and assessment make the plan meaningful and consistent with current BBS requirements.</w:t>
      </w:r>
    </w:p>
    <w:p>
      <w:pPr>
        <w:pStyle w:val="CTAAssessmentRationale"/>
      </w:pPr>
      <w:r>
        <w:rPr>
          <w:rFonts w:ascii="Aptos" w:hAnsi="Aptos"/>
          <w:b/>
          <w:color w:val="0B2447"/>
        </w:rPr>
        <w:t xml:space="preserve">D. </w:t>
      </w:r>
      <w:r>
        <w:t>Incorrect. A supervisor cannot predetermine approval of hours without regard to lawful supervision, good faith, or performance concerns.</w:t>
      </w:r>
    </w:p>
    <w:p>
      <w:pPr>
        <w:pStyle w:val="CTAAssessmentCallout"/>
        <w:shd w:fill="E8EEF5"/>
      </w:pPr>
      <w:r>
        <w:rPr>
          <w:rFonts w:ascii="Aptos" w:hAnsi="Aptos"/>
          <w:b/>
          <w:color w:val="0B2447"/>
        </w:rPr>
        <w:t xml:space="preserve">CTA Exam Strategy: </w:t>
      </w:r>
      <w:r>
        <w:t>Look for a plan that is collaborative, individualized, measurable, and connected to ongoing evaluation—not a generic or automatic-signature document.</w:t>
      </w:r>
    </w:p>
    <w:p>
      <w:pPr>
        <w:pStyle w:val="CTAAssessmentCallout"/>
        <w:shd w:fill="F2F4F7"/>
      </w:pPr>
      <w:r>
        <w:rPr>
          <w:rFonts w:ascii="Aptos" w:hAnsi="Aptos"/>
          <w:b/>
          <w:color w:val="0B2447"/>
        </w:rPr>
        <w:t xml:space="preserve">Remediation: </w:t>
      </w:r>
      <w:r>
        <w:t>Return to Workbook 3, Chapter 5: Clinical Supervision, Feedback, and Accountability; review Individualized Supervisory Plan; log error category SUPERVISION-AND-ACCOUNTABILITY.</w:t>
      </w:r>
    </w:p>
    <w:p>
      <w:pPr>
        <w:pStyle w:val="CTAHeading2"/>
        <w:keepNext/>
        <w:spacing w:before="240" w:after="60"/>
      </w:pPr>
      <w:r>
        <w:t>Question 81 | WB3-C5-Q013</w:t>
      </w:r>
    </w:p>
    <w:p>
      <w:pPr>
        <w:pStyle w:val="CTAAssessmentMeta"/>
      </w:pPr>
      <w:r>
        <w:t>Difficulty: Difficult   |   Type: Scenario-Based   |   Primary concept: Refusal to Sign Future Hours</w:t>
      </w:r>
    </w:p>
    <w:p>
      <w:pPr>
        <w:pStyle w:val="CTABody"/>
        <w:keepNext/>
        <w:spacing w:after="80"/>
      </w:pPr>
      <w:r>
        <w:t>A supervisor becomes dissatisfied with a registered AMFT’s performance and states, without prior written notice, that no further experience hours will be signed. Required supervision had been provided and the registered AMFT earned the hours in good faith. Which analysis is most accurate?</w:t>
      </w:r>
    </w:p>
    <w:p>
      <w:pPr>
        <w:pStyle w:val="CTAAssessmentOption"/>
        <w:keepLines/>
      </w:pPr>
      <w:r>
        <w:rPr>
          <w:rFonts w:ascii="Aptos" w:hAnsi="Aptos"/>
          <w:b/>
          <w:color w:val="0B2447"/>
        </w:rPr>
        <w:t xml:space="preserve">A. </w:t>
      </w:r>
      <w:r>
        <w:t>A supervisor may refuse to sign any past or future hours without notice whenever dissatisfied</w:t>
      </w:r>
    </w:p>
    <w:p>
      <w:pPr>
        <w:pStyle w:val="CTAAssessmentOption"/>
        <w:keepLines/>
      </w:pPr>
      <w:r>
        <w:rPr>
          <w:rFonts w:ascii="Aptos" w:hAnsi="Aptos"/>
          <w:b/>
          <w:color w:val="0B2447"/>
        </w:rPr>
        <w:t xml:space="preserve">B. </w:t>
      </w:r>
      <w:r>
        <w:t>The registered AMFT may sign the supervisor’s name to preserve the hours</w:t>
      </w:r>
    </w:p>
    <w:p>
      <w:pPr>
        <w:pStyle w:val="CTAAssessmentOption"/>
        <w:keepLines/>
      </w:pPr>
      <w:r>
        <w:rPr>
          <w:rFonts w:ascii="Aptos" w:hAnsi="Aptos"/>
          <w:b/>
          <w:color w:val="0B2447"/>
        </w:rPr>
        <w:t xml:space="preserve">C. </w:t>
      </w:r>
      <w:r>
        <w:t>All hours in the supervisory relationship automatically become invalid</w:t>
      </w:r>
    </w:p>
    <w:p>
      <w:pPr>
        <w:pStyle w:val="CTAAssessmentOption"/>
        <w:keepLines/>
      </w:pPr>
      <w:r>
        <w:rPr>
          <w:rFonts w:ascii="Aptos" w:hAnsi="Aptos"/>
          <w:b/>
          <w:color w:val="0AA6A6"/>
        </w:rPr>
        <w:t xml:space="preserve">D. </w:t>
      </w:r>
      <w:r>
        <w:rPr>
          <w:rFonts w:ascii="Aptos" w:hAnsi="Aptos"/>
          <w:b/>
          <w:color w:val="0B2447"/>
        </w:rPr>
        <w:t>The supervisor must give at least one week of prior written notice before refusing future hours and, without that notice, sign qualifying good-faith hours for which required supervision was provided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Supervisors have gatekeeping duties, but the current agreement imposes a notice rule and does not permit arbitrary retroactive refusal when required supervision was provided in good faith.</w:t>
      </w:r>
    </w:p>
    <w:p>
      <w:pPr>
        <w:pStyle w:val="CTAAssessmentRationale"/>
      </w:pPr>
      <w:r>
        <w:rPr>
          <w:rFonts w:ascii="Aptos" w:hAnsi="Aptos"/>
          <w:b/>
          <w:color w:val="0B2447"/>
        </w:rPr>
        <w:t xml:space="preserve">B. </w:t>
      </w:r>
      <w:r>
        <w:t>Incorrect. Falsifying a signature is unlawful and creates a separate professional-conduct problem.</w:t>
      </w:r>
    </w:p>
    <w:p>
      <w:pPr>
        <w:pStyle w:val="CTAAssessmentRationale"/>
      </w:pPr>
      <w:r>
        <w:rPr>
          <w:rFonts w:ascii="Aptos" w:hAnsi="Aptos"/>
          <w:b/>
          <w:color w:val="0B2447"/>
        </w:rPr>
        <w:t xml:space="preserve">C. </w:t>
      </w:r>
      <w:r>
        <w:t>Incorrect. The law does not automatically invalidate the entire relationship because a performance dispute arises. The facts, notice, lawful supervision, and good-faith hours matter.</w:t>
      </w:r>
    </w:p>
    <w:p>
      <w:pPr>
        <w:pStyle w:val="CTAAssessmentRationale"/>
      </w:pPr>
      <w:r>
        <w:rPr>
          <w:rFonts w:ascii="Aptos" w:hAnsi="Aptos"/>
          <w:b/>
          <w:color w:val="0AA6A6"/>
        </w:rPr>
        <w:t xml:space="preserve">D. </w:t>
      </w:r>
      <w:r>
        <w:rPr>
          <w:rFonts w:ascii="Aptos" w:hAnsi="Aptos"/>
          <w:b/>
          <w:color w:val="0B2447"/>
        </w:rPr>
        <w:t>Correct. The current BBS Supervision Agreement requires at least one week of prior written notice before the supervisor refuses further hours and protects good-faith hours when notice was not given.</w:t>
      </w:r>
    </w:p>
    <w:p>
      <w:pPr>
        <w:pStyle w:val="CTAAssessmentCallout"/>
        <w:shd w:fill="E8EEF5"/>
      </w:pPr>
      <w:r>
        <w:rPr>
          <w:rFonts w:ascii="Aptos" w:hAnsi="Aptos"/>
          <w:b/>
          <w:color w:val="0B2447"/>
        </w:rPr>
        <w:t xml:space="preserve">CTA Exam Strategy: </w:t>
      </w:r>
      <w:r>
        <w:t>This is a precise notice rule. Do not replace it with broad assumptions about supervisor discretion or automatic loss of hours.</w:t>
      </w:r>
    </w:p>
    <w:p>
      <w:pPr>
        <w:pStyle w:val="CTAAssessmentCallout"/>
        <w:shd w:fill="F2F4F7"/>
      </w:pPr>
      <w:r>
        <w:rPr>
          <w:rFonts w:ascii="Aptos" w:hAnsi="Aptos"/>
          <w:b/>
          <w:color w:val="0B2447"/>
        </w:rPr>
        <w:t xml:space="preserve">Remediation: </w:t>
      </w:r>
      <w:r>
        <w:t>Return to Workbook 3, Chapter 5: Clinical Supervision, Feedback, and Accountability; review Refusal to Sign Future Hours; log error category SUPERVISION-AND-ACCOUNTABILITY.</w:t>
      </w:r>
    </w:p>
    <w:p>
      <w:pPr>
        <w:pStyle w:val="CTAHeading2"/>
        <w:keepNext/>
        <w:spacing w:before="240" w:after="60"/>
      </w:pPr>
      <w:r>
        <w:t>Question 82 | WB3-C5-Q014</w:t>
      </w:r>
    </w:p>
    <w:p>
      <w:pPr>
        <w:pStyle w:val="CTAAssessmentMeta"/>
      </w:pPr>
      <w:r>
        <w:t>Difficulty: Difficult   |   Type: Scenario-Based   |   Primary concept: Productivity Pressure and Competence</w:t>
      </w:r>
    </w:p>
    <w:p>
      <w:pPr>
        <w:pStyle w:val="CTABody"/>
        <w:keepNext/>
        <w:spacing w:after="80"/>
      </w:pPr>
      <w:r>
        <w:t>An agency pressures a supervisor to assign a newly registered AMFT a high-risk caseload beyond the registered AMFT’s demonstrated competence. What is the supervisor’s strongest response?</w:t>
      </w:r>
    </w:p>
    <w:p>
      <w:pPr>
        <w:pStyle w:val="CTAAssessmentOption"/>
        <w:keepLines/>
      </w:pPr>
      <w:r>
        <w:rPr>
          <w:rFonts w:ascii="Aptos" w:hAnsi="Aptos"/>
          <w:b/>
          <w:color w:val="0B2447"/>
        </w:rPr>
        <w:t xml:space="preserve">A. </w:t>
      </w:r>
      <w:r>
        <w:t>Assign the cases because the agency, not the supervisor, controls service quality</w:t>
      </w:r>
    </w:p>
    <w:p>
      <w:pPr>
        <w:pStyle w:val="CTAAssessmentOption"/>
        <w:keepLines/>
      </w:pPr>
      <w:r>
        <w:rPr>
          <w:rFonts w:ascii="Aptos" w:hAnsi="Aptos"/>
          <w:b/>
          <w:color w:val="0AA6A6"/>
        </w:rPr>
        <w:t xml:space="preserve">B. </w:t>
      </w:r>
      <w:r>
        <w:rPr>
          <w:rFonts w:ascii="Aptos" w:hAnsi="Aptos"/>
          <w:b/>
          <w:color w:val="0B2447"/>
        </w:rPr>
        <w:t>Evaluate the registered AMFT’s competence and client risk, increase qualified oversight or limit/reassign the cases, and address the agency pressure through appropriate channels</w:t>
      </w:r>
    </w:p>
    <w:p>
      <w:pPr>
        <w:pStyle w:val="CTAAssessmentOption"/>
        <w:keepLines/>
      </w:pPr>
      <w:r>
        <w:rPr>
          <w:rFonts w:ascii="Aptos" w:hAnsi="Aptos"/>
          <w:b/>
          <w:color w:val="0B2447"/>
        </w:rPr>
        <w:t xml:space="preserve">C. </w:t>
      </w:r>
      <w:r>
        <w:t>Tell the registered AMFT to accept the cases and seek peer advice after sessions</w:t>
      </w:r>
    </w:p>
    <w:p>
      <w:pPr>
        <w:pStyle w:val="CTAAssessmentOption"/>
        <w:keepLines/>
      </w:pPr>
      <w:r>
        <w:rPr>
          <w:rFonts w:ascii="Aptos" w:hAnsi="Aptos"/>
          <w:b/>
          <w:color w:val="0B2447"/>
        </w:rPr>
        <w:t xml:space="preserve">D. </w:t>
      </w:r>
      <w:r>
        <w:t>Sign the hours as long as the registered AMFT meets productivity targets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Employment authority does not eliminate the clinical supervisor’s statutory responsibility for and control of quality. The supervisor must address unsafe assignments.</w:t>
      </w:r>
    </w:p>
    <w:p>
      <w:pPr>
        <w:pStyle w:val="CTAAssessmentRationale"/>
      </w:pPr>
      <w:r>
        <w:rPr>
          <w:rFonts w:ascii="Aptos" w:hAnsi="Aptos"/>
          <w:b/>
          <w:color w:val="0AA6A6"/>
        </w:rPr>
        <w:t xml:space="preserve">B. </w:t>
      </w:r>
      <w:r>
        <w:rPr>
          <w:rFonts w:ascii="Aptos" w:hAnsi="Aptos"/>
          <w:b/>
          <w:color w:val="0B2447"/>
        </w:rPr>
        <w:t>Correct. The response integrates competence, risk, supervision intensity, assignment limits, and organizational escalation while preserving client protection.</w:t>
      </w:r>
    </w:p>
    <w:p>
      <w:pPr>
        <w:pStyle w:val="CTAAssessmentRationale"/>
      </w:pPr>
      <w:r>
        <w:rPr>
          <w:rFonts w:ascii="Aptos" w:hAnsi="Aptos"/>
          <w:b/>
          <w:color w:val="0B2447"/>
        </w:rPr>
        <w:t xml:space="preserve">C. </w:t>
      </w:r>
      <w:r>
        <w:t>Incorrect. Peer advice does not substitute for required supervision or cure an assignment beyond the registered AMFT’s competence.</w:t>
      </w:r>
    </w:p>
    <w:p>
      <w:pPr>
        <w:pStyle w:val="CTAAssessmentRationale"/>
      </w:pPr>
      <w:r>
        <w:rPr>
          <w:rFonts w:ascii="Aptos" w:hAnsi="Aptos"/>
          <w:b/>
          <w:color w:val="0B2447"/>
        </w:rPr>
        <w:t xml:space="preserve">D. </w:t>
      </w:r>
      <w:r>
        <w:t>Incorrect. Productivity is not evidence of competence or safe care, and signing hours cannot be based solely on output.</w:t>
      </w:r>
    </w:p>
    <w:p>
      <w:pPr>
        <w:pStyle w:val="CTAAssessmentCallout"/>
        <w:shd w:fill="E8EEF5"/>
      </w:pPr>
      <w:r>
        <w:rPr>
          <w:rFonts w:ascii="Aptos" w:hAnsi="Aptos"/>
          <w:b/>
          <w:color w:val="0B2447"/>
        </w:rPr>
        <w:t xml:space="preserve">CTA Exam Strategy: </w:t>
      </w:r>
      <w:r>
        <w:t>When administrative pressure conflicts with client protection, the supervisor’s quality-control and gatekeeping duties control the clinical response.</w:t>
      </w:r>
    </w:p>
    <w:p>
      <w:pPr>
        <w:pStyle w:val="CTAAssessmentCallout"/>
        <w:shd w:fill="F2F4F7"/>
      </w:pPr>
      <w:r>
        <w:rPr>
          <w:rFonts w:ascii="Aptos" w:hAnsi="Aptos"/>
          <w:b/>
          <w:color w:val="0B2447"/>
        </w:rPr>
        <w:t xml:space="preserve">Remediation: </w:t>
      </w:r>
      <w:r>
        <w:t>Return to Workbook 3, Chapter 5: Clinical Supervision, Feedback, and Accountability; review Productivity Pressure and Competence; log error category SUPERVISION-AND-ACCOUNTABILITY.</w:t>
      </w:r>
    </w:p>
    <w:p>
      <w:pPr>
        <w:pStyle w:val="CTAHeading2"/>
        <w:keepNext/>
        <w:spacing w:before="240" w:after="60"/>
      </w:pPr>
      <w:r>
        <w:t>Question 83 | WB3-C5-Q015</w:t>
      </w:r>
    </w:p>
    <w:p>
      <w:pPr>
        <w:pStyle w:val="CTAAssessmentMeta"/>
      </w:pPr>
      <w:r>
        <w:t>Difficulty: Difficult   |   Type: Scenario-Based   |   Primary concept: Countertransference and Accurate Reporting</w:t>
      </w:r>
    </w:p>
    <w:p>
      <w:pPr>
        <w:pStyle w:val="CTABody"/>
        <w:keepNext/>
        <w:spacing w:after="80"/>
      </w:pPr>
      <w:r>
        <w:t>A supervisee feels unusually protective of a client and begins minimizing evidence that treatment is ineffective when presenting the case. The supervisor identifies the pattern. What is the best next step?</w:t>
      </w:r>
    </w:p>
    <w:p>
      <w:pPr>
        <w:pStyle w:val="CTAAssessmentOption"/>
        <w:keepLines/>
      </w:pPr>
      <w:r>
        <w:rPr>
          <w:rFonts w:ascii="Aptos" w:hAnsi="Aptos"/>
          <w:b/>
          <w:color w:val="0B2447"/>
        </w:rPr>
        <w:t xml:space="preserve">A. </w:t>
      </w:r>
      <w:r>
        <w:t>Stop presenting the case so the supervisor cannot influence the relationship</w:t>
      </w:r>
    </w:p>
    <w:p>
      <w:pPr>
        <w:pStyle w:val="CTAAssessmentOption"/>
        <w:keepLines/>
      </w:pPr>
      <w:r>
        <w:rPr>
          <w:rFonts w:ascii="Aptos" w:hAnsi="Aptos"/>
          <w:b/>
          <w:color w:val="0B2447"/>
        </w:rPr>
        <w:t xml:space="preserve">B. </w:t>
      </w:r>
      <w:r>
        <w:t>Terminate the client immediately without assessment or transition planning</w:t>
      </w:r>
    </w:p>
    <w:p>
      <w:pPr>
        <w:pStyle w:val="CTAAssessmentOption"/>
        <w:keepLines/>
      </w:pPr>
      <w:r>
        <w:rPr>
          <w:rFonts w:ascii="Aptos" w:hAnsi="Aptos"/>
          <w:b/>
          <w:color w:val="0AA6A6"/>
        </w:rPr>
        <w:t xml:space="preserve">C. </w:t>
      </w:r>
      <w:r>
        <w:rPr>
          <w:rFonts w:ascii="Aptos" w:hAnsi="Aptos"/>
          <w:b/>
          <w:color w:val="0B2447"/>
        </w:rPr>
        <w:t>Disclose the facts accurately, examine how the personal reaction affects judgment, and modify treatment or oversight based on the reassessment</w:t>
      </w:r>
    </w:p>
    <w:p>
      <w:pPr>
        <w:pStyle w:val="CTAAssessmentOption"/>
        <w:keepLines/>
      </w:pPr>
      <w:r>
        <w:rPr>
          <w:rFonts w:ascii="Aptos" w:hAnsi="Aptos"/>
          <w:b/>
          <w:color w:val="0B2447"/>
        </w:rPr>
        <w:t xml:space="preserve">D. </w:t>
      </w:r>
      <w:r>
        <w:t>Continue treatment unchanged because caring strongly about a client proves competence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Avoiding supervision removes oversight precisely when a blind spot may be affecting care and violates the supervisee’s duty of candor.</w:t>
      </w:r>
    </w:p>
    <w:p>
      <w:pPr>
        <w:pStyle w:val="CTAAssessmentRationale"/>
      </w:pPr>
      <w:r>
        <w:rPr>
          <w:rFonts w:ascii="Aptos" w:hAnsi="Aptos"/>
          <w:b/>
          <w:color w:val="0B2447"/>
        </w:rPr>
        <w:t xml:space="preserve">B. </w:t>
      </w:r>
      <w:r>
        <w:t>Incorrect. Immediate termination may be unnecessary and could harm the client. The first step is accurate reassessment and proportionate planning.</w:t>
      </w:r>
    </w:p>
    <w:p>
      <w:pPr>
        <w:pStyle w:val="CTAAssessmentRationale"/>
      </w:pPr>
      <w:r>
        <w:rPr>
          <w:rFonts w:ascii="Aptos" w:hAnsi="Aptos"/>
          <w:b/>
          <w:color w:val="0AA6A6"/>
        </w:rPr>
        <w:t xml:space="preserve">C. </w:t>
      </w:r>
      <w:r>
        <w:rPr>
          <w:rFonts w:ascii="Aptos" w:hAnsi="Aptos"/>
          <w:b/>
          <w:color w:val="0B2447"/>
        </w:rPr>
        <w:t>Correct. Accurate reporting, reflection on countertransference, and a clinically grounded change in treatment or supervision address both accountability and client welfare.</w:t>
      </w:r>
    </w:p>
    <w:p>
      <w:pPr>
        <w:pStyle w:val="CTAAssessmentRationale"/>
      </w:pPr>
      <w:r>
        <w:rPr>
          <w:rFonts w:ascii="Aptos" w:hAnsi="Aptos"/>
          <w:b/>
          <w:color w:val="0B2447"/>
        </w:rPr>
        <w:t xml:space="preserve">D. </w:t>
      </w:r>
      <w:r>
        <w:t>Incorrect. Caring is not the issue. The concern is distortion of information and impaired judgment, which must be evaluated rather than romanticized.</w:t>
      </w:r>
    </w:p>
    <w:p>
      <w:pPr>
        <w:pStyle w:val="CTAAssessmentCallout"/>
        <w:shd w:fill="E8EEF5"/>
      </w:pPr>
      <w:r>
        <w:rPr>
          <w:rFonts w:ascii="Aptos" w:hAnsi="Aptos"/>
          <w:b/>
          <w:color w:val="0B2447"/>
        </w:rPr>
        <w:t xml:space="preserve">CTA Exam Strategy: </w:t>
      </w:r>
      <w:r>
        <w:t>Personal reactions become an exam issue when they alter judgment or disclosure. Choose candor, self-awareness, and a client-centered correction.</w:t>
      </w:r>
    </w:p>
    <w:p>
      <w:pPr>
        <w:pStyle w:val="CTAAssessmentCallout"/>
        <w:shd w:fill="F2F4F7"/>
      </w:pPr>
      <w:r>
        <w:rPr>
          <w:rFonts w:ascii="Aptos" w:hAnsi="Aptos"/>
          <w:b/>
          <w:color w:val="0B2447"/>
        </w:rPr>
        <w:t xml:space="preserve">Remediation: </w:t>
      </w:r>
      <w:r>
        <w:t>Return to Workbook 3, Chapter 5: Clinical Supervision, Feedback, and Accountability; review Countertransference and Accurate Reporting; log error category SUPERVISION-AND-ACCOUNTABILITY.</w:t>
      </w:r>
    </w:p>
    <w:p>
      <w:pPr>
        <w:pStyle w:val="CTAHeading2"/>
        <w:keepNext/>
        <w:spacing w:before="240" w:after="60"/>
      </w:pPr>
      <w:r>
        <w:t>Question 84 | WB3-C5-Q016</w:t>
      </w:r>
    </w:p>
    <w:p>
      <w:pPr>
        <w:pStyle w:val="CTAAssessmentMeta"/>
      </w:pPr>
      <w:r>
        <w:t>Difficulty: Difficult   |   Type: Scenario-Based   |   Primary concept: Supervisor Competence</w:t>
      </w:r>
    </w:p>
    <w:p>
      <w:pPr>
        <w:pStyle w:val="CTABody"/>
        <w:keepNext/>
        <w:spacing w:after="80"/>
      </w:pPr>
      <w:r>
        <w:t>A supervisor has never practiced a specialized exposure intervention assigned to a registered AMFT and cannot evaluate contraindications or implementation. What is the most appropriate response?</w:t>
      </w:r>
    </w:p>
    <w:p>
      <w:pPr>
        <w:pStyle w:val="CTAAssessmentOption"/>
        <w:keepLines/>
      </w:pPr>
      <w:r>
        <w:rPr>
          <w:rFonts w:ascii="Aptos" w:hAnsi="Aptos"/>
          <w:b/>
          <w:color w:val="0AA6A6"/>
        </w:rPr>
        <w:t xml:space="preserve">A. </w:t>
      </w:r>
      <w:r>
        <w:rPr>
          <w:rFonts w:ascii="Aptos" w:hAnsi="Aptos"/>
          <w:b/>
          <w:color w:val="0B2447"/>
        </w:rPr>
        <w:t>Arrange qualified supervision or another lawful oversight structure and limit or reassign the intervention until adequate supervisory competence is available</w:t>
      </w:r>
    </w:p>
    <w:p>
      <w:pPr>
        <w:pStyle w:val="CTAAssessmentOption"/>
        <w:keepLines/>
      </w:pPr>
      <w:r>
        <w:rPr>
          <w:rFonts w:ascii="Aptos" w:hAnsi="Aptos"/>
          <w:b/>
          <w:color w:val="0B2447"/>
        </w:rPr>
        <w:t xml:space="preserve">B. </w:t>
      </w:r>
      <w:r>
        <w:t>Continue supervising because any BBS license authorizes supervision of every technique</w:t>
      </w:r>
    </w:p>
    <w:p>
      <w:pPr>
        <w:pStyle w:val="CTAAssessmentOption"/>
        <w:keepLines/>
      </w:pPr>
      <w:r>
        <w:rPr>
          <w:rFonts w:ascii="Aptos" w:hAnsi="Aptos"/>
          <w:b/>
          <w:color w:val="0B2447"/>
        </w:rPr>
        <w:t xml:space="preserve">C. </w:t>
      </w:r>
      <w:r>
        <w:t>Have the registered AMFT teach the supervisor while independently treating the high-risk client</w:t>
      </w:r>
    </w:p>
    <w:p>
      <w:pPr>
        <w:pStyle w:val="CTAAssessmentOption"/>
        <w:keepLines/>
      </w:pPr>
      <w:r>
        <w:rPr>
          <w:rFonts w:ascii="Aptos" w:hAnsi="Aptos"/>
          <w:b/>
          <w:color w:val="0B2447"/>
        </w:rPr>
        <w:t xml:space="preserve">D. </w:t>
      </w:r>
      <w:r>
        <w:t>Ask the client to waive the supervisor’s lack of competence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Supervisors must be competent in the clinical areas and techniques being supervised. Qualified additional oversight and temporary limits are proportionate to the risk.</w:t>
      </w:r>
    </w:p>
    <w:p>
      <w:pPr>
        <w:pStyle w:val="CTAAssessmentRationale"/>
      </w:pPr>
      <w:r>
        <w:rPr>
          <w:rFonts w:ascii="Aptos" w:hAnsi="Aptos"/>
          <w:b/>
          <w:color w:val="0B2447"/>
        </w:rPr>
        <w:t xml:space="preserve">B. </w:t>
      </w:r>
      <w:r>
        <w:t>Incorrect. License type alone does not establish competence in every technique, population, or risk situation.</w:t>
      </w:r>
    </w:p>
    <w:p>
      <w:pPr>
        <w:pStyle w:val="CTAAssessmentRationale"/>
      </w:pPr>
      <w:r>
        <w:rPr>
          <w:rFonts w:ascii="Aptos" w:hAnsi="Aptos"/>
          <w:b/>
          <w:color w:val="0B2447"/>
        </w:rPr>
        <w:t xml:space="preserve">C. </w:t>
      </w:r>
      <w:r>
        <w:t>Incorrect. Learning from the registered AMFT does not give the supervisor the ability to evaluate the work or protect the client during independent implementation.</w:t>
      </w:r>
    </w:p>
    <w:p>
      <w:pPr>
        <w:pStyle w:val="CTAAssessmentRationale"/>
      </w:pPr>
      <w:r>
        <w:rPr>
          <w:rFonts w:ascii="Aptos" w:hAnsi="Aptos"/>
          <w:b/>
          <w:color w:val="0B2447"/>
        </w:rPr>
        <w:t xml:space="preserve">D. </w:t>
      </w:r>
      <w:r>
        <w:t>Incorrect. Client consent cannot create professional competence or remove the supervisor’s legal responsibility for quality.</w:t>
      </w:r>
    </w:p>
    <w:p>
      <w:pPr>
        <w:pStyle w:val="CTAAssessmentCallout"/>
        <w:shd w:fill="E8EEF5"/>
      </w:pPr>
      <w:r>
        <w:rPr>
          <w:rFonts w:ascii="Aptos" w:hAnsi="Aptos"/>
          <w:b/>
          <w:color w:val="0B2447"/>
        </w:rPr>
        <w:t xml:space="preserve">CTA Exam Strategy: </w:t>
      </w:r>
      <w:r>
        <w:t>Apply scope-of-competence reasoning to the supervisor as well as the supervisee.</w:t>
      </w:r>
    </w:p>
    <w:p>
      <w:pPr>
        <w:pStyle w:val="CTAAssessmentCallout"/>
        <w:shd w:fill="F2F4F7"/>
      </w:pPr>
      <w:r>
        <w:rPr>
          <w:rFonts w:ascii="Aptos" w:hAnsi="Aptos"/>
          <w:b/>
          <w:color w:val="0B2447"/>
        </w:rPr>
        <w:t xml:space="preserve">Remediation: </w:t>
      </w:r>
      <w:r>
        <w:t>Return to Workbook 3, Chapter 5: Clinical Supervision, Feedback, and Accountability; review Supervisor Competence; log error category SUPERVISION-AND-ACCOUNTABILITY.</w:t>
      </w:r>
    </w:p>
    <w:p>
      <w:pPr>
        <w:pStyle w:val="CTAHeading2"/>
        <w:keepNext/>
        <w:spacing w:before="240" w:after="60"/>
      </w:pPr>
      <w:r>
        <w:t>Question 85 | WB3-C5-Q017</w:t>
      </w:r>
    </w:p>
    <w:p>
      <w:pPr>
        <w:pStyle w:val="CTAAssessmentMeta"/>
      </w:pPr>
      <w:r>
        <w:t>Difficulty: Difficult   |   Type: Integrated Challenge   |   Primary concept: Risk, Minimum Units, Substitution, and Candor</w:t>
      </w:r>
    </w:p>
    <w:p>
      <w:pPr>
        <w:pStyle w:val="CTABody"/>
        <w:keepNext/>
        <w:spacing w:after="80"/>
      </w:pPr>
      <w:r>
        <w:t>A registered AMFT provides 12 direct clinical counseling hours in one setting during a week. The regular supervisor is unavailable. The registered AMFT has only a one-hour peer check-in, then learns that a client has active suicidal intent and had withheld that fact during intake. Which response best integrates the registered AMFT’s responsibilities?</w:t>
      </w:r>
    </w:p>
    <w:p>
      <w:pPr>
        <w:pStyle w:val="CTAAssessmentOption"/>
        <w:keepLines/>
      </w:pPr>
      <w:r>
        <w:rPr>
          <w:rFonts w:ascii="Aptos" w:hAnsi="Aptos"/>
          <w:b/>
          <w:color w:val="0B2447"/>
        </w:rPr>
        <w:t xml:space="preserve">A. </w:t>
      </w:r>
      <w:r>
        <w:t>Count the peer check-in as the required two units and wait for the regular supervisor to return</w:t>
      </w:r>
    </w:p>
    <w:p>
      <w:pPr>
        <w:pStyle w:val="CTAAssessmentOption"/>
        <w:keepLines/>
      </w:pPr>
      <w:r>
        <w:rPr>
          <w:rFonts w:ascii="Aptos" w:hAnsi="Aptos"/>
          <w:b/>
          <w:color w:val="0B2447"/>
        </w:rPr>
        <w:t xml:space="preserve">B. </w:t>
      </w:r>
      <w:r>
        <w:t>Document that supervision occurred, avoid contacting anyone, and continue the same treatment plan</w:t>
      </w:r>
    </w:p>
    <w:p>
      <w:pPr>
        <w:pStyle w:val="CTAAssessmentOption"/>
        <w:keepLines/>
      </w:pPr>
      <w:r>
        <w:rPr>
          <w:rFonts w:ascii="Aptos" w:hAnsi="Aptos"/>
          <w:b/>
          <w:color w:val="0B2447"/>
        </w:rPr>
        <w:t xml:space="preserve">C. </w:t>
      </w:r>
      <w:r>
        <w:t>Terminate the client immediately and omit the risk information from the weekly log to protect the registered AMFT’s hours</w:t>
      </w:r>
    </w:p>
    <w:p>
      <w:pPr>
        <w:pStyle w:val="CTAAssessmentOption"/>
        <w:keepLines/>
      </w:pPr>
      <w:r>
        <w:rPr>
          <w:rFonts w:ascii="Aptos" w:hAnsi="Aptos"/>
          <w:b/>
          <w:color w:val="0AA6A6"/>
        </w:rPr>
        <w:t xml:space="preserve">D. </w:t>
      </w:r>
      <w:r>
        <w:rPr>
          <w:rFonts w:ascii="Aptos" w:hAnsi="Aptos"/>
          <w:b/>
          <w:color w:val="0B2447"/>
        </w:rPr>
        <w:t>Take immediate risk-management action, contact a qualified substitute or on-call supervisor, disclose the material facts accurately, and do not count peer discussion as required supervision; ensure the required two units and substitute-supervision documents are addressed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Peer discussion does not count as supervision, 12 direct hours trigger two units in that setting, and active suicidal intent cannot wait for the regular supervisor.</w:t>
      </w:r>
    </w:p>
    <w:p>
      <w:pPr>
        <w:pStyle w:val="CTAAssessmentRationale"/>
      </w:pPr>
      <w:r>
        <w:rPr>
          <w:rFonts w:ascii="Aptos" w:hAnsi="Aptos"/>
          <w:b/>
          <w:color w:val="0B2447"/>
        </w:rPr>
        <w:t xml:space="preserve">B. </w:t>
      </w:r>
      <w:r>
        <w:t>Incorrect. Falsifying or overstating supervision and withholding risk information defeat accountability and may place the client in danger.</w:t>
      </w:r>
    </w:p>
    <w:p>
      <w:pPr>
        <w:pStyle w:val="CTAAssessmentRationale"/>
      </w:pPr>
      <w:r>
        <w:rPr>
          <w:rFonts w:ascii="Aptos" w:hAnsi="Aptos"/>
          <w:b/>
          <w:color w:val="0B2447"/>
        </w:rPr>
        <w:t xml:space="preserve">C. </w:t>
      </w:r>
      <w:r>
        <w:t>Incorrect. Automatic termination may be unsafe, and concealment is unethical. The client needs risk assessment, protective action, and continuity planning.</w:t>
      </w:r>
    </w:p>
    <w:p>
      <w:pPr>
        <w:pStyle w:val="CTAAssessmentRationale"/>
      </w:pPr>
      <w:r>
        <w:rPr>
          <w:rFonts w:ascii="Aptos" w:hAnsi="Aptos"/>
          <w:b/>
          <w:color w:val="0AA6A6"/>
        </w:rPr>
        <w:t xml:space="preserve">D. </w:t>
      </w:r>
      <w:r>
        <w:rPr>
          <w:rFonts w:ascii="Aptos" w:hAnsi="Aptos"/>
          <w:b/>
          <w:color w:val="0B2447"/>
        </w:rPr>
        <w:t>Correct. This response integrates urgent client protection, the registered AMFT’s two-unit minimum, qualified substitute supervision, accurate disclosure, and the rule that peer discussion is not supervised experience.</w:t>
      </w:r>
    </w:p>
    <w:p>
      <w:pPr>
        <w:pStyle w:val="CTAAssessmentCallout"/>
        <w:shd w:fill="E8EEF5"/>
      </w:pPr>
      <w:r>
        <w:rPr>
          <w:rFonts w:ascii="Aptos" w:hAnsi="Aptos"/>
          <w:b/>
          <w:color w:val="0B2447"/>
        </w:rPr>
        <w:t xml:space="preserve">CTA Exam Strategy: </w:t>
      </w:r>
      <w:r>
        <w:t>Integrated questions require ordering: protect safety first, use a qualified supervisory pathway, tell the truth, then correct supervision-hour and documentation requirements.</w:t>
      </w:r>
    </w:p>
    <w:p>
      <w:pPr>
        <w:pStyle w:val="CTAAssessmentCallout"/>
        <w:shd w:fill="F2F4F7"/>
      </w:pPr>
      <w:r>
        <w:rPr>
          <w:rFonts w:ascii="Aptos" w:hAnsi="Aptos"/>
          <w:b/>
          <w:color w:val="0B2447"/>
        </w:rPr>
        <w:t xml:space="preserve">Remediation: </w:t>
      </w:r>
      <w:r>
        <w:t>Return to Workbook 3, Chapter 5: Clinical Supervision, Feedback, and Accountability; review Risk, Minimum Units, Substitution, and Candor; log error category SUPERVISION-AND-ACCOUNTABILITY.</w:t>
      </w:r>
    </w:p>
    <w:p>
      <w:pPr>
        <w:pStyle w:val="CTAHeading1"/>
        <w:keepNext/>
        <w:pageBreakBefore/>
      </w:pPr>
      <w:r>
        <w:t>Chapter 6: Controlled Rationales</w:t>
      </w:r>
    </w:p>
    <w:p>
      <w:pPr>
        <w:pStyle w:val="CTASubtitle"/>
        <w:keepNext/>
      </w:pPr>
      <w:r>
        <w:t>Professional Roles and Role Clarification</w:t>
      </w:r>
    </w:p>
    <w:p>
      <w:pPr>
        <w:pStyle w:val="CTAAssessmentMeta"/>
      </w:pPr>
      <w:r>
        <w:t>Remediation category: ROLE-CLARIFICATION</w:t>
      </w:r>
    </w:p>
    <w:p>
      <w:pPr>
        <w:pStyle w:val="CTAHeading2"/>
        <w:keepNext/>
        <w:spacing w:before="240" w:after="60"/>
      </w:pPr>
      <w:r>
        <w:t>Question 86 | WB3-C6-Q001</w:t>
      </w:r>
    </w:p>
    <w:p>
      <w:pPr>
        <w:pStyle w:val="CTAAssessmentMeta"/>
      </w:pPr>
      <w:r>
        <w:t>Difficulty: Easy   |   Type: Knowledge &amp; Recall   |   Primary concept: Role Definition</w:t>
      </w:r>
    </w:p>
    <w:p>
      <w:pPr>
        <w:pStyle w:val="CTABody"/>
        <w:keepNext/>
        <w:spacing w:after="80"/>
      </w:pPr>
      <w:r>
        <w:t>A clinician is asked to move from a treatment role into an evaluative or forensic role involving the same person. To decide how to proceed, the clinician must apply the correct meaning of most directly defines a clinician’s professional role in a particular matter. Which explanation should guide the next professional step?</w:t>
      </w:r>
    </w:p>
    <w:p>
      <w:pPr>
        <w:pStyle w:val="CTAAssessmentOption"/>
        <w:keepLines/>
      </w:pPr>
      <w:r>
        <w:rPr>
          <w:rFonts w:ascii="Aptos" w:hAnsi="Aptos"/>
          <w:b/>
          <w:color w:val="0B2447"/>
        </w:rPr>
        <w:t xml:space="preserve">A. </w:t>
      </w:r>
      <w:r>
        <w:t>The clinician’s preferred theoretical orientation</w:t>
      </w:r>
    </w:p>
    <w:p>
      <w:pPr>
        <w:pStyle w:val="CTAAssessmentOption"/>
        <w:keepLines/>
      </w:pPr>
      <w:r>
        <w:rPr>
          <w:rFonts w:ascii="Aptos" w:hAnsi="Aptos"/>
          <w:b/>
          <w:color w:val="0AA6A6"/>
        </w:rPr>
        <w:t xml:space="preserve">B. </w:t>
      </w:r>
      <w:r>
        <w:rPr>
          <w:rFonts w:ascii="Aptos" w:hAnsi="Aptos"/>
          <w:b/>
          <w:color w:val="0B2447"/>
        </w:rPr>
        <w:t>The purpose, parties, authority, expected work product, and information-use arrangement</w:t>
      </w:r>
    </w:p>
    <w:p>
      <w:pPr>
        <w:pStyle w:val="CTAAssessmentOption"/>
        <w:keepLines/>
      </w:pPr>
      <w:r>
        <w:rPr>
          <w:rFonts w:ascii="Aptos" w:hAnsi="Aptos"/>
          <w:b/>
          <w:color w:val="0B2447"/>
        </w:rPr>
        <w:t xml:space="preserve">C. </w:t>
      </w:r>
      <w:r>
        <w:t>The number of years the clinician has been licensed</w:t>
      </w:r>
    </w:p>
    <w:p>
      <w:pPr>
        <w:pStyle w:val="CTAAssessmentOption"/>
        <w:keepLines/>
      </w:pPr>
      <w:r>
        <w:rPr>
          <w:rFonts w:ascii="Aptos" w:hAnsi="Aptos"/>
          <w:b/>
          <w:color w:val="0B2447"/>
        </w:rPr>
        <w:t xml:space="preserve">D. </w:t>
      </w:r>
      <w:r>
        <w:t>Whether the person receiving services calls the clinician a therapist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Orientation may influence treatment method, but it does not define whether the clinician is treating, evaluating, consulting, supervising, or serving another function.</w:t>
      </w:r>
    </w:p>
    <w:p>
      <w:pPr>
        <w:pStyle w:val="CTAAssessmentRationale"/>
      </w:pPr>
      <w:r>
        <w:rPr>
          <w:rFonts w:ascii="Aptos" w:hAnsi="Aptos"/>
          <w:b/>
          <w:color w:val="0AA6A6"/>
        </w:rPr>
        <w:t xml:space="preserve">B. </w:t>
      </w:r>
      <w:r>
        <w:rPr>
          <w:rFonts w:ascii="Aptos" w:hAnsi="Aptos"/>
          <w:b/>
          <w:color w:val="0B2447"/>
        </w:rPr>
        <w:t>Correct. The role is determined by what the clinician was retained, assigned, or appointed to do, for whom, under what authority, and with what product and information limits.</w:t>
      </w:r>
    </w:p>
    <w:p>
      <w:pPr>
        <w:pStyle w:val="CTAAssessmentRationale"/>
      </w:pPr>
      <w:r>
        <w:rPr>
          <w:rFonts w:ascii="Aptos" w:hAnsi="Aptos"/>
          <w:b/>
          <w:color w:val="0B2447"/>
        </w:rPr>
        <w:t xml:space="preserve">C. </w:t>
      </w:r>
      <w:r>
        <w:t>Incorrect. Experience may affect competence but does not identify the role being performed.</w:t>
      </w:r>
    </w:p>
    <w:p>
      <w:pPr>
        <w:pStyle w:val="CTAAssessmentRationale"/>
      </w:pPr>
      <w:r>
        <w:rPr>
          <w:rFonts w:ascii="Aptos" w:hAnsi="Aptos"/>
          <w:b/>
          <w:color w:val="0B2447"/>
        </w:rPr>
        <w:t xml:space="preserve">D. </w:t>
      </w:r>
      <w:r>
        <w:t>Incorrect. A person’s informal label does not override the actual purpose and arrangement.</w:t>
      </w:r>
    </w:p>
    <w:p>
      <w:pPr>
        <w:pStyle w:val="CTAAssessmentCallout"/>
        <w:shd w:fill="E8EEF5"/>
      </w:pPr>
      <w:r>
        <w:rPr>
          <w:rFonts w:ascii="Aptos" w:hAnsi="Aptos"/>
          <w:b/>
          <w:color w:val="0B2447"/>
        </w:rPr>
        <w:t xml:space="preserve">CTA Exam Strategy: </w:t>
      </w:r>
      <w:r>
        <w:t>Look past titles. The exam defines role through function, authority, audience, and expected outcome.</w:t>
      </w:r>
    </w:p>
    <w:p>
      <w:pPr>
        <w:pStyle w:val="CTAAssessmentCallout"/>
        <w:shd w:fill="F2F4F7"/>
      </w:pPr>
      <w:r>
        <w:rPr>
          <w:rFonts w:ascii="Aptos" w:hAnsi="Aptos"/>
          <w:b/>
          <w:color w:val="0B2447"/>
        </w:rPr>
        <w:t xml:space="preserve">Remediation: </w:t>
      </w:r>
      <w:r>
        <w:t>Return to Workbook 3, Chapter 6: Professional Roles and Role Clarification; review Role Definition; log error category ROLE-CLARIFICATION.</w:t>
      </w:r>
    </w:p>
    <w:p>
      <w:pPr>
        <w:pStyle w:val="CTAHeading2"/>
        <w:keepNext/>
        <w:spacing w:before="240" w:after="60"/>
      </w:pPr>
      <w:r>
        <w:t>Question 87 | WB3-C6-Q002</w:t>
      </w:r>
    </w:p>
    <w:p>
      <w:pPr>
        <w:pStyle w:val="CTAAssessmentMeta"/>
      </w:pPr>
      <w:r>
        <w:t>Difficulty: Easy   |   Type: Knowledge &amp; Recall   |   Primary concept: Treatment vs. Evaluation</w:t>
      </w:r>
    </w:p>
    <w:p>
      <w:pPr>
        <w:pStyle w:val="CTABody"/>
        <w:keepNext/>
        <w:spacing w:after="80"/>
      </w:pPr>
      <w:r>
        <w:t>Before accepting a third-party evaluation, a clinician must clarify who the client is, the purpose of the service, and how information may be used. Which statement best distinguishes a treating clinician from an evaluator?</w:t>
      </w:r>
    </w:p>
    <w:p>
      <w:pPr>
        <w:pStyle w:val="CTAAssessmentOption"/>
        <w:keepLines/>
      </w:pPr>
      <w:r>
        <w:rPr>
          <w:rFonts w:ascii="Aptos" w:hAnsi="Aptos"/>
          <w:b/>
          <w:color w:val="0B2447"/>
        </w:rPr>
        <w:t xml:space="preserve">A. </w:t>
      </w:r>
      <w:r>
        <w:t>A treating clinician never makes assessments, while an evaluator always provides treatment</w:t>
      </w:r>
    </w:p>
    <w:p>
      <w:pPr>
        <w:pStyle w:val="CTAAssessmentOption"/>
        <w:keepLines/>
      </w:pPr>
      <w:r>
        <w:rPr>
          <w:rFonts w:ascii="Aptos" w:hAnsi="Aptos"/>
          <w:b/>
          <w:color w:val="0B2447"/>
        </w:rPr>
        <w:t xml:space="preserve">B. </w:t>
      </w:r>
      <w:r>
        <w:t>An evaluator must always be employed by a court</w:t>
      </w:r>
    </w:p>
    <w:p>
      <w:pPr>
        <w:pStyle w:val="CTAAssessmentOption"/>
        <w:keepLines/>
      </w:pPr>
      <w:r>
        <w:rPr>
          <w:rFonts w:ascii="Aptos" w:hAnsi="Aptos"/>
          <w:b/>
          <w:color w:val="0B2447"/>
        </w:rPr>
        <w:t xml:space="preserve">C. </w:t>
      </w:r>
      <w:r>
        <w:t>A treating clinician may ignore objectivity because the role is supportive</w:t>
      </w:r>
    </w:p>
    <w:p>
      <w:pPr>
        <w:pStyle w:val="CTAAssessmentOption"/>
        <w:keepLines/>
      </w:pPr>
      <w:r>
        <w:rPr>
          <w:rFonts w:ascii="Aptos" w:hAnsi="Aptos"/>
          <w:b/>
          <w:color w:val="0AA6A6"/>
        </w:rPr>
        <w:t xml:space="preserve">D. </w:t>
      </w:r>
      <w:r>
        <w:rPr>
          <w:rFonts w:ascii="Aptos" w:hAnsi="Aptos"/>
          <w:b/>
          <w:color w:val="0B2447"/>
        </w:rPr>
        <w:t>Treatment primarily serves client care, while evaluation primarily answers a defined referral or decision question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Treating clinicians assess routinely, and evaluators ordinarily do not provide treatment within the evaluation role.</w:t>
      </w:r>
    </w:p>
    <w:p>
      <w:pPr>
        <w:pStyle w:val="CTAAssessmentRationale"/>
      </w:pPr>
      <w:r>
        <w:rPr>
          <w:rFonts w:ascii="Aptos" w:hAnsi="Aptos"/>
          <w:b/>
          <w:color w:val="0B2447"/>
        </w:rPr>
        <w:t xml:space="preserve">B. </w:t>
      </w:r>
      <w:r>
        <w:t>Incorrect. Evaluations may be requested by courts, employers, agencies, insurers, attorneys, or other authorized parties.</w:t>
      </w:r>
    </w:p>
    <w:p>
      <w:pPr>
        <w:pStyle w:val="CTAAssessmentRationale"/>
      </w:pPr>
      <w:r>
        <w:rPr>
          <w:rFonts w:ascii="Aptos" w:hAnsi="Aptos"/>
          <w:b/>
          <w:color w:val="0B2447"/>
        </w:rPr>
        <w:t xml:space="preserve">C. </w:t>
      </w:r>
      <w:r>
        <w:t>Incorrect. Treating clinicians still need sound judgment and objectivity; support does not authorize bias or distortion.</w:t>
      </w:r>
    </w:p>
    <w:p>
      <w:pPr>
        <w:pStyle w:val="CTAAssessmentRationale"/>
      </w:pPr>
      <w:r>
        <w:rPr>
          <w:rFonts w:ascii="Aptos" w:hAnsi="Aptos"/>
          <w:b/>
          <w:color w:val="0AA6A6"/>
        </w:rPr>
        <w:t xml:space="preserve">D. </w:t>
      </w:r>
      <w:r>
        <w:rPr>
          <w:rFonts w:ascii="Aptos" w:hAnsi="Aptos"/>
          <w:b/>
          <w:color w:val="0B2447"/>
        </w:rPr>
        <w:t>Correct. Purpose is the central distinction: treatment aims to help the client, while evaluation gathers and analyzes data to answer a defined question.</w:t>
      </w:r>
    </w:p>
    <w:p>
      <w:pPr>
        <w:pStyle w:val="CTAAssessmentCallout"/>
        <w:shd w:fill="E8EEF5"/>
      </w:pPr>
      <w:r>
        <w:rPr>
          <w:rFonts w:ascii="Aptos" w:hAnsi="Aptos"/>
          <w:b/>
          <w:color w:val="0B2447"/>
        </w:rPr>
        <w:t xml:space="preserve">CTA Exam Strategy: </w:t>
      </w:r>
      <w:r>
        <w:t>When two roles use similar clinical skills, compare their primary purpose and intended recipient.</w:t>
      </w:r>
    </w:p>
    <w:p>
      <w:pPr>
        <w:pStyle w:val="CTAAssessmentCallout"/>
        <w:shd w:fill="F2F4F7"/>
      </w:pPr>
      <w:r>
        <w:rPr>
          <w:rFonts w:ascii="Aptos" w:hAnsi="Aptos"/>
          <w:b/>
          <w:color w:val="0B2447"/>
        </w:rPr>
        <w:t xml:space="preserve">Remediation: </w:t>
      </w:r>
      <w:r>
        <w:t>Return to Workbook 3, Chapter 6: Professional Roles and Role Clarification; review Treatment vs. Evaluation; log error category ROLE-CLARIFICATION.</w:t>
      </w:r>
    </w:p>
    <w:p>
      <w:pPr>
        <w:pStyle w:val="CTAHeading2"/>
        <w:keepNext/>
        <w:spacing w:before="240" w:after="60"/>
      </w:pPr>
      <w:r>
        <w:t>Question 88 | WB3-C6-Q003</w:t>
      </w:r>
    </w:p>
    <w:p>
      <w:pPr>
        <w:pStyle w:val="CTAAssessmentMeta"/>
      </w:pPr>
      <w:r>
        <w:t>Difficulty: Easy   |   Type: Knowledge &amp; Recall   |   Primary concept: Court-Appointed Examination and Privilege</w:t>
      </w:r>
    </w:p>
    <w:p>
      <w:pPr>
        <w:pStyle w:val="CTABody"/>
        <w:keepNext/>
        <w:spacing w:after="80"/>
      </w:pPr>
      <w:r>
        <w:t>During consultation, a therapist evaluates whether multiple professional roles would create conflicting duties or misleading expectations. Under California Evidence Code section 1017, which statement is generally accurate about a psychotherapist appointed by court order to examine a person?</w:t>
      </w:r>
    </w:p>
    <w:p>
      <w:pPr>
        <w:pStyle w:val="CTAAssessmentOption"/>
        <w:keepLines/>
      </w:pPr>
      <w:r>
        <w:rPr>
          <w:rFonts w:ascii="Aptos" w:hAnsi="Aptos"/>
          <w:b/>
          <w:color w:val="0AA6A6"/>
        </w:rPr>
        <w:t xml:space="preserve">A. </w:t>
      </w:r>
      <w:r>
        <w:rPr>
          <w:rFonts w:ascii="Aptos" w:hAnsi="Aptos"/>
          <w:b/>
          <w:color w:val="0B2447"/>
        </w:rPr>
        <w:t>Psychotherapist-patient privilege generally does not apply to communications in the court-appointed examination, subject to a specified criminal-defense exception</w:t>
      </w:r>
    </w:p>
    <w:p>
      <w:pPr>
        <w:pStyle w:val="CTAAssessmentOption"/>
        <w:keepLines/>
      </w:pPr>
      <w:r>
        <w:rPr>
          <w:rFonts w:ascii="Aptos" w:hAnsi="Aptos"/>
          <w:b/>
          <w:color w:val="0B2447"/>
        </w:rPr>
        <w:t xml:space="preserve">B. </w:t>
      </w:r>
      <w:r>
        <w:t>The examination automatically becomes confidential treatment</w:t>
      </w:r>
    </w:p>
    <w:p>
      <w:pPr>
        <w:pStyle w:val="CTAAssessmentOption"/>
        <w:keepLines/>
      </w:pPr>
      <w:r>
        <w:rPr>
          <w:rFonts w:ascii="Aptos" w:hAnsi="Aptos"/>
          <w:b/>
          <w:color w:val="0B2447"/>
        </w:rPr>
        <w:t xml:space="preserve">C. </w:t>
      </w:r>
      <w:r>
        <w:t>The evaluator may disclose information to anyone because privilege is absent</w:t>
      </w:r>
    </w:p>
    <w:p>
      <w:pPr>
        <w:pStyle w:val="CTAAssessmentOption"/>
        <w:keepLines/>
      </w:pPr>
      <w:r>
        <w:rPr>
          <w:rFonts w:ascii="Aptos" w:hAnsi="Aptos"/>
          <w:b/>
          <w:color w:val="0B2447"/>
        </w:rPr>
        <w:t xml:space="preserve">D. </w:t>
      </w:r>
      <w:r>
        <w:t>The person being examined becomes the court’s therapy client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Section 1017 generally removes the privilege for a court-appointed examination, while preserving a specific exception involving a criminal defendant’s requested examination for defense advice.</w:t>
      </w:r>
    </w:p>
    <w:p>
      <w:pPr>
        <w:pStyle w:val="CTAAssessmentRationale"/>
      </w:pPr>
      <w:r>
        <w:rPr>
          <w:rFonts w:ascii="Aptos" w:hAnsi="Aptos"/>
          <w:b/>
          <w:color w:val="0B2447"/>
        </w:rPr>
        <w:t xml:space="preserve">B. </w:t>
      </w:r>
      <w:r>
        <w:t>Incorrect. A court-appointed examination is usually evaluative rather than treatment and has defined reporting expectations.</w:t>
      </w:r>
    </w:p>
    <w:p>
      <w:pPr>
        <w:pStyle w:val="CTAAssessmentRationale"/>
      </w:pPr>
      <w:r>
        <w:rPr>
          <w:rFonts w:ascii="Aptos" w:hAnsi="Aptos"/>
          <w:b/>
          <w:color w:val="0B2447"/>
        </w:rPr>
        <w:t xml:space="preserve">C. </w:t>
      </w:r>
      <w:r>
        <w:t>Incorrect. Absence of privilege does not create unlimited disclosure authority; confidentiality law, the order, relevance, and professional duties still matter.</w:t>
      </w:r>
    </w:p>
    <w:p>
      <w:pPr>
        <w:pStyle w:val="CTAAssessmentRationale"/>
      </w:pPr>
      <w:r>
        <w:rPr>
          <w:rFonts w:ascii="Aptos" w:hAnsi="Aptos"/>
          <w:b/>
          <w:color w:val="0B2447"/>
        </w:rPr>
        <w:t xml:space="preserve">D. </w:t>
      </w:r>
      <w:r>
        <w:t>Incorrect. The court may be the appointing authority or report recipient, but the arrangement is not ordinary therapy.</w:t>
      </w:r>
    </w:p>
    <w:p>
      <w:pPr>
        <w:pStyle w:val="CTAAssessmentCallout"/>
        <w:shd w:fill="E8EEF5"/>
      </w:pPr>
      <w:r>
        <w:rPr>
          <w:rFonts w:ascii="Aptos" w:hAnsi="Aptos"/>
          <w:b/>
          <w:color w:val="0B2447"/>
        </w:rPr>
        <w:t xml:space="preserve">CTA Exam Strategy: </w:t>
      </w:r>
      <w:r>
        <w:t>Separate privilege from confidentiality. A privilege exception does not authorize unrestricted disclosure.</w:t>
      </w:r>
    </w:p>
    <w:p>
      <w:pPr>
        <w:pStyle w:val="CTAAssessmentCallout"/>
        <w:shd w:fill="F2F4F7"/>
      </w:pPr>
      <w:r>
        <w:rPr>
          <w:rFonts w:ascii="Aptos" w:hAnsi="Aptos"/>
          <w:b/>
          <w:color w:val="0B2447"/>
        </w:rPr>
        <w:t xml:space="preserve">Remediation: </w:t>
      </w:r>
      <w:r>
        <w:t>Return to Workbook 3, Chapter 6: Professional Roles and Role Clarification; review Court-Appointed Examination and Privilege; log error category ROLE-CLARIFICATION.</w:t>
      </w:r>
    </w:p>
    <w:p>
      <w:pPr>
        <w:pStyle w:val="CTAHeading2"/>
        <w:keepNext/>
        <w:spacing w:before="240" w:after="60"/>
      </w:pPr>
      <w:r>
        <w:t>Question 89 | WB3-C6-Q004</w:t>
      </w:r>
    </w:p>
    <w:p>
      <w:pPr>
        <w:pStyle w:val="CTAAssessmentMeta"/>
      </w:pPr>
      <w:r>
        <w:t>Difficulty: Easy   |   Type: Knowledge &amp; Recall   |   Primary concept: Multiple Roles</w:t>
      </w:r>
    </w:p>
    <w:p>
      <w:pPr>
        <w:pStyle w:val="CTABody"/>
        <w:keepNext/>
        <w:spacing w:after="80"/>
      </w:pPr>
      <w:r>
        <w:t>A clinician is asked to move from a treatment role into an evaluative or forensic role involving the same person. Which statement about dual or multiple roles is most accurate?</w:t>
      </w:r>
    </w:p>
    <w:p>
      <w:pPr>
        <w:pStyle w:val="CTAAssessmentOption"/>
        <w:keepLines/>
      </w:pPr>
      <w:r>
        <w:rPr>
          <w:rFonts w:ascii="Aptos" w:hAnsi="Aptos"/>
          <w:b/>
          <w:color w:val="0B2447"/>
        </w:rPr>
        <w:t xml:space="preserve">A. </w:t>
      </w:r>
      <w:r>
        <w:t>Every multiple role is automatically illegal</w:t>
      </w:r>
    </w:p>
    <w:p>
      <w:pPr>
        <w:pStyle w:val="CTAAssessmentOption"/>
        <w:keepLines/>
      </w:pPr>
      <w:r>
        <w:rPr>
          <w:rFonts w:ascii="Aptos" w:hAnsi="Aptos"/>
          <w:b/>
          <w:color w:val="0B2447"/>
        </w:rPr>
        <w:t xml:space="preserve">B. </w:t>
      </w:r>
      <w:r>
        <w:t>Client consent makes every combination of roles acceptable</w:t>
      </w:r>
    </w:p>
    <w:p>
      <w:pPr>
        <w:pStyle w:val="CTAAssessmentOption"/>
        <w:keepLines/>
      </w:pPr>
      <w:r>
        <w:rPr>
          <w:rFonts w:ascii="Aptos" w:hAnsi="Aptos"/>
          <w:b/>
          <w:color w:val="0AA6A6"/>
        </w:rPr>
        <w:t xml:space="preserve">C. </w:t>
      </w:r>
      <w:r>
        <w:rPr>
          <w:rFonts w:ascii="Aptos" w:hAnsi="Aptos"/>
          <w:b/>
          <w:color w:val="0B2447"/>
        </w:rPr>
        <w:t>The clinician must evaluate conflicts, exploitation risk, impaired judgment, informed-consent confusion, alternatives, and safeguards</w:t>
      </w:r>
    </w:p>
    <w:p>
      <w:pPr>
        <w:pStyle w:val="CTAAssessmentOption"/>
        <w:keepLines/>
      </w:pPr>
      <w:r>
        <w:rPr>
          <w:rFonts w:ascii="Aptos" w:hAnsi="Aptos"/>
          <w:b/>
          <w:color w:val="0B2447"/>
        </w:rPr>
        <w:t xml:space="preserve">D. </w:t>
      </w:r>
      <w:r>
        <w:t>Multiple roles matter only when sexual conduct is involved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California law and ethical analysis do not treat every multiple role as automatically illegal; the facts and risks matter.</w:t>
      </w:r>
    </w:p>
    <w:p>
      <w:pPr>
        <w:pStyle w:val="CTAAssessmentRationale"/>
      </w:pPr>
      <w:r>
        <w:rPr>
          <w:rFonts w:ascii="Aptos" w:hAnsi="Aptos"/>
          <w:b/>
          <w:color w:val="0B2447"/>
        </w:rPr>
        <w:t xml:space="preserve">B. </w:t>
      </w:r>
      <w:r>
        <w:t>Incorrect. Consent is relevant but cannot create competence, neutrality, legal authority, or compatibility between fundamentally conflicting duties.</w:t>
      </w:r>
    </w:p>
    <w:p>
      <w:pPr>
        <w:pStyle w:val="CTAAssessmentRationale"/>
      </w:pPr>
      <w:r>
        <w:rPr>
          <w:rFonts w:ascii="Aptos" w:hAnsi="Aptos"/>
          <w:b/>
          <w:color w:val="0AA6A6"/>
        </w:rPr>
        <w:t xml:space="preserve">C. </w:t>
      </w:r>
      <w:r>
        <w:rPr>
          <w:rFonts w:ascii="Aptos" w:hAnsi="Aptos"/>
          <w:b/>
          <w:color w:val="0B2447"/>
        </w:rPr>
        <w:t>Correct. This is the balanced analysis tested by the examination framework.</w:t>
      </w:r>
    </w:p>
    <w:p>
      <w:pPr>
        <w:pStyle w:val="CTAAssessmentRationale"/>
      </w:pPr>
      <w:r>
        <w:rPr>
          <w:rFonts w:ascii="Aptos" w:hAnsi="Aptos"/>
          <w:b/>
          <w:color w:val="0B2447"/>
        </w:rPr>
        <w:t xml:space="preserve">D. </w:t>
      </w:r>
      <w:r>
        <w:t>Incorrect. Multiple roles can affect objectivity, coercion, confidentiality, and client welfare without any sexual conduct.</w:t>
      </w:r>
    </w:p>
    <w:p>
      <w:pPr>
        <w:pStyle w:val="CTAAssessmentCallout"/>
        <w:shd w:fill="E8EEF5"/>
      </w:pPr>
      <w:r>
        <w:rPr>
          <w:rFonts w:ascii="Aptos" w:hAnsi="Aptos"/>
          <w:b/>
          <w:color w:val="0B2447"/>
        </w:rPr>
        <w:t xml:space="preserve">CTA Exam Strategy: </w:t>
      </w:r>
      <w:r>
        <w:t>Avoid absolute answers. Assess the actual conflict, necessity, risk, and ability to manage the role safely.</w:t>
      </w:r>
    </w:p>
    <w:p>
      <w:pPr>
        <w:pStyle w:val="CTAAssessmentCallout"/>
        <w:shd w:fill="F2F4F7"/>
      </w:pPr>
      <w:r>
        <w:rPr>
          <w:rFonts w:ascii="Aptos" w:hAnsi="Aptos"/>
          <w:b/>
          <w:color w:val="0B2447"/>
        </w:rPr>
        <w:t xml:space="preserve">Remediation: </w:t>
      </w:r>
      <w:r>
        <w:t>Return to Workbook 3, Chapter 6: Professional Roles and Role Clarification; review Multiple Roles; log error category ROLE-CLARIFICATION.</w:t>
      </w:r>
    </w:p>
    <w:p>
      <w:pPr>
        <w:pStyle w:val="CTAHeading2"/>
        <w:keepNext/>
        <w:spacing w:before="240" w:after="60"/>
      </w:pPr>
      <w:r>
        <w:t>Question 90 | WB3-C6-Q005</w:t>
      </w:r>
    </w:p>
    <w:p>
      <w:pPr>
        <w:pStyle w:val="CTAAssessmentMeta"/>
      </w:pPr>
      <w:r>
        <w:t>Difficulty: Easy   |   Type: Application   |   Primary concept: Child Custody Evaluation Disclosures</w:t>
      </w:r>
    </w:p>
    <w:p>
      <w:pPr>
        <w:pStyle w:val="CTABody"/>
        <w:keepNext/>
        <w:spacing w:after="80"/>
      </w:pPr>
      <w:r>
        <w:t>Before interviewing the parents and child in a California court-appointed custody evaluation, the evaluator realizes that the parties have conflicting expectations about the evaluator’s role and use of information. Which information should the evaluator clarify at the beginning?</w:t>
      </w:r>
    </w:p>
    <w:p>
      <w:pPr>
        <w:pStyle w:val="CTAAssessmentOption"/>
        <w:keepLines/>
      </w:pPr>
      <w:r>
        <w:rPr>
          <w:rFonts w:ascii="Aptos" w:hAnsi="Aptos"/>
          <w:b/>
          <w:color w:val="0B2447"/>
        </w:rPr>
        <w:t xml:space="preserve">A. </w:t>
      </w:r>
      <w:r>
        <w:t>Only the evaluator’s fee</w:t>
      </w:r>
    </w:p>
    <w:p>
      <w:pPr>
        <w:pStyle w:val="CTAAssessmentOption"/>
        <w:keepLines/>
      </w:pPr>
      <w:r>
        <w:rPr>
          <w:rFonts w:ascii="Aptos" w:hAnsi="Aptos"/>
          <w:b/>
          <w:color w:val="0B2447"/>
        </w:rPr>
        <w:t xml:space="preserve">B. </w:t>
      </w:r>
      <w:r>
        <w:t>Only whether the parents agree with the court order</w:t>
      </w:r>
    </w:p>
    <w:p>
      <w:pPr>
        <w:pStyle w:val="CTAAssessmentOption"/>
        <w:keepLines/>
      </w:pPr>
      <w:r>
        <w:rPr>
          <w:rFonts w:ascii="Aptos" w:hAnsi="Aptos"/>
          <w:b/>
          <w:color w:val="0B2447"/>
        </w:rPr>
        <w:t xml:space="preserve">C. </w:t>
      </w:r>
      <w:r>
        <w:t>That all statements will remain private from the court</w:t>
      </w:r>
    </w:p>
    <w:p>
      <w:pPr>
        <w:pStyle w:val="CTAAssessmentOption"/>
        <w:keepLines/>
      </w:pPr>
      <w:r>
        <w:rPr>
          <w:rFonts w:ascii="Aptos" w:hAnsi="Aptos"/>
          <w:b/>
          <w:color w:val="0AA6A6"/>
        </w:rPr>
        <w:t xml:space="preserve">D. </w:t>
      </w:r>
      <w:r>
        <w:rPr>
          <w:rFonts w:ascii="Aptos" w:hAnsi="Aptos"/>
          <w:b/>
          <w:color w:val="0B2447"/>
        </w:rPr>
        <w:t>The purpose, nature, method, report scope and recipients, confidentiality limits, costs, and relevant qualifications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Cost is one required element but is not the only role information that must be explained.</w:t>
      </w:r>
    </w:p>
    <w:p>
      <w:pPr>
        <w:pStyle w:val="CTAAssessmentRationale"/>
      </w:pPr>
      <w:r>
        <w:rPr>
          <w:rFonts w:ascii="Aptos" w:hAnsi="Aptos"/>
          <w:b/>
          <w:color w:val="0B2447"/>
        </w:rPr>
        <w:t xml:space="preserve">B. </w:t>
      </w:r>
      <w:r>
        <w:t>Incorrect. The evaluation authority and process do not depend solely on agreement once a valid court appointment exists.</w:t>
      </w:r>
    </w:p>
    <w:p>
      <w:pPr>
        <w:pStyle w:val="CTAAssessmentRationale"/>
      </w:pPr>
      <w:r>
        <w:rPr>
          <w:rFonts w:ascii="Aptos" w:hAnsi="Aptos"/>
          <w:b/>
          <w:color w:val="0B2447"/>
        </w:rPr>
        <w:t xml:space="preserve">C. </w:t>
      </w:r>
      <w:r>
        <w:t>Incorrect. A custody evaluation is conducted for a court-related purpose and has explicit limitations on confidentiality.</w:t>
      </w:r>
    </w:p>
    <w:p>
      <w:pPr>
        <w:pStyle w:val="CTAAssessmentRationale"/>
      </w:pPr>
      <w:r>
        <w:rPr>
          <w:rFonts w:ascii="Aptos" w:hAnsi="Aptos"/>
          <w:b/>
          <w:color w:val="0AA6A6"/>
        </w:rPr>
        <w:t xml:space="preserve">D. </w:t>
      </w:r>
      <w:r>
        <w:rPr>
          <w:rFonts w:ascii="Aptos" w:hAnsi="Aptos"/>
          <w:b/>
          <w:color w:val="0B2447"/>
        </w:rPr>
        <w:t>Correct. Rules 5.220 and 5.225 require a clear process explanation and information about the evaluator’s role and qualifications.</w:t>
      </w:r>
    </w:p>
    <w:p>
      <w:pPr>
        <w:pStyle w:val="CTAAssessmentCallout"/>
        <w:shd w:fill="E8EEF5"/>
      </w:pPr>
      <w:r>
        <w:rPr>
          <w:rFonts w:ascii="Aptos" w:hAnsi="Aptos"/>
          <w:b/>
          <w:color w:val="0B2447"/>
        </w:rPr>
        <w:t xml:space="preserve">CTA Exam Strategy: </w:t>
      </w:r>
      <w:r>
        <w:t>Specialized evaluations require more than a generic consent form. Look for purpose, methods, recipients, limits, and qualifications.</w:t>
      </w:r>
    </w:p>
    <w:p>
      <w:pPr>
        <w:pStyle w:val="CTAAssessmentCallout"/>
        <w:shd w:fill="F2F4F7"/>
      </w:pPr>
      <w:r>
        <w:rPr>
          <w:rFonts w:ascii="Aptos" w:hAnsi="Aptos"/>
          <w:b/>
          <w:color w:val="0B2447"/>
        </w:rPr>
        <w:t xml:space="preserve">Remediation: </w:t>
      </w:r>
      <w:r>
        <w:t>Return to Workbook 3, Chapter 6: Professional Roles and Role Clarification; review Child Custody Evaluation Disclosures; log error category ROLE-CLARIFICATION.</w:t>
      </w:r>
    </w:p>
    <w:p>
      <w:pPr>
        <w:pStyle w:val="CTAHeading2"/>
        <w:keepNext/>
        <w:spacing w:before="240" w:after="60"/>
      </w:pPr>
      <w:r>
        <w:t>Question 91 | WB3-C6-Q006</w:t>
      </w:r>
    </w:p>
    <w:p>
      <w:pPr>
        <w:pStyle w:val="CTAAssessmentMeta"/>
      </w:pPr>
      <w:r>
        <w:t>Difficulty: Moderate   |   Type: Scenario-Based   |   Primary concept: Treating Therapist and Custody Opinion</w:t>
      </w:r>
    </w:p>
    <w:p>
      <w:pPr>
        <w:pStyle w:val="CTABody"/>
        <w:keepNext/>
        <w:spacing w:after="80"/>
      </w:pPr>
      <w:r>
        <w:t>A child’s treating therapist is asked by one parent’s attorney to evaluate both parents and recommend custody. The therapist has no custody-evaluation training. What is the best response?</w:t>
      </w:r>
    </w:p>
    <w:p>
      <w:pPr>
        <w:pStyle w:val="CTAAssessmentOption"/>
        <w:keepLines/>
      </w:pPr>
      <w:r>
        <w:rPr>
          <w:rFonts w:ascii="Aptos" w:hAnsi="Aptos"/>
          <w:b/>
          <w:color w:val="0B2447"/>
        </w:rPr>
        <w:t xml:space="preserve">A. </w:t>
      </w:r>
      <w:r>
        <w:t>Accept because the therapist already knows the family</w:t>
      </w:r>
    </w:p>
    <w:p>
      <w:pPr>
        <w:pStyle w:val="CTAAssessmentOption"/>
        <w:keepLines/>
      </w:pPr>
      <w:r>
        <w:rPr>
          <w:rFonts w:ascii="Aptos" w:hAnsi="Aptos"/>
          <w:b/>
          <w:color w:val="0AA6A6"/>
        </w:rPr>
        <w:t xml:space="preserve">B. </w:t>
      </w:r>
      <w:r>
        <w:rPr>
          <w:rFonts w:ascii="Aptos" w:hAnsi="Aptos"/>
          <w:b/>
          <w:color w:val="0B2447"/>
        </w:rPr>
        <w:t>Clarify the treatment role, decline the custody-evaluator role, and consider a qualified independent evaluator while addressing any lawful records request separately</w:t>
      </w:r>
    </w:p>
    <w:p>
      <w:pPr>
        <w:pStyle w:val="CTAAssessmentOption"/>
        <w:keepLines/>
      </w:pPr>
      <w:r>
        <w:rPr>
          <w:rFonts w:ascii="Aptos" w:hAnsi="Aptos"/>
          <w:b/>
          <w:color w:val="0B2447"/>
        </w:rPr>
        <w:t xml:space="preserve">C. </w:t>
      </w:r>
      <w:r>
        <w:t>Give a custody opinion based only on the client parent’s description</w:t>
      </w:r>
    </w:p>
    <w:p>
      <w:pPr>
        <w:pStyle w:val="CTAAssessmentOption"/>
        <w:keepLines/>
      </w:pPr>
      <w:r>
        <w:rPr>
          <w:rFonts w:ascii="Aptos" w:hAnsi="Aptos"/>
          <w:b/>
          <w:color w:val="0B2447"/>
        </w:rPr>
        <w:t xml:space="preserve">D. </w:t>
      </w:r>
      <w:r>
        <w:t>End therapy immediately and release the complete file to the attorney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Treatment familiarity does not establish forensic competence or neutrality and may intensify role conflict.</w:t>
      </w:r>
    </w:p>
    <w:p>
      <w:pPr>
        <w:pStyle w:val="CTAAssessmentRationale"/>
      </w:pPr>
      <w:r>
        <w:rPr>
          <w:rFonts w:ascii="Aptos" w:hAnsi="Aptos"/>
          <w:b/>
          <w:color w:val="0AA6A6"/>
        </w:rPr>
        <w:t xml:space="preserve">B. </w:t>
      </w:r>
      <w:r>
        <w:rPr>
          <w:rFonts w:ascii="Aptos" w:hAnsi="Aptos"/>
          <w:b/>
          <w:color w:val="0B2447"/>
        </w:rPr>
        <w:t>Correct. This preserves treatment boundaries, recognizes missing role-specific competence, and separates the evaluation question from any lawful records disclosure.</w:t>
      </w:r>
    </w:p>
    <w:p>
      <w:pPr>
        <w:pStyle w:val="CTAAssessmentRationale"/>
      </w:pPr>
      <w:r>
        <w:rPr>
          <w:rFonts w:ascii="Aptos" w:hAnsi="Aptos"/>
          <w:b/>
          <w:color w:val="0B2447"/>
        </w:rPr>
        <w:t xml:space="preserve">C. </w:t>
      </w:r>
      <w:r>
        <w:t>Incorrect. A one-sided account does not support a neutral custody evaluation of both parents.</w:t>
      </w:r>
    </w:p>
    <w:p>
      <w:pPr>
        <w:pStyle w:val="CTAAssessmentRationale"/>
      </w:pPr>
      <w:r>
        <w:rPr>
          <w:rFonts w:ascii="Aptos" w:hAnsi="Aptos"/>
          <w:b/>
          <w:color w:val="0B2447"/>
        </w:rPr>
        <w:t xml:space="preserve">D. </w:t>
      </w:r>
      <w:r>
        <w:t>Incorrect. Immediate termination may harm the child, and release of records requires separate authorization, privilege, and confidentiality analysis.</w:t>
      </w:r>
    </w:p>
    <w:p>
      <w:pPr>
        <w:pStyle w:val="CTAAssessmentCallout"/>
        <w:shd w:fill="E8EEF5"/>
      </w:pPr>
      <w:r>
        <w:rPr>
          <w:rFonts w:ascii="Aptos" w:hAnsi="Aptos"/>
          <w:b/>
          <w:color w:val="0B2447"/>
        </w:rPr>
        <w:t xml:space="preserve">CTA Exam Strategy: </w:t>
      </w:r>
      <w:r>
        <w:t>When treatment is being converted into a forensic role, choose clarification, competence analysis, and an independent evaluator rather than informal relabeling.</w:t>
      </w:r>
    </w:p>
    <w:p>
      <w:pPr>
        <w:pStyle w:val="CTAAssessmentCallout"/>
        <w:shd w:fill="F2F4F7"/>
      </w:pPr>
      <w:r>
        <w:rPr>
          <w:rFonts w:ascii="Aptos" w:hAnsi="Aptos"/>
          <w:b/>
          <w:color w:val="0B2447"/>
        </w:rPr>
        <w:t xml:space="preserve">Remediation: </w:t>
      </w:r>
      <w:r>
        <w:t>Return to Workbook 3, Chapter 6: Professional Roles and Role Clarification; review Treating Therapist and Custody Opinion; log error category ROLE-CLARIFICATION.</w:t>
      </w:r>
    </w:p>
    <w:p>
      <w:pPr>
        <w:pStyle w:val="CTAHeading2"/>
        <w:keepNext/>
        <w:spacing w:before="240" w:after="60"/>
      </w:pPr>
      <w:r>
        <w:t>Question 92 | WB3-C6-Q007</w:t>
      </w:r>
    </w:p>
    <w:p>
      <w:pPr>
        <w:pStyle w:val="CTAAssessmentMeta"/>
      </w:pPr>
      <w:r>
        <w:t>Difficulty: Moderate   |   Type: Scenario-Based   |   Primary concept: Changing Roles</w:t>
      </w:r>
    </w:p>
    <w:p>
      <w:pPr>
        <w:pStyle w:val="CTABody"/>
        <w:keepNext/>
        <w:spacing w:after="80"/>
      </w:pPr>
      <w:r>
        <w:t>An employer asks a therapist to continue treating an employee and also conduct a fitness-for-duty evaluation for the employer. What should the therapist do first?</w:t>
      </w:r>
    </w:p>
    <w:p>
      <w:pPr>
        <w:pStyle w:val="CTAAssessmentOption"/>
        <w:keepLines/>
      </w:pPr>
      <w:r>
        <w:rPr>
          <w:rFonts w:ascii="Aptos" w:hAnsi="Aptos"/>
          <w:b/>
          <w:color w:val="0AA6A6"/>
        </w:rPr>
        <w:t xml:space="preserve">A. </w:t>
      </w:r>
      <w:r>
        <w:rPr>
          <w:rFonts w:ascii="Aptos" w:hAnsi="Aptos"/>
          <w:b/>
          <w:color w:val="0B2447"/>
        </w:rPr>
        <w:t>Assess the conflict between treatment and employer-evaluation duties, clarify the proposed information use, and separate the roles if possible</w:t>
      </w:r>
    </w:p>
    <w:p>
      <w:pPr>
        <w:pStyle w:val="CTAAssessmentOption"/>
        <w:keepLines/>
      </w:pPr>
      <w:r>
        <w:rPr>
          <w:rFonts w:ascii="Aptos" w:hAnsi="Aptos"/>
          <w:b/>
          <w:color w:val="0B2447"/>
        </w:rPr>
        <w:t xml:space="preserve">B. </w:t>
      </w:r>
      <w:r>
        <w:t>Accept both roles because the employer pays for services</w:t>
      </w:r>
    </w:p>
    <w:p>
      <w:pPr>
        <w:pStyle w:val="CTAAssessmentOption"/>
        <w:keepLines/>
      </w:pPr>
      <w:r>
        <w:rPr>
          <w:rFonts w:ascii="Aptos" w:hAnsi="Aptos"/>
          <w:b/>
          <w:color w:val="0B2447"/>
        </w:rPr>
        <w:t xml:space="preserve">C. </w:t>
      </w:r>
      <w:r>
        <w:t>Tell the employee that treatment confidentiality automatically controls the employer report</w:t>
      </w:r>
    </w:p>
    <w:p>
      <w:pPr>
        <w:pStyle w:val="CTAAssessmentOption"/>
        <w:keepLines/>
      </w:pPr>
      <w:r>
        <w:rPr>
          <w:rFonts w:ascii="Aptos" w:hAnsi="Aptos"/>
          <w:b/>
          <w:color w:val="0B2447"/>
        </w:rPr>
        <w:t xml:space="preserve">D. </w:t>
      </w:r>
      <w:r>
        <w:t>Provide the employer with all treatment records before discussing the new role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The roles may create incompatible loyalties, confidentiality expectations, and objectivity concerns and should generally be separated when possible.</w:t>
      </w:r>
    </w:p>
    <w:p>
      <w:pPr>
        <w:pStyle w:val="CTAAssessmentRationale"/>
      </w:pPr>
      <w:r>
        <w:rPr>
          <w:rFonts w:ascii="Aptos" w:hAnsi="Aptos"/>
          <w:b/>
          <w:color w:val="0B2447"/>
        </w:rPr>
        <w:t xml:space="preserve">B. </w:t>
      </w:r>
      <w:r>
        <w:t>Incorrect. Payment does not determine the client, eliminate conflicts, or create disclosure authority.</w:t>
      </w:r>
    </w:p>
    <w:p>
      <w:pPr>
        <w:pStyle w:val="CTAAssessmentRationale"/>
      </w:pPr>
      <w:r>
        <w:rPr>
          <w:rFonts w:ascii="Aptos" w:hAnsi="Aptos"/>
          <w:b/>
          <w:color w:val="0B2447"/>
        </w:rPr>
        <w:t xml:space="preserve">C. </w:t>
      </w:r>
      <w:r>
        <w:t>Incorrect. A fitness evaluation has different reporting expectations; the clinician must not promise treatment-level confidentiality without analyzing the arrangement.</w:t>
      </w:r>
    </w:p>
    <w:p>
      <w:pPr>
        <w:pStyle w:val="CTAAssessmentRationale"/>
      </w:pPr>
      <w:r>
        <w:rPr>
          <w:rFonts w:ascii="Aptos" w:hAnsi="Aptos"/>
          <w:b/>
          <w:color w:val="0B2447"/>
        </w:rPr>
        <w:t xml:space="preserve">D. </w:t>
      </w:r>
      <w:r>
        <w:t>Incorrect. Disclosure requires legal authority and role clarification; sending the entire record is not the first step.</w:t>
      </w:r>
    </w:p>
    <w:p>
      <w:pPr>
        <w:pStyle w:val="CTAAssessmentCallout"/>
        <w:shd w:fill="E8EEF5"/>
      </w:pPr>
      <w:r>
        <w:rPr>
          <w:rFonts w:ascii="Aptos" w:hAnsi="Aptos"/>
          <w:b/>
          <w:color w:val="0B2447"/>
        </w:rPr>
        <w:t xml:space="preserve">CTA Exam Strategy: </w:t>
      </w:r>
      <w:r>
        <w:t>A role change requires a pause. Identify the new purpose, audience, conflicts, and confidentiality limits before accepting or disclosing.</w:t>
      </w:r>
    </w:p>
    <w:p>
      <w:pPr>
        <w:pStyle w:val="CTAAssessmentCallout"/>
        <w:shd w:fill="F2F4F7"/>
      </w:pPr>
      <w:r>
        <w:rPr>
          <w:rFonts w:ascii="Aptos" w:hAnsi="Aptos"/>
          <w:b/>
          <w:color w:val="0B2447"/>
        </w:rPr>
        <w:t xml:space="preserve">Remediation: </w:t>
      </w:r>
      <w:r>
        <w:t>Return to Workbook 3, Chapter 6: Professional Roles and Role Clarification; review Changing Roles; log error category ROLE-CLARIFICATION.</w:t>
      </w:r>
    </w:p>
    <w:p>
      <w:pPr>
        <w:pStyle w:val="CTAHeading2"/>
        <w:keepNext/>
        <w:spacing w:before="240" w:after="60"/>
      </w:pPr>
      <w:r>
        <w:t>Question 93 | WB3-C6-Q008</w:t>
      </w:r>
    </w:p>
    <w:p>
      <w:pPr>
        <w:pStyle w:val="CTAAssessmentMeta"/>
      </w:pPr>
      <w:r>
        <w:t>Difficulty: Moderate   |   Type: Application   |   Primary concept: Third-Party Evaluation Informed Consent</w:t>
      </w:r>
    </w:p>
    <w:p>
      <w:pPr>
        <w:pStyle w:val="CTABody"/>
        <w:keepNext/>
        <w:spacing w:after="80"/>
      </w:pPr>
      <w:r>
        <w:t>Before accepting a third-party evaluation, a clinician must clarify who the client is, the purpose of the service, and how information may be used. Which explanation is most important before a third-party psychological or clinical evaluation begins?</w:t>
      </w:r>
    </w:p>
    <w:p>
      <w:pPr>
        <w:pStyle w:val="CTAAssessmentOption"/>
        <w:keepLines/>
      </w:pPr>
      <w:r>
        <w:rPr>
          <w:rFonts w:ascii="Aptos" w:hAnsi="Aptos"/>
          <w:b/>
          <w:color w:val="0B2447"/>
        </w:rPr>
        <w:t xml:space="preserve">A. </w:t>
      </w:r>
      <w:r>
        <w:t>The evaluator will advocate for whichever party pays the fee</w:t>
      </w:r>
    </w:p>
    <w:p>
      <w:pPr>
        <w:pStyle w:val="CTAAssessmentOption"/>
        <w:keepLines/>
      </w:pPr>
      <w:r>
        <w:rPr>
          <w:rFonts w:ascii="Aptos" w:hAnsi="Aptos"/>
          <w:b/>
          <w:color w:val="0B2447"/>
        </w:rPr>
        <w:t xml:space="preserve">B. </w:t>
      </w:r>
      <w:r>
        <w:t>The evaluation is identical to confidential psychotherapy</w:t>
      </w:r>
    </w:p>
    <w:p>
      <w:pPr>
        <w:pStyle w:val="CTAAssessmentOption"/>
        <w:keepLines/>
      </w:pPr>
      <w:r>
        <w:rPr>
          <w:rFonts w:ascii="Aptos" w:hAnsi="Aptos"/>
          <w:b/>
          <w:color w:val="0AA6A6"/>
        </w:rPr>
        <w:t xml:space="preserve">C. </w:t>
      </w:r>
      <w:r>
        <w:rPr>
          <w:rFonts w:ascii="Aptos" w:hAnsi="Aptos"/>
          <w:b/>
          <w:color w:val="0B2447"/>
        </w:rPr>
        <w:t>The purpose, requester, report recipient, information sources, limits of confidentiality, and foreseeable use of findings</w:t>
      </w:r>
    </w:p>
    <w:p>
      <w:pPr>
        <w:pStyle w:val="CTAAssessmentOption"/>
        <w:keepLines/>
      </w:pPr>
      <w:r>
        <w:rPr>
          <w:rFonts w:ascii="Aptos" w:hAnsi="Aptos"/>
          <w:b/>
          <w:color w:val="0B2447"/>
        </w:rPr>
        <w:t xml:space="preserve">D. </w:t>
      </w:r>
      <w:r>
        <w:t>The evaluee may prevent every disclosure after the report is completed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An evaluator should not promise advocacy unless the role is expressly advocacy; neutral evaluation must be represented accurately.</w:t>
      </w:r>
    </w:p>
    <w:p>
      <w:pPr>
        <w:pStyle w:val="CTAAssessmentRationale"/>
      </w:pPr>
      <w:r>
        <w:rPr>
          <w:rFonts w:ascii="Aptos" w:hAnsi="Aptos"/>
          <w:b/>
          <w:color w:val="0B2447"/>
        </w:rPr>
        <w:t xml:space="preserve">B. </w:t>
      </w:r>
      <w:r>
        <w:t>Incorrect. Evaluation and treatment have different purposes and information-use expectations.</w:t>
      </w:r>
    </w:p>
    <w:p>
      <w:pPr>
        <w:pStyle w:val="CTAAssessmentRationale"/>
      </w:pPr>
      <w:r>
        <w:rPr>
          <w:rFonts w:ascii="Aptos" w:hAnsi="Aptos"/>
          <w:b/>
          <w:color w:val="0AA6A6"/>
        </w:rPr>
        <w:t xml:space="preserve">C. </w:t>
      </w:r>
      <w:r>
        <w:rPr>
          <w:rFonts w:ascii="Aptos" w:hAnsi="Aptos"/>
          <w:b/>
          <w:color w:val="0B2447"/>
        </w:rPr>
        <w:t>Correct. These elements permit meaningful role understanding before sensitive information is gathered.</w:t>
      </w:r>
    </w:p>
    <w:p>
      <w:pPr>
        <w:pStyle w:val="CTAAssessmentRationale"/>
      </w:pPr>
      <w:r>
        <w:rPr>
          <w:rFonts w:ascii="Aptos" w:hAnsi="Aptos"/>
          <w:b/>
          <w:color w:val="0B2447"/>
        </w:rPr>
        <w:t xml:space="preserve">D. </w:t>
      </w:r>
      <w:r>
        <w:t>Incorrect. A valid evaluation arrangement or court order may authorize reporting that the evaluee cannot later veto.</w:t>
      </w:r>
    </w:p>
    <w:p>
      <w:pPr>
        <w:pStyle w:val="CTAAssessmentCallout"/>
        <w:shd w:fill="E8EEF5"/>
      </w:pPr>
      <w:r>
        <w:rPr>
          <w:rFonts w:ascii="Aptos" w:hAnsi="Aptos"/>
          <w:b/>
          <w:color w:val="0B2447"/>
        </w:rPr>
        <w:t xml:space="preserve">CTA Exam Strategy: </w:t>
      </w:r>
      <w:r>
        <w:t>For third-party evaluations, informed consent centers on who requested the work and where the information will go.</w:t>
      </w:r>
    </w:p>
    <w:p>
      <w:pPr>
        <w:pStyle w:val="CTAAssessmentCallout"/>
        <w:shd w:fill="F2F4F7"/>
      </w:pPr>
      <w:r>
        <w:rPr>
          <w:rFonts w:ascii="Aptos" w:hAnsi="Aptos"/>
          <w:b/>
          <w:color w:val="0B2447"/>
        </w:rPr>
        <w:t xml:space="preserve">Remediation: </w:t>
      </w:r>
      <w:r>
        <w:t>Return to Workbook 3, Chapter 6: Professional Roles and Role Clarification; review Third-Party Evaluation Informed Consent; log error category ROLE-CLARIFICATION.</w:t>
      </w:r>
    </w:p>
    <w:p>
      <w:pPr>
        <w:pStyle w:val="CTAHeading2"/>
        <w:keepNext/>
        <w:spacing w:before="240" w:after="60"/>
      </w:pPr>
      <w:r>
        <w:t>Question 94 | WB3-C6-Q009</w:t>
      </w:r>
    </w:p>
    <w:p>
      <w:pPr>
        <w:pStyle w:val="CTAAssessmentMeta"/>
      </w:pPr>
      <w:r>
        <w:t>Difficulty: Moderate   |   Type: Scenario-Based   |   Primary concept: Expert Opinion and Competence</w:t>
      </w:r>
    </w:p>
    <w:p>
      <w:pPr>
        <w:pStyle w:val="CTABody"/>
        <w:keepNext/>
        <w:spacing w:after="80"/>
      </w:pPr>
      <w:r>
        <w:t>A therapist is asked to testify that a client’s former partner has a personality disorder, but the therapist has never evaluated the former partner. What is the best response?</w:t>
      </w:r>
    </w:p>
    <w:p>
      <w:pPr>
        <w:pStyle w:val="CTAAssessmentOption"/>
        <w:keepLines/>
      </w:pPr>
      <w:r>
        <w:rPr>
          <w:rFonts w:ascii="Aptos" w:hAnsi="Aptos"/>
          <w:b/>
          <w:color w:val="0B2447"/>
        </w:rPr>
        <w:t xml:space="preserve">A. </w:t>
      </w:r>
      <w:r>
        <w:t>Diagnose the former partner because the client is credible</w:t>
      </w:r>
    </w:p>
    <w:p>
      <w:pPr>
        <w:pStyle w:val="CTAAssessmentOption"/>
        <w:keepLines/>
      </w:pPr>
      <w:r>
        <w:rPr>
          <w:rFonts w:ascii="Aptos" w:hAnsi="Aptos"/>
          <w:b/>
          <w:color w:val="0B2447"/>
        </w:rPr>
        <w:t xml:space="preserve">B. </w:t>
      </w:r>
      <w:r>
        <w:t>State the diagnosis but disclose that it is based on secondhand information</w:t>
      </w:r>
    </w:p>
    <w:p>
      <w:pPr>
        <w:pStyle w:val="CTAAssessmentOption"/>
        <w:keepLines/>
      </w:pPr>
      <w:r>
        <w:rPr>
          <w:rFonts w:ascii="Aptos" w:hAnsi="Aptos"/>
          <w:b/>
          <w:color w:val="0B2447"/>
        </w:rPr>
        <w:t xml:space="preserve">C. </w:t>
      </w:r>
      <w:r>
        <w:t>Agree if the attorney calls the therapist an expert witness</w:t>
      </w:r>
    </w:p>
    <w:p>
      <w:pPr>
        <w:pStyle w:val="CTAAssessmentOption"/>
        <w:keepLines/>
      </w:pPr>
      <w:r>
        <w:rPr>
          <w:rFonts w:ascii="Aptos" w:hAnsi="Aptos"/>
          <w:b/>
          <w:color w:val="0AA6A6"/>
        </w:rPr>
        <w:t xml:space="preserve">D. </w:t>
      </w:r>
      <w:r>
        <w:rPr>
          <w:rFonts w:ascii="Aptos" w:hAnsi="Aptos"/>
          <w:b/>
          <w:color w:val="0B2447"/>
        </w:rPr>
        <w:t>Limit testimony to supported observations and opinions within the treating role and competence, and avoid diagnosing an unevaluated person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Credibility of the client does not create a valid direct evaluation or sufficient basis for a diagnosis of another person.</w:t>
      </w:r>
    </w:p>
    <w:p>
      <w:pPr>
        <w:pStyle w:val="CTAAssessmentRationale"/>
      </w:pPr>
      <w:r>
        <w:rPr>
          <w:rFonts w:ascii="Aptos" w:hAnsi="Aptos"/>
          <w:b/>
          <w:color w:val="0B2447"/>
        </w:rPr>
        <w:t xml:space="preserve">B. </w:t>
      </w:r>
      <w:r>
        <w:t>Incorrect. A disclaimer does not cure an unsupported diagnostic opinion or role overreach.</w:t>
      </w:r>
    </w:p>
    <w:p>
      <w:pPr>
        <w:pStyle w:val="CTAAssessmentRationale"/>
      </w:pPr>
      <w:r>
        <w:rPr>
          <w:rFonts w:ascii="Aptos" w:hAnsi="Aptos"/>
          <w:b/>
          <w:color w:val="0B2447"/>
        </w:rPr>
        <w:t xml:space="preserve">C. </w:t>
      </w:r>
      <w:r>
        <w:t>Incorrect. An attorney’s label does not establish expert competence or adequate methods.</w:t>
      </w:r>
    </w:p>
    <w:p>
      <w:pPr>
        <w:pStyle w:val="CTAAssessmentRationale"/>
      </w:pPr>
      <w:r>
        <w:rPr>
          <w:rFonts w:ascii="Aptos" w:hAnsi="Aptos"/>
          <w:b/>
          <w:color w:val="0AA6A6"/>
        </w:rPr>
        <w:t xml:space="preserve">D. </w:t>
      </w:r>
      <w:r>
        <w:rPr>
          <w:rFonts w:ascii="Aptos" w:hAnsi="Aptos"/>
          <w:b/>
          <w:color w:val="0B2447"/>
        </w:rPr>
        <w:t>Correct. The clinician should distinguish treatment facts from forensic conclusions and remain within the actual evidence and role.</w:t>
      </w:r>
    </w:p>
    <w:p>
      <w:pPr>
        <w:pStyle w:val="CTAAssessmentCallout"/>
        <w:shd w:fill="E8EEF5"/>
      </w:pPr>
      <w:r>
        <w:rPr>
          <w:rFonts w:ascii="Aptos" w:hAnsi="Aptos"/>
          <w:b/>
          <w:color w:val="0B2447"/>
        </w:rPr>
        <w:t xml:space="preserve">CTA Exam Strategy: </w:t>
      </w:r>
      <w:r>
        <w:t>Watch for opinions about people the clinician never examined. The best answer narrows scope and states limitations.</w:t>
      </w:r>
    </w:p>
    <w:p>
      <w:pPr>
        <w:pStyle w:val="CTAAssessmentCallout"/>
        <w:shd w:fill="F2F4F7"/>
      </w:pPr>
      <w:r>
        <w:rPr>
          <w:rFonts w:ascii="Aptos" w:hAnsi="Aptos"/>
          <w:b/>
          <w:color w:val="0B2447"/>
        </w:rPr>
        <w:t xml:space="preserve">Remediation: </w:t>
      </w:r>
      <w:r>
        <w:t>Return to Workbook 3, Chapter 6: Professional Roles and Role Clarification; review Expert Opinion and Competence; log error category ROLE-CLARIFICATION.</w:t>
      </w:r>
    </w:p>
    <w:p>
      <w:pPr>
        <w:pStyle w:val="CTAHeading2"/>
        <w:keepNext/>
        <w:spacing w:before="240" w:after="60"/>
      </w:pPr>
      <w:r>
        <w:t>Question 95 | WB3-C6-Q010</w:t>
      </w:r>
    </w:p>
    <w:p>
      <w:pPr>
        <w:pStyle w:val="CTAAssessmentMeta"/>
      </w:pPr>
      <w:r>
        <w:t>Difficulty: Moderate   |   Type: Application   |   Primary concept: Retaining Party vs. Client</w:t>
      </w:r>
    </w:p>
    <w:p>
      <w:pPr>
        <w:pStyle w:val="CTABody"/>
        <w:keepNext/>
        <w:spacing w:after="80"/>
      </w:pPr>
      <w:r>
        <w:t>A company pays for an independent evaluation of an employee. Which statement is most accurate?</w:t>
      </w:r>
    </w:p>
    <w:p>
      <w:pPr>
        <w:pStyle w:val="CTAAssessmentOption"/>
        <w:keepLines/>
      </w:pPr>
      <w:r>
        <w:rPr>
          <w:rFonts w:ascii="Aptos" w:hAnsi="Aptos"/>
          <w:b/>
          <w:color w:val="0B2447"/>
        </w:rPr>
        <w:t xml:space="preserve">A. </w:t>
      </w:r>
      <w:r>
        <w:t>The company automatically becomes the therapy client</w:t>
      </w:r>
    </w:p>
    <w:p>
      <w:pPr>
        <w:pStyle w:val="CTAAssessmentOption"/>
        <w:keepLines/>
      </w:pPr>
      <w:r>
        <w:rPr>
          <w:rFonts w:ascii="Aptos" w:hAnsi="Aptos"/>
          <w:b/>
          <w:color w:val="0AA6A6"/>
        </w:rPr>
        <w:t xml:space="preserve">B. </w:t>
      </w:r>
      <w:r>
        <w:rPr>
          <w:rFonts w:ascii="Aptos" w:hAnsi="Aptos"/>
          <w:b/>
          <w:color w:val="0B2447"/>
        </w:rPr>
        <w:t>The evaluator must clarify who requested the service, who receives the report, what information is authorized, and what rights the employee retains</w:t>
      </w:r>
    </w:p>
    <w:p>
      <w:pPr>
        <w:pStyle w:val="CTAAssessmentOption"/>
        <w:keepLines/>
      </w:pPr>
      <w:r>
        <w:rPr>
          <w:rFonts w:ascii="Aptos" w:hAnsi="Aptos"/>
          <w:b/>
          <w:color w:val="0B2447"/>
        </w:rPr>
        <w:t xml:space="preserve">C. </w:t>
      </w:r>
      <w:r>
        <w:t>The employee automatically controls all information because the employee is examined</w:t>
      </w:r>
    </w:p>
    <w:p>
      <w:pPr>
        <w:pStyle w:val="CTAAssessmentOption"/>
        <w:keepLines/>
      </w:pPr>
      <w:r>
        <w:rPr>
          <w:rFonts w:ascii="Aptos" w:hAnsi="Aptos"/>
          <w:b/>
          <w:color w:val="0B2447"/>
        </w:rPr>
        <w:t xml:space="preserve">D. </w:t>
      </w:r>
      <w:r>
        <w:t>Payment authorizes release of the employee’s entire treatment history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arrangement is an evaluation, not necessarily treatment, and the paying party’s role must be defined rather than assumed.</w:t>
      </w:r>
    </w:p>
    <w:p>
      <w:pPr>
        <w:pStyle w:val="CTAAssessmentRationale"/>
      </w:pPr>
      <w:r>
        <w:rPr>
          <w:rFonts w:ascii="Aptos" w:hAnsi="Aptos"/>
          <w:b/>
          <w:color w:val="0AA6A6"/>
        </w:rPr>
        <w:t xml:space="preserve">B. </w:t>
      </w:r>
      <w:r>
        <w:rPr>
          <w:rFonts w:ascii="Aptos" w:hAnsi="Aptos"/>
          <w:b/>
          <w:color w:val="0B2447"/>
        </w:rPr>
        <w:t>Correct. Payment alone does not answer client status, confidentiality, authorization, report scope, or legal rights.</w:t>
      </w:r>
    </w:p>
    <w:p>
      <w:pPr>
        <w:pStyle w:val="CTAAssessmentRationale"/>
      </w:pPr>
      <w:r>
        <w:rPr>
          <w:rFonts w:ascii="Aptos" w:hAnsi="Aptos"/>
          <w:b/>
          <w:color w:val="0B2447"/>
        </w:rPr>
        <w:t xml:space="preserve">C. </w:t>
      </w:r>
      <w:r>
        <w:t>Incorrect. The employee has important rights, but a valid third-party evaluation may permit defined reporting to the company.</w:t>
      </w:r>
    </w:p>
    <w:p>
      <w:pPr>
        <w:pStyle w:val="CTAAssessmentRationale"/>
      </w:pPr>
      <w:r>
        <w:rPr>
          <w:rFonts w:ascii="Aptos" w:hAnsi="Aptos"/>
          <w:b/>
          <w:color w:val="0B2447"/>
        </w:rPr>
        <w:t xml:space="preserve">D. </w:t>
      </w:r>
      <w:r>
        <w:t>Incorrect. Payment is not blanket authorization for unrelated treatment information.</w:t>
      </w:r>
    </w:p>
    <w:p>
      <w:pPr>
        <w:pStyle w:val="CTAAssessmentCallout"/>
        <w:shd w:fill="E8EEF5"/>
      </w:pPr>
      <w:r>
        <w:rPr>
          <w:rFonts w:ascii="Aptos" w:hAnsi="Aptos"/>
          <w:b/>
          <w:color w:val="0B2447"/>
        </w:rPr>
        <w:t xml:space="preserve">CTA Exam Strategy: </w:t>
      </w:r>
      <w:r>
        <w:t>Do not equate payer, requester, client, evaluee, privilege holder, and report recipient. Clarify each role.</w:t>
      </w:r>
    </w:p>
    <w:p>
      <w:pPr>
        <w:pStyle w:val="CTAAssessmentCallout"/>
        <w:shd w:fill="F2F4F7"/>
      </w:pPr>
      <w:r>
        <w:rPr>
          <w:rFonts w:ascii="Aptos" w:hAnsi="Aptos"/>
          <w:b/>
          <w:color w:val="0B2447"/>
        </w:rPr>
        <w:t xml:space="preserve">Remediation: </w:t>
      </w:r>
      <w:r>
        <w:t>Return to Workbook 3, Chapter 6: Professional Roles and Role Clarification; review Retaining Party vs. Client; log error category ROLE-CLARIFICATION.</w:t>
      </w:r>
    </w:p>
    <w:p>
      <w:pPr>
        <w:pStyle w:val="CTAHeading2"/>
        <w:keepNext/>
        <w:spacing w:before="240" w:after="60"/>
      </w:pPr>
      <w:r>
        <w:t>Question 96 | WB3-C6-Q011</w:t>
      </w:r>
    </w:p>
    <w:p>
      <w:pPr>
        <w:pStyle w:val="CTAAssessmentMeta"/>
      </w:pPr>
      <w:r>
        <w:t>Difficulty: Moderate   |   Type: Scenario-Based   |   Primary concept: Unavoidable Multiple Role</w:t>
      </w:r>
    </w:p>
    <w:p>
      <w:pPr>
        <w:pStyle w:val="CTABody"/>
        <w:keepNext/>
        <w:spacing w:after="80"/>
      </w:pPr>
      <w:r>
        <w:t>In a rural community, a clinician realizes that a new client also serves on a local nonprofit board with the clinician. No alternate provider is reasonably available. What is the best response?</w:t>
      </w:r>
    </w:p>
    <w:p>
      <w:pPr>
        <w:pStyle w:val="CTAAssessmentOption"/>
        <w:keepLines/>
      </w:pPr>
      <w:r>
        <w:rPr>
          <w:rFonts w:ascii="Aptos" w:hAnsi="Aptos"/>
          <w:b/>
          <w:color w:val="0AA6A6"/>
        </w:rPr>
        <w:t xml:space="preserve">A. </w:t>
      </w:r>
      <w:r>
        <w:rPr>
          <w:rFonts w:ascii="Aptos" w:hAnsi="Aptos"/>
          <w:b/>
          <w:color w:val="0B2447"/>
        </w:rPr>
        <w:t>Assess the actual conflict and exploitation risk, discuss foreseeable limits and alternatives, use safeguards and consultation, document the decision, and monitor the relationship</w:t>
      </w:r>
    </w:p>
    <w:p>
      <w:pPr>
        <w:pStyle w:val="CTAAssessmentOption"/>
        <w:keepLines/>
      </w:pPr>
      <w:r>
        <w:rPr>
          <w:rFonts w:ascii="Aptos" w:hAnsi="Aptos"/>
          <w:b/>
          <w:color w:val="0B2447"/>
        </w:rPr>
        <w:t xml:space="preserve">B. </w:t>
      </w:r>
      <w:r>
        <w:t>Assume the dual role is harmless because the community is small</w:t>
      </w:r>
    </w:p>
    <w:p>
      <w:pPr>
        <w:pStyle w:val="CTAAssessmentOption"/>
        <w:keepLines/>
      </w:pPr>
      <w:r>
        <w:rPr>
          <w:rFonts w:ascii="Aptos" w:hAnsi="Aptos"/>
          <w:b/>
          <w:color w:val="0B2447"/>
        </w:rPr>
        <w:t xml:space="preserve">C. </w:t>
      </w:r>
      <w:r>
        <w:t>Refuse all services without considering access or continuity</w:t>
      </w:r>
    </w:p>
    <w:p>
      <w:pPr>
        <w:pStyle w:val="CTAAssessmentOption"/>
        <w:keepLines/>
      </w:pPr>
      <w:r>
        <w:rPr>
          <w:rFonts w:ascii="Aptos" w:hAnsi="Aptos"/>
          <w:b/>
          <w:color w:val="0B2447"/>
        </w:rPr>
        <w:t xml:space="preserve">D. </w:t>
      </w:r>
      <w:r>
        <w:t>Ask the client to keep the board relationship secret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When a multiple relationship may be unavoidable, the clinician uses a structured risk analysis, informed discussion, safeguards, and ongoing monitoring.</w:t>
      </w:r>
    </w:p>
    <w:p>
      <w:pPr>
        <w:pStyle w:val="CTAAssessmentRationale"/>
      </w:pPr>
      <w:r>
        <w:rPr>
          <w:rFonts w:ascii="Aptos" w:hAnsi="Aptos"/>
          <w:b/>
          <w:color w:val="0B2447"/>
        </w:rPr>
        <w:t xml:space="preserve">B. </w:t>
      </w:r>
      <w:r>
        <w:t>Incorrect. Community context may make overlap common but does not eliminate risk.</w:t>
      </w:r>
    </w:p>
    <w:p>
      <w:pPr>
        <w:pStyle w:val="CTAAssessmentRationale"/>
      </w:pPr>
      <w:r>
        <w:rPr>
          <w:rFonts w:ascii="Aptos" w:hAnsi="Aptos"/>
          <w:b/>
          <w:color w:val="0B2447"/>
        </w:rPr>
        <w:t xml:space="preserve">C. </w:t>
      </w:r>
      <w:r>
        <w:t>Incorrect. Automatic refusal may unnecessarily reduce access; the actual risk and alternatives should be assessed.</w:t>
      </w:r>
    </w:p>
    <w:p>
      <w:pPr>
        <w:pStyle w:val="CTAAssessmentRationale"/>
      </w:pPr>
      <w:r>
        <w:rPr>
          <w:rFonts w:ascii="Aptos" w:hAnsi="Aptos"/>
          <w:b/>
          <w:color w:val="0B2447"/>
        </w:rPr>
        <w:t xml:space="preserve">D. </w:t>
      </w:r>
      <w:r>
        <w:t>Incorrect. Secrecy increases confusion and prevents appropriate management.</w:t>
      </w:r>
    </w:p>
    <w:p>
      <w:pPr>
        <w:pStyle w:val="CTAAssessmentCallout"/>
        <w:shd w:fill="E8EEF5"/>
      </w:pPr>
      <w:r>
        <w:rPr>
          <w:rFonts w:ascii="Aptos" w:hAnsi="Aptos"/>
          <w:b/>
          <w:color w:val="0B2447"/>
        </w:rPr>
        <w:t xml:space="preserve">CTA Exam Strategy: </w:t>
      </w:r>
      <w:r>
        <w:t>Unavoidable does not mean unmanaged. Choose transparent risk assessment and safeguards rather than denial or secrecy.</w:t>
      </w:r>
    </w:p>
    <w:p>
      <w:pPr>
        <w:pStyle w:val="CTAAssessmentCallout"/>
        <w:shd w:fill="F2F4F7"/>
      </w:pPr>
      <w:r>
        <w:rPr>
          <w:rFonts w:ascii="Aptos" w:hAnsi="Aptos"/>
          <w:b/>
          <w:color w:val="0B2447"/>
        </w:rPr>
        <w:t xml:space="preserve">Remediation: </w:t>
      </w:r>
      <w:r>
        <w:t>Return to Workbook 3, Chapter 6: Professional Roles and Role Clarification; review Unavoidable Multiple Role; log error category ROLE-CLARIFICATION.</w:t>
      </w:r>
    </w:p>
    <w:p>
      <w:pPr>
        <w:pStyle w:val="CTAHeading2"/>
        <w:keepNext/>
        <w:spacing w:before="240" w:after="60"/>
      </w:pPr>
      <w:r>
        <w:t>Question 97 | WB3-C6-Q012</w:t>
      </w:r>
    </w:p>
    <w:p>
      <w:pPr>
        <w:pStyle w:val="CTAAssessmentMeta"/>
      </w:pPr>
      <w:r>
        <w:t>Difficulty: Moderate   |   Type: Scenario-Based   |   Primary concept: Custody Evaluator Conflict Disclosure</w:t>
      </w:r>
    </w:p>
    <w:p>
      <w:pPr>
        <w:pStyle w:val="CTABody"/>
        <w:keepNext/>
        <w:spacing w:after="80"/>
      </w:pPr>
      <w:r>
        <w:t>After appointment, a child custody evaluator learns that the evaluator previously consulted for one parent’s attorney in an unrelated matter. What should the evaluator do?</w:t>
      </w:r>
    </w:p>
    <w:p>
      <w:pPr>
        <w:pStyle w:val="CTAAssessmentOption"/>
        <w:keepLines/>
      </w:pPr>
      <w:r>
        <w:rPr>
          <w:rFonts w:ascii="Aptos" w:hAnsi="Aptos"/>
          <w:b/>
          <w:color w:val="0B2447"/>
        </w:rPr>
        <w:t xml:space="preserve">A. </w:t>
      </w:r>
      <w:r>
        <w:t>Continue without disclosure because the prior matter was unrelated</w:t>
      </w:r>
    </w:p>
    <w:p>
      <w:pPr>
        <w:pStyle w:val="CTAAssessmentOption"/>
        <w:keepLines/>
      </w:pPr>
      <w:r>
        <w:rPr>
          <w:rFonts w:ascii="Aptos" w:hAnsi="Aptos"/>
          <w:b/>
          <w:color w:val="0B2447"/>
        </w:rPr>
        <w:t xml:space="preserve">B. </w:t>
      </w:r>
      <w:r>
        <w:t>Disclose only after the final report is filed</w:t>
      </w:r>
    </w:p>
    <w:p>
      <w:pPr>
        <w:pStyle w:val="CTAAssessmentOption"/>
        <w:keepLines/>
      </w:pPr>
      <w:r>
        <w:rPr>
          <w:rFonts w:ascii="Aptos" w:hAnsi="Aptos"/>
          <w:b/>
          <w:color w:val="0AA6A6"/>
        </w:rPr>
        <w:t xml:space="preserve">C. </w:t>
      </w:r>
      <w:r>
        <w:rPr>
          <w:rFonts w:ascii="Aptos" w:hAnsi="Aptos"/>
          <w:b/>
          <w:color w:val="0B2447"/>
        </w:rPr>
        <w:t>Promptly inform the court, counsel, and parties of the possible conflict and determine whether the appointment can continue</w:t>
      </w:r>
    </w:p>
    <w:p>
      <w:pPr>
        <w:pStyle w:val="CTAAssessmentOption"/>
        <w:keepLines/>
      </w:pPr>
      <w:r>
        <w:rPr>
          <w:rFonts w:ascii="Aptos" w:hAnsi="Aptos"/>
          <w:b/>
          <w:color w:val="0B2447"/>
        </w:rPr>
        <w:t xml:space="preserve">D. </w:t>
      </w:r>
      <w:r>
        <w:t>Ask the favored parent whether disclosure is necessary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The prior relationship may create actual or perceived bias and must be evaluated rather than hidden.</w:t>
      </w:r>
    </w:p>
    <w:p>
      <w:pPr>
        <w:pStyle w:val="CTAAssessmentRationale"/>
      </w:pPr>
      <w:r>
        <w:rPr>
          <w:rFonts w:ascii="Aptos" w:hAnsi="Aptos"/>
          <w:b/>
          <w:color w:val="0B2447"/>
        </w:rPr>
        <w:t xml:space="preserve">B. </w:t>
      </w:r>
      <w:r>
        <w:t>Incorrect. Delayed disclosure prevents the court and parties from addressing the conflict before the evaluation is affected.</w:t>
      </w:r>
    </w:p>
    <w:p>
      <w:pPr>
        <w:pStyle w:val="CTAAssessmentRationale"/>
      </w:pPr>
      <w:r>
        <w:rPr>
          <w:rFonts w:ascii="Aptos" w:hAnsi="Aptos"/>
          <w:b/>
          <w:color w:val="0AA6A6"/>
        </w:rPr>
        <w:t xml:space="preserve">C. </w:t>
      </w:r>
      <w:r>
        <w:rPr>
          <w:rFonts w:ascii="Aptos" w:hAnsi="Aptos"/>
          <w:b/>
          <w:color w:val="0B2447"/>
        </w:rPr>
        <w:t>Correct. Rule 5.225 requires disclosure of possible or actual multiple roles or conflicts before the evaluation or at the first practical moment.</w:t>
      </w:r>
    </w:p>
    <w:p>
      <w:pPr>
        <w:pStyle w:val="CTAAssessmentRationale"/>
      </w:pPr>
      <w:r>
        <w:rPr>
          <w:rFonts w:ascii="Aptos" w:hAnsi="Aptos"/>
          <w:b/>
          <w:color w:val="0B2447"/>
        </w:rPr>
        <w:t xml:space="preserve">D. </w:t>
      </w:r>
      <w:r>
        <w:t>Incorrect. One party cannot decide whether a forensic conflict should be disclosed to the court and all parties.</w:t>
      </w:r>
    </w:p>
    <w:p>
      <w:pPr>
        <w:pStyle w:val="CTAAssessmentCallout"/>
        <w:shd w:fill="E8EEF5"/>
      </w:pPr>
      <w:r>
        <w:rPr>
          <w:rFonts w:ascii="Aptos" w:hAnsi="Aptos"/>
          <w:b/>
          <w:color w:val="0B2447"/>
        </w:rPr>
        <w:t xml:space="preserve">CTA Exam Strategy: </w:t>
      </w:r>
      <w:r>
        <w:t>For custody evaluators, conflict disclosure is broad and early. Do not wait to see whether bias becomes obvious.</w:t>
      </w:r>
    </w:p>
    <w:p>
      <w:pPr>
        <w:pStyle w:val="CTAAssessmentCallout"/>
        <w:shd w:fill="F2F4F7"/>
      </w:pPr>
      <w:r>
        <w:rPr>
          <w:rFonts w:ascii="Aptos" w:hAnsi="Aptos"/>
          <w:b/>
          <w:color w:val="0B2447"/>
        </w:rPr>
        <w:t xml:space="preserve">Remediation: </w:t>
      </w:r>
      <w:r>
        <w:t>Return to Workbook 3, Chapter 6: Professional Roles and Role Clarification; review Custody Evaluator Conflict Disclosure; log error category ROLE-CLARIFICATION.</w:t>
      </w:r>
    </w:p>
    <w:p>
      <w:pPr>
        <w:pStyle w:val="CTAHeading2"/>
        <w:keepNext/>
        <w:spacing w:before="240" w:after="60"/>
      </w:pPr>
      <w:r>
        <w:t>Question 98 | WB3-C6-Q013</w:t>
      </w:r>
    </w:p>
    <w:p>
      <w:pPr>
        <w:pStyle w:val="CTAAssessmentMeta"/>
      </w:pPr>
      <w:r>
        <w:t>Difficulty: Difficult   |   Type: Scenario-Based   |   Primary concept: Treating Clinician as Witness</w:t>
      </w:r>
    </w:p>
    <w:p>
      <w:pPr>
        <w:pStyle w:val="CTABody"/>
        <w:keepNext/>
        <w:spacing w:after="80"/>
      </w:pPr>
      <w:r>
        <w:t>A treating clinician receives a subpoena to testify in a client’s civil case. The attorney asks the clinician to give an expert causation opinion beyond the treatment provided. What is the best response?</w:t>
      </w:r>
    </w:p>
    <w:p>
      <w:pPr>
        <w:pStyle w:val="CTAAssessmentOption"/>
        <w:keepLines/>
      </w:pPr>
      <w:r>
        <w:rPr>
          <w:rFonts w:ascii="Aptos" w:hAnsi="Aptos"/>
          <w:b/>
          <w:color w:val="0AA6A6"/>
        </w:rPr>
        <w:t xml:space="preserve">A. </w:t>
      </w:r>
      <w:r>
        <w:rPr>
          <w:rFonts w:ascii="Aptos" w:hAnsi="Aptos"/>
          <w:b/>
          <w:color w:val="0B2447"/>
        </w:rPr>
        <w:t>Preserve confidentiality, analyze privilege and the subpoena’s legal effect, distinguish fact testimony from expert opinion, and limit or decline opinions outside the treating role and competence</w:t>
      </w:r>
    </w:p>
    <w:p>
      <w:pPr>
        <w:pStyle w:val="CTAAssessmentOption"/>
        <w:keepLines/>
      </w:pPr>
      <w:r>
        <w:rPr>
          <w:rFonts w:ascii="Aptos" w:hAnsi="Aptos"/>
          <w:b/>
          <w:color w:val="0B2447"/>
        </w:rPr>
        <w:t xml:space="preserve">B. </w:t>
      </w:r>
      <w:r>
        <w:t>Ignore the subpoena because treatment records are always privileged</w:t>
      </w:r>
    </w:p>
    <w:p>
      <w:pPr>
        <w:pStyle w:val="CTAAssessmentOption"/>
        <w:keepLines/>
      </w:pPr>
      <w:r>
        <w:rPr>
          <w:rFonts w:ascii="Aptos" w:hAnsi="Aptos"/>
          <w:b/>
          <w:color w:val="0B2447"/>
        </w:rPr>
        <w:t xml:space="preserve">C. </w:t>
      </w:r>
      <w:r>
        <w:t>Provide every requested opinion because a subpoena creates expert status</w:t>
      </w:r>
    </w:p>
    <w:p>
      <w:pPr>
        <w:pStyle w:val="CTAAssessmentOption"/>
        <w:keepLines/>
      </w:pPr>
      <w:r>
        <w:rPr>
          <w:rFonts w:ascii="Aptos" w:hAnsi="Aptos"/>
          <w:b/>
          <w:color w:val="0B2447"/>
        </w:rPr>
        <w:t xml:space="preserve">D. </w:t>
      </w:r>
      <w:r>
        <w:t>Call the opposing party and disclose the treatment record informally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pPr>
      <w:r>
        <w:rPr>
          <w:rFonts w:ascii="Aptos" w:hAnsi="Aptos"/>
          <w:b/>
          <w:color w:val="0AA6A6"/>
        </w:rPr>
        <w:t xml:space="preserve">A. </w:t>
      </w:r>
      <w:r>
        <w:rPr>
          <w:rFonts w:ascii="Aptos" w:hAnsi="Aptos"/>
          <w:b/>
          <w:color w:val="0B2447"/>
        </w:rPr>
        <w:t>Correct. A subpoena requires legal analysis, not automatic disclosure or disregard, and it does not transform a treating clinician into a qualified expert on every issue.</w:t>
      </w:r>
    </w:p>
    <w:p>
      <w:pPr>
        <w:pStyle w:val="CTAAssessmentRationale"/>
      </w:pPr>
      <w:r>
        <w:rPr>
          <w:rFonts w:ascii="Aptos" w:hAnsi="Aptos"/>
          <w:b/>
          <w:color w:val="0B2447"/>
        </w:rPr>
        <w:t xml:space="preserve">B. </w:t>
      </w:r>
      <w:r>
        <w:t>Incorrect. Privilege may apply, but a subpoena should not simply be ignored; appropriate objection, assertion, response, or legal guidance may be necessary.</w:t>
      </w:r>
    </w:p>
    <w:p>
      <w:pPr>
        <w:pStyle w:val="CTAAssessmentRationale"/>
      </w:pPr>
      <w:r>
        <w:rPr>
          <w:rFonts w:ascii="Aptos" w:hAnsi="Aptos"/>
          <w:b/>
          <w:color w:val="0B2447"/>
        </w:rPr>
        <w:t xml:space="preserve">C. </w:t>
      </w:r>
      <w:r>
        <w:t>Incorrect. A subpoena compels attendance or production only as legally valid; it does not establish competence or expand the role.</w:t>
      </w:r>
    </w:p>
    <w:p>
      <w:pPr>
        <w:pStyle w:val="CTAAssessmentRationale"/>
      </w:pPr>
      <w:r>
        <w:rPr>
          <w:rFonts w:ascii="Aptos" w:hAnsi="Aptos"/>
          <w:b/>
          <w:color w:val="0B2447"/>
        </w:rPr>
        <w:t xml:space="preserve">D. </w:t>
      </w:r>
      <w:r>
        <w:t>Incorrect. Informal disclosure to an opposing party would bypass authorization, privilege, and lawful procedure.</w:t>
      </w:r>
    </w:p>
    <w:p>
      <w:pPr>
        <w:pStyle w:val="CTAAssessmentCallout"/>
        <w:shd w:fill="E8EEF5"/>
      </w:pPr>
      <w:r>
        <w:rPr>
          <w:rFonts w:ascii="Aptos" w:hAnsi="Aptos"/>
          <w:b/>
          <w:color w:val="0B2447"/>
        </w:rPr>
        <w:t xml:space="preserve">CTA Exam Strategy: </w:t>
      </w:r>
      <w:r>
        <w:t>Combine confidentiality procedure with role limits. Avoid both “release everything” and “ignore all legal process.”</w:t>
      </w:r>
    </w:p>
    <w:p>
      <w:pPr>
        <w:pStyle w:val="CTAAssessmentCallout"/>
        <w:shd w:fill="F2F4F7"/>
      </w:pPr>
      <w:r>
        <w:rPr>
          <w:rFonts w:ascii="Aptos" w:hAnsi="Aptos"/>
          <w:b/>
          <w:color w:val="0B2447"/>
        </w:rPr>
        <w:t xml:space="preserve">Remediation: </w:t>
      </w:r>
      <w:r>
        <w:t>Return to Workbook 3, Chapter 6: Professional Roles and Role Clarification; review Treating Clinician as Witness; log error category ROLE-CLARIFICATION.</w:t>
      </w:r>
    </w:p>
    <w:p>
      <w:pPr>
        <w:pStyle w:val="CTAHeading2"/>
        <w:keepNext/>
        <w:spacing w:before="240" w:after="60"/>
      </w:pPr>
      <w:r>
        <w:t>Question 99 | WB3-C6-Q014</w:t>
      </w:r>
    </w:p>
    <w:p>
      <w:pPr>
        <w:pStyle w:val="CTAAssessmentMeta"/>
      </w:pPr>
      <w:r>
        <w:t>Difficulty: Difficult   |   Type: Scenario-Based   |   Primary concept: Treatment and Benefits Gatekeeping</w:t>
      </w:r>
    </w:p>
    <w:p>
      <w:pPr>
        <w:pStyle w:val="CTABody"/>
        <w:keepNext/>
        <w:spacing w:after="80"/>
      </w:pPr>
      <w:r>
        <w:t>A clinician treats a client in a housing program and is also assigned sole authority to decide whether the client’s benefits will be terminated for “noncompliance.” The client believes therapy disclosures cannot affect housing. What is the best response?</w:t>
      </w:r>
    </w:p>
    <w:p>
      <w:pPr>
        <w:pStyle w:val="CTAAssessmentOption"/>
        <w:keepLines/>
      </w:pPr>
      <w:r>
        <w:rPr>
          <w:rFonts w:ascii="Aptos" w:hAnsi="Aptos"/>
          <w:b/>
          <w:color w:val="0B2447"/>
        </w:rPr>
        <w:t xml:space="preserve">A. </w:t>
      </w:r>
      <w:r>
        <w:t>Use therapy disclosures secretly because the program owns the record</w:t>
      </w:r>
    </w:p>
    <w:p>
      <w:pPr>
        <w:pStyle w:val="CTAAssessmentOption"/>
        <w:keepLines/>
      </w:pPr>
      <w:r>
        <w:rPr>
          <w:rFonts w:ascii="Aptos" w:hAnsi="Aptos"/>
          <w:b/>
          <w:color w:val="0B2447"/>
        </w:rPr>
        <w:t xml:space="preserve">B. </w:t>
      </w:r>
      <w:r>
        <w:t>Continue both roles without discussion because they arise in one agency</w:t>
      </w:r>
    </w:p>
    <w:p>
      <w:pPr>
        <w:pStyle w:val="CTAAssessmentOption"/>
        <w:keepLines/>
      </w:pPr>
      <w:r>
        <w:rPr>
          <w:rFonts w:ascii="Aptos" w:hAnsi="Aptos"/>
          <w:b/>
          <w:color w:val="0B2447"/>
        </w:rPr>
        <w:t xml:space="preserve">C. </w:t>
      </w:r>
      <w:r>
        <w:t>Tell the client that no conflict exists if the clinician intends to be fair</w:t>
      </w:r>
    </w:p>
    <w:p>
      <w:pPr>
        <w:pStyle w:val="CTAAssessmentOption"/>
        <w:keepLines/>
      </w:pPr>
      <w:r>
        <w:rPr>
          <w:rFonts w:ascii="Aptos" w:hAnsi="Aptos"/>
          <w:b/>
          <w:color w:val="0AA6A6"/>
        </w:rPr>
        <w:t xml:space="preserve">D. </w:t>
      </w:r>
      <w:r>
        <w:rPr>
          <w:rFonts w:ascii="Aptos" w:hAnsi="Aptos"/>
          <w:b/>
          <w:color w:val="0B2447"/>
        </w:rPr>
        <w:t>Clarify the distinct treatment and administrative roles, assess coercion and conflicting duties, separate decision-making when possible, and limit information use to lawful and disclosed purposes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Agency ownership or access does not erase confidentiality, informed-consent, relevance, and role duties.</w:t>
      </w:r>
    </w:p>
    <w:p>
      <w:pPr>
        <w:pStyle w:val="CTAAssessmentRationale"/>
      </w:pPr>
      <w:r>
        <w:rPr>
          <w:rFonts w:ascii="Aptos" w:hAnsi="Aptos"/>
          <w:b/>
          <w:color w:val="0B2447"/>
        </w:rPr>
        <w:t xml:space="preserve">B. </w:t>
      </w:r>
      <w:r>
        <w:t>Incorrect. One employer can assign incompatible functions; organizational convenience does not resolve the conflict.</w:t>
      </w:r>
    </w:p>
    <w:p>
      <w:pPr>
        <w:pStyle w:val="CTAAssessmentRationale"/>
      </w:pPr>
      <w:r>
        <w:rPr>
          <w:rFonts w:ascii="Aptos" w:hAnsi="Aptos"/>
          <w:b/>
          <w:color w:val="0B2447"/>
        </w:rPr>
        <w:t xml:space="preserve">C. </w:t>
      </w:r>
      <w:r>
        <w:t>Incorrect. Good intent does not prevent coercion, impaired judgment, or misunderstanding.</w:t>
      </w:r>
    </w:p>
    <w:p>
      <w:pPr>
        <w:pStyle w:val="CTAAssessmentRationale"/>
      </w:pPr>
      <w:r>
        <w:rPr>
          <w:rFonts w:ascii="Aptos" w:hAnsi="Aptos"/>
          <w:b/>
          <w:color w:val="0AA6A6"/>
        </w:rPr>
        <w:t xml:space="preserve">D. </w:t>
      </w:r>
      <w:r>
        <w:rPr>
          <w:rFonts w:ascii="Aptos" w:hAnsi="Aptos"/>
          <w:b/>
          <w:color w:val="0B2447"/>
        </w:rPr>
        <w:t>Correct. The clinician should make the power and information-use structure transparent and separate the roles when feasible.</w:t>
      </w:r>
    </w:p>
    <w:p>
      <w:pPr>
        <w:pStyle w:val="CTAAssessmentCallout"/>
        <w:shd w:fill="E8EEF5"/>
      </w:pPr>
      <w:r>
        <w:rPr>
          <w:rFonts w:ascii="Aptos" w:hAnsi="Aptos"/>
          <w:b/>
          <w:color w:val="0B2447"/>
        </w:rPr>
        <w:t xml:space="preserve">CTA Exam Strategy: </w:t>
      </w:r>
      <w:r>
        <w:t>Institutional settings can hide dual roles. Identify who controls benefits and how treatment information may be used.</w:t>
      </w:r>
    </w:p>
    <w:p>
      <w:pPr>
        <w:pStyle w:val="CTAAssessmentCallout"/>
        <w:shd w:fill="F2F4F7"/>
      </w:pPr>
      <w:r>
        <w:rPr>
          <w:rFonts w:ascii="Aptos" w:hAnsi="Aptos"/>
          <w:b/>
          <w:color w:val="0B2447"/>
        </w:rPr>
        <w:t xml:space="preserve">Remediation: </w:t>
      </w:r>
      <w:r>
        <w:t>Return to Workbook 3, Chapter 6: Professional Roles and Role Clarification; review Treatment and Benefits Gatekeeping; log error category ROLE-CLARIFICATION.</w:t>
      </w:r>
    </w:p>
    <w:p>
      <w:pPr>
        <w:pStyle w:val="CTAHeading2"/>
        <w:keepNext/>
        <w:spacing w:before="240" w:after="60"/>
      </w:pPr>
      <w:r>
        <w:t>Question 100 | WB3-C6-Q015</w:t>
      </w:r>
    </w:p>
    <w:p>
      <w:pPr>
        <w:pStyle w:val="CTAAssessmentMeta"/>
      </w:pPr>
      <w:r>
        <w:t>Difficulty: Difficult   |   Type: Scenario-Based   |   Primary concept: Safety During Court Evaluation</w:t>
      </w:r>
    </w:p>
    <w:p>
      <w:pPr>
        <w:pStyle w:val="CTABody"/>
        <w:keepNext/>
        <w:spacing w:after="80"/>
      </w:pPr>
      <w:r>
        <w:t>During a court-appointed evaluation, the evaluee reveals a specific, imminent suicide plan and asks the evaluator to keep it confidential from everyone. What is the evaluator’s best response?</w:t>
      </w:r>
    </w:p>
    <w:p>
      <w:pPr>
        <w:pStyle w:val="CTAAssessmentOption"/>
        <w:keepLines/>
      </w:pPr>
      <w:r>
        <w:rPr>
          <w:rFonts w:ascii="Aptos" w:hAnsi="Aptos"/>
          <w:b/>
          <w:color w:val="0B2447"/>
        </w:rPr>
        <w:t xml:space="preserve">A. </w:t>
      </w:r>
      <w:r>
        <w:t>Promise secrecy because the evaluator is not the treating clinician</w:t>
      </w:r>
    </w:p>
    <w:p>
      <w:pPr>
        <w:pStyle w:val="CTAAssessmentOption"/>
        <w:keepLines/>
      </w:pPr>
      <w:r>
        <w:rPr>
          <w:rFonts w:ascii="Aptos" w:hAnsi="Aptos"/>
          <w:b/>
          <w:color w:val="0AA6A6"/>
        </w:rPr>
        <w:t xml:space="preserve">B. </w:t>
      </w:r>
      <w:r>
        <w:rPr>
          <w:rFonts w:ascii="Aptos" w:hAnsi="Aptos"/>
          <w:b/>
          <w:color w:val="0B2447"/>
        </w:rPr>
        <w:t>Assess and address the immediate safety risk, follow applicable emergency and reporting duties, and explain the role-specific confidentiality limits</w:t>
      </w:r>
    </w:p>
    <w:p>
      <w:pPr>
        <w:pStyle w:val="CTAAssessmentOption"/>
        <w:keepLines/>
      </w:pPr>
      <w:r>
        <w:rPr>
          <w:rFonts w:ascii="Aptos" w:hAnsi="Aptos"/>
          <w:b/>
          <w:color w:val="0B2447"/>
        </w:rPr>
        <w:t xml:space="preserve">C. </w:t>
      </w:r>
      <w:r>
        <w:t>Ignore the disclosure because the court asked only a narrow referral question</w:t>
      </w:r>
    </w:p>
    <w:p>
      <w:pPr>
        <w:pStyle w:val="CTAAssessmentOption"/>
        <w:keepLines/>
      </w:pPr>
      <w:r>
        <w:rPr>
          <w:rFonts w:ascii="Aptos" w:hAnsi="Aptos"/>
          <w:b/>
          <w:color w:val="0B2447"/>
        </w:rPr>
        <w:t xml:space="preserve">D. </w:t>
      </w:r>
      <w:r>
        <w:t>Convert the evaluation into long-term therapy without informing the court or parties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pPr>
      <w:r>
        <w:rPr>
          <w:rFonts w:ascii="Aptos" w:hAnsi="Aptos"/>
          <w:b/>
          <w:color w:val="0B2447"/>
        </w:rPr>
        <w:t xml:space="preserve">A. </w:t>
      </w:r>
      <w:r>
        <w:t>Incorrect. The evaluator cannot promise secrecy inconsistent with safety duties and the evaluation arrangement.</w:t>
      </w:r>
    </w:p>
    <w:p>
      <w:pPr>
        <w:pStyle w:val="CTAAssessmentRationale"/>
      </w:pPr>
      <w:r>
        <w:rPr>
          <w:rFonts w:ascii="Aptos" w:hAnsi="Aptos"/>
          <w:b/>
          <w:color w:val="0AA6A6"/>
        </w:rPr>
        <w:t xml:space="preserve">B. </w:t>
      </w:r>
      <w:r>
        <w:rPr>
          <w:rFonts w:ascii="Aptos" w:hAnsi="Aptos"/>
          <w:b/>
          <w:color w:val="0B2447"/>
        </w:rPr>
        <w:t>Correct. A narrow forensic role does not eliminate immediate client or public protection duties; action should remain within law and the defined role.</w:t>
      </w:r>
    </w:p>
    <w:p>
      <w:pPr>
        <w:pStyle w:val="CTAAssessmentRationale"/>
      </w:pPr>
      <w:r>
        <w:rPr>
          <w:rFonts w:ascii="Aptos" w:hAnsi="Aptos"/>
          <w:b/>
          <w:color w:val="0B2447"/>
        </w:rPr>
        <w:t xml:space="preserve">C. </w:t>
      </w:r>
      <w:r>
        <w:t>Incorrect. Urgent danger cannot be ignored merely because it falls outside the original referral question.</w:t>
      </w:r>
    </w:p>
    <w:p>
      <w:pPr>
        <w:pStyle w:val="CTAAssessmentRationale"/>
      </w:pPr>
      <w:r>
        <w:rPr>
          <w:rFonts w:ascii="Aptos" w:hAnsi="Aptos"/>
          <w:b/>
          <w:color w:val="0B2447"/>
        </w:rPr>
        <w:t xml:space="preserve">D. </w:t>
      </w:r>
      <w:r>
        <w:t>Incorrect. Emergency response may be needed, but silently changing to a treatment role creates new conflicts and expectations.</w:t>
      </w:r>
    </w:p>
    <w:p>
      <w:pPr>
        <w:pStyle w:val="CTAAssessmentCallout"/>
        <w:shd w:fill="E8EEF5"/>
      </w:pPr>
      <w:r>
        <w:rPr>
          <w:rFonts w:ascii="Aptos" w:hAnsi="Aptos"/>
          <w:b/>
          <w:color w:val="0B2447"/>
        </w:rPr>
        <w:t xml:space="preserve">CTA Exam Strategy: </w:t>
      </w:r>
      <w:r>
        <w:t>Immediate danger is an order-of-operations clue. Address safety first while maintaining accurate role boundaries.</w:t>
      </w:r>
    </w:p>
    <w:p>
      <w:pPr>
        <w:pStyle w:val="CTAAssessmentCallout"/>
        <w:shd w:fill="F2F4F7"/>
      </w:pPr>
      <w:r>
        <w:rPr>
          <w:rFonts w:ascii="Aptos" w:hAnsi="Aptos"/>
          <w:b/>
          <w:color w:val="0B2447"/>
        </w:rPr>
        <w:t xml:space="preserve">Remediation: </w:t>
      </w:r>
      <w:r>
        <w:t>Return to Workbook 3, Chapter 6: Professional Roles and Role Clarification; review Safety During Court Evaluation; log error category ROLE-CLARIFICATION.</w:t>
      </w:r>
    </w:p>
    <w:p>
      <w:pPr>
        <w:pStyle w:val="CTAHeading2"/>
        <w:keepNext/>
        <w:spacing w:before="240" w:after="60"/>
      </w:pPr>
      <w:r>
        <w:t>Question 101 | WB3-C6-Q016</w:t>
      </w:r>
    </w:p>
    <w:p>
      <w:pPr>
        <w:pStyle w:val="CTAAssessmentMeta"/>
      </w:pPr>
      <w:r>
        <w:t>Difficulty: Difficult   |   Type: Scenario-Based   |   Primary concept: Therapist and Mediator Roles</w:t>
      </w:r>
    </w:p>
    <w:p>
      <w:pPr>
        <w:pStyle w:val="CTABody"/>
        <w:keepNext/>
        <w:spacing w:after="80"/>
      </w:pPr>
      <w:r>
        <w:t>A therapist providing individual therapy to one spouse is asked to mediate the couple’s divorce while continuing the individual treatment. What is the best response?</w:t>
      </w:r>
    </w:p>
    <w:p>
      <w:pPr>
        <w:pStyle w:val="CTAAssessmentOption"/>
        <w:keepLines/>
      </w:pPr>
      <w:r>
        <w:rPr>
          <w:rFonts w:ascii="Aptos" w:hAnsi="Aptos"/>
          <w:b/>
          <w:color w:val="0B2447"/>
        </w:rPr>
        <w:t xml:space="preserve">A. </w:t>
      </w:r>
      <w:r>
        <w:t>Accept because therapy skills automatically create mediator neutrality</w:t>
      </w:r>
    </w:p>
    <w:p>
      <w:pPr>
        <w:pStyle w:val="CTAAssessmentOption"/>
        <w:keepLines/>
      </w:pPr>
      <w:r>
        <w:rPr>
          <w:rFonts w:ascii="Aptos" w:hAnsi="Aptos"/>
          <w:b/>
          <w:color w:val="0B2447"/>
        </w:rPr>
        <w:t xml:space="preserve">B. </w:t>
      </w:r>
      <w:r>
        <w:t>Accept if the client spouse signs consent on behalf of both spouses</w:t>
      </w:r>
    </w:p>
    <w:p>
      <w:pPr>
        <w:pStyle w:val="CTAAssessmentOption"/>
        <w:keepLines/>
      </w:pPr>
      <w:r>
        <w:rPr>
          <w:rFonts w:ascii="Aptos" w:hAnsi="Aptos"/>
          <w:b/>
          <w:color w:val="0AA6A6"/>
        </w:rPr>
        <w:t xml:space="preserve">C. </w:t>
      </w:r>
      <w:r>
        <w:rPr>
          <w:rFonts w:ascii="Aptos" w:hAnsi="Aptos"/>
          <w:b/>
          <w:color w:val="0B2447"/>
        </w:rPr>
        <w:t>Identify the conflicting treatment and neutral-mediator roles, decline or separate the mediation role, and refer to an independent qualified mediator while planning continuity of therapy</w:t>
      </w:r>
    </w:p>
    <w:p>
      <w:pPr>
        <w:pStyle w:val="CTAAssessmentOption"/>
        <w:keepLines/>
      </w:pPr>
      <w:r>
        <w:rPr>
          <w:rFonts w:ascii="Aptos" w:hAnsi="Aptos"/>
          <w:b/>
          <w:color w:val="0B2447"/>
        </w:rPr>
        <w:t xml:space="preserve">D. </w:t>
      </w:r>
      <w:r>
        <w:t>End therapy immediately and become the mediator without discussing the change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pPr>
      <w:r>
        <w:rPr>
          <w:rFonts w:ascii="Aptos" w:hAnsi="Aptos"/>
          <w:b/>
          <w:color w:val="0B2447"/>
        </w:rPr>
        <w:t xml:space="preserve">A. </w:t>
      </w:r>
      <w:r>
        <w:t>Incorrect. Treatment alliance with one spouse may impair or appear to impair neutrality, and mediation has role-specific competencies and duties.</w:t>
      </w:r>
    </w:p>
    <w:p>
      <w:pPr>
        <w:pStyle w:val="CTAAssessmentRationale"/>
      </w:pPr>
      <w:r>
        <w:rPr>
          <w:rFonts w:ascii="Aptos" w:hAnsi="Aptos"/>
          <w:b/>
          <w:color w:val="0B2447"/>
        </w:rPr>
        <w:t xml:space="preserve">B. </w:t>
      </w:r>
      <w:r>
        <w:t>Incorrect. One spouse cannot consent for the other, and consent does not create neutrality or competence.</w:t>
      </w:r>
    </w:p>
    <w:p>
      <w:pPr>
        <w:pStyle w:val="CTAAssessmentRationale"/>
      </w:pPr>
      <w:r>
        <w:rPr>
          <w:rFonts w:ascii="Aptos" w:hAnsi="Aptos"/>
          <w:b/>
          <w:color w:val="0AA6A6"/>
        </w:rPr>
        <w:t xml:space="preserve">C. </w:t>
      </w:r>
      <w:r>
        <w:rPr>
          <w:rFonts w:ascii="Aptos" w:hAnsi="Aptos"/>
          <w:b/>
          <w:color w:val="0B2447"/>
        </w:rPr>
        <w:t>Correct. Separating the roles protects informed consent, objectivity, and the existing therapeutic relationship.</w:t>
      </w:r>
    </w:p>
    <w:p>
      <w:pPr>
        <w:pStyle w:val="CTAAssessmentRationale"/>
      </w:pPr>
      <w:r>
        <w:rPr>
          <w:rFonts w:ascii="Aptos" w:hAnsi="Aptos"/>
          <w:b/>
          <w:color w:val="0B2447"/>
        </w:rPr>
        <w:t xml:space="preserve">D. </w:t>
      </w:r>
      <w:r>
        <w:t>Incorrect. Abrupt conversion risks abandonment and does not cure the prior alliance or conflict.</w:t>
      </w:r>
    </w:p>
    <w:p>
      <w:pPr>
        <w:pStyle w:val="CTAAssessmentCallout"/>
        <w:shd w:fill="E8EEF5"/>
      </w:pPr>
      <w:r>
        <w:rPr>
          <w:rFonts w:ascii="Aptos" w:hAnsi="Aptos"/>
          <w:b/>
          <w:color w:val="0B2447"/>
        </w:rPr>
        <w:t xml:space="preserve">CTA Exam Strategy: </w:t>
      </w:r>
      <w:r>
        <w:t>Some role combinations are fundamentally difficult to reconcile. Choose independent neutral services rather than relabeling the same relationship.</w:t>
      </w:r>
    </w:p>
    <w:p>
      <w:pPr>
        <w:pStyle w:val="CTAAssessmentCallout"/>
        <w:shd w:fill="F2F4F7"/>
      </w:pPr>
      <w:r>
        <w:rPr>
          <w:rFonts w:ascii="Aptos" w:hAnsi="Aptos"/>
          <w:b/>
          <w:color w:val="0B2447"/>
        </w:rPr>
        <w:t xml:space="preserve">Remediation: </w:t>
      </w:r>
      <w:r>
        <w:t>Return to Workbook 3, Chapter 6: Professional Roles and Role Clarification; review Therapist and Mediator Roles; log error category ROLE-CLARIFICATION.</w:t>
      </w:r>
    </w:p>
    <w:p>
      <w:pPr>
        <w:pStyle w:val="CTAHeading2"/>
        <w:keepNext/>
        <w:spacing w:before="240" w:after="60"/>
      </w:pPr>
      <w:r>
        <w:t>Question 102 | WB3-C6-Q017</w:t>
      </w:r>
    </w:p>
    <w:p>
      <w:pPr>
        <w:pStyle w:val="CTAAssessmentMeta"/>
      </w:pPr>
      <w:r>
        <w:t>Difficulty: Difficult   |   Type: Integrated Challenge   |   Primary concept: Treatment, Custody Request, Subpoena, and Privilege</w:t>
      </w:r>
    </w:p>
    <w:p>
      <w:pPr>
        <w:pStyle w:val="CTABody"/>
        <w:keepNext/>
        <w:spacing w:after="80"/>
      </w:pPr>
      <w:r>
        <w:t>A treating therapist receives an attorney’s request to “perform a custody evaluation,” a subpoena for the full record, and a message from the client stating that all therapy information must remain private. The therapist has no custody-evaluation training. Which response best integrates the therapist’s responsibilities?</w:t>
      </w:r>
    </w:p>
    <w:p>
      <w:pPr>
        <w:pStyle w:val="CTAAssessmentOption"/>
        <w:keepLines/>
      </w:pPr>
      <w:r>
        <w:rPr>
          <w:rFonts w:ascii="Aptos" w:hAnsi="Aptos"/>
          <w:b/>
          <w:color w:val="0B2447"/>
        </w:rPr>
        <w:t xml:space="preserve">A. </w:t>
      </w:r>
      <w:r>
        <w:t>Conduct the custody evaluation, release the entire record, and explain that the subpoena eliminates every confidentiality duty</w:t>
      </w:r>
    </w:p>
    <w:p>
      <w:pPr>
        <w:pStyle w:val="CTAAssessmentOption"/>
        <w:keepLines/>
      </w:pPr>
      <w:r>
        <w:rPr>
          <w:rFonts w:ascii="Aptos" w:hAnsi="Aptos"/>
          <w:b/>
          <w:color w:val="0B2447"/>
        </w:rPr>
        <w:t xml:space="preserve">B. </w:t>
      </w:r>
      <w:r>
        <w:t>Ignore the attorney and subpoena because treatment information can never be disclosed</w:t>
      </w:r>
    </w:p>
    <w:p>
      <w:pPr>
        <w:pStyle w:val="CTAAssessmentOption"/>
        <w:keepLines/>
      </w:pPr>
      <w:r>
        <w:rPr>
          <w:rFonts w:ascii="Aptos" w:hAnsi="Aptos"/>
          <w:b/>
          <w:color w:val="0B2447"/>
        </w:rPr>
        <w:t xml:space="preserve">C. </w:t>
      </w:r>
      <w:r>
        <w:t>Terminate treatment immediately and give a custody recommendation based on the existing record</w:t>
      </w:r>
    </w:p>
    <w:p>
      <w:pPr>
        <w:pStyle w:val="CTAAssessmentOption"/>
        <w:keepLines/>
      </w:pPr>
      <w:r>
        <w:rPr>
          <w:rFonts w:ascii="Aptos" w:hAnsi="Aptos"/>
          <w:b/>
          <w:color w:val="0AA6A6"/>
        </w:rPr>
        <w:t xml:space="preserve">D. </w:t>
      </w:r>
      <w:r>
        <w:rPr>
          <w:rFonts w:ascii="Aptos" w:hAnsi="Aptos"/>
          <w:b/>
          <w:color w:val="0B2447"/>
        </w:rPr>
        <w:t>Clarify and preserve the treatment role, decline the unqualified and conflicting custody-evaluator role, analyze the subpoena and privilege through lawful procedures, communicate accurately with the client, and disclose only information lawfully authorized or ordered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pPr>
      <w:r>
        <w:rPr>
          <w:rFonts w:ascii="Aptos" w:hAnsi="Aptos"/>
          <w:b/>
          <w:color w:val="0B2447"/>
        </w:rPr>
        <w:t xml:space="preserve">A. </w:t>
      </w:r>
      <w:r>
        <w:t>Incorrect. A subpoena does not create evaluator competence, eliminate all confidentiality duties, or automatically require unrestricted production.</w:t>
      </w:r>
    </w:p>
    <w:p>
      <w:pPr>
        <w:pStyle w:val="CTAAssessmentRationale"/>
      </w:pPr>
      <w:r>
        <w:rPr>
          <w:rFonts w:ascii="Aptos" w:hAnsi="Aptos"/>
          <w:b/>
          <w:color w:val="0B2447"/>
        </w:rPr>
        <w:t xml:space="preserve">B. </w:t>
      </w:r>
      <w:r>
        <w:t>Incorrect. Treatment privilege may be relevant, but legal process should be evaluated and responded to appropriately rather than ignored.</w:t>
      </w:r>
    </w:p>
    <w:p>
      <w:pPr>
        <w:pStyle w:val="CTAAssessmentRationale"/>
      </w:pPr>
      <w:r>
        <w:rPr>
          <w:rFonts w:ascii="Aptos" w:hAnsi="Aptos"/>
          <w:b/>
          <w:color w:val="0B2447"/>
        </w:rPr>
        <w:t xml:space="preserve">C. </w:t>
      </w:r>
      <w:r>
        <w:t>Incorrect. Termination does not make the therapist neutral or qualified, and an existing treatment record is not a custody evaluation.</w:t>
      </w:r>
    </w:p>
    <w:p>
      <w:pPr>
        <w:pStyle w:val="CTAAssessmentRationale"/>
      </w:pPr>
      <w:r>
        <w:rPr>
          <w:rFonts w:ascii="Aptos" w:hAnsi="Aptos"/>
          <w:b/>
          <w:color w:val="0AA6A6"/>
        </w:rPr>
        <w:t xml:space="preserve">D. </w:t>
      </w:r>
      <w:r>
        <w:rPr>
          <w:rFonts w:ascii="Aptos" w:hAnsi="Aptos"/>
          <w:b/>
          <w:color w:val="0B2447"/>
        </w:rPr>
        <w:t>Correct. This answer separates role, competence, confidentiality, privilege, legal process, client communication, and proportionate disclosure.</w:t>
      </w:r>
    </w:p>
    <w:p>
      <w:pPr>
        <w:pStyle w:val="CTAAssessmentCallout"/>
        <w:shd w:fill="E8EEF5"/>
      </w:pPr>
      <w:r>
        <w:rPr>
          <w:rFonts w:ascii="Aptos" w:hAnsi="Aptos"/>
          <w:b/>
          <w:color w:val="0B2447"/>
        </w:rPr>
        <w:t xml:space="preserve">CTA Exam Strategy: </w:t>
      </w:r>
      <w:r>
        <w:t>Integrated role questions require separate tracks: define the role, assess competence/conflict, preserve confidentiality, analyze legal process, and communicate clearly. Consolidated Answer Key Use this section for quick scoring after completing a chapter. Detailed option-by-option rationales appear with each question.</w:t>
      </w:r>
    </w:p>
    <w:p>
      <w:pPr>
        <w:pStyle w:val="CTAAssessmentCallout"/>
        <w:shd w:fill="F2F4F7"/>
      </w:pPr>
      <w:r>
        <w:rPr>
          <w:rFonts w:ascii="Aptos" w:hAnsi="Aptos"/>
          <w:b/>
          <w:color w:val="0B2447"/>
        </w:rPr>
        <w:t xml:space="preserve">Remediation: </w:t>
      </w:r>
      <w:r>
        <w:t>Return to Workbook 3, Chapter 6: Professional Roles and Role Clarification; review Treatment, Custody Request, Subpoena, and Privilege; log error category ROLE-CLARIFICATION.</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WB3 Ch. 1 | COMPETENCE-FOUNDATIONS</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WB3 Ch. 2 | SCOPE-AND-COMPETENCE</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WB3 Ch. 3 | COMPETENCE-MAINTENANCE</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WB3 Ch. 4 | CONSULTATION-AND-ASSISTANCE</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5</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WB3 Ch. 5 | SUPERVISION-AND-ACCOUNTABILITY</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6</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WB3 Ch. 6 | ROLE-CLARIFICATION</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LMFT-specific conversions and time-sensitive scope, competence, supervision, consultation, privilege, and forensic-role rules in this assessment were verified through August 3, 2026. Re-audit before future publication or use and after any material legal, regulatory, form, or examination change.</w:t>
      </w:r>
    </w:p>
    <w:p>
      <w:pPr>
        <w:pStyle w:val="CTABody"/>
      </w:pPr>
      <w:r>
        <w:rPr>
          <w:rFonts w:ascii="Aptos" w:hAnsi="Aptos"/>
          <w:b/>
          <w:color w:val="0B2447"/>
        </w:rPr>
        <w:t xml:space="preserve">California Board of Behavioral Sciences, 2026 Statutes and Regulations: </w:t>
      </w:r>
      <w:hyperlink r:id="rId15">
        <w:r>
          <w:rPr>
            <w:color w:val="0AA6A6"/>
            <w:u w:val="single"/>
          </w:rPr>
          <w:t>Open official source</w:t>
        </w:r>
      </w:hyperlink>
    </w:p>
    <w:p>
      <w:pPr>
        <w:pStyle w:val="CTABody"/>
      </w:pPr>
      <w:r>
        <w:rPr>
          <w:rFonts w:ascii="Aptos" w:hAnsi="Aptos"/>
          <w:b/>
          <w:color w:val="0B2447"/>
        </w:rPr>
        <w:t xml:space="preserve">BBS Supervision Agreement, revised May 2026: </w:t>
      </w:r>
      <w:hyperlink r:id="rId16">
        <w:r>
          <w:rPr>
            <w:color w:val="0AA6A6"/>
            <w:u w:val="single"/>
          </w:rPr>
          <w:t>Open official source</w:t>
        </w:r>
      </w:hyperlink>
    </w:p>
    <w:p>
      <w:pPr>
        <w:pStyle w:val="CTABody"/>
      </w:pPr>
      <w:r>
        <w:rPr>
          <w:rFonts w:ascii="Aptos" w:hAnsi="Aptos"/>
          <w:b/>
          <w:color w:val="0B2447"/>
        </w:rPr>
        <w:t xml:space="preserve">BBS Important Answers to Frequently Asked Questions for Supervisors, February 2026: </w:t>
      </w:r>
      <w:hyperlink r:id="rId17">
        <w:r>
          <w:rPr>
            <w:color w:val="0AA6A6"/>
            <w:u w:val="single"/>
          </w:rPr>
          <w:t>Open official source</w:t>
        </w:r>
      </w:hyperlink>
    </w:p>
    <w:p>
      <w:pPr>
        <w:pStyle w:val="CTABody"/>
      </w:pPr>
      <w:r>
        <w:rPr>
          <w:rFonts w:ascii="Aptos" w:hAnsi="Aptos"/>
          <w:b/>
          <w:color w:val="0B2447"/>
        </w:rPr>
        <w:t xml:space="preserve">BBS Supervisor Resources: </w:t>
      </w:r>
      <w:hyperlink r:id="rId18">
        <w:r>
          <w:rPr>
            <w:color w:val="0AA6A6"/>
            <w:u w:val="single"/>
          </w:rPr>
          <w:t>Open official source</w:t>
        </w:r>
      </w:hyperlink>
    </w:p>
    <w:p>
      <w:pPr>
        <w:pStyle w:val="CTABody"/>
      </w:pPr>
      <w:r>
        <w:rPr>
          <w:rFonts w:ascii="Aptos" w:hAnsi="Aptos"/>
          <w:b/>
          <w:color w:val="0B2447"/>
        </w:rPr>
        <w:t xml:space="preserve">California Evidence Code section 1017: </w:t>
      </w:r>
      <w:hyperlink r:id="rId19">
        <w:r>
          <w:rPr>
            <w:color w:val="0AA6A6"/>
            <w:u w:val="single"/>
          </w:rPr>
          <w:t>Open official source</w:t>
        </w:r>
      </w:hyperlink>
    </w:p>
    <w:p>
      <w:pPr>
        <w:pStyle w:val="CTABody"/>
      </w:pPr>
      <w:r>
        <w:rPr>
          <w:rFonts w:ascii="Aptos" w:hAnsi="Aptos"/>
          <w:b/>
          <w:color w:val="0B2447"/>
        </w:rPr>
        <w:t xml:space="preserve">California Rules of Court, rule 5.220: </w:t>
      </w:r>
      <w:hyperlink r:id="rId20">
        <w:r>
          <w:rPr>
            <w:color w:val="0AA6A6"/>
            <w:u w:val="single"/>
          </w:rPr>
          <w:t>Open official source</w:t>
        </w:r>
      </w:hyperlink>
    </w:p>
    <w:p>
      <w:pPr>
        <w:pStyle w:val="CTABody"/>
      </w:pPr>
      <w:r>
        <w:rPr>
          <w:rFonts w:ascii="Aptos" w:hAnsi="Aptos"/>
          <w:b/>
          <w:color w:val="0B2447"/>
        </w:rPr>
        <w:t xml:space="preserve">California Rules of Court, rule 5.225: </w:t>
      </w:r>
      <w:hyperlink r:id="rId21">
        <w:r>
          <w:rPr>
            <w:color w:val="0AA6A6"/>
            <w:u w:val="single"/>
          </w:rPr>
          <w:t>Open official source</w:t>
        </w:r>
      </w:hyperlink>
    </w:p>
    <w:sectPr w:rsidR="00FC693F" w:rsidRPr="0006063C" w:rsidSect="00034616">
      <w:headerReference w:type="default" r:id="rId9"/>
      <w:footerReference w:type="default" r:id="rId10"/>
      <w:headerReference w:type="first" r:id="rId12"/>
      <w:footerReference w:type="first" r:id="rId1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CTA-EP-001 | WB3 Controlled Answer Key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WB3 LMFT Controlled Assessment | Professional Competence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www.bbs.ca.gov/pdf/forms/supervision_agreement.pdf" TargetMode="External"/><Relationship Id="rId17" Type="http://schemas.openxmlformats.org/officeDocument/2006/relationships/hyperlink" Target="https://www.bbs.ca.gov/pdf/publications/faqs_for_supervisors.pdf" TargetMode="External"/><Relationship Id="rId18" Type="http://schemas.openxmlformats.org/officeDocument/2006/relationships/hyperlink" Target="https://www.bbs.ca.gov/licensees/supervisor.html" TargetMode="External"/><Relationship Id="rId19" Type="http://schemas.openxmlformats.org/officeDocument/2006/relationships/hyperlink" Target="https://leginfo.legislature.ca.gov/faces/codes_displaySection.xhtml?lawCode=EVID&amp;sectionNum=1017." TargetMode="External"/><Relationship Id="rId20" Type="http://schemas.openxmlformats.org/officeDocument/2006/relationships/hyperlink" Target="https://courts.ca.gov/cms/rules/index/five/rule5_220" TargetMode="External"/><Relationship Id="rId21" Type="http://schemas.openxmlformats.org/officeDocument/2006/relationships/hyperlink" Target="https://courts.ca.gov/cms/rules/index/five/rule5_22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3 Controlled Answer Key and Detailed Rationales</dc:title>
  <dc:subject>Exam preparation only; no CE credit</dc:subject>
  <dc:creator>Clinical Training and Supervision Academy</dc:creator>
  <cp:keywords>LMFT, California Law and Ethics, professional competence, Workbook 3, assessment</cp:keywords>
  <dc:description>LMFT Candidate Edition v1.0; source review August 2, 2026</dc:description>
  <cp:lastModifiedBy/>
  <cp:revision>1</cp:revision>
  <dcterms:created xsi:type="dcterms:W3CDTF">2013-12-23T23:15:00Z</dcterms:created>
  <dcterms:modified xsi:type="dcterms:W3CDTF">2013-12-23T23:15:00Z</dcterms:modified>
  <cp:category/>
</cp:coreProperties>
</file>