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19DA4"/>
          <w:sz w:val="32"/>
        </w:rPr>
        <w:t>CLINICAL TRAINING ACADEMY</w:t>
      </w:r>
    </w:p>
    <w:p>
      <w:pPr>
        <w:spacing w:before="720"/>
        <w:jc w:val="center"/>
      </w:pPr>
      <w:r>
        <w:rPr>
          <w:rFonts w:ascii="Aptos Display" w:hAnsi="Aptos Display"/>
          <w:b/>
          <w:color w:val="123B63"/>
          <w:sz w:val="58"/>
        </w:rPr>
        <w:t>LMFT Clinical Comprehensive Simulation</w:t>
      </w:r>
    </w:p>
    <w:p>
      <w:pPr>
        <w:jc w:val="center"/>
      </w:pPr>
      <w:r>
        <w:rPr>
          <w:rFonts w:ascii="Aptos Display" w:hAnsi="Aptos Display"/>
          <w:b/>
          <w:color w:val="119DA4"/>
          <w:sz w:val="36"/>
        </w:rPr>
        <w:t>Form B — Answer Key and Detailed Rationales</w:t>
      </w:r>
    </w:p>
    <w:tbl>
      <w:tblPr>
        <w:tblW w:type="auto" w:w="0"/>
        <w:jc w:val="center"/>
        <w:tblLayout w:type="fixed"/>
        <w:tblLook w:firstColumn="1" w:firstRow="1" w:lastColumn="0" w:lastRow="0" w:noHBand="0" w:noVBand="1" w:val="04A0"/>
      </w:tblPr>
      <w:tblGrid>
        <w:gridCol w:w="10368"/>
      </w:tblGrid>
      <w:tr>
        <w:tc>
          <w:tcPr>
            <w:tcW w:type="dxa" w:w="9504"/>
            <w:shd w:fill="EAF4F6"/>
            <w:tcBorders>
              <w:top w:val="single" w:sz="12" w:color="119DA4"/>
              <w:left w:val="single" w:sz="12" w:color="119DA4"/>
              <w:bottom w:val="single" w:sz="12" w:color="119DA4"/>
              <w:right w:val="single" w:sz="12" w:color="119DA4"/>
            </w:tcBorders>
            <w:vAlign w:val="center"/>
            <w:tcMar>
              <w:top w:w="80" w:type="dxa"/>
              <w:start w:w="100" w:type="dxa"/>
              <w:bottom w:w="80" w:type="dxa"/>
              <w:end w:w="100" w:type="dxa"/>
            </w:tcMar>
          </w:tcPr>
          <w:p>
            <w:pPr>
              <w:spacing w:before="160" w:after="160"/>
              <w:jc w:val="center"/>
            </w:pPr>
            <w:r/>
            <w:r>
              <w:rPr>
                <w:rFonts w:ascii="Aptos" w:hAnsi="Aptos"/>
                <w:b/>
                <w:color w:val="123B63"/>
                <w:sz w:val="24"/>
              </w:rPr>
              <w:t>150 QUESTIONS  •  OPTION-BY-OPTION RATIONALES  •  CTA EXAM STRATEGIES</w:t>
            </w:r>
          </w:p>
        </w:tc>
        <w:trPr>
          <w:tblHeader/>
        </w:trPr>
      </w:tr>
    </w:tbl>
    <w:p>
      <w:pPr>
        <w:spacing w:before="600"/>
        <w:jc w:val="center"/>
      </w:pPr>
      <w:r>
        <w:rPr>
          <w:rFonts w:ascii="Aptos" w:hAnsi="Aptos"/>
          <w:color w:val="5A6673"/>
          <w:sz w:val="22"/>
        </w:rPr>
        <w:t>Version 1.0  •  July 2026</w:t>
      </w:r>
    </w:p>
    <w:p>
      <w:pPr>
        <w:spacing w:before="720"/>
        <w:jc w:val="center"/>
      </w:pPr>
      <w:r>
        <w:rPr>
          <w:rFonts w:ascii="Aptos" w:hAnsi="Aptos"/>
          <w:i/>
          <w:color w:val="5A6673"/>
          <w:sz w:val="22"/>
        </w:rPr>
        <w:t>Educational Use Only</w:t>
      </w:r>
    </w:p>
    <w:p>
      <w:pPr>
        <w:jc w:val="center"/>
      </w:pPr>
      <w:r>
        <w:rPr>
          <w:color w:val="5A6673"/>
          <w:sz w:val="18"/>
        </w:rPr>
        <w:t>Not an official licensing examination. CTA is not affiliated with or endorsed by BBS or Pearson VUE.</w:t>
      </w:r>
    </w:p>
    <w:p>
      <w:r>
        <w:br w:type="page"/>
      </w:r>
    </w:p>
    <w:p>
      <w:pPr>
        <w:pStyle w:val="Heading1"/>
      </w:pPr>
      <w:r>
        <w:t>How to Score This Practice Form</w:t>
      </w:r>
    </w:p>
    <w:p>
      <w:r>
        <w:t>For CTA scoring, use only the 125 items labeled Scored-Style in this document. The 25 Pretest-Style items are included for realistic full-form practice and instructional feedback but are excluded from the recommended scored-style percentage.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Scoring Limitation</w:t>
              <w:br/>
            </w:r>
            <w:r>
              <w:rPr>
                <w:rFonts w:ascii="Aptos" w:hAnsi="Aptos"/>
                <w:color w:val="5A6673"/>
                <w:sz w:val="19"/>
              </w:rPr>
              <w:t>Official licensing examinations use procedures that CTA cannot reproduce. A CTA percentage is an educational indicator only and is not a converted official score or a guarantee of passing.</w:t>
            </w:r>
          </w:p>
        </w:tc>
        <w:trPr>
          <w:tblHeader/>
        </w:trPr>
      </w:tr>
    </w:tbl>
    <w:p>
      <w:pPr>
        <w:pStyle w:val="Heading1"/>
      </w:pPr>
      <w:r>
        <w:t>Quick Answer Key</w:t>
      </w:r>
    </w:p>
    <w:tbl>
      <w:tblPr>
        <w:tblW w:type="auto" w:w="0"/>
        <w:jc w:val="center"/>
        <w:tblLayout w:type="fixed"/>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w:t>
            </w:r>
          </w:p>
        </w:tc>
        <w:tc>
          <w:tcPr>
            <w:tcW w:type="dxa" w:w="864"/>
            <w:vAlign w:val="center"/>
            <w:tcMar>
              <w:top w:w="80" w:type="dxa"/>
              <w:start w:w="100" w:type="dxa"/>
              <w:bottom w:w="80" w:type="dxa"/>
              <w:end w:w="100" w:type="dxa"/>
            </w:tcMar>
            <w:shd w:fill="123B63"/>
          </w:tcPr>
          <w:p>
            <w:pPr>
              <w:jc w:val="center"/>
            </w:pPr>
            <w:r/>
            <w:r>
              <w:rPr>
                <w:rFonts w:ascii="Aptos" w:hAnsi="Aptos"/>
                <w:b/>
                <w:color w:val="FFFFFF"/>
                <w:sz w:val="16"/>
              </w:rPr>
              <w:t>Key</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102</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127</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78</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129</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30</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80</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131</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57</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58</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83</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108</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59</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84</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109</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35</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110</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37</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62</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87</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63</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138</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39</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64</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89</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139</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90</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116</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141</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17</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42</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43</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69</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119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144</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20</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70</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145</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21</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46</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121</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146</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22</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72</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97</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122</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147</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23</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48</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73</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98</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123</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148</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24</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49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74</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99</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124</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149</w:t>
            </w:r>
          </w:p>
        </w:tc>
        <w:tc>
          <w:tcPr>
            <w:tcW w:type="dxa" w:w="864"/>
            <w:vAlign w:val="center"/>
            <w:tcMar>
              <w:top w:w="80" w:type="dxa"/>
              <w:start w:w="100" w:type="dxa"/>
              <w:bottom w:w="80" w:type="dxa"/>
              <w:end w:w="100" w:type="dxa"/>
            </w:tcMar>
          </w:tcPr>
          <w:p>
            <w:pPr>
              <w:jc w:val="center"/>
            </w:pPr>
            <w:r/>
            <w:r>
              <w:rPr>
                <w:rFonts w:ascii="Aptos" w:hAnsi="Aptos"/>
                <w:b/>
                <w:color w:val="2F7D58"/>
                <w:sz w:val="17"/>
              </w:rPr>
              <w:t>B</w:t>
            </w:r>
          </w:p>
        </w:tc>
      </w:tr>
      <w:tr>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25</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50</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75</w:t>
            </w:r>
          </w:p>
        </w:tc>
        <w:tc>
          <w:tcPr>
            <w:tcW w:type="dxa" w:w="864"/>
            <w:vAlign w:val="center"/>
            <w:tcMar>
              <w:top w:w="80" w:type="dxa"/>
              <w:start w:w="100" w:type="dxa"/>
              <w:bottom w:w="80" w:type="dxa"/>
              <w:end w:w="100" w:type="dxa"/>
            </w:tcMar>
          </w:tcPr>
          <w:p>
            <w:pPr>
              <w:jc w:val="center"/>
            </w:pPr>
            <w:r/>
            <w:r>
              <w:rPr>
                <w:rFonts w:ascii="Aptos" w:hAnsi="Aptos"/>
                <w:b/>
                <w:color w:val="2F7D58"/>
                <w:sz w:val="17"/>
              </w:rPr>
              <w:t>C</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100</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125</w:t>
            </w:r>
          </w:p>
        </w:tc>
        <w:tc>
          <w:tcPr>
            <w:tcW w:type="dxa" w:w="864"/>
            <w:vAlign w:val="center"/>
            <w:tcMar>
              <w:top w:w="80" w:type="dxa"/>
              <w:start w:w="100" w:type="dxa"/>
              <w:bottom w:w="80" w:type="dxa"/>
              <w:end w:w="100" w:type="dxa"/>
            </w:tcMar>
          </w:tcPr>
          <w:p>
            <w:pPr>
              <w:jc w:val="center"/>
            </w:pPr>
            <w:r/>
            <w:r>
              <w:rPr>
                <w:rFonts w:ascii="Aptos" w:hAnsi="Aptos"/>
                <w:b/>
                <w:color w:val="2F7D58"/>
                <w:sz w:val="17"/>
              </w:rPr>
              <w:t>D</w:t>
            </w:r>
          </w:p>
        </w:tc>
        <w:tc>
          <w:tcPr>
            <w:tcW w:type="dxa" w:w="864"/>
            <w:vAlign w:val="center"/>
            <w:tcMar>
              <w:top w:w="80" w:type="dxa"/>
              <w:start w:w="100" w:type="dxa"/>
              <w:bottom w:w="80" w:type="dxa"/>
              <w:end w:w="100" w:type="dxa"/>
            </w:tcMar>
            <w:shd w:fill="F4F7FA"/>
          </w:tcPr>
          <w:p>
            <w:pPr>
              <w:jc w:val="center"/>
            </w:pPr>
            <w:r/>
            <w:r>
              <w:rPr>
                <w:rFonts w:ascii="Aptos" w:hAnsi="Aptos"/>
                <w:b/>
                <w:color w:val="123B63"/>
                <w:sz w:val="16"/>
              </w:rPr>
              <w:t>150</w:t>
            </w:r>
          </w:p>
        </w:tc>
        <w:tc>
          <w:tcPr>
            <w:tcW w:type="dxa" w:w="864"/>
            <w:vAlign w:val="center"/>
            <w:tcMar>
              <w:top w:w="80" w:type="dxa"/>
              <w:start w:w="100" w:type="dxa"/>
              <w:bottom w:w="80" w:type="dxa"/>
              <w:end w:w="100" w:type="dxa"/>
            </w:tcMar>
          </w:tcPr>
          <w:p>
            <w:pPr>
              <w:jc w:val="center"/>
            </w:pPr>
            <w:r/>
            <w:r>
              <w:rPr>
                <w:rFonts w:ascii="Aptos" w:hAnsi="Aptos"/>
                <w:b/>
                <w:color w:val="2F7D58"/>
                <w:sz w:val="17"/>
              </w:rPr>
              <w:t>A</w:t>
            </w:r>
          </w:p>
        </w:tc>
      </w:tr>
    </w:tbl>
    <w:p>
      <w:r>
        <w:br w:type="page"/>
      </w:r>
    </w:p>
    <w:p>
      <w:pPr>
        <w:pStyle w:val="Heading2"/>
        <w:keepNext/>
        <w:pageBreakBefore w:val="0"/>
      </w:pPr>
      <w:r>
        <w:t>Question 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LMFT-MQB-FB-CP-010</w:t>
            </w:r>
          </w:p>
        </w:tc>
      </w:tr>
    </w:tbl>
    <w:p>
      <w:pPr>
        <w:spacing w:before="100" w:after="60"/>
      </w:pPr>
      <w:r>
        <w:rPr>
          <w:b/>
        </w:rPr>
        <w:t>Assessment is complete, acute danger is absent, and the client and therapist agree on the main maintaining factors. What should happen next?</w:t>
      </w:r>
    </w:p>
    <w:p>
      <w:pPr>
        <w:spacing w:after="30"/>
        <w:ind w:left="230" w:hanging="230"/>
      </w:pPr>
      <w:r>
        <w:rPr>
          <w:b/>
          <w:color w:val="A62B2B"/>
        </w:rPr>
        <w:t xml:space="preserve">A. </w:t>
      </w:r>
      <w:r>
        <w:t>Begin every available intervention at once.</w:t>
      </w:r>
    </w:p>
    <w:p>
      <w:pPr>
        <w:spacing w:after="30"/>
        <w:ind w:left="230" w:hanging="230"/>
      </w:pPr>
      <w:r>
        <w:rPr>
          <w:b/>
          <w:color w:val="A62B2B"/>
        </w:rPr>
        <w:t xml:space="preserve">B. </w:t>
      </w:r>
      <w:r>
        <w:t>Select a plan solely from the diagnosis.</w:t>
      </w:r>
    </w:p>
    <w:p>
      <w:pPr>
        <w:spacing w:after="30"/>
        <w:ind w:left="230" w:hanging="230"/>
      </w:pPr>
      <w:r>
        <w:rPr>
          <w:b/>
          <w:color w:val="A62B2B"/>
        </w:rPr>
        <w:t xml:space="preserve">C. </w:t>
      </w:r>
      <w:r>
        <w:t>Wait for symptoms to resolve without treatment.</w:t>
      </w:r>
    </w:p>
    <w:p>
      <w:pPr>
        <w:spacing w:after="30"/>
        <w:ind w:left="230" w:hanging="230"/>
      </w:pPr>
      <w:r>
        <w:rPr>
          <w:b/>
          <w:color w:val="2F7D58"/>
        </w:rPr>
        <w:t xml:space="preserve">D. </w:t>
      </w:r>
      <w:r>
        <w:t>Collaboratively define prioritized goals and select interventions linked to the formulation and client preferences.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Technique overload reduces coherence.</w:t>
      </w:r>
    </w:p>
    <w:p>
      <w:pPr>
        <w:spacing w:after="40"/>
        <w:ind w:left="230" w:hanging="230"/>
      </w:pPr>
      <w:r>
        <w:rPr>
          <w:b/>
          <w:color w:val="A62B2B"/>
        </w:rPr>
        <w:t xml:space="preserve">B. </w:t>
      </w:r>
      <w:r>
        <w:t>Incorrect. Diagnosis alone does not specify the maintaining pattern or modality.</w:t>
      </w:r>
    </w:p>
    <w:p>
      <w:pPr>
        <w:spacing w:after="40"/>
        <w:ind w:left="230" w:hanging="230"/>
      </w:pPr>
      <w:r>
        <w:rPr>
          <w:b/>
          <w:color w:val="A62B2B"/>
        </w:rPr>
        <w:t xml:space="preserve">C. </w:t>
      </w:r>
      <w:r>
        <w:t>Incorrect. Passive waiting is not a plan.</w:t>
      </w:r>
    </w:p>
    <w:p>
      <w:pPr>
        <w:spacing w:after="40"/>
        <w:ind w:left="230" w:hanging="230"/>
      </w:pPr>
      <w:r>
        <w:rPr>
          <w:b/>
          <w:color w:val="2F7D58"/>
        </w:rPr>
        <w:t xml:space="preserve">D. </w:t>
      </w:r>
      <w:r>
        <w:t>Correct. Planning follows assessment and connects priorities, mechanisms, and preferences to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The next step after adequate assessment is a collaborative, testable plan.</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LMFT-MQB-FB-CE-020</w:t>
            </w:r>
          </w:p>
        </w:tc>
      </w:tr>
    </w:tbl>
    <w:p>
      <w:pPr>
        <w:spacing w:before="100" w:after="60"/>
      </w:pPr>
      <w:r>
        <w:rPr>
          <w:b/>
        </w:rPr>
        <w:t>A previously healthy adult becomes disoriented and alternates between agitation and drowsiness after starting treatment for an infection. What is the most urgent evaluation step?</w:t>
      </w:r>
    </w:p>
    <w:p>
      <w:pPr>
        <w:spacing w:after="30"/>
        <w:ind w:left="230" w:hanging="230"/>
      </w:pPr>
      <w:r>
        <w:rPr>
          <w:b/>
          <w:color w:val="A62B2B"/>
        </w:rPr>
        <w:t xml:space="preserve">A. </w:t>
      </w:r>
      <w:r>
        <w:t>Wait several weeks to determine whether family conflict resolves the symptoms.</w:t>
      </w:r>
    </w:p>
    <w:p>
      <w:pPr>
        <w:spacing w:after="30"/>
        <w:ind w:left="230" w:hanging="230"/>
      </w:pPr>
      <w:r>
        <w:rPr>
          <w:b/>
          <w:color w:val="2F7D58"/>
        </w:rPr>
        <w:t xml:space="preserve">B. </w:t>
      </w:r>
      <w:r>
        <w:t>Arrange prompt medical assessment because the acute fluctuating presentation may indicate a medical condition.</w:t>
      </w:r>
    </w:p>
    <w:p>
      <w:pPr>
        <w:spacing w:after="30"/>
        <w:ind w:left="230" w:hanging="230"/>
      </w:pPr>
      <w:r>
        <w:rPr>
          <w:b/>
          <w:color w:val="A62B2B"/>
        </w:rPr>
        <w:t xml:space="preserve">C. </w:t>
      </w:r>
      <w:r>
        <w:t>Diagnose a primary psychotic disorder from the hallucinations alone.</w:t>
      </w:r>
    </w:p>
    <w:p>
      <w:pPr>
        <w:spacing w:after="30"/>
        <w:ind w:left="230" w:hanging="230"/>
      </w:pPr>
      <w:r>
        <w:rPr>
          <w:b/>
          <w:color w:val="A62B2B"/>
        </w:rPr>
        <w:t xml:space="preserve">D. </w:t>
      </w:r>
      <w:r>
        <w:t>Begin long-term insight-oriented therapy.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Delay could be dangerous.</w:t>
      </w:r>
    </w:p>
    <w:p>
      <w:pPr>
        <w:spacing w:after="40"/>
        <w:ind w:left="230" w:hanging="230"/>
      </w:pPr>
      <w:r>
        <w:rPr>
          <w:b/>
          <w:color w:val="2F7D58"/>
        </w:rPr>
        <w:t xml:space="preserve">B. </w:t>
      </w:r>
      <w:r>
        <w:t>Correct. Abrupt onset and fluctuating attention or alertness are red flags for a medical process requiring urgent evaluation.</w:t>
      </w:r>
    </w:p>
    <w:p>
      <w:pPr>
        <w:spacing w:after="40"/>
        <w:ind w:left="230" w:hanging="230"/>
      </w:pPr>
      <w:r>
        <w:rPr>
          <w:b/>
          <w:color w:val="A62B2B"/>
        </w:rPr>
        <w:t xml:space="preserve">C. </w:t>
      </w:r>
      <w:r>
        <w:t>Incorrect. Hallucinations alone do not establish a primary psychotic disorder.</w:t>
      </w:r>
    </w:p>
    <w:p>
      <w:pPr>
        <w:spacing w:after="40"/>
        <w:ind w:left="230" w:hanging="230"/>
      </w:pPr>
      <w:r>
        <w:rPr>
          <w:b/>
          <w:color w:val="A62B2B"/>
        </w:rPr>
        <w:t xml:space="preserve">D. </w:t>
      </w:r>
      <w:r>
        <w:t>Incorrect. Psychotherapy is not the first response to a possible acute medical condition.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Acute change plus altered attention or consciousness should move medical assessment ahead of routine formulation.</w:t>
            </w:r>
          </w:p>
        </w:tc>
        <w:trPr>
          <w:tblHeader/>
        </w:trPr>
      </w:tr>
    </w:tbl>
    <w:p>
      <w:pPr>
        <w:spacing w:after="80"/>
      </w:pPr>
      <w:r>
        <w:rPr>
          <w:b/>
          <w:color w:val="123B63"/>
        </w:rPr>
        <w:t xml:space="preserve">Source Alignment: </w:t>
      </w:r>
      <w:r>
        <w:t>CTA LMFT WB2; CTA LMFT WB5; Pearson VUE LMFT Outline Area 1</w:t>
      </w:r>
    </w:p>
    <w:p>
      <w:pPr>
        <w:spacing w:after="40"/>
      </w:pPr>
    </w:p>
    <w:p>
      <w:pPr>
        <w:pStyle w:val="Heading2"/>
        <w:keepNext/>
        <w:pageBreakBefore w:val="0"/>
      </w:pPr>
      <w:r>
        <w:t>Question 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LMFT-MQB-FB-LE-015</w:t>
            </w:r>
          </w:p>
        </w:tc>
      </w:tr>
    </w:tbl>
    <w:p>
      <w:pPr>
        <w:spacing w:before="100" w:after="60"/>
      </w:pPr>
      <w:r>
        <w:rPr>
          <w:b/>
        </w:rPr>
        <w:t>A treating therapist in a custody dispute is asked to recommend a custody arrangement despite lacking neutral evaluative data. What is the most appropriate response?</w:t>
      </w:r>
    </w:p>
    <w:p>
      <w:pPr>
        <w:spacing w:after="30"/>
        <w:ind w:left="230" w:hanging="230"/>
      </w:pPr>
      <w:r>
        <w:rPr>
          <w:b/>
          <w:color w:val="A62B2B"/>
        </w:rPr>
        <w:t xml:space="preserve">A. </w:t>
      </w:r>
      <w:r>
        <w:t>Write the recommendation because the parent pays for therapy.</w:t>
      </w:r>
    </w:p>
    <w:p>
      <w:pPr>
        <w:spacing w:after="30"/>
        <w:ind w:left="230" w:hanging="230"/>
      </w:pPr>
      <w:r>
        <w:rPr>
          <w:b/>
          <w:color w:val="A62B2B"/>
        </w:rPr>
        <w:t xml:space="preserve">B. </w:t>
      </w:r>
      <w:r>
        <w:t>Adopt the child’s current preference as the custody conclusion.</w:t>
      </w:r>
    </w:p>
    <w:p>
      <w:pPr>
        <w:spacing w:after="30"/>
        <w:ind w:left="230" w:hanging="230"/>
      </w:pPr>
      <w:r>
        <w:rPr>
          <w:b/>
          <w:color w:val="2F7D58"/>
        </w:rPr>
        <w:t xml:space="preserve">C. </w:t>
      </w:r>
      <w:r>
        <w:t>Clarify the treating role, decline an unsupported custody recommendation, provide only appropriate factual treatment information when authorized or required, and refer evaluation questions to a qualified neutral professional.</w:t>
      </w:r>
    </w:p>
    <w:p>
      <w:pPr>
        <w:spacing w:after="30"/>
        <w:ind w:left="230" w:hanging="230"/>
      </w:pPr>
      <w:r>
        <w:rPr>
          <w:b/>
          <w:color w:val="A62B2B"/>
        </w:rPr>
        <w:t xml:space="preserve">D. </w:t>
      </w:r>
      <w:r>
        <w:t>End the child’s treatment immediately.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Payment does not determine professional opinion.</w:t>
      </w:r>
    </w:p>
    <w:p>
      <w:pPr>
        <w:spacing w:after="40"/>
        <w:ind w:left="230" w:hanging="230"/>
      </w:pPr>
      <w:r>
        <w:rPr>
          <w:b/>
          <w:color w:val="A62B2B"/>
        </w:rPr>
        <w:t xml:space="preserve">B. </w:t>
      </w:r>
      <w:r>
        <w:t>Incorrect. A child’s preference is relevant but not a complete custody evaluation.</w:t>
      </w:r>
    </w:p>
    <w:p>
      <w:pPr>
        <w:spacing w:after="40"/>
        <w:ind w:left="230" w:hanging="230"/>
      </w:pPr>
      <w:r>
        <w:rPr>
          <w:b/>
          <w:color w:val="2F7D58"/>
        </w:rPr>
        <w:t xml:space="preserve">C. </w:t>
      </w:r>
      <w:r>
        <w:t>Correct. Treating and forensic roles require different methods, data, and neutrality; the therapist should remain within role and competence.</w:t>
      </w:r>
    </w:p>
    <w:p>
      <w:pPr>
        <w:spacing w:after="40"/>
        <w:ind w:left="230" w:hanging="230"/>
      </w:pPr>
      <w:r>
        <w:rPr>
          <w:b/>
          <w:color w:val="A62B2B"/>
        </w:rPr>
        <w:t xml:space="preserve">D. </w:t>
      </w:r>
      <w:r>
        <w:t>Incorrect. Role clarification does not automatically require abandoning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let a treating relationship drift into an unsupported forensic role.</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LMFT-MQB-FB-TX-035</w:t>
            </w:r>
          </w:p>
        </w:tc>
      </w:tr>
    </w:tbl>
    <w:p>
      <w:pPr>
        <w:spacing w:before="100" w:after="60"/>
      </w:pPr>
      <w:r>
        <w:rPr>
          <w:b/>
        </w:rPr>
        <w:t>Children believe they caused a seriously ill parent’s withdrawal, while the parent asks the therapist to conceal the worsening prognosis. What should the therapist do?</w:t>
      </w:r>
    </w:p>
    <w:p>
      <w:pPr>
        <w:spacing w:after="30"/>
        <w:ind w:left="230" w:hanging="230"/>
      </w:pPr>
      <w:r>
        <w:rPr>
          <w:b/>
          <w:color w:val="2F7D58"/>
        </w:rPr>
        <w:t xml:space="preserve">A. </w:t>
      </w:r>
      <w:r>
        <w:t>Explore the parent’s fears and values, assess the children’s developmental needs, and help the family plan truthful, age-appropriate communication and support.</w:t>
      </w:r>
    </w:p>
    <w:p>
      <w:pPr>
        <w:spacing w:after="30"/>
        <w:ind w:left="230" w:hanging="230"/>
      </w:pPr>
      <w:r>
        <w:rPr>
          <w:b/>
          <w:color w:val="A62B2B"/>
        </w:rPr>
        <w:t xml:space="preserve">B. </w:t>
      </w:r>
      <w:r>
        <w:t>Agree to indefinite secrecy.</w:t>
      </w:r>
    </w:p>
    <w:p>
      <w:pPr>
        <w:spacing w:after="30"/>
        <w:ind w:left="230" w:hanging="230"/>
      </w:pPr>
      <w:r>
        <w:rPr>
          <w:b/>
          <w:color w:val="A62B2B"/>
        </w:rPr>
        <w:t xml:space="preserve">C. </w:t>
      </w:r>
      <w:r>
        <w:t>Blame the parent for the children’s anxiety.</w:t>
      </w:r>
    </w:p>
    <w:p>
      <w:pPr>
        <w:spacing w:after="30"/>
        <w:ind w:left="230" w:hanging="230"/>
      </w:pPr>
      <w:r>
        <w:rPr>
          <w:b/>
          <w:color w:val="A62B2B"/>
        </w:rPr>
        <w:t xml:space="preserve">D. </w:t>
      </w:r>
      <w:r>
        <w:t>Tell the children every medical detail without the parent.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Developmentally appropriate honesty can reduce self-blame and support family coping while respecting medical privacy.</w:t>
      </w:r>
    </w:p>
    <w:p>
      <w:pPr>
        <w:spacing w:after="40"/>
        <w:ind w:left="230" w:hanging="230"/>
      </w:pPr>
      <w:r>
        <w:rPr>
          <w:b/>
          <w:color w:val="A62B2B"/>
        </w:rPr>
        <w:t xml:space="preserve">B. </w:t>
      </w:r>
      <w:r>
        <w:t>Incorrect. Secrecy may intensify confusion and guilt.</w:t>
      </w:r>
    </w:p>
    <w:p>
      <w:pPr>
        <w:spacing w:after="40"/>
        <w:ind w:left="230" w:hanging="230"/>
      </w:pPr>
      <w:r>
        <w:rPr>
          <w:b/>
          <w:color w:val="A62B2B"/>
        </w:rPr>
        <w:t xml:space="preserve">C. </w:t>
      </w:r>
      <w:r>
        <w:t>Incorrect. Blame undermines alliance and collaborative planning.</w:t>
      </w:r>
    </w:p>
    <w:p>
      <w:pPr>
        <w:spacing w:after="40"/>
        <w:ind w:left="230" w:hanging="230"/>
      </w:pPr>
      <w:r>
        <w:rPr>
          <w:b/>
          <w:color w:val="A62B2B"/>
        </w:rPr>
        <w:t xml:space="preserve">D. </w:t>
      </w:r>
      <w:r>
        <w:t>Incorrect. Unilateral disclosure may violate roles and overwhelm the children.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family illness, consider what children already perceive and what meaning they are creating.</w:t>
            </w:r>
          </w:p>
        </w:tc>
        <w:trPr>
          <w:tblHeader/>
        </w:trPr>
      </w:tr>
    </w:tbl>
    <w:p>
      <w:pPr>
        <w:spacing w:after="80"/>
      </w:pPr>
      <w:r>
        <w:rPr>
          <w:b/>
          <w:color w:val="123B63"/>
        </w:rPr>
        <w:t xml:space="preserve">Source Alignment: </w:t>
      </w:r>
      <w:r>
        <w:t>CTA LMFT WB9; CTA LMFT WB10; Pearson VUE LMFT Outline Area 5</w:t>
      </w:r>
    </w:p>
    <w:p>
      <w:pPr>
        <w:spacing w:after="40"/>
      </w:pPr>
    </w:p>
    <w:p>
      <w:pPr>
        <w:pStyle w:val="Heading2"/>
        <w:keepNext/>
        <w:pageBreakBefore w:val="0"/>
      </w:pPr>
      <w:r>
        <w:t>Question 5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LMFT-MQB-FB-TX-025</w:t>
            </w:r>
          </w:p>
        </w:tc>
      </w:tr>
    </w:tbl>
    <w:p>
      <w:pPr>
        <w:spacing w:before="100" w:after="60"/>
      </w:pPr>
      <w:r>
        <w:rPr>
          <w:b/>
        </w:rPr>
        <w:t>While discussing trauma, a client stops responding to the therapist and appears unaware of the room. What should the therapist do first?</w:t>
      </w:r>
    </w:p>
    <w:p>
      <w:pPr>
        <w:spacing w:after="30"/>
        <w:ind w:left="230" w:hanging="230"/>
      </w:pPr>
      <w:r>
        <w:rPr>
          <w:b/>
          <w:color w:val="A62B2B"/>
        </w:rPr>
        <w:t xml:space="preserve">A. </w:t>
      </w:r>
      <w:r>
        <w:t>Interpret the reaction as resistance.</w:t>
      </w:r>
    </w:p>
    <w:p>
      <w:pPr>
        <w:spacing w:after="30"/>
        <w:ind w:left="230" w:hanging="230"/>
      </w:pPr>
      <w:r>
        <w:rPr>
          <w:b/>
          <w:color w:val="2F7D58"/>
        </w:rPr>
        <w:t xml:space="preserve">B. </w:t>
      </w:r>
      <w:r>
        <w:t>Pause processing and use grounding, orientation, and present-focused regulation until the client is reconnected and stable.</w:t>
      </w:r>
    </w:p>
    <w:p>
      <w:pPr>
        <w:spacing w:after="30"/>
        <w:ind w:left="230" w:hanging="230"/>
      </w:pPr>
      <w:r>
        <w:rPr>
          <w:b/>
          <w:color w:val="A62B2B"/>
        </w:rPr>
        <w:t xml:space="preserve">C. </w:t>
      </w:r>
      <w:r>
        <w:t>Continue asking for more detail to complete the narrative.</w:t>
      </w:r>
    </w:p>
    <w:p>
      <w:pPr>
        <w:spacing w:after="30"/>
        <w:ind w:left="230" w:hanging="230"/>
      </w:pPr>
      <w:r>
        <w:rPr>
          <w:b/>
          <w:color w:val="A62B2B"/>
        </w:rPr>
        <w:t xml:space="preserve">D. </w:t>
      </w:r>
      <w:r>
        <w:t>End treatment without discussion.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The reaction is a clinical state, not proof of resistance.</w:t>
      </w:r>
    </w:p>
    <w:p>
      <w:pPr>
        <w:spacing w:after="40"/>
        <w:ind w:left="230" w:hanging="230"/>
      </w:pPr>
      <w:r>
        <w:rPr>
          <w:b/>
          <w:color w:val="2F7D58"/>
        </w:rPr>
        <w:t xml:space="preserve">B. </w:t>
      </w:r>
      <w:r>
        <w:t>Correct. Dissociative activation requires immediate stabilization before further trauma processing.</w:t>
      </w:r>
    </w:p>
    <w:p>
      <w:pPr>
        <w:spacing w:after="40"/>
        <w:ind w:left="230" w:hanging="230"/>
      </w:pPr>
      <w:r>
        <w:rPr>
          <w:b/>
          <w:color w:val="A62B2B"/>
        </w:rPr>
        <w:t xml:space="preserve">C. </w:t>
      </w:r>
      <w:r>
        <w:t>Incorrect. More detail may intensify disconnection.</w:t>
      </w:r>
    </w:p>
    <w:p>
      <w:pPr>
        <w:spacing w:after="40"/>
        <w:ind w:left="230" w:hanging="230"/>
      </w:pPr>
      <w:r>
        <w:rPr>
          <w:b/>
          <w:color w:val="A62B2B"/>
        </w:rPr>
        <w:t xml:space="preserve">D. </w:t>
      </w:r>
      <w:r>
        <w:t>Incorrect. A single episode does not require abrupt termination.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present-moment awareness is lost, return to the present before returning to the trauma.</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LMFT-MQB-FB-CP-004</w:t>
            </w:r>
          </w:p>
        </w:tc>
      </w:tr>
    </w:tbl>
    <w:p>
      <w:pPr>
        <w:spacing w:before="100" w:after="60"/>
      </w:pPr>
      <w:r>
        <w:rPr>
          <w:b/>
        </w:rPr>
        <w:t>An LMFT recommends reducing family conflict, but the client wants to focus first on returning to work. What is the best planning response?</w:t>
      </w:r>
    </w:p>
    <w:p>
      <w:pPr>
        <w:spacing w:after="30"/>
        <w:ind w:left="230" w:hanging="230"/>
      </w:pPr>
      <w:r>
        <w:rPr>
          <w:b/>
          <w:color w:val="A62B2B"/>
        </w:rPr>
        <w:t xml:space="preserve">A. </w:t>
      </w:r>
      <w:r>
        <w:t>Remove all professional recommendations.</w:t>
      </w:r>
    </w:p>
    <w:p>
      <w:pPr>
        <w:spacing w:after="30"/>
        <w:ind w:left="230" w:hanging="230"/>
      </w:pPr>
      <w:r>
        <w:rPr>
          <w:b/>
          <w:color w:val="2F7D58"/>
        </w:rPr>
        <w:t xml:space="preserve">B. </w:t>
      </w:r>
      <w:r>
        <w:t>Explore the difference, clarify clinical concerns, and develop a mutually understood goal or document unresolved constraints.</w:t>
      </w:r>
    </w:p>
    <w:p>
      <w:pPr>
        <w:spacing w:after="30"/>
        <w:ind w:left="230" w:hanging="230"/>
      </w:pPr>
      <w:r>
        <w:rPr>
          <w:b/>
          <w:color w:val="A62B2B"/>
        </w:rPr>
        <w:t xml:space="preserve">C. </w:t>
      </w:r>
      <w:r>
        <w:t>Keep the goal because the therapist is the expert.</w:t>
      </w:r>
    </w:p>
    <w:p>
      <w:pPr>
        <w:spacing w:after="30"/>
        <w:ind w:left="230" w:hanging="230"/>
      </w:pPr>
      <w:r>
        <w:rPr>
          <w:b/>
          <w:color w:val="A62B2B"/>
        </w:rPr>
        <w:t xml:space="preserve">D. </w:t>
      </w:r>
      <w:r>
        <w:t>Terminate immediately.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Collaboration does not require abandoning clinical responsibility.</w:t>
      </w:r>
    </w:p>
    <w:p>
      <w:pPr>
        <w:spacing w:after="40"/>
        <w:ind w:left="230" w:hanging="230"/>
      </w:pPr>
      <w:r>
        <w:rPr>
          <w:b/>
          <w:color w:val="2F7D58"/>
        </w:rPr>
        <w:t xml:space="preserve">B. </w:t>
      </w:r>
      <w:r>
        <w:t>Correct. Collaboration combines client self-determination with transparent professional judgment.</w:t>
      </w:r>
    </w:p>
    <w:p>
      <w:pPr>
        <w:spacing w:after="40"/>
        <w:ind w:left="230" w:hanging="230"/>
      </w:pPr>
      <w:r>
        <w:rPr>
          <w:b/>
          <w:color w:val="A62B2B"/>
        </w:rPr>
        <w:t xml:space="preserve">C. </w:t>
      </w:r>
      <w:r>
        <w:t>Incorrect. Expertise does not justify unilateral planning.</w:t>
      </w:r>
    </w:p>
    <w:p>
      <w:pPr>
        <w:spacing w:after="40"/>
        <w:ind w:left="230" w:hanging="230"/>
      </w:pPr>
      <w:r>
        <w:rPr>
          <w:b/>
          <w:color w:val="A62B2B"/>
        </w:rPr>
        <w:t xml:space="preserve">D. </w:t>
      </w:r>
      <w:r>
        <w:t>Incorrect. Disagreement can often be explored and negotiated.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confuse collaboration with either therapist control or therapist silence.</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LMFT-MQB-FB-CR-008</w:t>
            </w:r>
          </w:p>
        </w:tc>
      </w:tr>
    </w:tbl>
    <w:p>
      <w:pPr>
        <w:spacing w:before="100" w:after="60"/>
      </w:pPr>
      <w:r>
        <w:rPr>
          <w:b/>
        </w:rPr>
        <w:t>A client names a former partner, describes when the person will be alone, and says a weapon has already been obtained. What should the LMFT do next?</w:t>
      </w:r>
    </w:p>
    <w:p>
      <w:pPr>
        <w:spacing w:after="30"/>
        <w:ind w:left="230" w:hanging="230"/>
      </w:pPr>
      <w:r>
        <w:rPr>
          <w:b/>
          <w:color w:val="2F7D58"/>
        </w:rPr>
        <w:t xml:space="preserve">A. </w:t>
      </w:r>
      <w:r>
        <w:t>Assess immediacy and capacity, consult as needed, and take legally and clinically required protective actions without delaying for routine treatment.</w:t>
      </w:r>
    </w:p>
    <w:p>
      <w:pPr>
        <w:spacing w:after="30"/>
        <w:ind w:left="230" w:hanging="230"/>
      </w:pPr>
      <w:r>
        <w:rPr>
          <w:b/>
          <w:color w:val="A62B2B"/>
        </w:rPr>
        <w:t xml:space="preserve">B. </w:t>
      </w:r>
      <w:r>
        <w:t>Explore childhood anger for the remainder of the session.</w:t>
      </w:r>
    </w:p>
    <w:p>
      <w:pPr>
        <w:spacing w:after="30"/>
        <w:ind w:left="230" w:hanging="230"/>
      </w:pPr>
      <w:r>
        <w:rPr>
          <w:b/>
          <w:color w:val="A62B2B"/>
        </w:rPr>
        <w:t xml:space="preserve">C. </w:t>
      </w:r>
      <w:r>
        <w:t>Promise absolute confidentiality.</w:t>
      </w:r>
    </w:p>
    <w:p>
      <w:pPr>
        <w:spacing w:after="30"/>
        <w:ind w:left="230" w:hanging="230"/>
      </w:pPr>
      <w:r>
        <w:rPr>
          <w:b/>
          <w:color w:val="A62B2B"/>
        </w:rPr>
        <w:t xml:space="preserve">D. </w:t>
      </w:r>
      <w:r>
        <w:t>Ask the client to return next week with more details.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Specificity, preparation, and an identifiable potential victim create an urgent protection problem.</w:t>
      </w:r>
    </w:p>
    <w:p>
      <w:pPr>
        <w:spacing w:after="40"/>
        <w:ind w:left="230" w:hanging="230"/>
      </w:pPr>
      <w:r>
        <w:rPr>
          <w:b/>
          <w:color w:val="A62B2B"/>
        </w:rPr>
        <w:t xml:space="preserve">B. </w:t>
      </w:r>
      <w:r>
        <w:t>Incorrect. Long-term formulation is not the immediate priority.</w:t>
      </w:r>
    </w:p>
    <w:p>
      <w:pPr>
        <w:spacing w:after="40"/>
        <w:ind w:left="230" w:hanging="230"/>
      </w:pPr>
      <w:r>
        <w:rPr>
          <w:b/>
          <w:color w:val="A62B2B"/>
        </w:rPr>
        <w:t xml:space="preserve">C. </w:t>
      </w:r>
      <w:r>
        <w:t>Incorrect. Confidentiality has safety-related limits.</w:t>
      </w:r>
    </w:p>
    <w:p>
      <w:pPr>
        <w:spacing w:after="40"/>
        <w:ind w:left="230" w:hanging="230"/>
      </w:pPr>
      <w:r>
        <w:rPr>
          <w:b/>
          <w:color w:val="A62B2B"/>
        </w:rPr>
        <w:t xml:space="preserve">D. </w:t>
      </w:r>
      <w:r>
        <w:t>Incorrect. Delay is inconsistent with the described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Specific target, plan, preparation, and access are escalation cues.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LMFT-MQB-FB-LE-010</w:t>
            </w:r>
          </w:p>
        </w:tc>
      </w:tr>
    </w:tbl>
    <w:p>
      <w:pPr>
        <w:spacing w:before="100" w:after="60"/>
      </w:pPr>
      <w:r>
        <w:rPr>
          <w:b/>
        </w:rPr>
        <w:t>An LMFT notices strong personal reactions are shaping advice to a client whose situation resembles the therapist’s current family conflict. What should the therapist do next?</w:t>
      </w:r>
    </w:p>
    <w:p>
      <w:pPr>
        <w:spacing w:after="30"/>
        <w:ind w:left="230" w:hanging="230"/>
      </w:pPr>
      <w:r>
        <w:rPr>
          <w:b/>
          <w:color w:val="A62B2B"/>
        </w:rPr>
        <w:t xml:space="preserve">A. </w:t>
      </w:r>
      <w:r>
        <w:t>Tell the client the therapist’s spouse behaved similarly.</w:t>
      </w:r>
    </w:p>
    <w:p>
      <w:pPr>
        <w:spacing w:after="30"/>
        <w:ind w:left="230" w:hanging="230"/>
      </w:pPr>
      <w:r>
        <w:rPr>
          <w:b/>
          <w:color w:val="A62B2B"/>
        </w:rPr>
        <w:t xml:space="preserve">B. </w:t>
      </w:r>
      <w:r>
        <w:t>Ignore the reaction because therapists can compartmentalize.</w:t>
      </w:r>
    </w:p>
    <w:p>
      <w:pPr>
        <w:spacing w:after="30"/>
        <w:ind w:left="230" w:hanging="230"/>
      </w:pPr>
      <w:r>
        <w:rPr>
          <w:b/>
          <w:color w:val="A62B2B"/>
        </w:rPr>
        <w:t xml:space="preserve">C. </w:t>
      </w:r>
      <w:r>
        <w:t>Advise separation to prevent the therapist’s discomfort.</w:t>
      </w:r>
    </w:p>
    <w:p>
      <w:pPr>
        <w:spacing w:after="30"/>
        <w:ind w:left="230" w:hanging="230"/>
      </w:pPr>
      <w:r>
        <w:rPr>
          <w:b/>
          <w:color w:val="2F7D58"/>
        </w:rPr>
        <w:t xml:space="preserve">D. </w:t>
      </w:r>
      <w:r>
        <w:t>Recognize the reaction, seek consultation or personal support, monitor clinical impact, and modify or transfer care if objectivity cannot be maintained.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Self-disclosure may center the therapist and reinforce bias.</w:t>
      </w:r>
    </w:p>
    <w:p>
      <w:pPr>
        <w:spacing w:after="40"/>
        <w:ind w:left="230" w:hanging="230"/>
      </w:pPr>
      <w:r>
        <w:rPr>
          <w:b/>
          <w:color w:val="A62B2B"/>
        </w:rPr>
        <w:t xml:space="preserve">B. </w:t>
      </w:r>
      <w:r>
        <w:t>Incorrect. Unexamined countertransference can affect judgment.</w:t>
      </w:r>
    </w:p>
    <w:p>
      <w:pPr>
        <w:spacing w:after="40"/>
        <w:ind w:left="230" w:hanging="230"/>
      </w:pPr>
      <w:r>
        <w:rPr>
          <w:b/>
          <w:color w:val="A62B2B"/>
        </w:rPr>
        <w:t xml:space="preserve">C. </w:t>
      </w:r>
      <w:r>
        <w:t>Incorrect. Advice based on personal conflict is not client-centered.</w:t>
      </w:r>
    </w:p>
    <w:p>
      <w:pPr>
        <w:spacing w:after="40"/>
        <w:ind w:left="230" w:hanging="230"/>
      </w:pPr>
      <w:r>
        <w:rPr>
          <w:b/>
          <w:color w:val="2F7D58"/>
        </w:rPr>
        <w:t xml:space="preserve">D. </w:t>
      </w:r>
      <w:r>
        <w:t>Correct. Professional use of self requires active management of personal reactions that may distort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The ethical task is not to have no reactions; it is to recognize and manage them before clients are harmed.</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LMFT-MQB-FB-CR-013</w:t>
            </w:r>
          </w:p>
        </w:tc>
      </w:tr>
    </w:tbl>
    <w:p>
      <w:pPr>
        <w:spacing w:before="100" w:after="60"/>
      </w:pPr>
      <w:r>
        <w:rPr>
          <w:b/>
        </w:rPr>
        <w:t>During conjoint treatment, a partner blocks the doorway, displays a knife, and threatens the other participant. What should the therapist do immediately?</w:t>
      </w:r>
    </w:p>
    <w:p>
      <w:pPr>
        <w:spacing w:after="30"/>
        <w:ind w:left="230" w:hanging="230"/>
      </w:pPr>
      <w:r>
        <w:rPr>
          <w:b/>
          <w:color w:val="A62B2B"/>
        </w:rPr>
        <w:t xml:space="preserve">A. </w:t>
      </w:r>
      <w:r>
        <w:t>Ask each partner to use reflective listening.</w:t>
      </w:r>
    </w:p>
    <w:p>
      <w:pPr>
        <w:spacing w:after="30"/>
        <w:ind w:left="230" w:hanging="230"/>
      </w:pPr>
      <w:r>
        <w:rPr>
          <w:b/>
          <w:color w:val="A62B2B"/>
        </w:rPr>
        <w:t xml:space="preserve">B. </w:t>
      </w:r>
      <w:r>
        <w:t>Interpret the threat as a metaphor.</w:t>
      </w:r>
    </w:p>
    <w:p>
      <w:pPr>
        <w:spacing w:after="30"/>
        <w:ind w:left="230" w:hanging="230"/>
      </w:pPr>
      <w:r>
        <w:rPr>
          <w:b/>
          <w:color w:val="2F7D58"/>
        </w:rPr>
        <w:t xml:space="preserve">C. </w:t>
      </w:r>
      <w:r>
        <w:t>Shift immediately from conjoint therapy to emergency safety procedures, separate or evacuate participants if safely possible, and obtain emergency assistance.</w:t>
      </w:r>
    </w:p>
    <w:p>
      <w:pPr>
        <w:spacing w:after="30"/>
        <w:ind w:left="230" w:hanging="230"/>
      </w:pPr>
      <w:r>
        <w:rPr>
          <w:b/>
          <w:color w:val="A62B2B"/>
        </w:rPr>
        <w:t xml:space="preserve">D. </w:t>
      </w:r>
      <w:r>
        <w:t>Continue the session to avoid embarrassing the threatening partner.</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Communication skills are not adequate to manage an armed threat.</w:t>
      </w:r>
    </w:p>
    <w:p>
      <w:pPr>
        <w:spacing w:after="40"/>
        <w:ind w:left="230" w:hanging="230"/>
      </w:pPr>
      <w:r>
        <w:rPr>
          <w:b/>
          <w:color w:val="A62B2B"/>
        </w:rPr>
        <w:t xml:space="preserve">B. </w:t>
      </w:r>
      <w:r>
        <w:t>Incorrect. The literal risk must be addressed before symbolic interpretation.</w:t>
      </w:r>
    </w:p>
    <w:p>
      <w:pPr>
        <w:spacing w:after="40"/>
        <w:ind w:left="230" w:hanging="230"/>
      </w:pPr>
      <w:r>
        <w:rPr>
          <w:b/>
          <w:color w:val="2F7D58"/>
        </w:rPr>
        <w:t xml:space="preserve">C. </w:t>
      </w:r>
      <w:r>
        <w:t>Correct. An active weapon threat requires immediate protective action, not relational processing.</w:t>
      </w:r>
    </w:p>
    <w:p>
      <w:pPr>
        <w:spacing w:after="40"/>
        <w:ind w:left="230" w:hanging="230"/>
      </w:pPr>
      <w:r>
        <w:rPr>
          <w:b/>
          <w:color w:val="A62B2B"/>
        </w:rPr>
        <w:t xml:space="preserve">D. </w:t>
      </w:r>
      <w:r>
        <w:t>Incorrect. Avoiding embarrassment cannot outweigh safety.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 weapon appears, the treatment frame has changed; act for immediate safety.</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LMFT-MQB-FB-CE-001</w:t>
            </w:r>
          </w:p>
        </w:tc>
      </w:tr>
    </w:tbl>
    <w:p>
      <w:pPr>
        <w:spacing w:before="100" w:after="60"/>
      </w:pPr>
      <w:r>
        <w:rPr>
          <w:b/>
        </w:rPr>
        <w:t>A therapist begins seeing a parent and adult child together, while a sibling occasionally joins for support. Before setting goals, what does identifying the unit of treatment clarify?</w:t>
      </w:r>
    </w:p>
    <w:p>
      <w:pPr>
        <w:spacing w:after="30"/>
        <w:ind w:left="230" w:hanging="230"/>
      </w:pPr>
      <w:r>
        <w:rPr>
          <w:b/>
          <w:color w:val="A62B2B"/>
        </w:rPr>
        <w:t xml:space="preserve">A. </w:t>
      </w:r>
      <w:r>
        <w:t>Every person who ever attends a session.</w:t>
      </w:r>
    </w:p>
    <w:p>
      <w:pPr>
        <w:spacing w:after="30"/>
        <w:ind w:left="230" w:hanging="230"/>
      </w:pPr>
      <w:r>
        <w:rPr>
          <w:b/>
          <w:color w:val="A62B2B"/>
        </w:rPr>
        <w:t xml:space="preserve">B. </w:t>
      </w:r>
      <w:r>
        <w:t>The individual who pays the fee.</w:t>
      </w:r>
    </w:p>
    <w:p>
      <w:pPr>
        <w:spacing w:after="30"/>
        <w:ind w:left="230" w:hanging="230"/>
      </w:pPr>
      <w:r>
        <w:rPr>
          <w:b/>
          <w:color w:val="2F7D58"/>
        </w:rPr>
        <w:t xml:space="preserve">C. </w:t>
      </w:r>
      <w:r>
        <w:t>The person or relationship system whose functioning is the primary focus of clinical work.</w:t>
      </w:r>
    </w:p>
    <w:p>
      <w:pPr>
        <w:spacing w:after="30"/>
        <w:ind w:left="230" w:hanging="230"/>
      </w:pPr>
      <w:r>
        <w:rPr>
          <w:b/>
          <w:color w:val="A62B2B"/>
        </w:rPr>
        <w:t xml:space="preserve">D. </w:t>
      </w:r>
      <w:r>
        <w:t>The person who made the referral.</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Attendance alone does not determine client status or the treatment focus.</w:t>
      </w:r>
    </w:p>
    <w:p>
      <w:pPr>
        <w:spacing w:after="40"/>
        <w:ind w:left="230" w:hanging="230"/>
      </w:pPr>
      <w:r>
        <w:rPr>
          <w:b/>
          <w:color w:val="A62B2B"/>
        </w:rPr>
        <w:t xml:space="preserve">B. </w:t>
      </w:r>
      <w:r>
        <w:t>Incorrect. Payment status does not establish the clinical unit.</w:t>
      </w:r>
    </w:p>
    <w:p>
      <w:pPr>
        <w:spacing w:after="40"/>
        <w:ind w:left="230" w:hanging="230"/>
      </w:pPr>
      <w:r>
        <w:rPr>
          <w:b/>
          <w:color w:val="2F7D58"/>
        </w:rPr>
        <w:t xml:space="preserve">C. </w:t>
      </w:r>
      <w:r>
        <w:t>Correct. The unit of treatment clarifies the clinical focus and guides consent, assessment, documentation, and intervention.</w:t>
      </w:r>
    </w:p>
    <w:p>
      <w:pPr>
        <w:spacing w:after="40"/>
        <w:ind w:left="230" w:hanging="230"/>
      </w:pPr>
      <w:r>
        <w:rPr>
          <w:b/>
          <w:color w:val="A62B2B"/>
        </w:rPr>
        <w:t xml:space="preserve">D. </w:t>
      </w:r>
      <w:r>
        <w:t>Incorrect. A referral source may influence context without becoming the client system.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Separate client status, participant role, payer role, and referral role before reasoning about the case.</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LMFT-MQB-FB-CE-015</w:t>
            </w:r>
          </w:p>
        </w:tc>
      </w:tr>
    </w:tbl>
    <w:p>
      <w:pPr>
        <w:spacing w:before="100" w:after="60"/>
      </w:pPr>
      <w:r>
        <w:rPr>
          <w:b/>
        </w:rPr>
        <w:t>A parent says a teenager destroys property during arguments, while the teenager says the parent is exaggerating. What should the therapist do before drawing a conclusion?</w:t>
      </w:r>
    </w:p>
    <w:p>
      <w:pPr>
        <w:spacing w:after="30"/>
        <w:ind w:left="230" w:hanging="230"/>
      </w:pPr>
      <w:r>
        <w:rPr>
          <w:b/>
          <w:color w:val="A62B2B"/>
        </w:rPr>
        <w:t xml:space="preserve">A. </w:t>
      </w:r>
      <w:r>
        <w:t>Assume the client is dishonest and confront immediately.</w:t>
      </w:r>
    </w:p>
    <w:p>
      <w:pPr>
        <w:spacing w:after="30"/>
        <w:ind w:left="230" w:hanging="230"/>
      </w:pPr>
      <w:r>
        <w:rPr>
          <w:b/>
          <w:color w:val="A62B2B"/>
        </w:rPr>
        <w:t xml:space="preserve">B. </w:t>
      </w:r>
      <w:r>
        <w:t>End conjoint assessment because accounts differ.</w:t>
      </w:r>
    </w:p>
    <w:p>
      <w:pPr>
        <w:spacing w:after="30"/>
        <w:ind w:left="230" w:hanging="230"/>
      </w:pPr>
      <w:r>
        <w:rPr>
          <w:b/>
          <w:color w:val="2F7D58"/>
        </w:rPr>
        <w:t xml:space="preserve">C. </w:t>
      </w:r>
      <w:r>
        <w:t>Explore specific examples, timing, triggers, impact, safety, and each person’s perspective without deciding credibility from one statement alone.</w:t>
      </w:r>
    </w:p>
    <w:p>
      <w:pPr>
        <w:spacing w:after="30"/>
        <w:ind w:left="230" w:hanging="230"/>
      </w:pPr>
      <w:r>
        <w:rPr>
          <w:b/>
          <w:color w:val="A62B2B"/>
        </w:rPr>
        <w:t xml:space="preserve">D. </w:t>
      </w:r>
      <w:r>
        <w:t>Assume the spouse is exaggerating because the client is the identified patient.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Discrepancy does not prove deception.</w:t>
      </w:r>
    </w:p>
    <w:p>
      <w:pPr>
        <w:spacing w:after="40"/>
        <w:ind w:left="230" w:hanging="230"/>
      </w:pPr>
      <w:r>
        <w:rPr>
          <w:b/>
          <w:color w:val="A62B2B"/>
        </w:rPr>
        <w:t xml:space="preserve">B. </w:t>
      </w:r>
      <w:r>
        <w:t>Incorrect. Different accounts are common and can inform assessment.</w:t>
      </w:r>
    </w:p>
    <w:p>
      <w:pPr>
        <w:spacing w:after="40"/>
        <w:ind w:left="230" w:hanging="230"/>
      </w:pPr>
      <w:r>
        <w:rPr>
          <w:b/>
          <w:color w:val="2F7D58"/>
        </w:rPr>
        <w:t xml:space="preserve">C. </w:t>
      </w:r>
      <w:r>
        <w:t>Correct. Discrepant accounts are clinically meaningful and should be examined for pattern, context, risk, and relational process.</w:t>
      </w:r>
    </w:p>
    <w:p>
      <w:pPr>
        <w:spacing w:after="40"/>
        <w:ind w:left="230" w:hanging="230"/>
      </w:pPr>
      <w:r>
        <w:rPr>
          <w:b/>
          <w:color w:val="A62B2B"/>
        </w:rPr>
        <w:t xml:space="preserve">D. </w:t>
      </w:r>
      <w:r>
        <w:t>Incorrect. Client status does not make one account automatically more accurate.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reports conflict, move from labels to concrete events, sequences, and impact.</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12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LMFT-MQB-FB-CP-017</w:t>
            </w:r>
          </w:p>
        </w:tc>
      </w:tr>
    </w:tbl>
    <w:p>
      <w:pPr>
        <w:spacing w:before="100" w:after="60"/>
      </w:pPr>
      <w:r>
        <w:rPr>
          <w:b/>
        </w:rPr>
        <w:t>A teenager threatens to skip school whenever caregivers begin blaming each other. Which plan best links safety, family interaction, and measurable outcomes?</w:t>
      </w:r>
    </w:p>
    <w:p>
      <w:pPr>
        <w:spacing w:after="30"/>
        <w:ind w:left="230" w:hanging="230"/>
      </w:pPr>
      <w:r>
        <w:rPr>
          <w:b/>
          <w:color w:val="2F7D58"/>
        </w:rPr>
        <w:t xml:space="preserve">A. </w:t>
      </w:r>
      <w:r>
        <w:t>Address school-safety and attendance needs, strengthen coordinated parental responses, reduce triangulation, and track both conflict sequences and school participation.</w:t>
      </w:r>
    </w:p>
    <w:p>
      <w:pPr>
        <w:spacing w:after="30"/>
        <w:ind w:left="230" w:hanging="230"/>
      </w:pPr>
      <w:r>
        <w:rPr>
          <w:b/>
          <w:color w:val="A62B2B"/>
        </w:rPr>
        <w:t xml:space="preserve">B. </w:t>
      </w:r>
      <w:r>
        <w:t>Use a vague goal of improving family functioning.</w:t>
      </w:r>
    </w:p>
    <w:p>
      <w:pPr>
        <w:spacing w:after="30"/>
        <w:ind w:left="230" w:hanging="230"/>
      </w:pPr>
      <w:r>
        <w:rPr>
          <w:b/>
          <w:color w:val="A62B2B"/>
        </w:rPr>
        <w:t xml:space="preserve">C. </w:t>
      </w:r>
      <w:r>
        <w:t>Treat only the adolescent’s motivation.</w:t>
      </w:r>
    </w:p>
    <w:p>
      <w:pPr>
        <w:spacing w:after="30"/>
        <w:ind w:left="230" w:hanging="230"/>
      </w:pPr>
      <w:r>
        <w:rPr>
          <w:b/>
          <w:color w:val="A62B2B"/>
        </w:rPr>
        <w:t xml:space="preserve">D. </w:t>
      </w:r>
      <w:r>
        <w:t>Ask parents to alternate taking the child’s side.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plan targets the maintaining family sequence and includes concrete functional outcomes.</w:t>
      </w:r>
    </w:p>
    <w:p>
      <w:pPr>
        <w:spacing w:after="40"/>
        <w:ind w:left="230" w:hanging="230"/>
      </w:pPr>
      <w:r>
        <w:rPr>
          <w:b/>
          <w:color w:val="A62B2B"/>
        </w:rPr>
        <w:t xml:space="preserve">B. </w:t>
      </w:r>
      <w:r>
        <w:t>Incorrect. A vague goal cannot guide or measure treatment.</w:t>
      </w:r>
    </w:p>
    <w:p>
      <w:pPr>
        <w:spacing w:after="40"/>
        <w:ind w:left="230" w:hanging="230"/>
      </w:pPr>
      <w:r>
        <w:rPr>
          <w:b/>
          <w:color w:val="A62B2B"/>
        </w:rPr>
        <w:t xml:space="preserve">C. </w:t>
      </w:r>
      <w:r>
        <w:t>Incorrect. Individual motivation alone does not address the parental pattern.</w:t>
      </w:r>
    </w:p>
    <w:p>
      <w:pPr>
        <w:spacing w:after="40"/>
        <w:ind w:left="230" w:hanging="230"/>
      </w:pPr>
      <w:r>
        <w:rPr>
          <w:b/>
          <w:color w:val="A62B2B"/>
        </w:rPr>
        <w:t xml:space="preserve">D. </w:t>
      </w:r>
      <w:r>
        <w:t>Incorrect. Alternating alliances would preserve triangulation.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planning links systemic mechanism, immediate function, and observable outcomes.</w:t>
            </w:r>
          </w:p>
        </w:tc>
        <w:trPr>
          <w:tblHeader/>
        </w:trPr>
      </w:tr>
    </w:tbl>
    <w:p>
      <w:pPr>
        <w:spacing w:after="80"/>
      </w:pPr>
      <w:r>
        <w:rPr>
          <w:b/>
          <w:color w:val="123B63"/>
        </w:rPr>
        <w:t xml:space="preserve">Source Alignment: </w:t>
      </w:r>
      <w:r>
        <w:t>CTA LMFT WB7; CTA LMFT WB8; Pearson VUE LMFT Outline Area 4</w:t>
      </w:r>
    </w:p>
    <w:p>
      <w:pPr>
        <w:spacing w:after="40"/>
      </w:pPr>
    </w:p>
    <w:p>
      <w:pPr>
        <w:pStyle w:val="Heading2"/>
        <w:keepNext/>
        <w:pageBreakBefore w:val="0"/>
      </w:pPr>
      <w:r>
        <w:t>Question 13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LMFT-MQB-FB-TX-028</w:t>
            </w:r>
          </w:p>
        </w:tc>
      </w:tr>
    </w:tbl>
    <w:p>
      <w:pPr>
        <w:spacing w:before="100" w:after="60"/>
      </w:pPr>
      <w:r>
        <w:rPr>
          <w:b/>
        </w:rPr>
        <w:t>A stepparent expects immediate affection and discipline authority, while the child remains cautious. What should the therapist address next?</w:t>
      </w:r>
    </w:p>
    <w:p>
      <w:pPr>
        <w:spacing w:after="30"/>
        <w:ind w:left="230" w:hanging="230"/>
      </w:pPr>
      <w:r>
        <w:rPr>
          <w:b/>
          <w:color w:val="A62B2B"/>
        </w:rPr>
        <w:t xml:space="preserve">A. </w:t>
      </w:r>
      <w:r>
        <w:t>Require the child to call the stepparent “Mom” or “Dad.”</w:t>
      </w:r>
    </w:p>
    <w:p>
      <w:pPr>
        <w:spacing w:after="30"/>
        <w:ind w:left="230" w:hanging="230"/>
      </w:pPr>
      <w:r>
        <w:rPr>
          <w:b/>
          <w:color w:val="2F7D58"/>
        </w:rPr>
        <w:t xml:space="preserve">B. </w:t>
      </w:r>
      <w:r>
        <w:t>Normalize gradual relationship development, clarify realistic roles, support the biological parent’s leadership, and create low-pressure opportunities for connection.</w:t>
      </w:r>
    </w:p>
    <w:p>
      <w:pPr>
        <w:spacing w:after="30"/>
        <w:ind w:left="230" w:hanging="230"/>
      </w:pPr>
      <w:r>
        <w:rPr>
          <w:b/>
          <w:color w:val="A62B2B"/>
        </w:rPr>
        <w:t xml:space="preserve">C. </w:t>
      </w:r>
      <w:r>
        <w:t>Give the stepparent full disciplinary authority immediately.</w:t>
      </w:r>
    </w:p>
    <w:p>
      <w:pPr>
        <w:spacing w:after="30"/>
        <w:ind w:left="230" w:hanging="230"/>
      </w:pPr>
      <w:r>
        <w:rPr>
          <w:b/>
          <w:color w:val="A62B2B"/>
        </w:rPr>
        <w:t xml:space="preserve">D. </w:t>
      </w:r>
      <w:r>
        <w:t>Interpret distance as rejection of the marriage.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Forced labels may intensify resistance.</w:t>
      </w:r>
    </w:p>
    <w:p>
      <w:pPr>
        <w:spacing w:after="40"/>
        <w:ind w:left="230" w:hanging="230"/>
      </w:pPr>
      <w:r>
        <w:rPr>
          <w:b/>
          <w:color w:val="2F7D58"/>
        </w:rPr>
        <w:t xml:space="preserve">B. </w:t>
      </w:r>
      <w:r>
        <w:t>Correct. Stepfamily integration usually requires time, role clarity, and developmentally appropriate expectations.</w:t>
      </w:r>
    </w:p>
    <w:p>
      <w:pPr>
        <w:spacing w:after="40"/>
        <w:ind w:left="230" w:hanging="230"/>
      </w:pPr>
      <w:r>
        <w:rPr>
          <w:b/>
          <w:color w:val="A62B2B"/>
        </w:rPr>
        <w:t xml:space="preserve">C. </w:t>
      </w:r>
      <w:r>
        <w:t>Incorrect. Premature authority can worsen loyalty conflicts.</w:t>
      </w:r>
    </w:p>
    <w:p>
      <w:pPr>
        <w:spacing w:after="40"/>
        <w:ind w:left="230" w:hanging="230"/>
      </w:pPr>
      <w:r>
        <w:rPr>
          <w:b/>
          <w:color w:val="A62B2B"/>
        </w:rPr>
        <w:t xml:space="preserve">D. </w:t>
      </w:r>
      <w:r>
        <w:t>Incorrect. Distance can reflect transition rather than deliberate rejection.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stepfamilies, pace closeness and authority rather than copying first-family expectations.</w:t>
            </w:r>
          </w:p>
        </w:tc>
        <w:trPr>
          <w:tblHeader/>
        </w:trPr>
      </w:tr>
    </w:tbl>
    <w:p>
      <w:pPr>
        <w:spacing w:after="80"/>
      </w:pPr>
      <w:r>
        <w:rPr>
          <w:b/>
          <w:color w:val="123B63"/>
        </w:rPr>
        <w:t xml:space="preserve">Source Alignment: </w:t>
      </w:r>
      <w:r>
        <w:t>CTA LMFT WB8; CTA LMFT WB10; Pearson VUE LMFT Outline Area 5</w:t>
      </w:r>
    </w:p>
    <w:p>
      <w:pPr>
        <w:spacing w:after="40"/>
      </w:pPr>
    </w:p>
    <w:p>
      <w:pPr>
        <w:pStyle w:val="Heading2"/>
        <w:keepNext/>
        <w:pageBreakBefore w:val="0"/>
      </w:pPr>
      <w:r>
        <w:t>Question 14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LMFT-MQB-FB-CE-012</w:t>
            </w:r>
          </w:p>
        </w:tc>
      </w:tr>
    </w:tbl>
    <w:p>
      <w:pPr>
        <w:spacing w:before="100" w:after="60"/>
      </w:pPr>
      <w:r>
        <w:rPr>
          <w:b/>
        </w:rPr>
        <w:t>A client explains that major decisions are routinely made with extended family and feels judged by providers who call this “enmeshment.” How should the LMFT proceed?</w:t>
      </w:r>
    </w:p>
    <w:p>
      <w:pPr>
        <w:spacing w:after="30"/>
        <w:ind w:left="230" w:hanging="230"/>
      </w:pPr>
      <w:r>
        <w:rPr>
          <w:b/>
          <w:color w:val="A62B2B"/>
        </w:rPr>
        <w:t xml:space="preserve">A. </w:t>
      </w:r>
      <w:r>
        <w:t>Assure the client that all family involvement is healthy.</w:t>
      </w:r>
    </w:p>
    <w:p>
      <w:pPr>
        <w:spacing w:after="30"/>
        <w:ind w:left="230" w:hanging="230"/>
      </w:pPr>
      <w:r>
        <w:rPr>
          <w:b/>
          <w:color w:val="A62B2B"/>
        </w:rPr>
        <w:t xml:space="preserve">B. </w:t>
      </w:r>
      <w:r>
        <w:t>Avoid asking about culture because it could be uncomfortable.</w:t>
      </w:r>
    </w:p>
    <w:p>
      <w:pPr>
        <w:spacing w:after="30"/>
        <w:ind w:left="230" w:hanging="230"/>
      </w:pPr>
      <w:r>
        <w:rPr>
          <w:b/>
          <w:color w:val="A62B2B"/>
        </w:rPr>
        <w:t xml:space="preserve">C. </w:t>
      </w:r>
      <w:r>
        <w:t>Assume the prior therapist was correct because independence is always the goal.</w:t>
      </w:r>
    </w:p>
    <w:p>
      <w:pPr>
        <w:spacing w:after="30"/>
        <w:ind w:left="230" w:hanging="230"/>
      </w:pPr>
      <w:r>
        <w:rPr>
          <w:b/>
          <w:color w:val="2F7D58"/>
        </w:rPr>
        <w:t xml:space="preserve">D. </w:t>
      </w:r>
      <w:r>
        <w:t>Explore the client’s cultural and personal meaning of family involvement before deciding whether it supports or interferes with functioning.</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Family involvement can be supportive or constraining depending on context.</w:t>
      </w:r>
    </w:p>
    <w:p>
      <w:pPr>
        <w:spacing w:after="40"/>
        <w:ind w:left="230" w:hanging="230"/>
      </w:pPr>
      <w:r>
        <w:rPr>
          <w:b/>
          <w:color w:val="A62B2B"/>
        </w:rPr>
        <w:t xml:space="preserve">B. </w:t>
      </w:r>
      <w:r>
        <w:t>Incorrect. Avoidance prevents accurate and respectful assessment.</w:t>
      </w:r>
    </w:p>
    <w:p>
      <w:pPr>
        <w:spacing w:after="40"/>
        <w:ind w:left="230" w:hanging="230"/>
      </w:pPr>
      <w:r>
        <w:rPr>
          <w:b/>
          <w:color w:val="A62B2B"/>
        </w:rPr>
        <w:t xml:space="preserve">C. </w:t>
      </w:r>
      <w:r>
        <w:t>Incorrect. Independence is not the only legitimate relational value.</w:t>
      </w:r>
    </w:p>
    <w:p>
      <w:pPr>
        <w:spacing w:after="40"/>
        <w:ind w:left="230" w:hanging="230"/>
      </w:pPr>
      <w:r>
        <w:rPr>
          <w:b/>
          <w:color w:val="2F7D58"/>
        </w:rPr>
        <w:t xml:space="preserve">D. </w:t>
      </w:r>
      <w:r>
        <w:t>Correct. Cultural humility requires curiosity about meaning, function, power, and context rather than imposing a universal norm.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Assess function and meaning before labeling a culturally shaped pattern as pathological.</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15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LMFT-MQB-FB-CE-008</w:t>
            </w:r>
          </w:p>
        </w:tc>
      </w:tr>
    </w:tbl>
    <w:p>
      <w:pPr>
        <w:spacing w:before="100" w:after="60"/>
      </w:pPr>
      <w:r>
        <w:rPr>
          <w:b/>
        </w:rPr>
        <w:t>A client describes feeling “calm,” yet wrings both hands, avoids eye contact, and cries intermittently. Which entry best separates the client’s report from the therapist’s observation?</w:t>
      </w:r>
    </w:p>
    <w:p>
      <w:pPr>
        <w:spacing w:after="30"/>
        <w:ind w:left="230" w:hanging="230"/>
      </w:pPr>
      <w:r>
        <w:rPr>
          <w:b/>
          <w:color w:val="2F7D58"/>
        </w:rPr>
        <w:t xml:space="preserve">A. </w:t>
      </w:r>
      <w:r>
        <w:t>The client reports a fine mood, while observed affect appears constricted and sad.</w:t>
      </w:r>
    </w:p>
    <w:p>
      <w:pPr>
        <w:spacing w:after="30"/>
        <w:ind w:left="230" w:hanging="230"/>
      </w:pPr>
      <w:r>
        <w:rPr>
          <w:b/>
          <w:color w:val="A62B2B"/>
        </w:rPr>
        <w:t xml:space="preserve">B. </w:t>
      </w:r>
      <w:r>
        <w:t>The client is lying about mood.</w:t>
      </w:r>
    </w:p>
    <w:p>
      <w:pPr>
        <w:spacing w:after="30"/>
        <w:ind w:left="230" w:hanging="230"/>
      </w:pPr>
      <w:r>
        <w:rPr>
          <w:b/>
          <w:color w:val="A62B2B"/>
        </w:rPr>
        <w:t xml:space="preserve">C. </w:t>
      </w:r>
      <w:r>
        <w:t>Mood and affect are both normal because the client said “fine.”</w:t>
      </w:r>
    </w:p>
    <w:p>
      <w:pPr>
        <w:spacing w:after="30"/>
        <w:ind w:left="230" w:hanging="230"/>
      </w:pPr>
      <w:r>
        <w:rPr>
          <w:b/>
          <w:color w:val="A62B2B"/>
        </w:rPr>
        <w:t xml:space="preserve">D. </w:t>
      </w:r>
      <w:r>
        <w:t>The client has major depressive disorder.</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note separates the client’s reported internal state from the therapist’s observable emotional expression.</w:t>
      </w:r>
    </w:p>
    <w:p>
      <w:pPr>
        <w:spacing w:after="40"/>
        <w:ind w:left="230" w:hanging="230"/>
      </w:pPr>
      <w:r>
        <w:rPr>
          <w:b/>
          <w:color w:val="A62B2B"/>
        </w:rPr>
        <w:t xml:space="preserve">B. </w:t>
      </w:r>
      <w:r>
        <w:t>Incorrect. The discrepancy does not establish intentional deception.</w:t>
      </w:r>
    </w:p>
    <w:p>
      <w:pPr>
        <w:spacing w:after="40"/>
        <w:ind w:left="230" w:hanging="230"/>
      </w:pPr>
      <w:r>
        <w:rPr>
          <w:b/>
          <w:color w:val="A62B2B"/>
        </w:rPr>
        <w:t xml:space="preserve">C. </w:t>
      </w:r>
      <w:r>
        <w:t>Incorrect. Observed behavior may be incongruent with the reported mood.</w:t>
      </w:r>
    </w:p>
    <w:p>
      <w:pPr>
        <w:spacing w:after="40"/>
        <w:ind w:left="230" w:hanging="230"/>
      </w:pPr>
      <w:r>
        <w:rPr>
          <w:b/>
          <w:color w:val="A62B2B"/>
        </w:rPr>
        <w:t xml:space="preserve">D. </w:t>
      </w:r>
      <w:r>
        <w:t>Incorrect. A diagnosis requires more than one observation.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Document what the client reports and what you observe without converting a discrepancy into an unsupported diagnosis.</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LMFT-MQB-FB-DI-009</w:t>
            </w:r>
          </w:p>
        </w:tc>
      </w:tr>
    </w:tbl>
    <w:p>
      <w:pPr>
        <w:spacing w:before="100" w:after="60"/>
      </w:pPr>
      <w:r>
        <w:rPr>
          <w:b/>
        </w:rPr>
        <w:t>Following a serious collision, a client has sudden surges of fear plus nightmares, avoidance, and exaggerated startle. How should the LMFT approach diagnosis?</w:t>
      </w:r>
    </w:p>
    <w:p>
      <w:pPr>
        <w:spacing w:after="30"/>
        <w:ind w:left="230" w:hanging="230"/>
      </w:pPr>
      <w:r>
        <w:rPr>
          <w:b/>
          <w:color w:val="2F7D58"/>
        </w:rPr>
        <w:t xml:space="preserve">A. </w:t>
      </w:r>
      <w:r>
        <w:t>Assess the full trauma-related symptom pattern and chronology rather than diagnosing panic disorder from the episodes alone.</w:t>
      </w:r>
    </w:p>
    <w:p>
      <w:pPr>
        <w:spacing w:after="30"/>
        <w:ind w:left="230" w:hanging="230"/>
      </w:pPr>
      <w:r>
        <w:rPr>
          <w:b/>
          <w:color w:val="A62B2B"/>
        </w:rPr>
        <w:t xml:space="preserve">B. </w:t>
      </w:r>
      <w:r>
        <w:t>Assume panic attacks always indicate panic disorder.</w:t>
      </w:r>
    </w:p>
    <w:p>
      <w:pPr>
        <w:spacing w:after="30"/>
        <w:ind w:left="230" w:hanging="230"/>
      </w:pPr>
      <w:r>
        <w:rPr>
          <w:b/>
          <w:color w:val="A62B2B"/>
        </w:rPr>
        <w:t xml:space="preserve">C. </w:t>
      </w:r>
      <w:r>
        <w:t>Ignore the robbery because it occurred in the past.</w:t>
      </w:r>
    </w:p>
    <w:p>
      <w:pPr>
        <w:spacing w:after="30"/>
        <w:ind w:left="230" w:hanging="230"/>
      </w:pPr>
      <w:r>
        <w:rPr>
          <w:b/>
          <w:color w:val="A62B2B"/>
        </w:rPr>
        <w:t xml:space="preserve">D. </w:t>
      </w:r>
      <w:r>
        <w:t>Diagnose a phobia solely from location avoidance.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Panic-like episodes can occur within trauma-related disorders, and the broader syndrome is diagnostically important.</w:t>
      </w:r>
    </w:p>
    <w:p>
      <w:pPr>
        <w:spacing w:after="40"/>
        <w:ind w:left="230" w:hanging="230"/>
      </w:pPr>
      <w:r>
        <w:rPr>
          <w:b/>
          <w:color w:val="A62B2B"/>
        </w:rPr>
        <w:t xml:space="preserve">B. </w:t>
      </w:r>
      <w:r>
        <w:t>Incorrect. Panic attacks are transdiagnostic.</w:t>
      </w:r>
    </w:p>
    <w:p>
      <w:pPr>
        <w:spacing w:after="40"/>
        <w:ind w:left="230" w:hanging="230"/>
      </w:pPr>
      <w:r>
        <w:rPr>
          <w:b/>
          <w:color w:val="A62B2B"/>
        </w:rPr>
        <w:t xml:space="preserve">C. </w:t>
      </w:r>
      <w:r>
        <w:t>Incorrect. The event may organize the entire symptom pattern.</w:t>
      </w:r>
    </w:p>
    <w:p>
      <w:pPr>
        <w:spacing w:after="40"/>
        <w:ind w:left="230" w:hanging="230"/>
      </w:pPr>
      <w:r>
        <w:rPr>
          <w:b/>
          <w:color w:val="A62B2B"/>
        </w:rPr>
        <w:t xml:space="preserve">D. </w:t>
      </w:r>
      <w:r>
        <w:t>Incorrect. Avoidance is only one feature and requires context.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diagnose from the most dramatic symptom when a larger syndrome may explain it.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17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LMFT-MQB-FB-CE-027</w:t>
            </w:r>
          </w:p>
        </w:tc>
      </w:tr>
    </w:tbl>
    <w:p>
      <w:pPr>
        <w:spacing w:before="100" w:after="60"/>
      </w:pPr>
      <w:r>
        <w:rPr>
          <w:b/>
        </w:rPr>
        <w:t>During a video session, a client repeatedly changes answers after glancing toward someone outside the camera view. What should the LMFT determine before continuing sensitive questions?</w:t>
      </w:r>
    </w:p>
    <w:p>
      <w:pPr>
        <w:spacing w:after="30"/>
        <w:ind w:left="230" w:hanging="230"/>
      </w:pPr>
      <w:r>
        <w:rPr>
          <w:b/>
          <w:color w:val="A62B2B"/>
        </w:rPr>
        <w:t xml:space="preserve">A. </w:t>
      </w:r>
      <w:r>
        <w:t>Continue asking detailed questions because the camera is on.</w:t>
      </w:r>
    </w:p>
    <w:p>
      <w:pPr>
        <w:spacing w:after="30"/>
        <w:ind w:left="230" w:hanging="230"/>
      </w:pPr>
      <w:r>
        <w:rPr>
          <w:b/>
          <w:color w:val="2F7D58"/>
        </w:rPr>
        <w:t xml:space="preserve">B. </w:t>
      </w:r>
      <w:r>
        <w:t>Clarify privacy and safety, determine whether the adolescent can speak freely, and adjust the session setting or plan before sensitive assessment.</w:t>
      </w:r>
    </w:p>
    <w:p>
      <w:pPr>
        <w:spacing w:after="30"/>
        <w:ind w:left="230" w:hanging="230"/>
      </w:pPr>
      <w:r>
        <w:rPr>
          <w:b/>
          <w:color w:val="A62B2B"/>
        </w:rPr>
        <w:t xml:space="preserve">C. </w:t>
      </w:r>
      <w:r>
        <w:t>Tell the adolescent to confront the parent immediately.</w:t>
      </w:r>
    </w:p>
    <w:p>
      <w:pPr>
        <w:spacing w:after="30"/>
        <w:ind w:left="230" w:hanging="230"/>
      </w:pPr>
      <w:r>
        <w:rPr>
          <w:b/>
          <w:color w:val="A62B2B"/>
        </w:rPr>
        <w:t xml:space="preserve">D. </w:t>
      </w:r>
      <w:r>
        <w:t>End therapy permanently.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Visual connection does not ensure privacy.</w:t>
      </w:r>
    </w:p>
    <w:p>
      <w:pPr>
        <w:spacing w:after="40"/>
        <w:ind w:left="230" w:hanging="230"/>
      </w:pPr>
      <w:r>
        <w:rPr>
          <w:b/>
          <w:color w:val="2F7D58"/>
        </w:rPr>
        <w:t xml:space="preserve">B. </w:t>
      </w:r>
      <w:r>
        <w:t>Correct. Privacy conditions affect the reliability and safety of disclosure, especially with minors and family conflict.</w:t>
      </w:r>
    </w:p>
    <w:p>
      <w:pPr>
        <w:spacing w:after="40"/>
        <w:ind w:left="230" w:hanging="230"/>
      </w:pPr>
      <w:r>
        <w:rPr>
          <w:b/>
          <w:color w:val="A62B2B"/>
        </w:rPr>
        <w:t xml:space="preserve">C. </w:t>
      </w:r>
      <w:r>
        <w:t>Incorrect. Immediate confrontation may increase risk.</w:t>
      </w:r>
    </w:p>
    <w:p>
      <w:pPr>
        <w:spacing w:after="40"/>
        <w:ind w:left="230" w:hanging="230"/>
      </w:pPr>
      <w:r>
        <w:rPr>
          <w:b/>
          <w:color w:val="A62B2B"/>
        </w:rPr>
        <w:t xml:space="preserve">D. </w:t>
      </w:r>
      <w:r>
        <w:t>Incorrect. The situation calls for problem-solving rather than automatic termination.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telehealth, assess the room, privacy, location, and who can hear before interpreting limited disclosure.</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18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LMFT-MQB-FB-LE-009</w:t>
            </w:r>
          </w:p>
        </w:tc>
      </w:tr>
    </w:tbl>
    <w:p>
      <w:pPr>
        <w:spacing w:before="100" w:after="60"/>
      </w:pPr>
      <w:r>
        <w:rPr>
          <w:b/>
        </w:rPr>
        <w:t>One member of a family-treatment case requests the entire record and asks that the request remain secret from other participants. What should the therapist do next?</w:t>
      </w:r>
    </w:p>
    <w:p>
      <w:pPr>
        <w:spacing w:after="30"/>
        <w:ind w:left="230" w:hanging="230"/>
      </w:pPr>
      <w:r>
        <w:rPr>
          <w:b/>
          <w:color w:val="2F7D58"/>
        </w:rPr>
        <w:t xml:space="preserve">A. </w:t>
      </w:r>
      <w:r>
        <w:t>Review client status, record ownership and access rules, the informed-consent policy, and applicable law before releasing or promising secrecy.</w:t>
      </w:r>
    </w:p>
    <w:p>
      <w:pPr>
        <w:spacing w:after="30"/>
        <w:ind w:left="230" w:hanging="230"/>
      </w:pPr>
      <w:r>
        <w:rPr>
          <w:b/>
          <w:color w:val="A62B2B"/>
        </w:rPr>
        <w:t xml:space="preserve">B. </w:t>
      </w:r>
      <w:r>
        <w:t>Let the requesting partner delete portions about the other partner.</w:t>
      </w:r>
    </w:p>
    <w:p>
      <w:pPr>
        <w:spacing w:after="30"/>
        <w:ind w:left="230" w:hanging="230"/>
      </w:pPr>
      <w:r>
        <w:rPr>
          <w:b/>
          <w:color w:val="A62B2B"/>
        </w:rPr>
        <w:t xml:space="preserve">C. </w:t>
      </w:r>
      <w:r>
        <w:t>Provide the entire record immediately.</w:t>
      </w:r>
    </w:p>
    <w:p>
      <w:pPr>
        <w:spacing w:after="30"/>
        <w:ind w:left="230" w:hanging="230"/>
      </w:pPr>
      <w:r>
        <w:rPr>
          <w:b/>
          <w:color w:val="A62B2B"/>
        </w:rPr>
        <w:t xml:space="preserve">D. </w:t>
      </w:r>
      <w:r>
        <w:t>Refuse every request from a relational client.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Relational records require role and authority analysis rather than a simple individual-record assumption.</w:t>
      </w:r>
    </w:p>
    <w:p>
      <w:pPr>
        <w:spacing w:after="40"/>
        <w:ind w:left="230" w:hanging="230"/>
      </w:pPr>
      <w:r>
        <w:rPr>
          <w:b/>
          <w:color w:val="A62B2B"/>
        </w:rPr>
        <w:t xml:space="preserve">B. </w:t>
      </w:r>
      <w:r>
        <w:t>Incorrect. Clients do not rewrite the therapist’s record.</w:t>
      </w:r>
    </w:p>
    <w:p>
      <w:pPr>
        <w:spacing w:after="40"/>
        <w:ind w:left="230" w:hanging="230"/>
      </w:pPr>
      <w:r>
        <w:rPr>
          <w:b/>
          <w:color w:val="A62B2B"/>
        </w:rPr>
        <w:t xml:space="preserve">C. </w:t>
      </w:r>
      <w:r>
        <w:t>Incorrect. Immediate release may violate another client’s rights or the treatment agreement.</w:t>
      </w:r>
    </w:p>
    <w:p>
      <w:pPr>
        <w:spacing w:after="40"/>
        <w:ind w:left="230" w:hanging="230"/>
      </w:pPr>
      <w:r>
        <w:rPr>
          <w:b/>
          <w:color w:val="A62B2B"/>
        </w:rPr>
        <w:t xml:space="preserve">D. </w:t>
      </w:r>
      <w:r>
        <w:t>Incorrect. A blanket refusal may also be unsupported.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multi-client cases, ask who the clients are, who holds which rights, and what the established policy says.</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LMFT-MQB-FB-TX-032</w:t>
            </w:r>
          </w:p>
        </w:tc>
      </w:tr>
    </w:tbl>
    <w:p>
      <w:pPr>
        <w:spacing w:before="100" w:after="60"/>
      </w:pPr>
      <w:r>
        <w:rPr>
          <w:b/>
        </w:rPr>
        <w:t>A client treated for panic notices that every episode follows a documented drop in blood glucose despite consistent exposure practice. What should the therapist do next?</w:t>
      </w:r>
    </w:p>
    <w:p>
      <w:pPr>
        <w:spacing w:after="30"/>
        <w:ind w:left="230" w:hanging="230"/>
      </w:pPr>
      <w:r>
        <w:rPr>
          <w:b/>
          <w:color w:val="A62B2B"/>
        </w:rPr>
        <w:t xml:space="preserve">A. </w:t>
      </w:r>
      <w:r>
        <w:t>Increase exposure intensity.</w:t>
      </w:r>
    </w:p>
    <w:p>
      <w:pPr>
        <w:spacing w:after="30"/>
        <w:ind w:left="230" w:hanging="230"/>
      </w:pPr>
      <w:r>
        <w:rPr>
          <w:b/>
          <w:color w:val="A62B2B"/>
        </w:rPr>
        <w:t xml:space="preserve">B. </w:t>
      </w:r>
      <w:r>
        <w:t>Ignore the physiological pattern.</w:t>
      </w:r>
    </w:p>
    <w:p>
      <w:pPr>
        <w:spacing w:after="30"/>
        <w:ind w:left="230" w:hanging="230"/>
      </w:pPr>
      <w:r>
        <w:rPr>
          <w:b/>
          <w:color w:val="2F7D58"/>
        </w:rPr>
        <w:t xml:space="preserve">C. </w:t>
      </w:r>
      <w:r>
        <w:t>Reassess the formulation and coordinate medical evaluation rather than intensifying exposure based on an inaccurate hypothesis.</w:t>
      </w:r>
    </w:p>
    <w:p>
      <w:pPr>
        <w:spacing w:after="30"/>
        <w:ind w:left="230" w:hanging="230"/>
      </w:pPr>
      <w:r>
        <w:rPr>
          <w:b/>
          <w:color w:val="A62B2B"/>
        </w:rPr>
        <w:t xml:space="preserve">D. </w:t>
      </w:r>
      <w:r>
        <w:t>Conclude the client is secretly avoiding treatment.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More of a mismatched intervention may not help.</w:t>
      </w:r>
    </w:p>
    <w:p>
      <w:pPr>
        <w:spacing w:after="40"/>
        <w:ind w:left="230" w:hanging="230"/>
      </w:pPr>
      <w:r>
        <w:rPr>
          <w:b/>
          <w:color w:val="A62B2B"/>
        </w:rPr>
        <w:t xml:space="preserve">B. </w:t>
      </w:r>
      <w:r>
        <w:t>Incorrect. The medical pattern is clinically significant.</w:t>
      </w:r>
    </w:p>
    <w:p>
      <w:pPr>
        <w:spacing w:after="40"/>
        <w:ind w:left="230" w:hanging="230"/>
      </w:pPr>
      <w:r>
        <w:rPr>
          <w:b/>
          <w:color w:val="2F7D58"/>
        </w:rPr>
        <w:t xml:space="preserve">C. </w:t>
      </w:r>
      <w:r>
        <w:t>Correct. Outcome and chronology suggest the original formulation may be incomplete or incorrect.</w:t>
      </w:r>
    </w:p>
    <w:p>
      <w:pPr>
        <w:spacing w:after="40"/>
        <w:ind w:left="230" w:hanging="230"/>
      </w:pPr>
      <w:r>
        <w:rPr>
          <w:b/>
          <w:color w:val="A62B2B"/>
        </w:rPr>
        <w:t xml:space="preserve">D. </w:t>
      </w:r>
      <w:r>
        <w:t>Incorrect. Adherence argues against a simple avoidance explanation.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Nonresponse plus disconfirming data should change the hypothesis.</w:t>
            </w:r>
          </w:p>
        </w:tc>
        <w:trPr>
          <w:tblHeader/>
        </w:trPr>
      </w:tr>
    </w:tbl>
    <w:p>
      <w:pPr>
        <w:spacing w:after="80"/>
      </w:pPr>
      <w:r>
        <w:rPr>
          <w:b/>
          <w:color w:val="123B63"/>
        </w:rPr>
        <w:t xml:space="preserve">Source Alignment: </w:t>
      </w:r>
      <w:r>
        <w:t>CTA LMFT WB5; CTA LMFT WB7; CTA LMFT WB9; Pearson VUE LMFT Outline Area 5</w:t>
      </w:r>
    </w:p>
    <w:p>
      <w:pPr>
        <w:spacing w:after="40"/>
      </w:pPr>
    </w:p>
    <w:p>
      <w:pPr>
        <w:pStyle w:val="Heading2"/>
        <w:keepNext/>
        <w:pageBreakBefore w:val="0"/>
      </w:pPr>
      <w:r>
        <w:t>Question 20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LMFT-MQB-FB-CE-026</w:t>
            </w:r>
          </w:p>
        </w:tc>
      </w:tr>
    </w:tbl>
    <w:p>
      <w:pPr>
        <w:spacing w:before="100" w:after="60"/>
      </w:pPr>
      <w:r>
        <w:rPr>
          <w:b/>
        </w:rPr>
        <w:t>Six weeks after a partner’s death, a client says life no longer feels worth living and sometimes imagines not waking up. What should the LMFT do first?</w:t>
      </w:r>
    </w:p>
    <w:p>
      <w:pPr>
        <w:spacing w:after="30"/>
        <w:ind w:left="230" w:hanging="230"/>
      </w:pPr>
      <w:r>
        <w:rPr>
          <w:b/>
          <w:color w:val="A62B2B"/>
        </w:rPr>
        <w:t xml:space="preserve">A. </w:t>
      </w:r>
      <w:r>
        <w:t>Assume the statement is normal grief and avoid discussing suicide.</w:t>
      </w:r>
    </w:p>
    <w:p>
      <w:pPr>
        <w:spacing w:after="30"/>
        <w:ind w:left="230" w:hanging="230"/>
      </w:pPr>
      <w:r>
        <w:rPr>
          <w:b/>
          <w:color w:val="2F7D58"/>
        </w:rPr>
        <w:t xml:space="preserve">B. </w:t>
      </w:r>
      <w:r>
        <w:t>Conduct a direct suicide-risk assessment while also evaluating grief, supports, functioning, and protective factors.</w:t>
      </w:r>
    </w:p>
    <w:p>
      <w:pPr>
        <w:spacing w:after="30"/>
        <w:ind w:left="230" w:hanging="230"/>
      </w:pPr>
      <w:r>
        <w:rPr>
          <w:b/>
          <w:color w:val="A62B2B"/>
        </w:rPr>
        <w:t xml:space="preserve">C. </w:t>
      </w:r>
      <w:r>
        <w:t>Refer the client to a grief group without further assessment.</w:t>
      </w:r>
    </w:p>
    <w:p>
      <w:pPr>
        <w:spacing w:after="30"/>
        <w:ind w:left="230" w:hanging="230"/>
      </w:pPr>
      <w:r>
        <w:rPr>
          <w:b/>
          <w:color w:val="A62B2B"/>
        </w:rPr>
        <w:t xml:space="preserve">D. </w:t>
      </w:r>
      <w:r>
        <w:t>Diagnose major depression immediately.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Normalizing without assessment can miss danger.</w:t>
      </w:r>
    </w:p>
    <w:p>
      <w:pPr>
        <w:spacing w:after="40"/>
        <w:ind w:left="230" w:hanging="230"/>
      </w:pPr>
      <w:r>
        <w:rPr>
          <w:b/>
          <w:color w:val="2F7D58"/>
        </w:rPr>
        <w:t xml:space="preserve">B. </w:t>
      </w:r>
      <w:r>
        <w:t>Correct. A death wish requires direct risk clarification even when grief is a likely context.</w:t>
      </w:r>
    </w:p>
    <w:p>
      <w:pPr>
        <w:spacing w:after="40"/>
        <w:ind w:left="230" w:hanging="230"/>
      </w:pPr>
      <w:r>
        <w:rPr>
          <w:b/>
          <w:color w:val="A62B2B"/>
        </w:rPr>
        <w:t xml:space="preserve">C. </w:t>
      </w:r>
      <w:r>
        <w:t>Incorrect. Group referral may be useful later but does not replace risk assessment.</w:t>
      </w:r>
    </w:p>
    <w:p>
      <w:pPr>
        <w:spacing w:after="40"/>
        <w:ind w:left="230" w:hanging="230"/>
      </w:pPr>
      <w:r>
        <w:rPr>
          <w:b/>
          <w:color w:val="A62B2B"/>
        </w:rPr>
        <w:t xml:space="preserve">D. </w:t>
      </w:r>
      <w:r>
        <w:t>Incorrect. Diagnosis requires fuller duration, symptom, and impairment information.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Grief context does not cancel the need to assess the meaning, intent, access, and immediacy of a death-related statement.</w:t>
            </w:r>
          </w:p>
        </w:tc>
        <w:trPr>
          <w:tblHeader/>
        </w:trPr>
      </w:tr>
    </w:tbl>
    <w:p>
      <w:pPr>
        <w:spacing w:after="80"/>
      </w:pPr>
      <w:r>
        <w:rPr>
          <w:b/>
          <w:color w:val="123B63"/>
        </w:rPr>
        <w:t xml:space="preserve">Source Alignment: </w:t>
      </w:r>
      <w:r>
        <w:t>CTA LMFT WB4; CTA LMFT WB6; Pearson VUE LMFT Outline Area 1</w:t>
      </w:r>
    </w:p>
    <w:p>
      <w:pPr>
        <w:spacing w:after="40"/>
      </w:pPr>
    </w:p>
    <w:p>
      <w:pPr>
        <w:pStyle w:val="Heading2"/>
        <w:keepNext/>
        <w:pageBreakBefore w:val="0"/>
      </w:pPr>
      <w:r>
        <w:t>Question 21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LMFT-MQB-FB-CR-016</w:t>
            </w:r>
          </w:p>
        </w:tc>
      </w:tr>
    </w:tbl>
    <w:p>
      <w:pPr>
        <w:spacing w:before="100" w:after="60"/>
      </w:pPr>
      <w:r>
        <w:rPr>
          <w:b/>
        </w:rPr>
        <w:t>Following a major earthquake, one family member has stopped essential medication, another is actively suicidal, and a young child is missing from the evacuation site. What should the LMFT prioritize?</w:t>
      </w:r>
    </w:p>
    <w:p>
      <w:pPr>
        <w:spacing w:after="30"/>
        <w:ind w:left="230" w:hanging="230"/>
      </w:pPr>
      <w:r>
        <w:rPr>
          <w:b/>
          <w:color w:val="A62B2B"/>
        </w:rPr>
        <w:t xml:space="preserve">A. </w:t>
      </w:r>
      <w:r>
        <w:t>Choose one family member as the identified patient and ignore the others.</w:t>
      </w:r>
    </w:p>
    <w:p>
      <w:pPr>
        <w:spacing w:after="30"/>
        <w:ind w:left="230" w:hanging="230"/>
      </w:pPr>
      <w:r>
        <w:rPr>
          <w:b/>
          <w:color w:val="A62B2B"/>
        </w:rPr>
        <w:t xml:space="preserve">B. </w:t>
      </w:r>
      <w:r>
        <w:t>Begin processing the family’s grief in depth.</w:t>
      </w:r>
    </w:p>
    <w:p>
      <w:pPr>
        <w:spacing w:after="30"/>
        <w:ind w:left="230" w:hanging="230"/>
      </w:pPr>
      <w:r>
        <w:rPr>
          <w:b/>
          <w:color w:val="A62B2B"/>
        </w:rPr>
        <w:t xml:space="preserve">C. </w:t>
      </w:r>
      <w:r>
        <w:t>Wait until permanent housing is found before intervening.</w:t>
      </w:r>
    </w:p>
    <w:p>
      <w:pPr>
        <w:spacing w:after="30"/>
        <w:ind w:left="230" w:hanging="230"/>
      </w:pPr>
      <w:r>
        <w:rPr>
          <w:b/>
          <w:color w:val="2F7D58"/>
        </w:rPr>
        <w:t xml:space="preserve">D. </w:t>
      </w:r>
      <w:r>
        <w:t>Triage immediate suicide risk and medical needs, mobilize emergency resources and reunification supports, and then organize short-term family stabilization.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Systemic care still requires prioritization across family members.</w:t>
      </w:r>
    </w:p>
    <w:p>
      <w:pPr>
        <w:spacing w:after="40"/>
        <w:ind w:left="230" w:hanging="230"/>
      </w:pPr>
      <w:r>
        <w:rPr>
          <w:b/>
          <w:color w:val="A62B2B"/>
        </w:rPr>
        <w:t xml:space="preserve">B. </w:t>
      </w:r>
      <w:r>
        <w:t>Incorrect. Deep processing is premature during acute instability.</w:t>
      </w:r>
    </w:p>
    <w:p>
      <w:pPr>
        <w:spacing w:after="40"/>
        <w:ind w:left="230" w:hanging="230"/>
      </w:pPr>
      <w:r>
        <w:rPr>
          <w:b/>
          <w:color w:val="A62B2B"/>
        </w:rPr>
        <w:t xml:space="preserve">C. </w:t>
      </w:r>
      <w:r>
        <w:t>Incorrect. Crisis support is needed before permanent resolution.</w:t>
      </w:r>
    </w:p>
    <w:p>
      <w:pPr>
        <w:spacing w:after="40"/>
        <w:ind w:left="230" w:hanging="230"/>
      </w:pPr>
      <w:r>
        <w:rPr>
          <w:b/>
          <w:color w:val="2F7D58"/>
        </w:rPr>
        <w:t xml:space="preserve">D. </w:t>
      </w:r>
      <w:r>
        <w:t>Correct. Multiple urgent needs require triage based on lethality, medical stability, and basic safety before longer-term therapy.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crisis questions reward triage: lethal risk, medical danger, basic needs, then stabilization and recovery.</w:t>
            </w:r>
          </w:p>
        </w:tc>
        <w:trPr>
          <w:tblHeader/>
        </w:trPr>
      </w:tr>
    </w:tbl>
    <w:p>
      <w:pPr>
        <w:spacing w:after="80"/>
      </w:pPr>
      <w:r>
        <w:rPr>
          <w:b/>
          <w:color w:val="123B63"/>
        </w:rPr>
        <w:t xml:space="preserve">Source Alignment: </w:t>
      </w:r>
      <w:r>
        <w:t>CTA LMFT WB6; CTA LMFT WB10; Pearson VUE LMFT Outline Area 3</w:t>
      </w:r>
    </w:p>
    <w:p>
      <w:pPr>
        <w:spacing w:after="40"/>
      </w:pPr>
    </w:p>
    <w:p>
      <w:pPr>
        <w:pStyle w:val="Heading2"/>
        <w:keepNext/>
        <w:pageBreakBefore w:val="0"/>
      </w:pPr>
      <w:r>
        <w:t>Question 22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LMFT-MQB-FB-LE-006</w:t>
            </w:r>
          </w:p>
        </w:tc>
      </w:tr>
    </w:tbl>
    <w:p>
      <w:pPr>
        <w:spacing w:before="100" w:after="60"/>
      </w:pPr>
      <w:r>
        <w:rPr>
          <w:b/>
        </w:rPr>
        <w:t>A client sends a message about escalating self-harm through a portal designated only for appointment changes. What should the therapist do?</w:t>
      </w:r>
    </w:p>
    <w:p>
      <w:pPr>
        <w:spacing w:after="30"/>
        <w:ind w:left="230" w:hanging="230"/>
      </w:pPr>
      <w:r>
        <w:rPr>
          <w:b/>
          <w:color w:val="A62B2B"/>
        </w:rPr>
        <w:t xml:space="preserve">A. </w:t>
      </w:r>
      <w:r>
        <w:t>Post a public reminder about the client’s behavior.</w:t>
      </w:r>
    </w:p>
    <w:p>
      <w:pPr>
        <w:spacing w:after="30"/>
        <w:ind w:left="230" w:hanging="230"/>
      </w:pPr>
      <w:r>
        <w:rPr>
          <w:b/>
          <w:color w:val="2F7D58"/>
        </w:rPr>
        <w:t xml:space="preserve">B. </w:t>
      </w:r>
      <w:r>
        <w:t>Assess any urgency, remind the client of the communication limits, redirect clinical discussion to an appropriate channel, and document the response.</w:t>
      </w:r>
    </w:p>
    <w:p>
      <w:pPr>
        <w:spacing w:after="30"/>
        <w:ind w:left="230" w:hanging="230"/>
      </w:pPr>
      <w:r>
        <w:rPr>
          <w:b/>
          <w:color w:val="A62B2B"/>
        </w:rPr>
        <w:t xml:space="preserve">C. </w:t>
      </w:r>
      <w:r>
        <w:t>Continue therapy by text because the client initiated it.</w:t>
      </w:r>
    </w:p>
    <w:p>
      <w:pPr>
        <w:spacing w:after="30"/>
        <w:ind w:left="230" w:hanging="230"/>
      </w:pPr>
      <w:r>
        <w:rPr>
          <w:b/>
          <w:color w:val="A62B2B"/>
        </w:rPr>
        <w:t xml:space="preserve">D. </w:t>
      </w:r>
      <w:r>
        <w:t>Ignore any safety content.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Public communication may expose the treatment relationship.</w:t>
      </w:r>
    </w:p>
    <w:p>
      <w:pPr>
        <w:spacing w:after="40"/>
        <w:ind w:left="230" w:hanging="230"/>
      </w:pPr>
      <w:r>
        <w:rPr>
          <w:b/>
          <w:color w:val="2F7D58"/>
        </w:rPr>
        <w:t xml:space="preserve">B. </w:t>
      </w:r>
      <w:r>
        <w:t>Correct. The therapist should manage privacy, boundaries, urgency, and records rather than treat initiation as consent to a new service format.</w:t>
      </w:r>
    </w:p>
    <w:p>
      <w:pPr>
        <w:spacing w:after="40"/>
        <w:ind w:left="230" w:hanging="230"/>
      </w:pPr>
      <w:r>
        <w:rPr>
          <w:b/>
          <w:color w:val="A62B2B"/>
        </w:rPr>
        <w:t xml:space="preserve">C. </w:t>
      </w:r>
      <w:r>
        <w:t>Incorrect. Client initiation does not eliminate professional duties.</w:t>
      </w:r>
    </w:p>
    <w:p>
      <w:pPr>
        <w:spacing w:after="40"/>
        <w:ind w:left="230" w:hanging="230"/>
      </w:pPr>
      <w:r>
        <w:rPr>
          <w:b/>
          <w:color w:val="A62B2B"/>
        </w:rPr>
        <w:t xml:space="preserve">D. </w:t>
      </w:r>
      <w:r>
        <w:t>Incorrect. Urgent information cannot be ignored.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Electronic boundary questions combine urgency, privacy, channel, consent, and documentation.</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23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LMFT-MQB-FB-TX-019</w:t>
            </w:r>
          </w:p>
        </w:tc>
      </w:tr>
    </w:tbl>
    <w:p>
      <w:pPr>
        <w:spacing w:before="100" w:after="60"/>
      </w:pPr>
      <w:r>
        <w:rPr>
          <w:b/>
        </w:rPr>
        <w:t>A neurodivergent client processes slowly and becomes overwhelmed by unstructured conversation. Which adaptation is most appropriate?</w:t>
      </w:r>
    </w:p>
    <w:p>
      <w:pPr>
        <w:spacing w:after="30"/>
        <w:ind w:left="230" w:hanging="230"/>
      </w:pPr>
      <w:r>
        <w:rPr>
          <w:b/>
          <w:color w:val="A62B2B"/>
        </w:rPr>
        <w:t xml:space="preserve">A. </w:t>
      </w:r>
      <w:r>
        <w:t>Conclude the client lacks emotional capacity.</w:t>
      </w:r>
    </w:p>
    <w:p>
      <w:pPr>
        <w:spacing w:after="30"/>
        <w:ind w:left="230" w:hanging="230"/>
      </w:pPr>
      <w:r>
        <w:rPr>
          <w:b/>
          <w:color w:val="A62B2B"/>
        </w:rPr>
        <w:t xml:space="preserve">B. </w:t>
      </w:r>
      <w:r>
        <w:t>Increase ambiguity to build tolerance.</w:t>
      </w:r>
    </w:p>
    <w:p>
      <w:pPr>
        <w:spacing w:after="30"/>
        <w:ind w:left="230" w:hanging="230"/>
      </w:pPr>
      <w:r>
        <w:rPr>
          <w:b/>
          <w:color w:val="2F7D58"/>
        </w:rPr>
        <w:t xml:space="preserve">C. </w:t>
      </w:r>
      <w:r>
        <w:t>Use clear agendas, concrete language, predictable pacing, and collaborative sensory or communication accommodations.</w:t>
      </w:r>
    </w:p>
    <w:p>
      <w:pPr>
        <w:spacing w:after="30"/>
        <w:ind w:left="230" w:hanging="230"/>
      </w:pPr>
      <w:r>
        <w:rPr>
          <w:b/>
          <w:color w:val="A62B2B"/>
        </w:rPr>
        <w:t xml:space="preserve">D. </w:t>
      </w:r>
      <w:r>
        <w:t>Require eye contact as proof of engagement.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Communication style does not equal absence of emotion.</w:t>
      </w:r>
    </w:p>
    <w:p>
      <w:pPr>
        <w:spacing w:after="40"/>
        <w:ind w:left="230" w:hanging="230"/>
      </w:pPr>
      <w:r>
        <w:rPr>
          <w:b/>
          <w:color w:val="A62B2B"/>
        </w:rPr>
        <w:t xml:space="preserve">B. </w:t>
      </w:r>
      <w:r>
        <w:t>Incorrect. Unnecessary ambiguity may reduce access.</w:t>
      </w:r>
    </w:p>
    <w:p>
      <w:pPr>
        <w:spacing w:after="40"/>
        <w:ind w:left="230" w:hanging="230"/>
      </w:pPr>
      <w:r>
        <w:rPr>
          <w:b/>
          <w:color w:val="2F7D58"/>
        </w:rPr>
        <w:t xml:space="preserve">C. </w:t>
      </w:r>
      <w:r>
        <w:t>Correct. Structure and accessibility can improve participation without pathologizing neurodivergent communication.</w:t>
      </w:r>
    </w:p>
    <w:p>
      <w:pPr>
        <w:spacing w:after="40"/>
        <w:ind w:left="230" w:hanging="230"/>
      </w:pPr>
      <w:r>
        <w:rPr>
          <w:b/>
          <w:color w:val="A62B2B"/>
        </w:rPr>
        <w:t xml:space="preserve">D. </w:t>
      </w:r>
      <w:r>
        <w:t>Incorrect. Eye contact is not a universal measure of engagement.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Competent adaptation changes format and access while preserving the therapeutic goal.</w:t>
            </w:r>
          </w:p>
        </w:tc>
        <w:trPr>
          <w:tblHeader/>
        </w:trPr>
      </w:tr>
    </w:tbl>
    <w:p>
      <w:pPr>
        <w:spacing w:after="80"/>
      </w:pPr>
      <w:r>
        <w:rPr>
          <w:b/>
          <w:color w:val="123B63"/>
        </w:rPr>
        <w:t xml:space="preserve">Source Alignment: </w:t>
      </w:r>
      <w:r>
        <w:t>CTA LMFT WB10; Pearson VUE LMFT Outline Area 5</w:t>
      </w:r>
    </w:p>
    <w:p>
      <w:pPr>
        <w:spacing w:after="40"/>
      </w:pPr>
    </w:p>
    <w:p>
      <w:pPr>
        <w:pStyle w:val="Heading2"/>
        <w:keepNext/>
        <w:pageBreakBefore w:val="0"/>
      </w:pPr>
      <w:r>
        <w:t>Question 24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LMFT-MQB-FB-CE-003</w:t>
            </w:r>
          </w:p>
        </w:tc>
      </w:tr>
    </w:tbl>
    <w:p>
      <w:pPr>
        <w:spacing w:before="100" w:after="60"/>
      </w:pPr>
      <w:r>
        <w:rPr>
          <w:b/>
        </w:rPr>
        <w:t>A client has recent suicidal thoughts. Which additional finding would most clearly strengthen the client’s immediate safety resources?</w:t>
      </w:r>
    </w:p>
    <w:p>
      <w:pPr>
        <w:spacing w:after="30"/>
        <w:ind w:left="230" w:hanging="230"/>
      </w:pPr>
      <w:r>
        <w:rPr>
          <w:b/>
          <w:color w:val="A62B2B"/>
        </w:rPr>
        <w:t xml:space="preserve">A. </w:t>
      </w:r>
      <w:r>
        <w:t>Increasing social isolation.</w:t>
      </w:r>
    </w:p>
    <w:p>
      <w:pPr>
        <w:spacing w:after="30"/>
        <w:ind w:left="230" w:hanging="230"/>
      </w:pPr>
      <w:r>
        <w:rPr>
          <w:b/>
          <w:color w:val="A62B2B"/>
        </w:rPr>
        <w:t xml:space="preserve">B. </w:t>
      </w:r>
      <w:r>
        <w:t>Recent access to a lethal method.</w:t>
      </w:r>
    </w:p>
    <w:p>
      <w:pPr>
        <w:spacing w:after="30"/>
        <w:ind w:left="230" w:hanging="230"/>
      </w:pPr>
      <w:r>
        <w:rPr>
          <w:b/>
          <w:color w:val="A62B2B"/>
        </w:rPr>
        <w:t xml:space="preserve">C. </w:t>
      </w:r>
      <w:r>
        <w:t>Escalating substance use.</w:t>
      </w:r>
    </w:p>
    <w:p>
      <w:pPr>
        <w:spacing w:after="30"/>
        <w:ind w:left="230" w:hanging="230"/>
      </w:pPr>
      <w:r>
        <w:rPr>
          <w:b/>
          <w:color w:val="2F7D58"/>
        </w:rPr>
        <w:t xml:space="preserve">D. </w:t>
      </w:r>
      <w:r>
        <w:t>A reliable support person who can participate in a safety or care plan.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Isolation can reduce support and increase vulnerability.</w:t>
      </w:r>
    </w:p>
    <w:p>
      <w:pPr>
        <w:spacing w:after="40"/>
        <w:ind w:left="230" w:hanging="230"/>
      </w:pPr>
      <w:r>
        <w:rPr>
          <w:b/>
          <w:color w:val="A62B2B"/>
        </w:rPr>
        <w:t xml:space="preserve">B. </w:t>
      </w:r>
      <w:r>
        <w:t>Incorrect. Access to a lethal method increases potential danger.</w:t>
      </w:r>
    </w:p>
    <w:p>
      <w:pPr>
        <w:spacing w:after="40"/>
        <w:ind w:left="230" w:hanging="230"/>
      </w:pPr>
      <w:r>
        <w:rPr>
          <w:b/>
          <w:color w:val="A62B2B"/>
        </w:rPr>
        <w:t xml:space="preserve">C. </w:t>
      </w:r>
      <w:r>
        <w:t>Incorrect. Escalating substance use can worsen judgment and risk.</w:t>
      </w:r>
    </w:p>
    <w:p>
      <w:pPr>
        <w:spacing w:after="40"/>
        <w:ind w:left="230" w:hanging="230"/>
      </w:pPr>
      <w:r>
        <w:rPr>
          <w:b/>
          <w:color w:val="2F7D58"/>
        </w:rPr>
        <w:t xml:space="preserve">D. </w:t>
      </w:r>
      <w:r>
        <w:t>Correct. Reliable support can increase monitoring, connection, coping, and access to help.</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Protective factors do not erase risk; they are resources that can reduce vulnerability or support intervention.</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25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LMFT-MQB-FB-TX-024</w:t>
            </w:r>
          </w:p>
        </w:tc>
      </w:tr>
    </w:tbl>
    <w:p>
      <w:pPr>
        <w:spacing w:before="100" w:after="60"/>
      </w:pPr>
      <w:r>
        <w:rPr>
          <w:b/>
        </w:rPr>
        <w:t>A child protests, a caregiver gives a long explanation, the protest intensifies, and the caregiver finally removes the limit. What should the therapist do next?</w:t>
      </w:r>
    </w:p>
    <w:p>
      <w:pPr>
        <w:spacing w:after="30"/>
        <w:ind w:left="230" w:hanging="230"/>
      </w:pPr>
      <w:r>
        <w:rPr>
          <w:b/>
          <w:color w:val="A62B2B"/>
        </w:rPr>
        <w:t xml:space="preserve">A. </w:t>
      </w:r>
      <w:r>
        <w:t>Ignore all child behavior for a week.</w:t>
      </w:r>
    </w:p>
    <w:p>
      <w:pPr>
        <w:spacing w:after="30"/>
        <w:ind w:left="230" w:hanging="230"/>
      </w:pPr>
      <w:r>
        <w:rPr>
          <w:b/>
          <w:color w:val="A62B2B"/>
        </w:rPr>
        <w:t xml:space="preserve">B. </w:t>
      </w:r>
      <w:r>
        <w:t>Ask the parent to lecture more firmly.</w:t>
      </w:r>
    </w:p>
    <w:p>
      <w:pPr>
        <w:spacing w:after="30"/>
        <w:ind w:left="230" w:hanging="230"/>
      </w:pPr>
      <w:r>
        <w:rPr>
          <w:b/>
          <w:color w:val="2F7D58"/>
        </w:rPr>
        <w:t xml:space="preserve">C. </w:t>
      </w:r>
      <w:r>
        <w:t>Map the reinforcement sequence and help the parent use brief, consistent responses and reinforce appropriate requests.</w:t>
      </w:r>
    </w:p>
    <w:p>
      <w:pPr>
        <w:spacing w:after="30"/>
        <w:ind w:left="230" w:hanging="230"/>
      </w:pPr>
      <w:r>
        <w:rPr>
          <w:b/>
          <w:color w:val="A62B2B"/>
        </w:rPr>
        <w:t xml:space="preserve">D. </w:t>
      </w:r>
      <w:r>
        <w:t>Tell the child to stop being manipulative.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Planned ignoring may be unsafe or inappropriate when used indiscriminately.</w:t>
      </w:r>
    </w:p>
    <w:p>
      <w:pPr>
        <w:spacing w:after="40"/>
        <w:ind w:left="230" w:hanging="230"/>
      </w:pPr>
      <w:r>
        <w:rPr>
          <w:b/>
          <w:color w:val="A62B2B"/>
        </w:rPr>
        <w:t xml:space="preserve">B. </w:t>
      </w:r>
      <w:r>
        <w:t>Incorrect. More of the same response may intensify the cycle.</w:t>
      </w:r>
    </w:p>
    <w:p>
      <w:pPr>
        <w:spacing w:after="40"/>
        <w:ind w:left="230" w:hanging="230"/>
      </w:pPr>
      <w:r>
        <w:rPr>
          <w:b/>
          <w:color w:val="2F7D58"/>
        </w:rPr>
        <w:t xml:space="preserve">C. </w:t>
      </w:r>
      <w:r>
        <w:t>Correct. The sequence suggests intermittent reinforcement and escalating attention that maintain the behavior.</w:t>
      </w:r>
    </w:p>
    <w:p>
      <w:pPr>
        <w:spacing w:after="40"/>
        <w:ind w:left="230" w:hanging="230"/>
      </w:pPr>
      <w:r>
        <w:rPr>
          <w:b/>
          <w:color w:val="A62B2B"/>
        </w:rPr>
        <w:t xml:space="preserve">D. </w:t>
      </w:r>
      <w:r>
        <w:t>Incorrect. The label adds blame without changing the contingency.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Identify what happens immediately before and after the behavior and change the maintaining consequence.</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26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LMFT-MQB-FB-LE-011</w:t>
            </w:r>
          </w:p>
        </w:tc>
      </w:tr>
    </w:tbl>
    <w:p>
      <w:pPr>
        <w:spacing w:before="100" w:after="60"/>
      </w:pPr>
      <w:r>
        <w:rPr>
          <w:b/>
        </w:rPr>
        <w:t>A client logs into telehealth while visiting a jurisdiction where the LMFT may not be authorized to practice. What should the therapist do next?</w:t>
      </w:r>
    </w:p>
    <w:p>
      <w:pPr>
        <w:spacing w:after="30"/>
        <w:ind w:left="230" w:hanging="230"/>
      </w:pPr>
      <w:r>
        <w:rPr>
          <w:b/>
          <w:color w:val="A62B2B"/>
        </w:rPr>
        <w:t xml:space="preserve">A. </w:t>
      </w:r>
      <w:r>
        <w:t>Ask the client not to disclose travel.</w:t>
      </w:r>
    </w:p>
    <w:p>
      <w:pPr>
        <w:spacing w:after="30"/>
        <w:ind w:left="230" w:hanging="230"/>
      </w:pPr>
      <w:r>
        <w:rPr>
          <w:b/>
          <w:color w:val="A62B2B"/>
        </w:rPr>
        <w:t xml:space="preserve">B. </w:t>
      </w:r>
      <w:r>
        <w:t>Continue because the therapist is licensed in California.</w:t>
      </w:r>
    </w:p>
    <w:p>
      <w:pPr>
        <w:spacing w:after="30"/>
        <w:ind w:left="230" w:hanging="230"/>
      </w:pPr>
      <w:r>
        <w:rPr>
          <w:b/>
          <w:color w:val="A62B2B"/>
        </w:rPr>
        <w:t xml:space="preserve">C. </w:t>
      </w:r>
      <w:r>
        <w:t>Terminate permanently without referral.</w:t>
      </w:r>
    </w:p>
    <w:p>
      <w:pPr>
        <w:spacing w:after="30"/>
        <w:ind w:left="230" w:hanging="230"/>
      </w:pPr>
      <w:r>
        <w:rPr>
          <w:b/>
          <w:color w:val="2F7D58"/>
        </w:rPr>
        <w:t xml:space="preserve">D. </w:t>
      </w:r>
      <w:r>
        <w:t>Verify the client’s location, assess immediate needs, determine whether practice is lawful there, and arrange appropriate continuity if routine treatment cannot proceed.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Concealing location does not solve the issue.</w:t>
      </w:r>
    </w:p>
    <w:p>
      <w:pPr>
        <w:spacing w:after="40"/>
        <w:ind w:left="230" w:hanging="230"/>
      </w:pPr>
      <w:r>
        <w:rPr>
          <w:b/>
          <w:color w:val="A62B2B"/>
        </w:rPr>
        <w:t xml:space="preserve">B. </w:t>
      </w:r>
      <w:r>
        <w:t>Incorrect. The therapist’s location alone does not resolve jurisdiction.</w:t>
      </w:r>
    </w:p>
    <w:p>
      <w:pPr>
        <w:spacing w:after="40"/>
        <w:ind w:left="230" w:hanging="230"/>
      </w:pPr>
      <w:r>
        <w:rPr>
          <w:b/>
          <w:color w:val="A62B2B"/>
        </w:rPr>
        <w:t xml:space="preserve">C. </w:t>
      </w:r>
      <w:r>
        <w:t>Incorrect. Continuity options should be considered.</w:t>
      </w:r>
    </w:p>
    <w:p>
      <w:pPr>
        <w:spacing w:after="40"/>
        <w:ind w:left="230" w:hanging="230"/>
      </w:pPr>
      <w:r>
        <w:rPr>
          <w:b/>
          <w:color w:val="2F7D58"/>
        </w:rPr>
        <w:t xml:space="preserve">D. </w:t>
      </w:r>
      <w:r>
        <w:t>Correct. The client’s physical location can affect lawful practice and emergency response.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Telehealth starts with location, lawful authority, privacy, and emergency capacity.</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27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LMFT-MQB-FB-CR-014</w:t>
            </w:r>
          </w:p>
        </w:tc>
      </w:tr>
    </w:tbl>
    <w:p>
      <w:pPr>
        <w:spacing w:before="100" w:after="60"/>
      </w:pPr>
      <w:r>
        <w:rPr>
          <w:b/>
        </w:rPr>
        <w:t>After a family appointment, a caregiver appears intoxicated and attempts to drive away with two young children. What should the LMFT do?</w:t>
      </w:r>
    </w:p>
    <w:p>
      <w:pPr>
        <w:spacing w:after="30"/>
        <w:ind w:left="230" w:hanging="230"/>
      </w:pPr>
      <w:r>
        <w:rPr>
          <w:b/>
          <w:color w:val="A62B2B"/>
        </w:rPr>
        <w:t xml:space="preserve">A. </w:t>
      </w:r>
      <w:r>
        <w:t>Document the concern and take no immediate action.</w:t>
      </w:r>
    </w:p>
    <w:p>
      <w:pPr>
        <w:spacing w:after="30"/>
        <w:ind w:left="230" w:hanging="230"/>
      </w:pPr>
      <w:r>
        <w:rPr>
          <w:b/>
          <w:color w:val="A62B2B"/>
        </w:rPr>
        <w:t xml:space="preserve">B. </w:t>
      </w:r>
      <w:r>
        <w:t>Ask the child to decide whether the parent can drive.</w:t>
      </w:r>
    </w:p>
    <w:p>
      <w:pPr>
        <w:spacing w:after="30"/>
        <w:ind w:left="230" w:hanging="230"/>
      </w:pPr>
      <w:r>
        <w:rPr>
          <w:b/>
          <w:color w:val="A62B2B"/>
        </w:rPr>
        <w:t xml:space="preserve">C. </w:t>
      </w:r>
      <w:r>
        <w:t>Allow departure because the parent has legal custody.</w:t>
      </w:r>
    </w:p>
    <w:p>
      <w:pPr>
        <w:spacing w:after="30"/>
        <w:ind w:left="230" w:hanging="230"/>
      </w:pPr>
      <w:r>
        <w:rPr>
          <w:b/>
          <w:color w:val="2F7D58"/>
        </w:rPr>
        <w:t xml:space="preserve">D. </w:t>
      </w:r>
      <w:r>
        <w:t>Prevent an unsafe departure if possible, assess the child’s immediate protection needs, arrange a safe caregiver or emergency assistance, and follow any applicable reporting duties.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Documentation alone does not prevent imminent harm.</w:t>
      </w:r>
    </w:p>
    <w:p>
      <w:pPr>
        <w:spacing w:after="40"/>
        <w:ind w:left="230" w:hanging="230"/>
      </w:pPr>
      <w:r>
        <w:rPr>
          <w:b/>
          <w:color w:val="A62B2B"/>
        </w:rPr>
        <w:t xml:space="preserve">B. </w:t>
      </w:r>
      <w:r>
        <w:t>Incorrect. The child should not carry responsibility for the decision.</w:t>
      </w:r>
    </w:p>
    <w:p>
      <w:pPr>
        <w:spacing w:after="40"/>
        <w:ind w:left="230" w:hanging="230"/>
      </w:pPr>
      <w:r>
        <w:rPr>
          <w:b/>
          <w:color w:val="A62B2B"/>
        </w:rPr>
        <w:t xml:space="preserve">C. </w:t>
      </w:r>
      <w:r>
        <w:t>Incorrect. Custody does not authorize unsafe driving.</w:t>
      </w:r>
    </w:p>
    <w:p>
      <w:pPr>
        <w:spacing w:after="40"/>
        <w:ind w:left="230" w:hanging="230"/>
      </w:pPr>
      <w:r>
        <w:rPr>
          <w:b/>
          <w:color w:val="2F7D58"/>
        </w:rPr>
        <w:t xml:space="preserve">D. </w:t>
      </w:r>
      <w:r>
        <w:t>Correct. Immediate transportation danger and child safety require active protection and lawful escalation.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 current danger, child protection, authority, and the least restrictive effective action.</w:t>
            </w:r>
          </w:p>
        </w:tc>
        <w:trPr>
          <w:tblHeader/>
        </w:trPr>
      </w:tr>
    </w:tbl>
    <w:p>
      <w:pPr>
        <w:spacing w:after="80"/>
      </w:pPr>
      <w:r>
        <w:rPr>
          <w:b/>
          <w:color w:val="123B63"/>
        </w:rPr>
        <w:t xml:space="preserve">Source Alignment: </w:t>
      </w:r>
      <w:r>
        <w:t>CTA LMFT WB6; CTA LMFT WB12; Pearson VUE LMFT Outline Area 3</w:t>
      </w:r>
    </w:p>
    <w:p>
      <w:pPr>
        <w:spacing w:after="40"/>
      </w:pPr>
    </w:p>
    <w:p>
      <w:pPr>
        <w:pStyle w:val="Heading2"/>
        <w:keepNext/>
        <w:pageBreakBefore w:val="0"/>
      </w:pPr>
      <w:r>
        <w:t>Question 28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LMFT-MQB-FB-CE-032</w:t>
            </w:r>
          </w:p>
        </w:tc>
      </w:tr>
    </w:tbl>
    <w:p>
      <w:pPr>
        <w:spacing w:before="100" w:after="60"/>
      </w:pPr>
      <w:r>
        <w:rPr>
          <w:b/>
        </w:rPr>
        <w:t>During arguments, a client becomes blank, loses track of time, and later remembers only fragments of what occurred. What should the therapist assess before labeling the behavior?</w:t>
      </w:r>
    </w:p>
    <w:p>
      <w:pPr>
        <w:spacing w:after="30"/>
        <w:ind w:left="230" w:hanging="230"/>
      </w:pPr>
      <w:r>
        <w:rPr>
          <w:b/>
          <w:color w:val="A62B2B"/>
        </w:rPr>
        <w:t xml:space="preserve">A. </w:t>
      </w:r>
      <w:r>
        <w:t>Diagnose attention-deficit disorder immediately.</w:t>
      </w:r>
    </w:p>
    <w:p>
      <w:pPr>
        <w:spacing w:after="30"/>
        <w:ind w:left="230" w:hanging="230"/>
      </w:pPr>
      <w:r>
        <w:rPr>
          <w:b/>
          <w:color w:val="2F7D58"/>
        </w:rPr>
        <w:t xml:space="preserve">B. </w:t>
      </w:r>
      <w:r>
        <w:t>Assess triggers, awareness, memory gaps, trauma symptoms, neurological or substance factors, and current safety before assigning meaning.</w:t>
      </w:r>
    </w:p>
    <w:p>
      <w:pPr>
        <w:spacing w:after="30"/>
        <w:ind w:left="230" w:hanging="230"/>
      </w:pPr>
      <w:r>
        <w:rPr>
          <w:b/>
          <w:color w:val="A62B2B"/>
        </w:rPr>
        <w:t xml:space="preserve">C. </w:t>
      </w:r>
      <w:r>
        <w:t>Assume deliberate avoidance.</w:t>
      </w:r>
    </w:p>
    <w:p>
      <w:pPr>
        <w:spacing w:after="30"/>
        <w:ind w:left="230" w:hanging="230"/>
      </w:pPr>
      <w:r>
        <w:rPr>
          <w:b/>
          <w:color w:val="A62B2B"/>
        </w:rPr>
        <w:t xml:space="preserve">D. </w:t>
      </w:r>
      <w:r>
        <w:t>Increase confrontation so the client stays focused.</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Inattention has multiple possible causes.</w:t>
      </w:r>
    </w:p>
    <w:p>
      <w:pPr>
        <w:spacing w:after="40"/>
        <w:ind w:left="230" w:hanging="230"/>
      </w:pPr>
      <w:r>
        <w:rPr>
          <w:b/>
          <w:color w:val="2F7D58"/>
        </w:rPr>
        <w:t xml:space="preserve">B. </w:t>
      </w:r>
      <w:r>
        <w:t>Correct. The behavior may reflect dissociation or another condition and requires careful differential assessment and pacing.</w:t>
      </w:r>
    </w:p>
    <w:p>
      <w:pPr>
        <w:spacing w:after="40"/>
        <w:ind w:left="230" w:hanging="230"/>
      </w:pPr>
      <w:r>
        <w:rPr>
          <w:b/>
          <w:color w:val="A62B2B"/>
        </w:rPr>
        <w:t xml:space="preserve">C. </w:t>
      </w:r>
      <w:r>
        <w:t>Incorrect. Intent cannot be inferred from the behavior.</w:t>
      </w:r>
    </w:p>
    <w:p>
      <w:pPr>
        <w:spacing w:after="40"/>
        <w:ind w:left="230" w:hanging="230"/>
      </w:pPr>
      <w:r>
        <w:rPr>
          <w:b/>
          <w:color w:val="A62B2B"/>
        </w:rPr>
        <w:t xml:space="preserve">D. </w:t>
      </w:r>
      <w:r>
        <w:t>Incorrect. Confrontation may intensify dissociation or shame.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Describe the episode, timing, triggers, and recovery before deciding whether it is avoidance, dissociation, attention difficulty, or a medical issue.</w:t>
            </w:r>
          </w:p>
        </w:tc>
        <w:trPr>
          <w:tblHeader/>
        </w:trPr>
      </w:tr>
    </w:tbl>
    <w:p>
      <w:pPr>
        <w:spacing w:after="80"/>
      </w:pPr>
      <w:r>
        <w:rPr>
          <w:b/>
          <w:color w:val="123B63"/>
        </w:rPr>
        <w:t xml:space="preserve">Source Alignment: </w:t>
      </w:r>
      <w:r>
        <w:t>CTA LMFT WB4; CTA LMFT WB5; Pearson VUE LMFT Outline Area 1</w:t>
      </w:r>
    </w:p>
    <w:p>
      <w:pPr>
        <w:spacing w:after="40"/>
      </w:pPr>
    </w:p>
    <w:p>
      <w:pPr>
        <w:pStyle w:val="Heading2"/>
        <w:keepNext/>
        <w:pageBreakBefore w:val="0"/>
      </w:pPr>
      <w:r>
        <w:t>Question 29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LMFT-MQB-FB-CP-001</w:t>
            </w:r>
          </w:p>
        </w:tc>
      </w:tr>
    </w:tbl>
    <w:p>
      <w:pPr>
        <w:spacing w:before="100" w:after="60"/>
      </w:pPr>
      <w:r>
        <w:rPr>
          <w:b/>
        </w:rPr>
        <w:t>Which proposed objective would allow an LMFT and couple to determine clearly whether the targeted interaction has changed?</w:t>
      </w:r>
    </w:p>
    <w:p>
      <w:pPr>
        <w:spacing w:after="30"/>
        <w:ind w:left="230" w:hanging="230"/>
      </w:pPr>
      <w:r>
        <w:rPr>
          <w:b/>
          <w:color w:val="A62B2B"/>
        </w:rPr>
        <w:t xml:space="preserve">A. </w:t>
      </w:r>
      <w:r>
        <w:t>The couple will understand each other completely.</w:t>
      </w:r>
    </w:p>
    <w:p>
      <w:pPr>
        <w:spacing w:after="30"/>
        <w:ind w:left="230" w:hanging="230"/>
      </w:pPr>
      <w:r>
        <w:rPr>
          <w:b/>
          <w:color w:val="A62B2B"/>
        </w:rPr>
        <w:t xml:space="preserve">B. </w:t>
      </w:r>
      <w:r>
        <w:t>The couple will communicate better.</w:t>
      </w:r>
    </w:p>
    <w:p>
      <w:pPr>
        <w:spacing w:after="30"/>
        <w:ind w:left="230" w:hanging="230"/>
      </w:pPr>
      <w:r>
        <w:rPr>
          <w:b/>
          <w:color w:val="2F7D58"/>
        </w:rPr>
        <w:t xml:space="preserve">C. </w:t>
      </w:r>
      <w:r>
        <w:t>The couple will use an agreed de-escalation routine during at least four of five identified conflicts over the next month.</w:t>
      </w:r>
    </w:p>
    <w:p>
      <w:pPr>
        <w:spacing w:after="30"/>
        <w:ind w:left="230" w:hanging="230"/>
      </w:pPr>
      <w:r>
        <w:rPr>
          <w:b/>
          <w:color w:val="A62B2B"/>
        </w:rPr>
        <w:t xml:space="preserve">D. </w:t>
      </w:r>
      <w:r>
        <w:t>The couple will never argue again.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Complete understanding is unrealistic and difficult to measure.</w:t>
      </w:r>
    </w:p>
    <w:p>
      <w:pPr>
        <w:spacing w:after="40"/>
        <w:ind w:left="230" w:hanging="230"/>
      </w:pPr>
      <w:r>
        <w:rPr>
          <w:b/>
          <w:color w:val="A62B2B"/>
        </w:rPr>
        <w:t xml:space="preserve">B. </w:t>
      </w:r>
      <w:r>
        <w:t>Incorrect. “Better” is not operationalized.</w:t>
      </w:r>
    </w:p>
    <w:p>
      <w:pPr>
        <w:spacing w:after="40"/>
        <w:ind w:left="230" w:hanging="230"/>
      </w:pPr>
      <w:r>
        <w:rPr>
          <w:b/>
          <w:color w:val="2F7D58"/>
        </w:rPr>
        <w:t xml:space="preserve">C. </w:t>
      </w:r>
      <w:r>
        <w:t>Correct. The goal defines a behavior, context, frequency, and time frame that can be monitored.</w:t>
      </w:r>
    </w:p>
    <w:p>
      <w:pPr>
        <w:spacing w:after="40"/>
        <w:ind w:left="230" w:hanging="230"/>
      </w:pPr>
      <w:r>
        <w:rPr>
          <w:b/>
          <w:color w:val="A62B2B"/>
        </w:rPr>
        <w:t xml:space="preserve">D. </w:t>
      </w:r>
      <w:r>
        <w:t>Incorrect. Eliminating all disagreement is not a realistic therapeutic target.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measurable goal states what will change, under what conditions, and how progress will be recognized.</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30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LMFT-MQB-FB-LE-013</w:t>
            </w:r>
          </w:p>
        </w:tc>
      </w:tr>
    </w:tbl>
    <w:p>
      <w:pPr>
        <w:spacing w:before="100" w:after="60"/>
      </w:pPr>
      <w:r>
        <w:rPr>
          <w:b/>
        </w:rPr>
        <w:t>A sudden hospitalization makes an LMFT unable to contact clients or continue practice. What should the therapist’s designated continuity process accomplish?</w:t>
      </w:r>
    </w:p>
    <w:p>
      <w:pPr>
        <w:spacing w:after="30"/>
        <w:ind w:left="230" w:hanging="230"/>
      </w:pPr>
      <w:r>
        <w:rPr>
          <w:b/>
          <w:color w:val="2F7D58"/>
        </w:rPr>
        <w:t xml:space="preserve">A. </w:t>
      </w:r>
      <w:r>
        <w:t>Activate an emergency continuity plan, arrange secure records and qualified coverage or referrals, notify clients appropriately, and address urgent-risk cases first.</w:t>
      </w:r>
    </w:p>
    <w:p>
      <w:pPr>
        <w:spacing w:after="30"/>
        <w:ind w:left="230" w:hanging="230"/>
      </w:pPr>
      <w:r>
        <w:rPr>
          <w:b/>
          <w:color w:val="A62B2B"/>
        </w:rPr>
        <w:t xml:space="preserve">B. </w:t>
      </w:r>
      <w:r>
        <w:t>Wait until recovery before notifying anyone.</w:t>
      </w:r>
    </w:p>
    <w:p>
      <w:pPr>
        <w:spacing w:after="30"/>
        <w:ind w:left="230" w:hanging="230"/>
      </w:pPr>
      <w:r>
        <w:rPr>
          <w:b/>
          <w:color w:val="A62B2B"/>
        </w:rPr>
        <w:t xml:space="preserve">C. </w:t>
      </w:r>
      <w:r>
        <w:t>Send all records to a colleague without authorization or lawful basis.</w:t>
      </w:r>
    </w:p>
    <w:p>
      <w:pPr>
        <w:spacing w:after="30"/>
        <w:ind w:left="230" w:hanging="230"/>
      </w:pPr>
      <w:r>
        <w:rPr>
          <w:b/>
          <w:color w:val="A62B2B"/>
        </w:rPr>
        <w:t xml:space="preserve">D. </w:t>
      </w:r>
      <w:r>
        <w:t>Disappear to protect privacy.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Professional responsibility includes continuity planning even when the therapist is suddenly unavailable.</w:t>
      </w:r>
    </w:p>
    <w:p>
      <w:pPr>
        <w:spacing w:after="40"/>
        <w:ind w:left="230" w:hanging="230"/>
      </w:pPr>
      <w:r>
        <w:rPr>
          <w:b/>
          <w:color w:val="A62B2B"/>
        </w:rPr>
        <w:t xml:space="preserve">B. </w:t>
      </w:r>
      <w:r>
        <w:t>Incorrect. Delay may leave clients without needed care.</w:t>
      </w:r>
    </w:p>
    <w:p>
      <w:pPr>
        <w:spacing w:after="40"/>
        <w:ind w:left="230" w:hanging="230"/>
      </w:pPr>
      <w:r>
        <w:rPr>
          <w:b/>
          <w:color w:val="A62B2B"/>
        </w:rPr>
        <w:t xml:space="preserve">C. </w:t>
      </w:r>
      <w:r>
        <w:t>Incorrect. Record transfer must follow privacy and authority requirements.</w:t>
      </w:r>
    </w:p>
    <w:p>
      <w:pPr>
        <w:spacing w:after="40"/>
        <w:ind w:left="230" w:hanging="230"/>
      </w:pPr>
      <w:r>
        <w:rPr>
          <w:b/>
          <w:color w:val="A62B2B"/>
        </w:rPr>
        <w:t xml:space="preserve">D. </w:t>
      </w:r>
      <w:r>
        <w:t>Incorrect. Silence can abandon clients and increase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Unexpected impairment tests whether the practice has a real continuity plan, not merely good intentions.</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31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LMFT-MQB-FB-CE-006</w:t>
            </w:r>
          </w:p>
        </w:tc>
      </w:tr>
    </w:tbl>
    <w:p>
      <w:pPr>
        <w:spacing w:before="100" w:after="60"/>
      </w:pPr>
      <w:r>
        <w:rPr>
          <w:b/>
        </w:rPr>
        <w:t>At a first appointment, a highly anxious client gives short factual answers and waits for the therapist to lead. Which interviewing approach is most likely to elicit the client’s own account of the problem?</w:t>
      </w:r>
    </w:p>
    <w:p>
      <w:pPr>
        <w:spacing w:after="30"/>
        <w:ind w:left="230" w:hanging="230"/>
      </w:pPr>
      <w:r>
        <w:rPr>
          <w:b/>
          <w:color w:val="A62B2B"/>
        </w:rPr>
        <w:t xml:space="preserve">A. </w:t>
      </w:r>
      <w:r>
        <w:t>Ask a rapid series of yes-or-no questions.</w:t>
      </w:r>
    </w:p>
    <w:p>
      <w:pPr>
        <w:spacing w:after="30"/>
        <w:ind w:left="230" w:hanging="230"/>
      </w:pPr>
      <w:r>
        <w:rPr>
          <w:b/>
          <w:color w:val="A62B2B"/>
        </w:rPr>
        <w:t xml:space="preserve">B. </w:t>
      </w:r>
      <w:r>
        <w:t>Interpret the silence as resistance.</w:t>
      </w:r>
    </w:p>
    <w:p>
      <w:pPr>
        <w:spacing w:after="30"/>
        <w:ind w:left="230" w:hanging="230"/>
      </w:pPr>
      <w:r>
        <w:rPr>
          <w:b/>
          <w:color w:val="A62B2B"/>
        </w:rPr>
        <w:t xml:space="preserve">C. </w:t>
      </w:r>
      <w:r>
        <w:t>Immediately request records instead of continuing the interview.</w:t>
      </w:r>
    </w:p>
    <w:p>
      <w:pPr>
        <w:spacing w:after="30"/>
        <w:ind w:left="230" w:hanging="230"/>
      </w:pPr>
      <w:r>
        <w:rPr>
          <w:b/>
          <w:color w:val="2F7D58"/>
        </w:rPr>
        <w:t xml:space="preserve">D. </w:t>
      </w:r>
      <w:r>
        <w:t>Use a broad open-ended invitation and then follow with focused clarification.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Rapid closed questions may further restrict disclosure.</w:t>
      </w:r>
    </w:p>
    <w:p>
      <w:pPr>
        <w:spacing w:after="40"/>
        <w:ind w:left="230" w:hanging="230"/>
      </w:pPr>
      <w:r>
        <w:rPr>
          <w:b/>
          <w:color w:val="A62B2B"/>
        </w:rPr>
        <w:t xml:space="preserve">B. </w:t>
      </w:r>
      <w:r>
        <w:t>Incorrect. The behavior may reflect anxiety, culture, uncertainty, or limited trust rather than resistance.</w:t>
      </w:r>
    </w:p>
    <w:p>
      <w:pPr>
        <w:spacing w:after="40"/>
        <w:ind w:left="230" w:hanging="230"/>
      </w:pPr>
      <w:r>
        <w:rPr>
          <w:b/>
          <w:color w:val="A62B2B"/>
        </w:rPr>
        <w:t xml:space="preserve">C. </w:t>
      </w:r>
      <w:r>
        <w:t>Incorrect. Records may help later but do not replace direct engagement.</w:t>
      </w:r>
    </w:p>
    <w:p>
      <w:pPr>
        <w:spacing w:after="40"/>
        <w:ind w:left="230" w:hanging="230"/>
      </w:pPr>
      <w:r>
        <w:rPr>
          <w:b/>
          <w:color w:val="2F7D58"/>
        </w:rPr>
        <w:t xml:space="preserve">D. </w:t>
      </w:r>
      <w:r>
        <w:t>Correct. An open invitation supports engagement and reveals the client’s language, priorities, and meaning before details are narrowed.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Begin broad, listen for the client’s organizing story, and narrow only after the main concerns emerge.</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32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LMFT-MQB-FB-TX-018</w:t>
            </w:r>
          </w:p>
        </w:tc>
      </w:tr>
    </w:tbl>
    <w:p>
      <w:pPr>
        <w:spacing w:before="100" w:after="60"/>
      </w:pPr>
      <w:r>
        <w:rPr>
          <w:b/>
        </w:rPr>
        <w:t>A family asks that a respected community elder join planning meetings. How should the LMFT respond?</w:t>
      </w:r>
    </w:p>
    <w:p>
      <w:pPr>
        <w:spacing w:after="30"/>
        <w:ind w:left="230" w:hanging="230"/>
      </w:pPr>
      <w:r>
        <w:rPr>
          <w:b/>
          <w:color w:val="A62B2B"/>
        </w:rPr>
        <w:t xml:space="preserve">A. </w:t>
      </w:r>
      <w:r>
        <w:t>Assume the elder should make all decisions.</w:t>
      </w:r>
    </w:p>
    <w:p>
      <w:pPr>
        <w:spacing w:after="30"/>
        <w:ind w:left="230" w:hanging="230"/>
      </w:pPr>
      <w:r>
        <w:rPr>
          <w:b/>
          <w:color w:val="2F7D58"/>
        </w:rPr>
        <w:t xml:space="preserve">B. </w:t>
      </w:r>
      <w:r>
        <w:t>Explore the request, clarify the elder’s role and consent boundaries, and include the elder when clinically appropriate and authorized.</w:t>
      </w:r>
    </w:p>
    <w:p>
      <w:pPr>
        <w:spacing w:after="30"/>
        <w:ind w:left="230" w:hanging="230"/>
      </w:pPr>
      <w:r>
        <w:rPr>
          <w:b/>
          <w:color w:val="A62B2B"/>
        </w:rPr>
        <w:t xml:space="preserve">C. </w:t>
      </w:r>
      <w:r>
        <w:t>Include the elder without discussing confidentiality.</w:t>
      </w:r>
    </w:p>
    <w:p>
      <w:pPr>
        <w:spacing w:after="30"/>
        <w:ind w:left="230" w:hanging="230"/>
      </w:pPr>
      <w:r>
        <w:rPr>
          <w:b/>
          <w:color w:val="A62B2B"/>
        </w:rPr>
        <w:t xml:space="preserve">D. </w:t>
      </w:r>
      <w:r>
        <w:t>Refuse because therapy must be individualistic.</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Collective values do not automatically remove the client’s voice.</w:t>
      </w:r>
    </w:p>
    <w:p>
      <w:pPr>
        <w:spacing w:after="40"/>
        <w:ind w:left="230" w:hanging="230"/>
      </w:pPr>
      <w:r>
        <w:rPr>
          <w:b/>
          <w:color w:val="2F7D58"/>
        </w:rPr>
        <w:t xml:space="preserve">B. </w:t>
      </w:r>
      <w:r>
        <w:t>Correct. Cultural responsiveness adapts participation while preserving informed consent, role clarity, and client welfare.</w:t>
      </w:r>
    </w:p>
    <w:p>
      <w:pPr>
        <w:spacing w:after="40"/>
        <w:ind w:left="230" w:hanging="230"/>
      </w:pPr>
      <w:r>
        <w:rPr>
          <w:b/>
          <w:color w:val="A62B2B"/>
        </w:rPr>
        <w:t xml:space="preserve">C. </w:t>
      </w:r>
      <w:r>
        <w:t>Incorrect. Participation requires clear information boundaries.</w:t>
      </w:r>
    </w:p>
    <w:p>
      <w:pPr>
        <w:spacing w:after="40"/>
        <w:ind w:left="230" w:hanging="230"/>
      </w:pPr>
      <w:r>
        <w:rPr>
          <w:b/>
          <w:color w:val="A62B2B"/>
        </w:rPr>
        <w:t xml:space="preserve">D. </w:t>
      </w:r>
      <w:r>
        <w:t>Incorrect. Individualistic assumptions may reduce fit.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Adapt the process, not the ethical foundation.</w:t>
            </w:r>
          </w:p>
        </w:tc>
        <w:trPr>
          <w:tblHeader/>
        </w:trPr>
      </w:tr>
    </w:tbl>
    <w:p>
      <w:pPr>
        <w:spacing w:after="80"/>
      </w:pPr>
      <w:r>
        <w:rPr>
          <w:b/>
          <w:color w:val="123B63"/>
        </w:rPr>
        <w:t xml:space="preserve">Source Alignment: </w:t>
      </w:r>
      <w:r>
        <w:t>CTA LMFT WB10; Pearson VUE LMFT Outline Area 5</w:t>
      </w:r>
    </w:p>
    <w:p>
      <w:pPr>
        <w:spacing w:after="40"/>
      </w:pPr>
    </w:p>
    <w:p>
      <w:pPr>
        <w:pStyle w:val="Heading2"/>
        <w:keepNext/>
        <w:pageBreakBefore w:val="0"/>
      </w:pPr>
      <w:r>
        <w:t>Question 33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LMFT-MQB-FB-CE-041</w:t>
            </w:r>
          </w:p>
        </w:tc>
      </w:tr>
    </w:tbl>
    <w:p>
      <w:pPr>
        <w:spacing w:before="100" w:after="60"/>
      </w:pPr>
      <w:r>
        <w:rPr>
          <w:b/>
        </w:rPr>
        <w:t>Divorcing parents seek therapy for their child, present conflicting orders, request separate confidential reports, and accuse each other of dangerous behavior. What is the best initial response?</w:t>
      </w:r>
    </w:p>
    <w:p>
      <w:pPr>
        <w:spacing w:after="30"/>
        <w:ind w:left="230" w:hanging="230"/>
      </w:pPr>
      <w:r>
        <w:rPr>
          <w:b/>
          <w:color w:val="A62B2B"/>
        </w:rPr>
        <w:t xml:space="preserve">A. </w:t>
      </w:r>
      <w:r>
        <w:t>Accept the first parent’s account and begin treatment immediately.</w:t>
      </w:r>
    </w:p>
    <w:p>
      <w:pPr>
        <w:spacing w:after="30"/>
        <w:ind w:left="230" w:hanging="230"/>
      </w:pPr>
      <w:r>
        <w:rPr>
          <w:b/>
          <w:color w:val="A62B2B"/>
        </w:rPr>
        <w:t xml:space="preserve">B. </w:t>
      </w:r>
      <w:r>
        <w:t>Promise identical private updates to both parents.</w:t>
      </w:r>
    </w:p>
    <w:p>
      <w:pPr>
        <w:spacing w:after="30"/>
        <w:ind w:left="230" w:hanging="230"/>
      </w:pPr>
      <w:r>
        <w:rPr>
          <w:b/>
          <w:color w:val="A62B2B"/>
        </w:rPr>
        <w:t xml:space="preserve">C. </w:t>
      </w:r>
      <w:r>
        <w:t>Write a custody recommendation after one child session.</w:t>
      </w:r>
    </w:p>
    <w:p>
      <w:pPr>
        <w:spacing w:after="30"/>
        <w:ind w:left="230" w:hanging="230"/>
      </w:pPr>
      <w:r>
        <w:rPr>
          <w:b/>
          <w:color w:val="2F7D58"/>
        </w:rPr>
        <w:t xml:space="preserve">D. </w:t>
      </w:r>
      <w:r>
        <w:t>Clarify legal authority and the therapist’s role, review relevant documents, assess child safety, establish communication and confidentiality policies, and avoid becoming an evaluator or advocate beyond the agreed role.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Speed does not justify acting without authority or role clarity.</w:t>
      </w:r>
    </w:p>
    <w:p>
      <w:pPr>
        <w:spacing w:after="40"/>
        <w:ind w:left="230" w:hanging="230"/>
      </w:pPr>
      <w:r>
        <w:rPr>
          <w:b/>
          <w:color w:val="A62B2B"/>
        </w:rPr>
        <w:t xml:space="preserve">B. </w:t>
      </w:r>
      <w:r>
        <w:t>Incorrect. Private parallel updates may create conflicting alliances and disclosure problems.</w:t>
      </w:r>
    </w:p>
    <w:p>
      <w:pPr>
        <w:spacing w:after="40"/>
        <w:ind w:left="230" w:hanging="230"/>
      </w:pPr>
      <w:r>
        <w:rPr>
          <w:b/>
          <w:color w:val="A62B2B"/>
        </w:rPr>
        <w:t xml:space="preserve">C. </w:t>
      </w:r>
      <w:r>
        <w:t>Incorrect. A custody recommendation is a distinct evaluative role requiring appropriate competence and process.</w:t>
      </w:r>
    </w:p>
    <w:p>
      <w:pPr>
        <w:spacing w:after="40"/>
        <w:ind w:left="230" w:hanging="230"/>
      </w:pPr>
      <w:r>
        <w:rPr>
          <w:b/>
          <w:color w:val="2F7D58"/>
        </w:rPr>
        <w:t xml:space="preserve">D. </w:t>
      </w:r>
      <w:r>
        <w:t>Correct. The therapist must integrate authority, safety, role boundaries, multi-party communication, and clinical evaluation before proceeding.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court-involved cases, role clarity and authority are clinical safety tools, not administrative details.</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34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LMFT-MQB-FB-LE-003</w:t>
            </w:r>
          </w:p>
        </w:tc>
      </w:tr>
    </w:tbl>
    <w:p>
      <w:pPr>
        <w:spacing w:before="100" w:after="60"/>
      </w:pPr>
      <w:r>
        <w:rPr>
          <w:b/>
        </w:rPr>
        <w:t>After signing a note, a therapist discovers that the medication name was entered incorrectly. How should the record be corrected?</w:t>
      </w:r>
    </w:p>
    <w:p>
      <w:pPr>
        <w:spacing w:after="30"/>
        <w:ind w:left="230" w:hanging="230"/>
      </w:pPr>
      <w:r>
        <w:rPr>
          <w:b/>
          <w:color w:val="A62B2B"/>
        </w:rPr>
        <w:t xml:space="preserve">A. </w:t>
      </w:r>
      <w:r>
        <w:t>Delete the original note without notation.</w:t>
      </w:r>
    </w:p>
    <w:p>
      <w:pPr>
        <w:spacing w:after="30"/>
        <w:ind w:left="230" w:hanging="230"/>
      </w:pPr>
      <w:r>
        <w:rPr>
          <w:b/>
          <w:color w:val="A62B2B"/>
        </w:rPr>
        <w:t xml:space="preserve">B. </w:t>
      </w:r>
      <w:r>
        <w:t>Backdate a replacement note.</w:t>
      </w:r>
    </w:p>
    <w:p>
      <w:pPr>
        <w:spacing w:after="30"/>
        <w:ind w:left="230" w:hanging="230"/>
      </w:pPr>
      <w:r>
        <w:rPr>
          <w:b/>
          <w:color w:val="2F7D58"/>
        </w:rPr>
        <w:t xml:space="preserve">C. </w:t>
      </w:r>
      <w:r>
        <w:t>Add a dated, transparent correction or addendum that preserves the original record and explains the change.</w:t>
      </w:r>
    </w:p>
    <w:p>
      <w:pPr>
        <w:spacing w:after="30"/>
        <w:ind w:left="230" w:hanging="230"/>
      </w:pPr>
      <w:r>
        <w:rPr>
          <w:b/>
          <w:color w:val="A62B2B"/>
        </w:rPr>
        <w:t xml:space="preserve">D. </w:t>
      </w:r>
      <w:r>
        <w:t>Ask the client to edit the record.</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Silent deletion undermines integrity.</w:t>
      </w:r>
    </w:p>
    <w:p>
      <w:pPr>
        <w:spacing w:after="40"/>
        <w:ind w:left="230" w:hanging="230"/>
      </w:pPr>
      <w:r>
        <w:rPr>
          <w:b/>
          <w:color w:val="A62B2B"/>
        </w:rPr>
        <w:t xml:space="preserve">B. </w:t>
      </w:r>
      <w:r>
        <w:t>Incorrect. Backdating misrepresents when the correction occurred.</w:t>
      </w:r>
    </w:p>
    <w:p>
      <w:pPr>
        <w:spacing w:after="40"/>
        <w:ind w:left="230" w:hanging="230"/>
      </w:pPr>
      <w:r>
        <w:rPr>
          <w:b/>
          <w:color w:val="2F7D58"/>
        </w:rPr>
        <w:t xml:space="preserve">C. </w:t>
      </w:r>
      <w:r>
        <w:t>Correct. A transparent amendment improves accuracy without creating a false history.</w:t>
      </w:r>
    </w:p>
    <w:p>
      <w:pPr>
        <w:spacing w:after="40"/>
        <w:ind w:left="230" w:hanging="230"/>
      </w:pPr>
      <w:r>
        <w:rPr>
          <w:b/>
          <w:color w:val="A62B2B"/>
        </w:rPr>
        <w:t xml:space="preserve">D. </w:t>
      </w:r>
      <w:r>
        <w:t>Incorrect. The therapist remains responsible for clinical documentation.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Correct records openly; never make the historical record appear different from what actually occurred.</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35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LMFT-MQB-FB-TX-021</w:t>
            </w:r>
          </w:p>
        </w:tc>
      </w:tr>
    </w:tbl>
    <w:p>
      <w:pPr>
        <w:spacing w:before="100" w:after="60"/>
      </w:pPr>
      <w:r>
        <w:rPr>
          <w:b/>
        </w:rPr>
        <w:t>A client with severe restriction has fainted twice and reports an irregular heartbeat. What should the LMFT do?</w:t>
      </w:r>
    </w:p>
    <w:p>
      <w:pPr>
        <w:spacing w:after="30"/>
        <w:ind w:left="230" w:hanging="230"/>
      </w:pPr>
      <w:r>
        <w:rPr>
          <w:b/>
          <w:color w:val="A62B2B"/>
        </w:rPr>
        <w:t xml:space="preserve">A. </w:t>
      </w:r>
      <w:r>
        <w:t>Begin body-image journaling as the only intervention.</w:t>
      </w:r>
    </w:p>
    <w:p>
      <w:pPr>
        <w:spacing w:after="30"/>
        <w:ind w:left="230" w:hanging="230"/>
      </w:pPr>
      <w:r>
        <w:rPr>
          <w:b/>
          <w:color w:val="A62B2B"/>
        </w:rPr>
        <w:t xml:space="preserve">B. </w:t>
      </w:r>
      <w:r>
        <w:t>Assure the client the symptoms are anxiety.</w:t>
      </w:r>
    </w:p>
    <w:p>
      <w:pPr>
        <w:spacing w:after="30"/>
        <w:ind w:left="230" w:hanging="230"/>
      </w:pPr>
      <w:r>
        <w:rPr>
          <w:b/>
          <w:color w:val="2F7D58"/>
        </w:rPr>
        <w:t xml:space="preserve">C. </w:t>
      </w:r>
      <w:r>
        <w:t>Prioritize urgent medical evaluation and coordinated specialty care while addressing motivation, family support, and continuity.</w:t>
      </w:r>
    </w:p>
    <w:p>
      <w:pPr>
        <w:spacing w:after="30"/>
        <w:ind w:left="230" w:hanging="230"/>
      </w:pPr>
      <w:r>
        <w:rPr>
          <w:b/>
          <w:color w:val="A62B2B"/>
        </w:rPr>
        <w:t xml:space="preserve">D. </w:t>
      </w:r>
      <w:r>
        <w:t>Wait for the client to request medical care.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Psychotherapy alone is insufficient.</w:t>
      </w:r>
    </w:p>
    <w:p>
      <w:pPr>
        <w:spacing w:after="40"/>
        <w:ind w:left="230" w:hanging="230"/>
      </w:pPr>
      <w:r>
        <w:rPr>
          <w:b/>
          <w:color w:val="A62B2B"/>
        </w:rPr>
        <w:t xml:space="preserve">B. </w:t>
      </w:r>
      <w:r>
        <w:t>Incorrect. The therapist cannot safely attribute these signs to anxiety.</w:t>
      </w:r>
    </w:p>
    <w:p>
      <w:pPr>
        <w:spacing w:after="40"/>
        <w:ind w:left="230" w:hanging="230"/>
      </w:pPr>
      <w:r>
        <w:rPr>
          <w:b/>
          <w:color w:val="2F7D58"/>
        </w:rPr>
        <w:t xml:space="preserve">C. </w:t>
      </w:r>
      <w:r>
        <w:t>Correct. The physical signs may indicate medical instability requiring urgent multidisciplinary treatment.</w:t>
      </w:r>
    </w:p>
    <w:p>
      <w:pPr>
        <w:spacing w:after="40"/>
        <w:ind w:left="230" w:hanging="230"/>
      </w:pPr>
      <w:r>
        <w:rPr>
          <w:b/>
          <w:color w:val="A62B2B"/>
        </w:rPr>
        <w:t xml:space="preserve">D. </w:t>
      </w:r>
      <w:r>
        <w:t>Incorrect. Delay may be dangerous.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eating symptoms produce medical red flags, level of care and coordination precede routine psychotherapy.</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36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LMFT-MQB-FB-LE-004</w:t>
            </w:r>
          </w:p>
        </w:tc>
      </w:tr>
    </w:tbl>
    <w:p>
      <w:pPr>
        <w:spacing w:before="100" w:after="60"/>
      </w:pPr>
      <w:r>
        <w:rPr>
          <w:b/>
        </w:rPr>
        <w:t>A client requests a specialized forensic service that the treating LMFT has never been trained to provide. What is the therapist’s best response?</w:t>
      </w:r>
    </w:p>
    <w:p>
      <w:pPr>
        <w:spacing w:after="30"/>
        <w:ind w:left="230" w:hanging="230"/>
      </w:pPr>
      <w:r>
        <w:rPr>
          <w:b/>
          <w:color w:val="A62B2B"/>
        </w:rPr>
        <w:t xml:space="preserve">A. </w:t>
      </w:r>
      <w:r>
        <w:t>Accept the case and learn through trial and error.</w:t>
      </w:r>
    </w:p>
    <w:p>
      <w:pPr>
        <w:spacing w:after="30"/>
        <w:ind w:left="230" w:hanging="230"/>
      </w:pPr>
      <w:r>
        <w:rPr>
          <w:b/>
          <w:color w:val="2F7D58"/>
        </w:rPr>
        <w:t xml:space="preserve">B. </w:t>
      </w:r>
      <w:r>
        <w:t>Explain the limitation and arrange qualified consultation, training, referral, or transfer while protecting continuity.</w:t>
      </w:r>
    </w:p>
    <w:p>
      <w:pPr>
        <w:spacing w:after="30"/>
        <w:ind w:left="230" w:hanging="230"/>
      </w:pPr>
      <w:r>
        <w:rPr>
          <w:b/>
          <w:color w:val="A62B2B"/>
        </w:rPr>
        <w:t xml:space="preserve">C. </w:t>
      </w:r>
      <w:r>
        <w:t>Reject the client without resources.</w:t>
      </w:r>
    </w:p>
    <w:p>
      <w:pPr>
        <w:spacing w:after="30"/>
        <w:ind w:left="230" w:hanging="230"/>
      </w:pPr>
      <w:r>
        <w:rPr>
          <w:b/>
          <w:color w:val="A62B2B"/>
        </w:rPr>
        <w:t xml:space="preserve">D. </w:t>
      </w:r>
      <w:r>
        <w:t>Claim competence because the service is related to mental health.</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Client care should not be the therapist’s unsupervised training experiment.</w:t>
      </w:r>
    </w:p>
    <w:p>
      <w:pPr>
        <w:spacing w:after="40"/>
        <w:ind w:left="230" w:hanging="230"/>
      </w:pPr>
      <w:r>
        <w:rPr>
          <w:b/>
          <w:color w:val="2F7D58"/>
        </w:rPr>
        <w:t xml:space="preserve">B. </w:t>
      </w:r>
      <w:r>
        <w:t>Correct. Scope and competence require honest limits and an active continuity plan.</w:t>
      </w:r>
    </w:p>
    <w:p>
      <w:pPr>
        <w:spacing w:after="40"/>
        <w:ind w:left="230" w:hanging="230"/>
      </w:pPr>
      <w:r>
        <w:rPr>
          <w:b/>
          <w:color w:val="A62B2B"/>
        </w:rPr>
        <w:t xml:space="preserve">C. </w:t>
      </w:r>
      <w:r>
        <w:t>Incorrect. Abrupt rejection may create abandonment concerns.</w:t>
      </w:r>
    </w:p>
    <w:p>
      <w:pPr>
        <w:spacing w:after="40"/>
        <w:ind w:left="230" w:hanging="230"/>
      </w:pPr>
      <w:r>
        <w:rPr>
          <w:b/>
          <w:color w:val="A62B2B"/>
        </w:rPr>
        <w:t xml:space="preserve">D. </w:t>
      </w:r>
      <w:r>
        <w:t>Incorrect. Related subject matter does not establish competence.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Competence questions ask both whether the therapist can provide the service and how the client will remain supported if not.</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37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LMFT-MQB-FB-TX-004</w:t>
            </w:r>
          </w:p>
        </w:tc>
      </w:tr>
    </w:tbl>
    <w:p>
      <w:pPr>
        <w:spacing w:before="100" w:after="60"/>
      </w:pPr>
      <w:r>
        <w:rPr>
          <w:b/>
        </w:rPr>
        <w:t>As planned therapy ends, which activity best supports consolidation and future self-management?</w:t>
      </w:r>
    </w:p>
    <w:p>
      <w:pPr>
        <w:spacing w:after="30"/>
        <w:ind w:left="230" w:hanging="230"/>
      </w:pPr>
      <w:r>
        <w:rPr>
          <w:b/>
          <w:color w:val="A62B2B"/>
        </w:rPr>
        <w:t xml:space="preserve">A. </w:t>
      </w:r>
      <w:r>
        <w:t>Introducing several new major goals.</w:t>
      </w:r>
    </w:p>
    <w:p>
      <w:pPr>
        <w:spacing w:after="30"/>
        <w:ind w:left="230" w:hanging="230"/>
      </w:pPr>
      <w:r>
        <w:rPr>
          <w:b/>
          <w:color w:val="2F7D58"/>
        </w:rPr>
        <w:t xml:space="preserve">B. </w:t>
      </w:r>
      <w:r>
        <w:t>Reviewing gains, identifying remaining vulnerabilities, rehearsing maintenance strategies, and clarifying future access to care.</w:t>
      </w:r>
    </w:p>
    <w:p>
      <w:pPr>
        <w:spacing w:after="30"/>
        <w:ind w:left="230" w:hanging="230"/>
      </w:pPr>
      <w:r>
        <w:rPr>
          <w:b/>
          <w:color w:val="A62B2B"/>
        </w:rPr>
        <w:t xml:space="preserve">C. </w:t>
      </w:r>
      <w:r>
        <w:t>Avoiding discussion of the relationship ending.</w:t>
      </w:r>
    </w:p>
    <w:p>
      <w:pPr>
        <w:spacing w:after="30"/>
        <w:ind w:left="230" w:hanging="230"/>
      </w:pPr>
      <w:r>
        <w:rPr>
          <w:b/>
          <w:color w:val="A62B2B"/>
        </w:rPr>
        <w:t xml:space="preserve">D. </w:t>
      </w:r>
      <w:r>
        <w:t>Guaranteeing that symptoms will never return.</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New major goals may require a new treatment phase rather than closure.</w:t>
      </w:r>
    </w:p>
    <w:p>
      <w:pPr>
        <w:spacing w:after="40"/>
        <w:ind w:left="230" w:hanging="230"/>
      </w:pPr>
      <w:r>
        <w:rPr>
          <w:b/>
          <w:color w:val="2F7D58"/>
        </w:rPr>
        <w:t xml:space="preserve">B. </w:t>
      </w:r>
      <w:r>
        <w:t>Correct. Termination consolidates learning, addresses the ending, and supports independent maintenance and future help-seeking.</w:t>
      </w:r>
    </w:p>
    <w:p>
      <w:pPr>
        <w:spacing w:after="40"/>
        <w:ind w:left="230" w:hanging="230"/>
      </w:pPr>
      <w:r>
        <w:rPr>
          <w:b/>
          <w:color w:val="A62B2B"/>
        </w:rPr>
        <w:t xml:space="preserve">C. </w:t>
      </w:r>
      <w:r>
        <w:t>Incorrect. Avoidance can leave attachment and relapse issues unaddressed.</w:t>
      </w:r>
    </w:p>
    <w:p>
      <w:pPr>
        <w:spacing w:after="40"/>
        <w:ind w:left="230" w:hanging="230"/>
      </w:pPr>
      <w:r>
        <w:rPr>
          <w:b/>
          <w:color w:val="A62B2B"/>
        </w:rPr>
        <w:t xml:space="preserve">D. </w:t>
      </w:r>
      <w:r>
        <w:t>Incorrect. Recurrence cannot be guaranteed against.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Closure is active clinical work: consolidate, anticipate, connect, and end clearly.</w:t>
            </w:r>
          </w:p>
        </w:tc>
        <w:trPr>
          <w:tblHeader/>
        </w:trPr>
      </w:tr>
    </w:tbl>
    <w:p>
      <w:pPr>
        <w:spacing w:after="80"/>
      </w:pPr>
      <w:r>
        <w:rPr>
          <w:b/>
          <w:color w:val="123B63"/>
        </w:rPr>
        <w:t xml:space="preserve">Source Alignment: </w:t>
      </w:r>
      <w:r>
        <w:t>CTA LMFT WB7; Pearson VUE LMFT Outline Area 5</w:t>
      </w:r>
    </w:p>
    <w:p>
      <w:pPr>
        <w:spacing w:after="40"/>
      </w:pPr>
    </w:p>
    <w:p>
      <w:pPr>
        <w:pStyle w:val="Heading2"/>
        <w:keepNext/>
        <w:pageBreakBefore w:val="0"/>
      </w:pPr>
      <w:r>
        <w:t>Question 38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LMFT-MQB-FB-TX-009</w:t>
            </w:r>
          </w:p>
        </w:tc>
      </w:tr>
    </w:tbl>
    <w:p>
      <w:pPr>
        <w:spacing w:before="100" w:after="60"/>
      </w:pPr>
      <w:r>
        <w:rPr>
          <w:b/>
        </w:rPr>
        <w:t>An adolescent says, “Anxiety runs my whole life.” Which response best uses an externalizing approach?</w:t>
      </w:r>
    </w:p>
    <w:p>
      <w:pPr>
        <w:spacing w:after="30"/>
        <w:ind w:left="230" w:hanging="230"/>
      </w:pPr>
      <w:r>
        <w:rPr>
          <w:b/>
          <w:color w:val="A62B2B"/>
        </w:rPr>
        <w:t xml:space="preserve">A. </w:t>
      </w:r>
      <w:r>
        <w:t>“Let’s ignore the story and use rewards only.”</w:t>
      </w:r>
    </w:p>
    <w:p>
      <w:pPr>
        <w:spacing w:after="30"/>
        <w:ind w:left="230" w:hanging="230"/>
      </w:pPr>
      <w:r>
        <w:rPr>
          <w:b/>
          <w:color w:val="A62B2B"/>
        </w:rPr>
        <w:t xml:space="preserve">B. </w:t>
      </w:r>
      <w:r>
        <w:t>“Your parents caused the anger.”</w:t>
      </w:r>
    </w:p>
    <w:p>
      <w:pPr>
        <w:spacing w:after="30"/>
        <w:ind w:left="230" w:hanging="230"/>
      </w:pPr>
      <w:r>
        <w:rPr>
          <w:b/>
          <w:color w:val="A62B2B"/>
        </w:rPr>
        <w:t xml:space="preserve">C. </w:t>
      </w:r>
      <w:r>
        <w:t>“You are correct that you are bad when angry.”</w:t>
      </w:r>
    </w:p>
    <w:p>
      <w:pPr>
        <w:spacing w:after="30"/>
        <w:ind w:left="230" w:hanging="230"/>
      </w:pPr>
      <w:r>
        <w:rPr>
          <w:b/>
          <w:color w:val="2F7D58"/>
        </w:rPr>
        <w:t xml:space="preserve">D. </w:t>
      </w:r>
      <w:r>
        <w:t>“When does the anger problem take over, and when have you been able to stand up to it?”</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Behavioral tools may help but the option does not use the stated approach.</w:t>
      </w:r>
    </w:p>
    <w:p>
      <w:pPr>
        <w:spacing w:after="40"/>
        <w:ind w:left="230" w:hanging="230"/>
      </w:pPr>
      <w:r>
        <w:rPr>
          <w:b/>
          <w:color w:val="A62B2B"/>
        </w:rPr>
        <w:t xml:space="preserve">B. </w:t>
      </w:r>
      <w:r>
        <w:t>Incorrect. Narrative work does not simply assign blame elsewhere.</w:t>
      </w:r>
    </w:p>
    <w:p>
      <w:pPr>
        <w:spacing w:after="40"/>
        <w:ind w:left="230" w:hanging="230"/>
      </w:pPr>
      <w:r>
        <w:rPr>
          <w:b/>
          <w:color w:val="A62B2B"/>
        </w:rPr>
        <w:t xml:space="preserve">C. </w:t>
      </w:r>
      <w:r>
        <w:t>Incorrect. The response reinforces a problem-saturated identity.</w:t>
      </w:r>
    </w:p>
    <w:p>
      <w:pPr>
        <w:spacing w:after="40"/>
        <w:ind w:left="230" w:hanging="230"/>
      </w:pPr>
      <w:r>
        <w:rPr>
          <w:b/>
          <w:color w:val="2F7D58"/>
        </w:rPr>
        <w:t xml:space="preserve">D. </w:t>
      </w:r>
      <w:r>
        <w:t>Correct. Externalizing separates identity from the problem and explores unique outcomes.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Separate the person from the problem and look for evidence of agency.</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39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LMFT-MQB-FB-DI-014</w:t>
            </w:r>
          </w:p>
        </w:tc>
      </w:tr>
    </w:tbl>
    <w:p>
      <w:pPr>
        <w:spacing w:before="100" w:after="60"/>
      </w:pPr>
      <w:r>
        <w:rPr>
          <w:b/>
        </w:rPr>
        <w:t>Within days of beginning a new medical treatment, a client develops decreased need for sleep, pressured speech, and grandiose plans. What should the LMFT do next?</w:t>
      </w:r>
    </w:p>
    <w:p>
      <w:pPr>
        <w:spacing w:after="30"/>
        <w:ind w:left="230" w:hanging="230"/>
      </w:pPr>
      <w:r>
        <w:rPr>
          <w:b/>
          <w:color w:val="A62B2B"/>
        </w:rPr>
        <w:t xml:space="preserve">A. </w:t>
      </w:r>
      <w:r>
        <w:t>Tell the client to stop the medication without medical guidance.</w:t>
      </w:r>
    </w:p>
    <w:p>
      <w:pPr>
        <w:spacing w:after="30"/>
        <w:ind w:left="230" w:hanging="230"/>
      </w:pPr>
      <w:r>
        <w:rPr>
          <w:b/>
          <w:color w:val="A62B2B"/>
        </w:rPr>
        <w:t xml:space="preserve">B. </w:t>
      </w:r>
      <w:r>
        <w:t>Ignore the chronology because psychiatric symptoms are never medication-related.</w:t>
      </w:r>
    </w:p>
    <w:p>
      <w:pPr>
        <w:spacing w:after="30"/>
        <w:ind w:left="230" w:hanging="230"/>
      </w:pPr>
      <w:r>
        <w:rPr>
          <w:b/>
          <w:color w:val="A62B2B"/>
        </w:rPr>
        <w:t xml:space="preserve">C. </w:t>
      </w:r>
      <w:r>
        <w:t>Diagnose bipolar disorder immediately.</w:t>
      </w:r>
    </w:p>
    <w:p>
      <w:pPr>
        <w:spacing w:after="30"/>
        <w:ind w:left="230" w:hanging="230"/>
      </w:pPr>
      <w:r>
        <w:rPr>
          <w:b/>
          <w:color w:val="2F7D58"/>
        </w:rPr>
        <w:t xml:space="preserve">D. </w:t>
      </w:r>
      <w:r>
        <w:t>Assess immediate risk and symptom severity, coordinate prompt medical evaluation, and keep both medication-induced and primary mood explanations open.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Medication decisions belong with the prescriber unless emergency services are needed.</w:t>
      </w:r>
    </w:p>
    <w:p>
      <w:pPr>
        <w:spacing w:after="40"/>
        <w:ind w:left="230" w:hanging="230"/>
      </w:pPr>
      <w:r>
        <w:rPr>
          <w:b/>
          <w:color w:val="A62B2B"/>
        </w:rPr>
        <w:t xml:space="preserve">B. </w:t>
      </w:r>
      <w:r>
        <w:t>Incorrect. Medications can contribute to psychiatric symptoms.</w:t>
      </w:r>
    </w:p>
    <w:p>
      <w:pPr>
        <w:spacing w:after="40"/>
        <w:ind w:left="230" w:hanging="230"/>
      </w:pPr>
      <w:r>
        <w:rPr>
          <w:b/>
          <w:color w:val="A62B2B"/>
        </w:rPr>
        <w:t xml:space="preserve">C. </w:t>
      </w:r>
      <w:r>
        <w:t>Incorrect. A primary mood diagnosis is premature.</w:t>
      </w:r>
    </w:p>
    <w:p>
      <w:pPr>
        <w:spacing w:after="40"/>
        <w:ind w:left="230" w:hanging="230"/>
      </w:pPr>
      <w:r>
        <w:rPr>
          <w:b/>
          <w:color w:val="2F7D58"/>
        </w:rPr>
        <w:t xml:space="preserve">D. </w:t>
      </w:r>
      <w:r>
        <w:t>Correct. The temporal relationship is diagnostically important, but causation and safety require medical coordination and fuller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onset follows a medication, do not skip either risk assessment or medical collaboration.</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40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LMFT-MQB-FB-TX-003</w:t>
            </w:r>
          </w:p>
        </w:tc>
      </w:tr>
    </w:tbl>
    <w:p>
      <w:pPr>
        <w:spacing w:before="100" w:after="60"/>
      </w:pPr>
      <w:r>
        <w:rPr>
          <w:b/>
        </w:rPr>
        <w:t>Members of a newly formed group are guarded, unclear about expectations, and watching the facilitator closely. What is the facilitator’s central task at this stage?</w:t>
      </w:r>
    </w:p>
    <w:p>
      <w:pPr>
        <w:spacing w:after="30"/>
        <w:ind w:left="230" w:hanging="230"/>
      </w:pPr>
      <w:r>
        <w:rPr>
          <w:b/>
          <w:color w:val="A62B2B"/>
        </w:rPr>
        <w:t xml:space="preserve">A. </w:t>
      </w:r>
      <w:r>
        <w:t>Allowing one member to set all norms.</w:t>
      </w:r>
    </w:p>
    <w:p>
      <w:pPr>
        <w:spacing w:after="30"/>
        <w:ind w:left="230" w:hanging="230"/>
      </w:pPr>
      <w:r>
        <w:rPr>
          <w:b/>
          <w:color w:val="A62B2B"/>
        </w:rPr>
        <w:t xml:space="preserve">B. </w:t>
      </w:r>
      <w:r>
        <w:t>Forcing immediate deep disclosure.</w:t>
      </w:r>
    </w:p>
    <w:p>
      <w:pPr>
        <w:spacing w:after="30"/>
        <w:ind w:left="230" w:hanging="230"/>
      </w:pPr>
      <w:r>
        <w:rPr>
          <w:b/>
          <w:color w:val="2F7D58"/>
        </w:rPr>
        <w:t xml:space="preserve">C. </w:t>
      </w:r>
      <w:r>
        <w:t>Establishing safety, purpose, norms, roles, and realistic expectations for participation.</w:t>
      </w:r>
    </w:p>
    <w:p>
      <w:pPr>
        <w:spacing w:after="30"/>
        <w:ind w:left="230" w:hanging="230"/>
      </w:pPr>
      <w:r>
        <w:rPr>
          <w:b/>
          <w:color w:val="A62B2B"/>
        </w:rPr>
        <w:t xml:space="preserve">D. </w:t>
      </w:r>
      <w:r>
        <w:t>Ignoring anxiety because it is not therapeutic material.</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facilitator remains responsible for the group frame.</w:t>
      </w:r>
    </w:p>
    <w:p>
      <w:pPr>
        <w:spacing w:after="40"/>
        <w:ind w:left="230" w:hanging="230"/>
      </w:pPr>
      <w:r>
        <w:rPr>
          <w:b/>
          <w:color w:val="A62B2B"/>
        </w:rPr>
        <w:t xml:space="preserve">B. </w:t>
      </w:r>
      <w:r>
        <w:t>Incorrect. Premature intensity may overwhelm members.</w:t>
      </w:r>
    </w:p>
    <w:p>
      <w:pPr>
        <w:spacing w:after="40"/>
        <w:ind w:left="230" w:hanging="230"/>
      </w:pPr>
      <w:r>
        <w:rPr>
          <w:b/>
          <w:color w:val="2F7D58"/>
        </w:rPr>
        <w:t xml:space="preserve">C. </w:t>
      </w:r>
      <w:r>
        <w:t>Correct. Early structure and safety support cohesion and later therapeutic risk-taking.</w:t>
      </w:r>
    </w:p>
    <w:p>
      <w:pPr>
        <w:spacing w:after="40"/>
        <w:ind w:left="230" w:hanging="230"/>
      </w:pPr>
      <w:r>
        <w:rPr>
          <w:b/>
          <w:color w:val="A62B2B"/>
        </w:rPr>
        <w:t xml:space="preserve">D. </w:t>
      </w:r>
      <w:r>
        <w:t>Incorrect. Anxiety is expected and can be addressed constructively.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Group-stage questions ask what the group needs now, not what may be useful later.</w:t>
            </w:r>
          </w:p>
        </w:tc>
        <w:trPr>
          <w:tblHeader/>
        </w:trPr>
      </w:tr>
    </w:tbl>
    <w:p>
      <w:pPr>
        <w:spacing w:after="80"/>
      </w:pPr>
      <w:r>
        <w:rPr>
          <w:b/>
          <w:color w:val="123B63"/>
        </w:rPr>
        <w:t xml:space="preserve">Source Alignment: </w:t>
      </w:r>
      <w:r>
        <w:t>CTA LMFT WB8; CTA LMFT WB11; Pearson VUE LMFT Outline Area 5</w:t>
      </w:r>
    </w:p>
    <w:p>
      <w:pPr>
        <w:spacing w:after="40"/>
      </w:pPr>
    </w:p>
    <w:p>
      <w:pPr>
        <w:pStyle w:val="Heading2"/>
        <w:keepNext/>
        <w:pageBreakBefore w:val="0"/>
      </w:pPr>
      <w:r>
        <w:t>Question 41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LMFT-MQB-FB-DI-007</w:t>
            </w:r>
          </w:p>
        </w:tc>
      </w:tr>
    </w:tbl>
    <w:p>
      <w:pPr>
        <w:spacing w:before="100" w:after="60"/>
      </w:pPr>
      <w:r>
        <w:rPr>
          <w:b/>
        </w:rPr>
        <w:t>An adult requesting treatment for depression recalls a prior period of sleeping three hours, feeling unusually powerful, and making costly impulsive decisions. What should the therapist do before assigning a depressive diagnosis?</w:t>
      </w:r>
    </w:p>
    <w:p>
      <w:pPr>
        <w:spacing w:after="30"/>
        <w:ind w:left="230" w:hanging="230"/>
      </w:pPr>
      <w:r>
        <w:rPr>
          <w:b/>
          <w:color w:val="A62B2B"/>
        </w:rPr>
        <w:t xml:space="preserve">A. </w:t>
      </w:r>
      <w:r>
        <w:t>Diagnose attention-deficit disorder from the risky spending.</w:t>
      </w:r>
    </w:p>
    <w:p>
      <w:pPr>
        <w:spacing w:after="30"/>
        <w:ind w:left="230" w:hanging="230"/>
      </w:pPr>
      <w:r>
        <w:rPr>
          <w:b/>
          <w:color w:val="A62B2B"/>
        </w:rPr>
        <w:t xml:space="preserve">B. </w:t>
      </w:r>
      <w:r>
        <w:t>Assume the episode was healthy productivity.</w:t>
      </w:r>
    </w:p>
    <w:p>
      <w:pPr>
        <w:spacing w:after="30"/>
        <w:ind w:left="230" w:hanging="230"/>
      </w:pPr>
      <w:r>
        <w:rPr>
          <w:b/>
          <w:color w:val="2F7D58"/>
        </w:rPr>
        <w:t xml:space="preserve">C. </w:t>
      </w:r>
      <w:r>
        <w:t>Assess the possible elevated-mood episode fully before concluding that the presentation is unipolar depression.</w:t>
      </w:r>
    </w:p>
    <w:p>
      <w:pPr>
        <w:spacing w:after="30"/>
        <w:ind w:left="230" w:hanging="230"/>
      </w:pPr>
      <w:r>
        <w:rPr>
          <w:b/>
          <w:color w:val="A62B2B"/>
        </w:rPr>
        <w:t xml:space="preserve">D. </w:t>
      </w:r>
      <w:r>
        <w:t>Ignore the past episode because the client is currently depressed.</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Risky spending alone does not establish ADHD.</w:t>
      </w:r>
    </w:p>
    <w:p>
      <w:pPr>
        <w:spacing w:after="40"/>
        <w:ind w:left="230" w:hanging="230"/>
      </w:pPr>
      <w:r>
        <w:rPr>
          <w:b/>
          <w:color w:val="A62B2B"/>
        </w:rPr>
        <w:t xml:space="preserve">B. </w:t>
      </w:r>
      <w:r>
        <w:t>Incorrect. The associated impairment and change from baseline require assessment.</w:t>
      </w:r>
    </w:p>
    <w:p>
      <w:pPr>
        <w:spacing w:after="40"/>
        <w:ind w:left="230" w:hanging="230"/>
      </w:pPr>
      <w:r>
        <w:rPr>
          <w:b/>
          <w:color w:val="2F7D58"/>
        </w:rPr>
        <w:t xml:space="preserve">C. </w:t>
      </w:r>
      <w:r>
        <w:t>Correct. A history of episodic elevated energy and decreased need for sleep can substantially change the diagnostic impression and treatment coordination.</w:t>
      </w:r>
    </w:p>
    <w:p>
      <w:pPr>
        <w:spacing w:after="40"/>
        <w:ind w:left="230" w:hanging="230"/>
      </w:pPr>
      <w:r>
        <w:rPr>
          <w:b/>
          <w:color w:val="A62B2B"/>
        </w:rPr>
        <w:t xml:space="preserve">D. </w:t>
      </w:r>
      <w:r>
        <w:t>Incorrect. Current depression does not make past mood episodes irrelevant.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Screen for prior elevated or irritable episodes whenever evaluating depression.</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42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LMFT-MQB-FB-DI-013</w:t>
            </w:r>
          </w:p>
        </w:tc>
      </w:tr>
    </w:tbl>
    <w:p>
      <w:pPr>
        <w:spacing w:before="100" w:after="60"/>
      </w:pPr>
      <w:r>
        <w:rPr>
          <w:b/>
        </w:rPr>
        <w:t>A client reports visions during a culturally sanctioned ceremony, remains organized, and is not distressed or impaired. How should the therapist evaluate the experience?</w:t>
      </w:r>
    </w:p>
    <w:p>
      <w:pPr>
        <w:spacing w:after="30"/>
        <w:ind w:left="230" w:hanging="230"/>
      </w:pPr>
      <w:r>
        <w:rPr>
          <w:b/>
          <w:color w:val="2F7D58"/>
        </w:rPr>
        <w:t xml:space="preserve">A. </w:t>
      </w:r>
      <w:r>
        <w:t>Explore cultural meaning, context, control, distress, and functioning before interpreting the experience as psychosis.</w:t>
      </w:r>
    </w:p>
    <w:p>
      <w:pPr>
        <w:spacing w:after="30"/>
        <w:ind w:left="230" w:hanging="230"/>
      </w:pPr>
      <w:r>
        <w:rPr>
          <w:b/>
          <w:color w:val="A62B2B"/>
        </w:rPr>
        <w:t xml:space="preserve">B. </w:t>
      </w:r>
      <w:r>
        <w:t>Assume every culturally shared belief is clinically irrelevant.</w:t>
      </w:r>
    </w:p>
    <w:p>
      <w:pPr>
        <w:spacing w:after="30"/>
        <w:ind w:left="230" w:hanging="230"/>
      </w:pPr>
      <w:r>
        <w:rPr>
          <w:b/>
          <w:color w:val="A62B2B"/>
        </w:rPr>
        <w:t xml:space="preserve">C. </w:t>
      </w:r>
      <w:r>
        <w:t>Diagnose a psychotic disorder because the experience is unusual to the therapist.</w:t>
      </w:r>
    </w:p>
    <w:p>
      <w:pPr>
        <w:spacing w:after="30"/>
        <w:ind w:left="230" w:hanging="230"/>
      </w:pPr>
      <w:r>
        <w:rPr>
          <w:b/>
          <w:color w:val="A62B2B"/>
        </w:rPr>
        <w:t xml:space="preserve">D. </w:t>
      </w:r>
      <w:r>
        <w:t>Avoid all discussion of spirituality.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Cultural context and functional impact are necessary to distinguish a belief or practice from psychopathology.</w:t>
      </w:r>
    </w:p>
    <w:p>
      <w:pPr>
        <w:spacing w:after="40"/>
        <w:ind w:left="230" w:hanging="230"/>
      </w:pPr>
      <w:r>
        <w:rPr>
          <w:b/>
          <w:color w:val="A62B2B"/>
        </w:rPr>
        <w:t xml:space="preserve">B. </w:t>
      </w:r>
      <w:r>
        <w:t>Incorrect. Culturally congruent experiences can still require assessment if they cause distress or risk.</w:t>
      </w:r>
    </w:p>
    <w:p>
      <w:pPr>
        <w:spacing w:after="40"/>
        <w:ind w:left="230" w:hanging="230"/>
      </w:pPr>
      <w:r>
        <w:rPr>
          <w:b/>
          <w:color w:val="A62B2B"/>
        </w:rPr>
        <w:t xml:space="preserve">C. </w:t>
      </w:r>
      <w:r>
        <w:t>Incorrect. The therapist’s unfamiliarity is not diagnostic evidence.</w:t>
      </w:r>
    </w:p>
    <w:p>
      <w:pPr>
        <w:spacing w:after="40"/>
        <w:ind w:left="230" w:hanging="230"/>
      </w:pPr>
      <w:r>
        <w:rPr>
          <w:b/>
          <w:color w:val="A62B2B"/>
        </w:rPr>
        <w:t xml:space="preserve">D. </w:t>
      </w:r>
      <w:r>
        <w:t>Incorrect. Avoidance prevents accurate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Unfamiliar is not the same as disordered; assess meaning, consensus, distress, control, and impairment.</w:t>
            </w:r>
          </w:p>
        </w:tc>
        <w:trPr>
          <w:tblHeader/>
        </w:trPr>
      </w:tr>
    </w:tbl>
    <w:p>
      <w:pPr>
        <w:spacing w:after="80"/>
      </w:pPr>
      <w:r>
        <w:rPr>
          <w:b/>
          <w:color w:val="123B63"/>
        </w:rPr>
        <w:t xml:space="preserve">Source Alignment: </w:t>
      </w:r>
      <w:r>
        <w:t>CTA LMFT WB3; CTA LMFT WB5; Pearson VUE LMFT Outline Area 2</w:t>
      </w:r>
    </w:p>
    <w:p>
      <w:pPr>
        <w:spacing w:after="40"/>
      </w:pPr>
    </w:p>
    <w:p>
      <w:pPr>
        <w:pStyle w:val="Heading2"/>
        <w:keepNext/>
        <w:pageBreakBefore w:val="0"/>
      </w:pPr>
      <w:r>
        <w:t>Question 43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LMFT-MQB-FB-TX-016</w:t>
            </w:r>
          </w:p>
        </w:tc>
      </w:tr>
    </w:tbl>
    <w:p>
      <w:pPr>
        <w:spacing w:before="100" w:after="60"/>
      </w:pPr>
      <w:r>
        <w:rPr>
          <w:b/>
        </w:rPr>
        <w:t>A client asks to begin intensive trauma processing but becomes disoriented under mild stress and has no reliable grounding skills. What should the therapist do?</w:t>
      </w:r>
    </w:p>
    <w:p>
      <w:pPr>
        <w:spacing w:after="30"/>
        <w:ind w:left="230" w:hanging="230"/>
      </w:pPr>
      <w:r>
        <w:rPr>
          <w:b/>
          <w:color w:val="A62B2B"/>
        </w:rPr>
        <w:t xml:space="preserve">A. </w:t>
      </w:r>
      <w:r>
        <w:t>Proceed because faster exposure is always more effective.</w:t>
      </w:r>
    </w:p>
    <w:p>
      <w:pPr>
        <w:spacing w:after="30"/>
        <w:ind w:left="230" w:hanging="230"/>
      </w:pPr>
      <w:r>
        <w:rPr>
          <w:b/>
          <w:color w:val="2F7D58"/>
        </w:rPr>
        <w:t xml:space="preserve">B. </w:t>
      </w:r>
      <w:r>
        <w:t>Explain the need for stabilization and present-focused regulation, assess readiness, and pace trauma processing to the client’s capacity.</w:t>
      </w:r>
    </w:p>
    <w:p>
      <w:pPr>
        <w:spacing w:after="30"/>
        <w:ind w:left="230" w:hanging="230"/>
      </w:pPr>
      <w:r>
        <w:rPr>
          <w:b/>
          <w:color w:val="A62B2B"/>
        </w:rPr>
        <w:t xml:space="preserve">C. </w:t>
      </w:r>
      <w:r>
        <w:t>Avoid all trauma work permanently.</w:t>
      </w:r>
    </w:p>
    <w:p>
      <w:pPr>
        <w:spacing w:after="30"/>
        <w:ind w:left="230" w:hanging="230"/>
      </w:pPr>
      <w:r>
        <w:rPr>
          <w:b/>
          <w:color w:val="A62B2B"/>
        </w:rPr>
        <w:t xml:space="preserve">D. </w:t>
      </w:r>
      <w:r>
        <w:t>Use surprise exposure to prevent avoidance.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Overwhelming exposure can worsen dissociation and dropout.</w:t>
      </w:r>
    </w:p>
    <w:p>
      <w:pPr>
        <w:spacing w:after="40"/>
        <w:ind w:left="230" w:hanging="230"/>
      </w:pPr>
      <w:r>
        <w:rPr>
          <w:b/>
          <w:color w:val="2F7D58"/>
        </w:rPr>
        <w:t xml:space="preserve">B. </w:t>
      </w:r>
      <w:r>
        <w:t>Correct. Trauma processing should occur within a window of tolerance and with sufficient safety and regulation.</w:t>
      </w:r>
    </w:p>
    <w:p>
      <w:pPr>
        <w:spacing w:after="40"/>
        <w:ind w:left="230" w:hanging="230"/>
      </w:pPr>
      <w:r>
        <w:rPr>
          <w:b/>
          <w:color w:val="A62B2B"/>
        </w:rPr>
        <w:t xml:space="preserve">C. </w:t>
      </w:r>
      <w:r>
        <w:t>Incorrect. Permanent avoidance may maintain symptoms.</w:t>
      </w:r>
    </w:p>
    <w:p>
      <w:pPr>
        <w:spacing w:after="40"/>
        <w:ind w:left="230" w:hanging="230"/>
      </w:pPr>
      <w:r>
        <w:rPr>
          <w:b/>
          <w:color w:val="A62B2B"/>
        </w:rPr>
        <w:t xml:space="preserve">D. </w:t>
      </w:r>
      <w:r>
        <w:t>Incorrect. Surprise exposure undermines consent and safety.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Trauma-informed treatment balances approach with pacing; readiness is not the same as urgency.</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44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LMFT-MQB-FB-DI-008</w:t>
            </w:r>
          </w:p>
        </w:tc>
      </w:tr>
    </w:tbl>
    <w:p>
      <w:pPr>
        <w:spacing w:before="100" w:after="60"/>
      </w:pPr>
      <w:r>
        <w:rPr>
          <w:b/>
        </w:rPr>
        <w:t>A client fears causing harm, recognizes the thoughts as unwanted, and performs repeated checking to reduce anxiety. Which feature most strongly argues against a primary psychotic explanation?</w:t>
      </w:r>
    </w:p>
    <w:p>
      <w:pPr>
        <w:spacing w:after="30"/>
        <w:ind w:left="230" w:hanging="230"/>
      </w:pPr>
      <w:r>
        <w:rPr>
          <w:b/>
          <w:color w:val="2F7D58"/>
        </w:rPr>
        <w:t xml:space="preserve">A. </w:t>
      </w:r>
      <w:r>
        <w:t>The thoughts are experienced as unwanted and inconsistent with the client’s values, with preserved awareness that rituals are excessive or uncertain.</w:t>
      </w:r>
    </w:p>
    <w:p>
      <w:pPr>
        <w:spacing w:after="30"/>
        <w:ind w:left="230" w:hanging="230"/>
      </w:pPr>
      <w:r>
        <w:rPr>
          <w:b/>
          <w:color w:val="A62B2B"/>
        </w:rPr>
        <w:t xml:space="preserve">B. </w:t>
      </w:r>
      <w:r>
        <w:t>The thoughts occur repeatedly.</w:t>
      </w:r>
    </w:p>
    <w:p>
      <w:pPr>
        <w:spacing w:after="30"/>
        <w:ind w:left="230" w:hanging="230"/>
      </w:pPr>
      <w:r>
        <w:rPr>
          <w:b/>
          <w:color w:val="A62B2B"/>
        </w:rPr>
        <w:t xml:space="preserve">C. </w:t>
      </w:r>
      <w:r>
        <w:t>The content involves harm.</w:t>
      </w:r>
    </w:p>
    <w:p>
      <w:pPr>
        <w:spacing w:after="30"/>
        <w:ind w:left="230" w:hanging="230"/>
      </w:pPr>
      <w:r>
        <w:rPr>
          <w:b/>
          <w:color w:val="A62B2B"/>
        </w:rPr>
        <w:t xml:space="preserve">D. </w:t>
      </w:r>
      <w:r>
        <w:t>The client feels anxious.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Ego-dystonic intrusive thoughts and some insight are more consistent with obsessions than fixed delusional belief.</w:t>
      </w:r>
    </w:p>
    <w:p>
      <w:pPr>
        <w:spacing w:after="40"/>
        <w:ind w:left="230" w:hanging="230"/>
      </w:pPr>
      <w:r>
        <w:rPr>
          <w:b/>
          <w:color w:val="A62B2B"/>
        </w:rPr>
        <w:t xml:space="preserve">B. </w:t>
      </w:r>
      <w:r>
        <w:t>Incorrect. Repetition alone does not distinguish the disorders.</w:t>
      </w:r>
    </w:p>
    <w:p>
      <w:pPr>
        <w:spacing w:after="40"/>
        <w:ind w:left="230" w:hanging="230"/>
      </w:pPr>
      <w:r>
        <w:rPr>
          <w:b/>
          <w:color w:val="A62B2B"/>
        </w:rPr>
        <w:t xml:space="preserve">C. </w:t>
      </w:r>
      <w:r>
        <w:t>Incorrect. Harm content can occur in several conditions.</w:t>
      </w:r>
    </w:p>
    <w:p>
      <w:pPr>
        <w:spacing w:after="40"/>
        <w:ind w:left="230" w:hanging="230"/>
      </w:pPr>
      <w:r>
        <w:rPr>
          <w:b/>
          <w:color w:val="A62B2B"/>
        </w:rPr>
        <w:t xml:space="preserve">D. </w:t>
      </w:r>
      <w:r>
        <w:t>Incorrect. Anxiety is nonspecific.</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Focus on the client’s relationship to the thought—belief, certainty, meaning, and insight—not only its content.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45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LMFT-MQB-FB-CE-033</w:t>
            </w:r>
          </w:p>
        </w:tc>
      </w:tr>
    </w:tbl>
    <w:p>
      <w:pPr>
        <w:spacing w:before="100" w:after="60"/>
      </w:pPr>
      <w:r>
        <w:rPr>
          <w:b/>
        </w:rPr>
        <w:t>One family member sends the therapist a private message containing accusations and demands that no one else be told. What should the LMFT do before using the information?</w:t>
      </w:r>
    </w:p>
    <w:p>
      <w:pPr>
        <w:spacing w:after="30"/>
        <w:ind w:left="230" w:hanging="230"/>
      </w:pPr>
      <w:r>
        <w:rPr>
          <w:b/>
          <w:color w:val="A62B2B"/>
        </w:rPr>
        <w:t xml:space="preserve">A. </w:t>
      </w:r>
      <w:r>
        <w:t>Ignore the content because it arrived by email.</w:t>
      </w:r>
    </w:p>
    <w:p>
      <w:pPr>
        <w:spacing w:after="30"/>
        <w:ind w:left="230" w:hanging="230"/>
      </w:pPr>
      <w:r>
        <w:rPr>
          <w:b/>
          <w:color w:val="A62B2B"/>
        </w:rPr>
        <w:t xml:space="preserve">B. </w:t>
      </w:r>
      <w:r>
        <w:t>Promise secrecy to preserve the parent’s alliance.</w:t>
      </w:r>
    </w:p>
    <w:p>
      <w:pPr>
        <w:spacing w:after="30"/>
        <w:ind w:left="230" w:hanging="230"/>
      </w:pPr>
      <w:r>
        <w:rPr>
          <w:b/>
          <w:color w:val="A62B2B"/>
        </w:rPr>
        <w:t xml:space="preserve">C. </w:t>
      </w:r>
      <w:r>
        <w:t>Forward the message to the whole family without assessment.</w:t>
      </w:r>
    </w:p>
    <w:p>
      <w:pPr>
        <w:spacing w:after="30"/>
        <w:ind w:left="230" w:hanging="230"/>
      </w:pPr>
      <w:r>
        <w:rPr>
          <w:b/>
          <w:color w:val="2F7D58"/>
        </w:rPr>
        <w:t xml:space="preserve">D. </w:t>
      </w:r>
      <w:r>
        <w:t>Review the established information policy and treatment roles, assess any immediate safety issue, and avoid accepting a secret arrangement that conflicts with the treatment structure.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content may contain clinically or safety-relevant information.</w:t>
      </w:r>
    </w:p>
    <w:p>
      <w:pPr>
        <w:spacing w:after="40"/>
        <w:ind w:left="230" w:hanging="230"/>
      </w:pPr>
      <w:r>
        <w:rPr>
          <w:b/>
          <w:color w:val="A62B2B"/>
        </w:rPr>
        <w:t xml:space="preserve">B. </w:t>
      </w:r>
      <w:r>
        <w:t>Incorrect. A private alliance may undermine neutrality and informed expectations.</w:t>
      </w:r>
    </w:p>
    <w:p>
      <w:pPr>
        <w:spacing w:after="40"/>
        <w:ind w:left="230" w:hanging="230"/>
      </w:pPr>
      <w:r>
        <w:rPr>
          <w:b/>
          <w:color w:val="A62B2B"/>
        </w:rPr>
        <w:t xml:space="preserve">C. </w:t>
      </w:r>
      <w:r>
        <w:t>Incorrect. Immediate broad disclosure may create harm and exceed the policy.</w:t>
      </w:r>
    </w:p>
    <w:p>
      <w:pPr>
        <w:spacing w:after="40"/>
        <w:ind w:left="230" w:hanging="230"/>
      </w:pPr>
      <w:r>
        <w:rPr>
          <w:b/>
          <w:color w:val="2F7D58"/>
        </w:rPr>
        <w:t xml:space="preserve">D. </w:t>
      </w:r>
      <w:r>
        <w:t>Correct. Multi-client work requires consistent policies, safety review, and clear management of outside communications.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relational treatment, do not improvise a secret policy in response to one participant’s demand.</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46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LMFT-MQB-FB-TX-043</w:t>
            </w:r>
          </w:p>
        </w:tc>
      </w:tr>
    </w:tbl>
    <w:p>
      <w:pPr>
        <w:spacing w:before="100" w:after="60"/>
      </w:pPr>
      <w:r>
        <w:rPr>
          <w:b/>
        </w:rPr>
        <w:t>A client has met major goals but calls the therapist before ordinary decisions and requests permanent weekly sessions. What should the therapist do?</w:t>
      </w:r>
    </w:p>
    <w:p>
      <w:pPr>
        <w:spacing w:after="30"/>
        <w:ind w:left="230" w:hanging="230"/>
      </w:pPr>
      <w:r>
        <w:rPr>
          <w:b/>
          <w:color w:val="2F7D58"/>
        </w:rPr>
        <w:t xml:space="preserve">A. </w:t>
      </w:r>
      <w:r>
        <w:t>Review goals and gains, explore the reassurance pattern, shift responsibility through graduated independence, and develop a planned step-down or termination process with criteria for recontact.</w:t>
      </w:r>
    </w:p>
    <w:p>
      <w:pPr>
        <w:spacing w:after="30"/>
        <w:ind w:left="230" w:hanging="230"/>
      </w:pPr>
      <w:r>
        <w:rPr>
          <w:b/>
          <w:color w:val="A62B2B"/>
        </w:rPr>
        <w:t xml:space="preserve">B. </w:t>
      </w:r>
      <w:r>
        <w:t>Assure the client the therapist will always be available before decisions.</w:t>
      </w:r>
    </w:p>
    <w:p>
      <w:pPr>
        <w:spacing w:after="30"/>
        <w:ind w:left="230" w:hanging="230"/>
      </w:pPr>
      <w:r>
        <w:rPr>
          <w:b/>
          <w:color w:val="A62B2B"/>
        </w:rPr>
        <w:t xml:space="preserve">C. </w:t>
      </w:r>
      <w:r>
        <w:t>Terminate immediately to force independence.</w:t>
      </w:r>
    </w:p>
    <w:p>
      <w:pPr>
        <w:spacing w:after="30"/>
        <w:ind w:left="230" w:hanging="230"/>
      </w:pPr>
      <w:r>
        <w:rPr>
          <w:b/>
          <w:color w:val="A62B2B"/>
        </w:rPr>
        <w:t xml:space="preserve">D. </w:t>
      </w:r>
      <w:r>
        <w:t>Continue unchanged indefinitely.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response addresses remaining dependence while avoiding both unnecessary continuation and abrupt withdrawal.</w:t>
      </w:r>
    </w:p>
    <w:p>
      <w:pPr>
        <w:spacing w:after="40"/>
        <w:ind w:left="230" w:hanging="230"/>
      </w:pPr>
      <w:r>
        <w:rPr>
          <w:b/>
          <w:color w:val="A62B2B"/>
        </w:rPr>
        <w:t xml:space="preserve">B. </w:t>
      </w:r>
      <w:r>
        <w:t>Incorrect. Unlimited availability reinforces dependence and creates boundary problems.</w:t>
      </w:r>
    </w:p>
    <w:p>
      <w:pPr>
        <w:spacing w:after="40"/>
        <w:ind w:left="230" w:hanging="230"/>
      </w:pPr>
      <w:r>
        <w:rPr>
          <w:b/>
          <w:color w:val="A62B2B"/>
        </w:rPr>
        <w:t xml:space="preserve">C. </w:t>
      </w:r>
      <w:r>
        <w:t>Incorrect. Abrupt termination can be harmful and miss therapeutic work.</w:t>
      </w:r>
    </w:p>
    <w:p>
      <w:pPr>
        <w:spacing w:after="40"/>
        <w:ind w:left="230" w:hanging="230"/>
      </w:pPr>
      <w:r>
        <w:rPr>
          <w:b/>
          <w:color w:val="A62B2B"/>
        </w:rPr>
        <w:t xml:space="preserve">D. </w:t>
      </w:r>
      <w:r>
        <w:t>Incorrect. Unchanged treatment may reinforce the pattern.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Termination decisions should be based on goals, function, remaining mechanisms, and a deliberate transition plan.</w:t>
            </w:r>
          </w:p>
        </w:tc>
        <w:trPr>
          <w:tblHeader/>
        </w:trPr>
      </w:tr>
    </w:tbl>
    <w:p>
      <w:pPr>
        <w:spacing w:after="80"/>
      </w:pPr>
      <w:r>
        <w:rPr>
          <w:b/>
          <w:color w:val="123B63"/>
        </w:rPr>
        <w:t xml:space="preserve">Source Alignment: </w:t>
      </w:r>
      <w:r>
        <w:t>CTA LMFT WB7; CTA LMFT WB12; Pearson VUE LMFT Outline Area 5</w:t>
      </w:r>
    </w:p>
    <w:p>
      <w:pPr>
        <w:spacing w:after="40"/>
      </w:pPr>
    </w:p>
    <w:p>
      <w:pPr>
        <w:pStyle w:val="Heading2"/>
        <w:keepNext/>
        <w:pageBreakBefore w:val="0"/>
      </w:pPr>
      <w:r>
        <w:t>Question 47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LMFT-MQB-FB-TX-007</w:t>
            </w:r>
          </w:p>
        </w:tc>
      </w:tr>
    </w:tbl>
    <w:p>
      <w:pPr>
        <w:spacing w:before="100" w:after="60"/>
      </w:pPr>
      <w:r>
        <w:rPr>
          <w:b/>
        </w:rPr>
        <w:t>During arguments, a client sends impulsive texts and later feels ashamed. Which skill should be practiced first?</w:t>
      </w:r>
    </w:p>
    <w:p>
      <w:pPr>
        <w:spacing w:after="30"/>
        <w:ind w:left="230" w:hanging="230"/>
      </w:pPr>
      <w:r>
        <w:rPr>
          <w:b/>
          <w:color w:val="A62B2B"/>
        </w:rPr>
        <w:t xml:space="preserve">A. </w:t>
      </w:r>
      <w:r>
        <w:t>Encourage immediate emotional expression by text.</w:t>
      </w:r>
    </w:p>
    <w:p>
      <w:pPr>
        <w:spacing w:after="30"/>
        <w:ind w:left="230" w:hanging="230"/>
      </w:pPr>
      <w:r>
        <w:rPr>
          <w:b/>
          <w:color w:val="A62B2B"/>
        </w:rPr>
        <w:t xml:space="preserve">B. </w:t>
      </w:r>
      <w:r>
        <w:t>Suppress all emotion.</w:t>
      </w:r>
    </w:p>
    <w:p>
      <w:pPr>
        <w:spacing w:after="30"/>
        <w:ind w:left="230" w:hanging="230"/>
      </w:pPr>
      <w:r>
        <w:rPr>
          <w:b/>
          <w:color w:val="A62B2B"/>
        </w:rPr>
        <w:t xml:space="preserve">C. </w:t>
      </w:r>
      <w:r>
        <w:t>Analyze the partner’s motives while highly activated.</w:t>
      </w:r>
    </w:p>
    <w:p>
      <w:pPr>
        <w:spacing w:after="30"/>
        <w:ind w:left="230" w:hanging="230"/>
      </w:pPr>
      <w:r>
        <w:rPr>
          <w:b/>
          <w:color w:val="2F7D58"/>
        </w:rPr>
        <w:t xml:space="preserve">D. </w:t>
      </w:r>
      <w:r>
        <w:t>Practice pausing, grounding, and delaying response until arousal decreases enough for deliberate action.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Immediate messaging may escalate the conflict.</w:t>
      </w:r>
    </w:p>
    <w:p>
      <w:pPr>
        <w:spacing w:after="40"/>
        <w:ind w:left="230" w:hanging="230"/>
      </w:pPr>
      <w:r>
        <w:rPr>
          <w:b/>
          <w:color w:val="A62B2B"/>
        </w:rPr>
        <w:t xml:space="preserve">B. </w:t>
      </w:r>
      <w:r>
        <w:t>Incorrect. Regulation is not the same as emotional suppression.</w:t>
      </w:r>
    </w:p>
    <w:p>
      <w:pPr>
        <w:spacing w:after="40"/>
        <w:ind w:left="230" w:hanging="230"/>
      </w:pPr>
      <w:r>
        <w:rPr>
          <w:b/>
          <w:color w:val="A62B2B"/>
        </w:rPr>
        <w:t xml:space="preserve">C. </w:t>
      </w:r>
      <w:r>
        <w:t>Incorrect. Complex interpretation is difficult during high arousal.</w:t>
      </w:r>
    </w:p>
    <w:p>
      <w:pPr>
        <w:spacing w:after="40"/>
        <w:ind w:left="230" w:hanging="230"/>
      </w:pPr>
      <w:r>
        <w:rPr>
          <w:b/>
          <w:color w:val="2F7D58"/>
        </w:rPr>
        <w:t xml:space="preserve">D. </w:t>
      </w:r>
      <w:r>
        <w:t>Correct. Reducing arousal creates the conditions for effective communication and impulse control.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arousal is too high for problem-solving, regulate first and communicate second.</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48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LMFT-MQB-FB-CR-015</w:t>
            </w:r>
          </w:p>
        </w:tc>
      </w:tr>
    </w:tbl>
    <w:p>
      <w:pPr>
        <w:spacing w:before="100" w:after="60"/>
      </w:pPr>
      <w:r>
        <w:rPr>
          <w:b/>
        </w:rPr>
        <w:t>A client with immediate suicidal intent refuses permission to contact anyone and has access to the planned method. How should the therapist respond to the confidentiality issue?</w:t>
      </w:r>
    </w:p>
    <w:p>
      <w:pPr>
        <w:spacing w:after="30"/>
        <w:ind w:left="230" w:hanging="230"/>
      </w:pPr>
      <w:r>
        <w:rPr>
          <w:b/>
          <w:color w:val="2F7D58"/>
        </w:rPr>
        <w:t xml:space="preserve">A. </w:t>
      </w:r>
      <w:r>
        <w:t>Take necessary emergency and protective actions, disclose only information needed for safety, and document why confidentiality was limited.</w:t>
      </w:r>
    </w:p>
    <w:p>
      <w:pPr>
        <w:spacing w:after="30"/>
        <w:ind w:left="230" w:hanging="230"/>
      </w:pPr>
      <w:r>
        <w:rPr>
          <w:b/>
          <w:color w:val="A62B2B"/>
        </w:rPr>
        <w:t xml:space="preserve">B. </w:t>
      </w:r>
      <w:r>
        <w:t>Tell the spouse the client’s complete treatment history.</w:t>
      </w:r>
    </w:p>
    <w:p>
      <w:pPr>
        <w:spacing w:after="30"/>
        <w:ind w:left="230" w:hanging="230"/>
      </w:pPr>
      <w:r>
        <w:rPr>
          <w:b/>
          <w:color w:val="A62B2B"/>
        </w:rPr>
        <w:t xml:space="preserve">C. </w:t>
      </w:r>
      <w:r>
        <w:t>Terminate because the client declined family involvement.</w:t>
      </w:r>
    </w:p>
    <w:p>
      <w:pPr>
        <w:spacing w:after="30"/>
        <w:ind w:left="230" w:hanging="230"/>
      </w:pPr>
      <w:r>
        <w:rPr>
          <w:b/>
          <w:color w:val="A62B2B"/>
        </w:rPr>
        <w:t xml:space="preserve">D. </w:t>
      </w:r>
      <w:r>
        <w:t>Honor the refusal and continue weekly therapy.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Imminent safety needs can justify limited disclosure and emergency intervention despite refusal.</w:t>
      </w:r>
    </w:p>
    <w:p>
      <w:pPr>
        <w:spacing w:after="40"/>
        <w:ind w:left="230" w:hanging="230"/>
      </w:pPr>
      <w:r>
        <w:rPr>
          <w:b/>
          <w:color w:val="A62B2B"/>
        </w:rPr>
        <w:t xml:space="preserve">B. </w:t>
      </w:r>
      <w:r>
        <w:t>Incorrect. Disclosure should be limited to what is necessary.</w:t>
      </w:r>
    </w:p>
    <w:p>
      <w:pPr>
        <w:spacing w:after="40"/>
        <w:ind w:left="230" w:hanging="230"/>
      </w:pPr>
      <w:r>
        <w:rPr>
          <w:b/>
          <w:color w:val="A62B2B"/>
        </w:rPr>
        <w:t xml:space="preserve">C. </w:t>
      </w:r>
      <w:r>
        <w:t>Incorrect. Termination does not manage the emergency.</w:t>
      </w:r>
    </w:p>
    <w:p>
      <w:pPr>
        <w:spacing w:after="40"/>
        <w:ind w:left="230" w:hanging="230"/>
      </w:pPr>
      <w:r>
        <w:rPr>
          <w:b/>
          <w:color w:val="A62B2B"/>
        </w:rPr>
        <w:t xml:space="preserve">D. </w:t>
      </w:r>
      <w:r>
        <w:t>Incorrect. Routine care is insufficient for the described danger.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high-risk situations, autonomy and confidentiality remain important but do not require passivity.</w:t>
            </w:r>
          </w:p>
        </w:tc>
        <w:trPr>
          <w:tblHeader/>
        </w:trPr>
      </w:tr>
    </w:tbl>
    <w:p>
      <w:pPr>
        <w:spacing w:after="80"/>
      </w:pPr>
      <w:r>
        <w:rPr>
          <w:b/>
          <w:color w:val="123B63"/>
        </w:rPr>
        <w:t xml:space="preserve">Source Alignment: </w:t>
      </w:r>
      <w:r>
        <w:t>CTA LMFT WB6; CTA LMFT WB12; Pearson VUE LMFT Outline Area 3</w:t>
      </w:r>
    </w:p>
    <w:p>
      <w:pPr>
        <w:spacing w:after="40"/>
      </w:pPr>
    </w:p>
    <w:p>
      <w:pPr>
        <w:pStyle w:val="Heading2"/>
        <w:keepNext/>
        <w:pageBreakBefore w:val="0"/>
      </w:pPr>
      <w:r>
        <w:t>Question 49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LMFT-MQB-FB-CE-038</w:t>
            </w:r>
          </w:p>
        </w:tc>
      </w:tr>
    </w:tbl>
    <w:p>
      <w:pPr>
        <w:spacing w:before="100" w:after="60"/>
      </w:pPr>
      <w:r>
        <w:rPr>
          <w:b/>
        </w:rPr>
        <w:t>A middle-school student denies distress, caregivers describe marked isolation, and staff report a sudden decline after online harassment. What evaluation plan is most appropriate?</w:t>
      </w:r>
    </w:p>
    <w:p>
      <w:pPr>
        <w:spacing w:after="30"/>
        <w:ind w:left="230" w:hanging="230"/>
      </w:pPr>
      <w:r>
        <w:rPr>
          <w:b/>
          <w:color w:val="A62B2B"/>
        </w:rPr>
        <w:t xml:space="preserve">A. </w:t>
      </w:r>
      <w:r>
        <w:t>Choose the parents’ report because adults are more reliable.</w:t>
      </w:r>
    </w:p>
    <w:p>
      <w:pPr>
        <w:spacing w:after="30"/>
        <w:ind w:left="230" w:hanging="230"/>
      </w:pPr>
      <w:r>
        <w:rPr>
          <w:b/>
          <w:color w:val="A62B2B"/>
        </w:rPr>
        <w:t xml:space="preserve">B. </w:t>
      </w:r>
      <w:r>
        <w:t>Diagnose oppositional behavior because reports differ.</w:t>
      </w:r>
    </w:p>
    <w:p>
      <w:pPr>
        <w:spacing w:after="30"/>
        <w:ind w:left="230" w:hanging="230"/>
      </w:pPr>
      <w:r>
        <w:rPr>
          <w:b/>
          <w:color w:val="2F7D58"/>
        </w:rPr>
        <w:t xml:space="preserve">C. </w:t>
      </w:r>
      <w:r>
        <w:t>Assess the adolescent privately and with caregivers as appropriate, clarify bullying and safety, compare functioning across settings, and integrate developmental, family, and school data.</w:t>
      </w:r>
    </w:p>
    <w:p>
      <w:pPr>
        <w:spacing w:after="30"/>
        <w:ind w:left="230" w:hanging="230"/>
      </w:pPr>
      <w:r>
        <w:rPr>
          <w:b/>
          <w:color w:val="A62B2B"/>
        </w:rPr>
        <w:t xml:space="preserve">D. </w:t>
      </w:r>
      <w:r>
        <w:t>Accept the adolescent’s denial and close the evaluation.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Adult status does not automatically determine accuracy.</w:t>
      </w:r>
    </w:p>
    <w:p>
      <w:pPr>
        <w:spacing w:after="40"/>
        <w:ind w:left="230" w:hanging="230"/>
      </w:pPr>
      <w:r>
        <w:rPr>
          <w:b/>
          <w:color w:val="A62B2B"/>
        </w:rPr>
        <w:t xml:space="preserve">B. </w:t>
      </w:r>
      <w:r>
        <w:t>Incorrect. Disagreement among informants does not establish oppositionality.</w:t>
      </w:r>
    </w:p>
    <w:p>
      <w:pPr>
        <w:spacing w:after="40"/>
        <w:ind w:left="230" w:hanging="230"/>
      </w:pPr>
      <w:r>
        <w:rPr>
          <w:b/>
          <w:color w:val="2F7D58"/>
        </w:rPr>
        <w:t xml:space="preserve">C. </w:t>
      </w:r>
      <w:r>
        <w:t>Correct. The plan respects development and confidentiality while integrating cross-setting evidence and immediate contextual risk.</w:t>
      </w:r>
    </w:p>
    <w:p>
      <w:pPr>
        <w:spacing w:after="40"/>
        <w:ind w:left="230" w:hanging="230"/>
      </w:pPr>
      <w:r>
        <w:rPr>
          <w:b/>
          <w:color w:val="A62B2B"/>
        </w:rPr>
        <w:t xml:space="preserve">D. </w:t>
      </w:r>
      <w:r>
        <w:t>Incorrect. Denial may reflect shame, fear, or limited insight.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multiple informants to map context and change, not to conduct a credibility contest.</w:t>
            </w:r>
          </w:p>
        </w:tc>
        <w:trPr>
          <w:tblHeader/>
        </w:trPr>
      </w:tr>
    </w:tbl>
    <w:p>
      <w:pPr>
        <w:spacing w:after="80"/>
      </w:pPr>
      <w:r>
        <w:rPr>
          <w:b/>
          <w:color w:val="123B63"/>
        </w:rPr>
        <w:t xml:space="preserve">Source Alignment: </w:t>
      </w:r>
      <w:r>
        <w:t>CTA LMFT WB2; CTA LMFT WB3; CTA LMFT WB4; Pearson VUE LMFT Outline Area 1</w:t>
      </w:r>
    </w:p>
    <w:p>
      <w:pPr>
        <w:spacing w:after="40"/>
      </w:pPr>
    </w:p>
    <w:p>
      <w:pPr>
        <w:pStyle w:val="Heading2"/>
        <w:keepNext/>
        <w:pageBreakBefore w:val="0"/>
      </w:pPr>
      <w:r>
        <w:t>Question 50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LMFT-MQB-FB-CE-007</w:t>
            </w:r>
          </w:p>
        </w:tc>
      </w:tr>
    </w:tbl>
    <w:p>
      <w:pPr>
        <w:spacing w:before="100" w:after="60"/>
      </w:pPr>
      <w:r>
        <w:rPr>
          <w:b/>
        </w:rPr>
        <w:t>A probation officer refers an adolescent and asks the therapist to confirm attendance and treatment progress. What should the LMFT establish before agreeing to provide services?</w:t>
      </w:r>
    </w:p>
    <w:p>
      <w:pPr>
        <w:spacing w:after="30"/>
        <w:ind w:left="230" w:hanging="230"/>
      </w:pPr>
      <w:r>
        <w:rPr>
          <w:b/>
          <w:color w:val="A62B2B"/>
        </w:rPr>
        <w:t xml:space="preserve">A. </w:t>
      </w:r>
      <w:r>
        <w:t>Only the teenager’s preferred diagnosis.</w:t>
      </w:r>
    </w:p>
    <w:p>
      <w:pPr>
        <w:spacing w:after="30"/>
        <w:ind w:left="230" w:hanging="230"/>
      </w:pPr>
      <w:r>
        <w:rPr>
          <w:b/>
          <w:color w:val="A62B2B"/>
        </w:rPr>
        <w:t xml:space="preserve">B. </w:t>
      </w:r>
      <w:r>
        <w:t>Whether the school will pay for treatment.</w:t>
      </w:r>
    </w:p>
    <w:p>
      <w:pPr>
        <w:spacing w:after="30"/>
        <w:ind w:left="230" w:hanging="230"/>
      </w:pPr>
      <w:r>
        <w:rPr>
          <w:b/>
          <w:color w:val="2F7D58"/>
        </w:rPr>
        <w:t xml:space="preserve">C. </w:t>
      </w:r>
      <w:r>
        <w:t>The referral purpose, who is considered the client, what information may be shared, and the limits of each participant’s role.</w:t>
      </w:r>
    </w:p>
    <w:p>
      <w:pPr>
        <w:spacing w:after="30"/>
        <w:ind w:left="230" w:hanging="230"/>
      </w:pPr>
      <w:r>
        <w:rPr>
          <w:b/>
          <w:color w:val="A62B2B"/>
        </w:rPr>
        <w:t xml:space="preserve">D. </w:t>
      </w:r>
      <w:r>
        <w:t>Which parent should be blamed for the school problem.</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Diagnosis is not the only or first role question.</w:t>
      </w:r>
    </w:p>
    <w:p>
      <w:pPr>
        <w:spacing w:after="40"/>
        <w:ind w:left="230" w:hanging="230"/>
      </w:pPr>
      <w:r>
        <w:rPr>
          <w:b/>
          <w:color w:val="A62B2B"/>
        </w:rPr>
        <w:t xml:space="preserve">B. </w:t>
      </w:r>
      <w:r>
        <w:t>Incorrect. Payment may matter administratively but does not resolve confidentiality and treatment roles.</w:t>
      </w:r>
    </w:p>
    <w:p>
      <w:pPr>
        <w:spacing w:after="40"/>
        <w:ind w:left="230" w:hanging="230"/>
      </w:pPr>
      <w:r>
        <w:rPr>
          <w:b/>
          <w:color w:val="2F7D58"/>
        </w:rPr>
        <w:t xml:space="preserve">C. </w:t>
      </w:r>
      <w:r>
        <w:t>Correct. Role and disclosure expectations must be clarified before clinical information is collected or released.</w:t>
      </w:r>
    </w:p>
    <w:p>
      <w:pPr>
        <w:spacing w:after="40"/>
        <w:ind w:left="230" w:hanging="230"/>
      </w:pPr>
      <w:r>
        <w:rPr>
          <w:b/>
          <w:color w:val="A62B2B"/>
        </w:rPr>
        <w:t xml:space="preserve">D. </w:t>
      </w:r>
      <w:r>
        <w:t>Incorrect. Blame is not a clinical intake task.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Third-party expectations are clues to clarify roles, consent, confidentiality, and reporting before promising anything.</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51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LMFT-MQB-FB-TX-030</w:t>
            </w:r>
          </w:p>
        </w:tc>
      </w:tr>
    </w:tbl>
    <w:p>
      <w:pPr>
        <w:spacing w:before="100" w:after="60"/>
      </w:pPr>
      <w:r>
        <w:rPr>
          <w:b/>
        </w:rPr>
        <w:t>A client with persistent psychotic symptoms wants to resume a supported college program. What should the therapist do next?</w:t>
      </w:r>
    </w:p>
    <w:p>
      <w:pPr>
        <w:spacing w:after="30"/>
        <w:ind w:left="230" w:hanging="230"/>
      </w:pPr>
      <w:r>
        <w:rPr>
          <w:b/>
          <w:color w:val="A62B2B"/>
        </w:rPr>
        <w:t xml:space="preserve">A. </w:t>
      </w:r>
      <w:r>
        <w:t>Promise that employment will eliminate symptoms.</w:t>
      </w:r>
    </w:p>
    <w:p>
      <w:pPr>
        <w:spacing w:after="30"/>
        <w:ind w:left="230" w:hanging="230"/>
      </w:pPr>
      <w:r>
        <w:rPr>
          <w:b/>
          <w:color w:val="2F7D58"/>
        </w:rPr>
        <w:t xml:space="preserve">B. </w:t>
      </w:r>
      <w:r>
        <w:t>Support the goal, assess current functioning and risk, identify accommodations and supports, and coordinate with the treatment team.</w:t>
      </w:r>
    </w:p>
    <w:p>
      <w:pPr>
        <w:spacing w:after="30"/>
        <w:ind w:left="230" w:hanging="230"/>
      </w:pPr>
      <w:r>
        <w:rPr>
          <w:b/>
          <w:color w:val="A62B2B"/>
        </w:rPr>
        <w:t xml:space="preserve">C. </w:t>
      </w:r>
      <w:r>
        <w:t>Discourage work until all symptoms disappear.</w:t>
      </w:r>
    </w:p>
    <w:p>
      <w:pPr>
        <w:spacing w:after="30"/>
        <w:ind w:left="230" w:hanging="230"/>
      </w:pPr>
      <w:r>
        <w:rPr>
          <w:b/>
          <w:color w:val="A62B2B"/>
        </w:rPr>
        <w:t xml:space="preserve">D. </w:t>
      </w:r>
      <w:r>
        <w:t>Focus only on medication compliance.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Employment cannot be guaranteed to cure symptoms.</w:t>
      </w:r>
    </w:p>
    <w:p>
      <w:pPr>
        <w:spacing w:after="40"/>
        <w:ind w:left="230" w:hanging="230"/>
      </w:pPr>
      <w:r>
        <w:rPr>
          <w:b/>
          <w:color w:val="2F7D58"/>
        </w:rPr>
        <w:t xml:space="preserve">B. </w:t>
      </w:r>
      <w:r>
        <w:t>Correct. Recovery-oriented care supports meaningful roles while managing symptoms and practical supports.</w:t>
      </w:r>
    </w:p>
    <w:p>
      <w:pPr>
        <w:spacing w:after="40"/>
        <w:ind w:left="230" w:hanging="230"/>
      </w:pPr>
      <w:r>
        <w:rPr>
          <w:b/>
          <w:color w:val="A62B2B"/>
        </w:rPr>
        <w:t xml:space="preserve">C. </w:t>
      </w:r>
      <w:r>
        <w:t>Incorrect. Full symptom remission is not always necessary for valued activity.</w:t>
      </w:r>
    </w:p>
    <w:p>
      <w:pPr>
        <w:spacing w:after="40"/>
        <w:ind w:left="230" w:hanging="230"/>
      </w:pPr>
      <w:r>
        <w:rPr>
          <w:b/>
          <w:color w:val="A62B2B"/>
        </w:rPr>
        <w:t xml:space="preserve">D. </w:t>
      </w:r>
      <w:r>
        <w:t>Incorrect. Medication is only one component of recovery.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Measure recovery by meaningful functioning and self-directed goals, not only symptom absence.</w:t>
            </w:r>
          </w:p>
        </w:tc>
        <w:trPr>
          <w:tblHeader/>
        </w:trPr>
      </w:tr>
    </w:tbl>
    <w:p>
      <w:pPr>
        <w:spacing w:after="80"/>
      </w:pPr>
      <w:r>
        <w:rPr>
          <w:b/>
          <w:color w:val="123B63"/>
        </w:rPr>
        <w:t xml:space="preserve">Source Alignment: </w:t>
      </w:r>
      <w:r>
        <w:t>CTA LMFT WB9; CTA LMFT WB11; Pearson VUE LMFT Outline Area 5</w:t>
      </w:r>
    </w:p>
    <w:p>
      <w:pPr>
        <w:spacing w:after="40"/>
      </w:pPr>
    </w:p>
    <w:p>
      <w:pPr>
        <w:pStyle w:val="Heading2"/>
        <w:keepNext/>
        <w:pageBreakBefore w:val="0"/>
      </w:pPr>
      <w:r>
        <w:t>Question 52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LMFT-MQB-FB-CE-037</w:t>
            </w:r>
          </w:p>
        </w:tc>
      </w:tr>
    </w:tbl>
    <w:p>
      <w:pPr>
        <w:spacing w:before="100" w:after="60"/>
      </w:pPr>
      <w:r>
        <w:rPr>
          <w:b/>
        </w:rPr>
        <w:t>A couple requests help with arguing. One partner also reports almost no sleep and impulsive spending after a medication change, while the other expresses fear at home. What is the first clinical priority?</w:t>
      </w:r>
    </w:p>
    <w:p>
      <w:pPr>
        <w:spacing w:after="30"/>
        <w:ind w:left="230" w:hanging="230"/>
      </w:pPr>
      <w:r>
        <w:rPr>
          <w:b/>
          <w:color w:val="A62B2B"/>
        </w:rPr>
        <w:t xml:space="preserve">A. </w:t>
      </w:r>
      <w:r>
        <w:t>Ask the couple to agree not to mention safety concerns.</w:t>
      </w:r>
    </w:p>
    <w:p>
      <w:pPr>
        <w:spacing w:after="30"/>
        <w:ind w:left="230" w:hanging="230"/>
      </w:pPr>
      <w:r>
        <w:rPr>
          <w:b/>
          <w:color w:val="2F7D58"/>
        </w:rPr>
        <w:t xml:space="preserve">B. </w:t>
      </w:r>
      <w:r>
        <w:t>Pause routine couple assessment to evaluate immediate safety, possible mood or medication factors, and whether conjoint treatment is currently appropriate.</w:t>
      </w:r>
    </w:p>
    <w:p>
      <w:pPr>
        <w:spacing w:after="30"/>
        <w:ind w:left="230" w:hanging="230"/>
      </w:pPr>
      <w:r>
        <w:rPr>
          <w:b/>
          <w:color w:val="A62B2B"/>
        </w:rPr>
        <w:t xml:space="preserve">C. </w:t>
      </w:r>
      <w:r>
        <w:t>Select a family-systems diagnosis before gathering more information.</w:t>
      </w:r>
    </w:p>
    <w:p>
      <w:pPr>
        <w:spacing w:after="30"/>
        <w:ind w:left="230" w:hanging="230"/>
      </w:pPr>
      <w:r>
        <w:rPr>
          <w:b/>
          <w:color w:val="A62B2B"/>
        </w:rPr>
        <w:t xml:space="preserve">D. </w:t>
      </w:r>
      <w:r>
        <w:t>Begin communication-skills training because that is the stated goal.</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Suppressing safety information is unsafe and unethical.</w:t>
      </w:r>
    </w:p>
    <w:p>
      <w:pPr>
        <w:spacing w:after="40"/>
        <w:ind w:left="230" w:hanging="230"/>
      </w:pPr>
      <w:r>
        <w:rPr>
          <w:b/>
          <w:color w:val="2F7D58"/>
        </w:rPr>
        <w:t xml:space="preserve">B. </w:t>
      </w:r>
      <w:r>
        <w:t>Correct. The vignette contains higher-priority safety and medical-differential concerns that may change the treatment setting and unit.</w:t>
      </w:r>
    </w:p>
    <w:p>
      <w:pPr>
        <w:spacing w:after="40"/>
        <w:ind w:left="230" w:hanging="230"/>
      </w:pPr>
      <w:r>
        <w:rPr>
          <w:b/>
          <w:color w:val="A62B2B"/>
        </w:rPr>
        <w:t xml:space="preserve">C. </w:t>
      </w:r>
      <w:r>
        <w:t>Incorrect. A systemic formulation should follow adequate evaluation.</w:t>
      </w:r>
    </w:p>
    <w:p>
      <w:pPr>
        <w:spacing w:after="40"/>
        <w:ind w:left="230" w:hanging="230"/>
      </w:pPr>
      <w:r>
        <w:rPr>
          <w:b/>
          <w:color w:val="A62B2B"/>
        </w:rPr>
        <w:t xml:space="preserve">D. </w:t>
      </w:r>
      <w:r>
        <w:t>Incorrect. The presenting request does not outrank acute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items often hide a higher-priority task beneath the referral complaint.</w:t>
            </w:r>
          </w:p>
        </w:tc>
        <w:trPr>
          <w:tblHeader/>
        </w:trPr>
      </w:tr>
    </w:tbl>
    <w:p>
      <w:pPr>
        <w:spacing w:after="80"/>
      </w:pPr>
      <w:r>
        <w:rPr>
          <w:b/>
          <w:color w:val="123B63"/>
        </w:rPr>
        <w:t xml:space="preserve">Source Alignment: </w:t>
      </w:r>
      <w:r>
        <w:t>CTA LMFT WB2; CTA LMFT WB5; CTA LMFT WB6; Pearson VUE LMFT Outline Area 1</w:t>
      </w:r>
    </w:p>
    <w:p>
      <w:pPr>
        <w:spacing w:after="40"/>
      </w:pPr>
    </w:p>
    <w:p>
      <w:pPr>
        <w:pStyle w:val="Heading2"/>
        <w:keepNext/>
        <w:pageBreakBefore w:val="0"/>
      </w:pPr>
      <w:r>
        <w:t>Question 53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LMFT-MQB-FB-CP-014</w:t>
            </w:r>
          </w:p>
        </w:tc>
      </w:tr>
    </w:tbl>
    <w:p>
      <w:pPr>
        <w:spacing w:before="100" w:after="60"/>
      </w:pPr>
      <w:r>
        <w:rPr>
          <w:b/>
        </w:rPr>
        <w:t>Before admitting members to a new trauma-recovery group, what should the therapist establish?</w:t>
      </w:r>
    </w:p>
    <w:p>
      <w:pPr>
        <w:spacing w:after="30"/>
        <w:ind w:left="230" w:hanging="230"/>
      </w:pPr>
      <w:r>
        <w:rPr>
          <w:b/>
          <w:color w:val="A62B2B"/>
        </w:rPr>
        <w:t xml:space="preserve">A. </w:t>
      </w:r>
      <w:r>
        <w:t>Begin the group before defining its purpose.</w:t>
      </w:r>
    </w:p>
    <w:p>
      <w:pPr>
        <w:spacing w:after="30"/>
        <w:ind w:left="230" w:hanging="230"/>
      </w:pPr>
      <w:r>
        <w:rPr>
          <w:b/>
          <w:color w:val="A62B2B"/>
        </w:rPr>
        <w:t xml:space="preserve">B. </w:t>
      </w:r>
      <w:r>
        <w:t>Admit everyone who expresses interest.</w:t>
      </w:r>
    </w:p>
    <w:p>
      <w:pPr>
        <w:spacing w:after="30"/>
        <w:ind w:left="230" w:hanging="230"/>
      </w:pPr>
      <w:r>
        <w:rPr>
          <w:b/>
          <w:color w:val="A62B2B"/>
        </w:rPr>
        <w:t xml:space="preserve">C. </w:t>
      </w:r>
      <w:r>
        <w:t>Select members only by diagnosis.</w:t>
      </w:r>
    </w:p>
    <w:p>
      <w:pPr>
        <w:spacing w:after="30"/>
        <w:ind w:left="230" w:hanging="230"/>
      </w:pPr>
      <w:r>
        <w:rPr>
          <w:b/>
          <w:color w:val="2F7D58"/>
        </w:rPr>
        <w:t xml:space="preserve">D. </w:t>
      </w:r>
      <w:r>
        <w:t>Clarify group purpose, screen for safety and readiness, consider composition and accessibility, and explain expectations and confidentiality limits.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Purpose guides screening and structure.</w:t>
      </w:r>
    </w:p>
    <w:p>
      <w:pPr>
        <w:spacing w:after="40"/>
        <w:ind w:left="230" w:hanging="230"/>
      </w:pPr>
      <w:r>
        <w:rPr>
          <w:b/>
          <w:color w:val="A62B2B"/>
        </w:rPr>
        <w:t xml:space="preserve">B. </w:t>
      </w:r>
      <w:r>
        <w:t>Incorrect. Interest alone does not establish readiness.</w:t>
      </w:r>
    </w:p>
    <w:p>
      <w:pPr>
        <w:spacing w:after="40"/>
        <w:ind w:left="230" w:hanging="230"/>
      </w:pPr>
      <w:r>
        <w:rPr>
          <w:b/>
          <w:color w:val="A62B2B"/>
        </w:rPr>
        <w:t xml:space="preserve">C. </w:t>
      </w:r>
      <w:r>
        <w:t>Incorrect. Diagnosis is only one aspect of group fit.</w:t>
      </w:r>
    </w:p>
    <w:p>
      <w:pPr>
        <w:spacing w:after="40"/>
        <w:ind w:left="230" w:hanging="230"/>
      </w:pPr>
      <w:r>
        <w:rPr>
          <w:b/>
          <w:color w:val="2F7D58"/>
        </w:rPr>
        <w:t xml:space="preserve">D. </w:t>
      </w:r>
      <w:r>
        <w:t>Correct. Group planning requires fit, safety, purpose, and informed expectations.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Screen for whether this person, this group, and this time fit one another.</w:t>
            </w:r>
          </w:p>
        </w:tc>
        <w:trPr>
          <w:tblHeader/>
        </w:trPr>
      </w:tr>
    </w:tbl>
    <w:p>
      <w:pPr>
        <w:spacing w:after="80"/>
      </w:pPr>
      <w:r>
        <w:rPr>
          <w:b/>
          <w:color w:val="123B63"/>
        </w:rPr>
        <w:t xml:space="preserve">Source Alignment: </w:t>
      </w:r>
      <w:r>
        <w:t>CTA LMFT WB8; CTA LMFT WB11; Pearson VUE LMFT Outline Area 4</w:t>
      </w:r>
    </w:p>
    <w:p>
      <w:pPr>
        <w:spacing w:after="40"/>
      </w:pPr>
    </w:p>
    <w:p>
      <w:pPr>
        <w:pStyle w:val="Heading2"/>
        <w:keepNext/>
        <w:pageBreakBefore w:val="0"/>
      </w:pPr>
      <w:r>
        <w:t>Question 54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LMFT-MQB-FB-TX-012</w:t>
            </w:r>
          </w:p>
        </w:tc>
      </w:tr>
    </w:tbl>
    <w:p>
      <w:pPr>
        <w:spacing w:before="100" w:after="60"/>
      </w:pPr>
      <w:r>
        <w:rPr>
          <w:b/>
        </w:rPr>
        <w:t>One partner demands closeness when frightened, while the other becomes distant when feeling inadequate. What should an attachment-focused therapist help the couple do?</w:t>
      </w:r>
    </w:p>
    <w:p>
      <w:pPr>
        <w:spacing w:after="30"/>
        <w:ind w:left="230" w:hanging="230"/>
      </w:pPr>
      <w:r>
        <w:rPr>
          <w:b/>
          <w:color w:val="A62B2B"/>
        </w:rPr>
        <w:t xml:space="preserve">A. </w:t>
      </w:r>
      <w:r>
        <w:t>Ask the withdrawing partner to disclose everything immediately.</w:t>
      </w:r>
    </w:p>
    <w:p>
      <w:pPr>
        <w:spacing w:after="30"/>
        <w:ind w:left="230" w:hanging="230"/>
      </w:pPr>
      <w:r>
        <w:rPr>
          <w:b/>
          <w:color w:val="A62B2B"/>
        </w:rPr>
        <w:t xml:space="preserve">B. </w:t>
      </w:r>
      <w:r>
        <w:t>Teach debate skills so each can prove the other wrong.</w:t>
      </w:r>
    </w:p>
    <w:p>
      <w:pPr>
        <w:spacing w:after="30"/>
        <w:ind w:left="230" w:hanging="230"/>
      </w:pPr>
      <w:r>
        <w:rPr>
          <w:b/>
          <w:color w:val="2F7D58"/>
        </w:rPr>
        <w:t xml:space="preserve">C. </w:t>
      </w:r>
      <w:r>
        <w:t>Help each partner identify the vulnerable emotion and attachment need beneath the protective position and respond to the cycle rather than blaming the person.</w:t>
      </w:r>
    </w:p>
    <w:p>
      <w:pPr>
        <w:spacing w:after="30"/>
        <w:ind w:left="230" w:hanging="230"/>
      </w:pPr>
      <w:r>
        <w:rPr>
          <w:b/>
          <w:color w:val="A62B2B"/>
        </w:rPr>
        <w:t xml:space="preserve">D. </w:t>
      </w:r>
      <w:r>
        <w:t>Determine which partner started the cycle.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Pacing is necessary to avoid overwhelming withdrawal.</w:t>
      </w:r>
    </w:p>
    <w:p>
      <w:pPr>
        <w:spacing w:after="40"/>
        <w:ind w:left="230" w:hanging="230"/>
      </w:pPr>
      <w:r>
        <w:rPr>
          <w:b/>
          <w:color w:val="A62B2B"/>
        </w:rPr>
        <w:t xml:space="preserve">B. </w:t>
      </w:r>
      <w:r>
        <w:t>Incorrect. Winning arguments does not create secure responsiveness.</w:t>
      </w:r>
    </w:p>
    <w:p>
      <w:pPr>
        <w:spacing w:after="40"/>
        <w:ind w:left="230" w:hanging="230"/>
      </w:pPr>
      <w:r>
        <w:rPr>
          <w:b/>
          <w:color w:val="2F7D58"/>
        </w:rPr>
        <w:t xml:space="preserve">C. </w:t>
      </w:r>
      <w:r>
        <w:t>Correct. Attachment-focused work reframes protective behaviors and increases accessible, responsive engagement.</w:t>
      </w:r>
    </w:p>
    <w:p>
      <w:pPr>
        <w:spacing w:after="40"/>
        <w:ind w:left="230" w:hanging="230"/>
      </w:pPr>
      <w:r>
        <w:rPr>
          <w:b/>
          <w:color w:val="A62B2B"/>
        </w:rPr>
        <w:t xml:space="preserve">D. </w:t>
      </w:r>
      <w:r>
        <w:t>Incorrect. Linear blame misses reciprocity.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Track the cycle and the softer emotion under each position.</w:t>
            </w:r>
          </w:p>
        </w:tc>
        <w:trPr>
          <w:tblHeader/>
        </w:trPr>
      </w:tr>
    </w:tbl>
    <w:p>
      <w:pPr>
        <w:spacing w:after="80"/>
      </w:pPr>
      <w:r>
        <w:rPr>
          <w:b/>
          <w:color w:val="123B63"/>
        </w:rPr>
        <w:t xml:space="preserve">Source Alignment: </w:t>
      </w:r>
      <w:r>
        <w:t>CTA LMFT WB8; Pearson VUE LMFT Outline Area 5</w:t>
      </w:r>
    </w:p>
    <w:p>
      <w:pPr>
        <w:spacing w:after="40"/>
      </w:pPr>
    </w:p>
    <w:p>
      <w:pPr>
        <w:pStyle w:val="Heading2"/>
        <w:keepNext/>
        <w:pageBreakBefore w:val="0"/>
      </w:pPr>
      <w:r>
        <w:t>Question 55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LMFT-MQB-FB-CE-039</w:t>
            </w:r>
          </w:p>
        </w:tc>
      </w:tr>
    </w:tbl>
    <w:p>
      <w:pPr>
        <w:spacing w:before="100" w:after="60"/>
      </w:pPr>
      <w:r>
        <w:rPr>
          <w:b/>
        </w:rPr>
        <w:t>After displacement and violence, a client reports stomach pain and exhaustion and describes distress mainly through bodily symptoms. Medical care has ruled out an immediate emergency. How should the LMFT evaluate the presentation?</w:t>
      </w:r>
    </w:p>
    <w:p>
      <w:pPr>
        <w:spacing w:after="30"/>
        <w:ind w:left="230" w:hanging="230"/>
      </w:pPr>
      <w:r>
        <w:rPr>
          <w:b/>
          <w:color w:val="2F7D58"/>
        </w:rPr>
        <w:t xml:space="preserve">A. </w:t>
      </w:r>
      <w:r>
        <w:t>Explore trauma, mood, anxiety, cultural meaning, family responses, functioning, and continued medical follow-up without dismissing the symptoms as “just psychological.”</w:t>
      </w:r>
    </w:p>
    <w:p>
      <w:pPr>
        <w:spacing w:after="30"/>
        <w:ind w:left="230" w:hanging="230"/>
      </w:pPr>
      <w:r>
        <w:rPr>
          <w:b/>
          <w:color w:val="A62B2B"/>
        </w:rPr>
        <w:t xml:space="preserve">B. </w:t>
      </w:r>
      <w:r>
        <w:t>Conclude that the client is malingering because tests were negative.</w:t>
      </w:r>
    </w:p>
    <w:p>
      <w:pPr>
        <w:spacing w:after="30"/>
        <w:ind w:left="230" w:hanging="230"/>
      </w:pPr>
      <w:r>
        <w:rPr>
          <w:b/>
          <w:color w:val="A62B2B"/>
        </w:rPr>
        <w:t xml:space="preserve">C. </w:t>
      </w:r>
      <w:r>
        <w:t>Insist that the client describe emotions using the therapist’s preferred vocabulary.</w:t>
      </w:r>
    </w:p>
    <w:p>
      <w:pPr>
        <w:spacing w:after="30"/>
        <w:ind w:left="230" w:hanging="230"/>
      </w:pPr>
      <w:r>
        <w:rPr>
          <w:b/>
          <w:color w:val="A62B2B"/>
        </w:rPr>
        <w:t xml:space="preserve">D. </w:t>
      </w:r>
      <w:r>
        <w:t>Avoid family questions because physical symptoms are individual.</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A biopsychosocial and cultural formulation respects somatic expression, trauma, relational context, and ongoing medical uncertainty.</w:t>
      </w:r>
    </w:p>
    <w:p>
      <w:pPr>
        <w:spacing w:after="40"/>
        <w:ind w:left="230" w:hanging="230"/>
      </w:pPr>
      <w:r>
        <w:rPr>
          <w:b/>
          <w:color w:val="A62B2B"/>
        </w:rPr>
        <w:t xml:space="preserve">B. </w:t>
      </w:r>
      <w:r>
        <w:t>Incorrect. Negative tests do not prove intentional fabrication.</w:t>
      </w:r>
    </w:p>
    <w:p>
      <w:pPr>
        <w:spacing w:after="40"/>
        <w:ind w:left="230" w:hanging="230"/>
      </w:pPr>
      <w:r>
        <w:rPr>
          <w:b/>
          <w:color w:val="A62B2B"/>
        </w:rPr>
        <w:t xml:space="preserve">C. </w:t>
      </w:r>
      <w:r>
        <w:t>Incorrect. Imposing a communication style can reduce engagement and accuracy.</w:t>
      </w:r>
    </w:p>
    <w:p>
      <w:pPr>
        <w:spacing w:after="40"/>
        <w:ind w:left="230" w:hanging="230"/>
      </w:pPr>
      <w:r>
        <w:rPr>
          <w:b/>
          <w:color w:val="A62B2B"/>
        </w:rPr>
        <w:t xml:space="preserve">D. </w:t>
      </w:r>
      <w:r>
        <w:t>Incorrect. Family responses may influence distress and coping.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 body, meaning, culture, trauma, and relationships rather than forcing an either-medical-or-psychological choice.</w:t>
            </w:r>
          </w:p>
        </w:tc>
        <w:trPr>
          <w:tblHeader/>
        </w:trPr>
      </w:tr>
    </w:tbl>
    <w:p>
      <w:pPr>
        <w:spacing w:after="80"/>
      </w:pPr>
      <w:r>
        <w:rPr>
          <w:b/>
          <w:color w:val="123B63"/>
        </w:rPr>
        <w:t xml:space="preserve">Source Alignment: </w:t>
      </w:r>
      <w:r>
        <w:t>CTA LMFT WB3; CTA LMFT WB4; CTA LMFT WB5; Pearson VUE LMFT Outline Area 1</w:t>
      </w:r>
    </w:p>
    <w:p>
      <w:pPr>
        <w:spacing w:after="40"/>
      </w:pPr>
    </w:p>
    <w:p>
      <w:pPr>
        <w:pStyle w:val="Heading2"/>
        <w:keepNext/>
        <w:pageBreakBefore w:val="0"/>
      </w:pPr>
      <w:r>
        <w:t>Question 56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LMFT-MQB-FB-LE-005</w:t>
            </w:r>
          </w:p>
        </w:tc>
      </w:tr>
    </w:tbl>
    <w:p>
      <w:pPr>
        <w:spacing w:before="100" w:after="60"/>
      </w:pPr>
      <w:r>
        <w:rPr>
          <w:b/>
        </w:rPr>
        <w:t>A family offers the therapist a modest ceremonial gift that carries important cultural meaning. How should the LMFT decide whether acceptance is appropriate?</w:t>
      </w:r>
    </w:p>
    <w:p>
      <w:pPr>
        <w:spacing w:after="30"/>
        <w:ind w:left="230" w:hanging="230"/>
      </w:pPr>
      <w:r>
        <w:rPr>
          <w:b/>
          <w:color w:val="2F7D58"/>
        </w:rPr>
        <w:t xml:space="preserve">A. </w:t>
      </w:r>
      <w:r>
        <w:t>Explore the meaning, clinical impact, cultural context, policy, and potential boundary consequences before deciding whether to accept.</w:t>
      </w:r>
    </w:p>
    <w:p>
      <w:pPr>
        <w:spacing w:after="30"/>
        <w:ind w:left="230" w:hanging="230"/>
      </w:pPr>
      <w:r>
        <w:rPr>
          <w:b/>
          <w:color w:val="A62B2B"/>
        </w:rPr>
        <w:t xml:space="preserve">B. </w:t>
      </w:r>
      <w:r>
        <w:t>Accept it secretly and omit documentation.</w:t>
      </w:r>
    </w:p>
    <w:p>
      <w:pPr>
        <w:spacing w:after="30"/>
        <w:ind w:left="230" w:hanging="230"/>
      </w:pPr>
      <w:r>
        <w:rPr>
          <w:b/>
          <w:color w:val="A62B2B"/>
        </w:rPr>
        <w:t xml:space="preserve">C. </w:t>
      </w:r>
      <w:r>
        <w:t>Reject every gift automatically.</w:t>
      </w:r>
    </w:p>
    <w:p>
      <w:pPr>
        <w:spacing w:after="30"/>
        <w:ind w:left="230" w:hanging="230"/>
      </w:pPr>
      <w:r>
        <w:rPr>
          <w:b/>
          <w:color w:val="A62B2B"/>
        </w:rPr>
        <w:t xml:space="preserve">D. </w:t>
      </w:r>
      <w:r>
        <w:t>Accept every gift to avoid cultural offense.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Ethical boundary decisions are contextual and should consider value, meaning, timing, exploitation risk, and treatment impact.</w:t>
      </w:r>
    </w:p>
    <w:p>
      <w:pPr>
        <w:spacing w:after="40"/>
        <w:ind w:left="230" w:hanging="230"/>
      </w:pPr>
      <w:r>
        <w:rPr>
          <w:b/>
          <w:color w:val="A62B2B"/>
        </w:rPr>
        <w:t xml:space="preserve">B. </w:t>
      </w:r>
      <w:r>
        <w:t>Incorrect. Secrecy undermines transparency and reflection.</w:t>
      </w:r>
    </w:p>
    <w:p>
      <w:pPr>
        <w:spacing w:after="40"/>
        <w:ind w:left="230" w:hanging="230"/>
      </w:pPr>
      <w:r>
        <w:rPr>
          <w:b/>
          <w:color w:val="A62B2B"/>
        </w:rPr>
        <w:t xml:space="preserve">C. </w:t>
      </w:r>
      <w:r>
        <w:t>Incorrect. A universal rejection rule may ignore culture and clinical context.</w:t>
      </w:r>
    </w:p>
    <w:p>
      <w:pPr>
        <w:spacing w:after="40"/>
        <w:ind w:left="230" w:hanging="230"/>
      </w:pPr>
      <w:r>
        <w:rPr>
          <w:b/>
          <w:color w:val="A62B2B"/>
        </w:rPr>
        <w:t xml:space="preserve">D. </w:t>
      </w:r>
      <w:r>
        <w:t>Incorrect. Automatic acceptance also ignores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Avoid rigid gift rules; analyze meaning, value, timing, power, and foreseeable impact.</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57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LMFT-MQB-FB-CE-023</w:t>
            </w:r>
          </w:p>
        </w:tc>
      </w:tr>
    </w:tbl>
    <w:p>
      <w:pPr>
        <w:spacing w:before="100" w:after="60"/>
      </w:pPr>
      <w:r>
        <w:rPr>
          <w:b/>
        </w:rPr>
        <w:t>A court referral lists “parenting deficiencies,” but the client wants help coping with a recent separation. What should the therapist address before choosing treatment goals?</w:t>
      </w:r>
    </w:p>
    <w:p>
      <w:pPr>
        <w:spacing w:after="30"/>
        <w:ind w:left="230" w:hanging="230"/>
      </w:pPr>
      <w:r>
        <w:rPr>
          <w:b/>
          <w:color w:val="2F7D58"/>
        </w:rPr>
        <w:t xml:space="preserve">A. </w:t>
      </w:r>
      <w:r>
        <w:t>Clarify the referral requirements, confidentiality limits, and the client’s own concerns and goals.</w:t>
      </w:r>
    </w:p>
    <w:p>
      <w:pPr>
        <w:spacing w:after="30"/>
        <w:ind w:left="230" w:hanging="230"/>
      </w:pPr>
      <w:r>
        <w:rPr>
          <w:b/>
          <w:color w:val="A62B2B"/>
        </w:rPr>
        <w:t xml:space="preserve">B. </w:t>
      </w:r>
      <w:r>
        <w:t>Tell the employer the client disagrees with the referral.</w:t>
      </w:r>
    </w:p>
    <w:p>
      <w:pPr>
        <w:spacing w:after="30"/>
        <w:ind w:left="230" w:hanging="230"/>
      </w:pPr>
      <w:r>
        <w:rPr>
          <w:b/>
          <w:color w:val="A62B2B"/>
        </w:rPr>
        <w:t xml:space="preserve">C. </w:t>
      </w:r>
      <w:r>
        <w:t>Adopt the employer’s goal without discussion.</w:t>
      </w:r>
    </w:p>
    <w:p>
      <w:pPr>
        <w:spacing w:after="30"/>
        <w:ind w:left="230" w:hanging="230"/>
      </w:pPr>
      <w:r>
        <w:rPr>
          <w:b/>
          <w:color w:val="A62B2B"/>
        </w:rPr>
        <w:t xml:space="preserve">D. </w:t>
      </w:r>
      <w:r>
        <w:t>Reject the referral because two goals are present.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therapist must understand the mandate and preserve the client’s participation before defining treatment.</w:t>
      </w:r>
    </w:p>
    <w:p>
      <w:pPr>
        <w:spacing w:after="40"/>
        <w:ind w:left="230" w:hanging="230"/>
      </w:pPr>
      <w:r>
        <w:rPr>
          <w:b/>
          <w:color w:val="A62B2B"/>
        </w:rPr>
        <w:t xml:space="preserve">B. </w:t>
      </w:r>
      <w:r>
        <w:t>Incorrect. Disclosure to the employer requires authorization or another basis.</w:t>
      </w:r>
    </w:p>
    <w:p>
      <w:pPr>
        <w:spacing w:after="40"/>
        <w:ind w:left="230" w:hanging="230"/>
      </w:pPr>
      <w:r>
        <w:rPr>
          <w:b/>
          <w:color w:val="A62B2B"/>
        </w:rPr>
        <w:t xml:space="preserve">C. </w:t>
      </w:r>
      <w:r>
        <w:t>Incorrect. A third party’s goal does not automatically replace the client’s concerns.</w:t>
      </w:r>
    </w:p>
    <w:p>
      <w:pPr>
        <w:spacing w:after="40"/>
        <w:ind w:left="230" w:hanging="230"/>
      </w:pPr>
      <w:r>
        <w:rPr>
          <w:b/>
          <w:color w:val="A62B2B"/>
        </w:rPr>
        <w:t xml:space="preserve">D. </w:t>
      </w:r>
      <w:r>
        <w:t>Incorrect. Different goals can be clarified and negotiated.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 third party and client define the problem differently, clarify roles and required reporting before planning.</w:t>
            </w:r>
          </w:p>
        </w:tc>
        <w:trPr>
          <w:tblHeader/>
        </w:trPr>
      </w:tr>
    </w:tbl>
    <w:p>
      <w:pPr>
        <w:spacing w:after="80"/>
      </w:pPr>
      <w:r>
        <w:rPr>
          <w:b/>
          <w:color w:val="123B63"/>
        </w:rPr>
        <w:t xml:space="preserve">Source Alignment: </w:t>
      </w:r>
      <w:r>
        <w:t>CTA LMFT WB2; CTA LMFT WB12; Pearson VUE LMFT Outline Area 1</w:t>
      </w:r>
    </w:p>
    <w:p>
      <w:pPr>
        <w:spacing w:after="40"/>
      </w:pPr>
    </w:p>
    <w:p>
      <w:pPr>
        <w:pStyle w:val="Heading2"/>
        <w:keepNext/>
        <w:pageBreakBefore w:val="0"/>
      </w:pPr>
      <w:r>
        <w:t>Question 58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LMFT-MQB-FB-CR-006</w:t>
            </w:r>
          </w:p>
        </w:tc>
      </w:tr>
    </w:tbl>
    <w:p>
      <w:pPr>
        <w:spacing w:before="100" w:after="60"/>
      </w:pPr>
      <w:r>
        <w:rPr>
          <w:b/>
        </w:rPr>
        <w:t>Near the end of session, a client says, “Soon none of this will be my problem.” What should the therapist ask first?</w:t>
      </w:r>
    </w:p>
    <w:p>
      <w:pPr>
        <w:spacing w:after="30"/>
        <w:ind w:left="230" w:hanging="230"/>
      </w:pPr>
      <w:r>
        <w:rPr>
          <w:b/>
          <w:color w:val="A62B2B"/>
        </w:rPr>
        <w:t xml:space="preserve">A. </w:t>
      </w:r>
      <w:r>
        <w:t>Reassure the client that family members disagree.</w:t>
      </w:r>
    </w:p>
    <w:p>
      <w:pPr>
        <w:spacing w:after="30"/>
        <w:ind w:left="230" w:hanging="230"/>
      </w:pPr>
      <w:r>
        <w:rPr>
          <w:b/>
          <w:color w:val="A62B2B"/>
        </w:rPr>
        <w:t xml:space="preserve">B. </w:t>
      </w:r>
      <w:r>
        <w:t>Change the subject to preserve rapport.</w:t>
      </w:r>
    </w:p>
    <w:p>
      <w:pPr>
        <w:spacing w:after="30"/>
        <w:ind w:left="230" w:hanging="230"/>
      </w:pPr>
      <w:r>
        <w:rPr>
          <w:b/>
          <w:color w:val="2F7D58"/>
        </w:rPr>
        <w:t xml:space="preserve">C. </w:t>
      </w:r>
      <w:r>
        <w:t>Ask directly about suicidal thoughts, intent, plan, access to means, and immediate safety.</w:t>
      </w:r>
    </w:p>
    <w:p>
      <w:pPr>
        <w:spacing w:after="30"/>
        <w:ind w:left="230" w:hanging="230"/>
      </w:pPr>
      <w:r>
        <w:rPr>
          <w:b/>
          <w:color w:val="A62B2B"/>
        </w:rPr>
        <w:t xml:space="preserve">D. </w:t>
      </w:r>
      <w:r>
        <w:t>Wait for the client to mention suicide explicitly.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Reassurance does not clarify danger.</w:t>
      </w:r>
    </w:p>
    <w:p>
      <w:pPr>
        <w:spacing w:after="40"/>
        <w:ind w:left="230" w:hanging="230"/>
      </w:pPr>
      <w:r>
        <w:rPr>
          <w:b/>
          <w:color w:val="A62B2B"/>
        </w:rPr>
        <w:t xml:space="preserve">B. </w:t>
      </w:r>
      <w:r>
        <w:t>Incorrect. Avoidance can miss imminent risk.</w:t>
      </w:r>
    </w:p>
    <w:p>
      <w:pPr>
        <w:spacing w:after="40"/>
        <w:ind w:left="230" w:hanging="230"/>
      </w:pPr>
      <w:r>
        <w:rPr>
          <w:b/>
          <w:color w:val="2F7D58"/>
        </w:rPr>
        <w:t xml:space="preserve">C. </w:t>
      </w:r>
      <w:r>
        <w:t>Correct. The statement is a clear cue for direct, calm risk assessment.</w:t>
      </w:r>
    </w:p>
    <w:p>
      <w:pPr>
        <w:spacing w:after="40"/>
        <w:ind w:left="230" w:hanging="230"/>
      </w:pPr>
      <w:r>
        <w:rPr>
          <w:b/>
          <w:color w:val="A62B2B"/>
        </w:rPr>
        <w:t xml:space="preserve">D. </w:t>
      </w:r>
      <w:r>
        <w:t>Incorrect. The therapist should not require the client to use specific words before assessing.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Ambiguous death-related statements should be clarified directly, not interpreted from a distance.</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59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LMFT-MQB-FB-TX-006</w:t>
            </w:r>
          </w:p>
        </w:tc>
      </w:tr>
    </w:tbl>
    <w:p>
      <w:pPr>
        <w:spacing w:before="100" w:after="60"/>
      </w:pPr>
      <w:r>
        <w:rPr>
          <w:b/>
        </w:rPr>
        <w:t>A client with depression spends most days in bed and has stopped routine tasks. Which first intervention best represents behavioral activation?</w:t>
      </w:r>
    </w:p>
    <w:p>
      <w:pPr>
        <w:spacing w:after="30"/>
        <w:ind w:left="230" w:hanging="230"/>
      </w:pPr>
      <w:r>
        <w:rPr>
          <w:b/>
          <w:color w:val="A62B2B"/>
        </w:rPr>
        <w:t xml:space="preserve">A. </w:t>
      </w:r>
      <w:r>
        <w:t>Recommend an immediate major life change.</w:t>
      </w:r>
    </w:p>
    <w:p>
      <w:pPr>
        <w:spacing w:after="30"/>
        <w:ind w:left="230" w:hanging="230"/>
      </w:pPr>
      <w:r>
        <w:rPr>
          <w:b/>
          <w:color w:val="A62B2B"/>
        </w:rPr>
        <w:t xml:space="preserve">B. </w:t>
      </w:r>
      <w:r>
        <w:t>Challenge every negative thought before changing behavior.</w:t>
      </w:r>
    </w:p>
    <w:p>
      <w:pPr>
        <w:spacing w:after="30"/>
        <w:ind w:left="230" w:hanging="230"/>
      </w:pPr>
      <w:r>
        <w:rPr>
          <w:b/>
          <w:color w:val="A62B2B"/>
        </w:rPr>
        <w:t xml:space="preserve">C. </w:t>
      </w:r>
      <w:r>
        <w:t>Wait for motivation to return before acting.</w:t>
      </w:r>
    </w:p>
    <w:p>
      <w:pPr>
        <w:spacing w:after="30"/>
        <w:ind w:left="230" w:hanging="230"/>
      </w:pPr>
      <w:r>
        <w:rPr>
          <w:b/>
          <w:color w:val="2F7D58"/>
        </w:rPr>
        <w:t xml:space="preserve">D. </w:t>
      </w:r>
      <w:r>
        <w:t>Collaboratively schedule small, specific activities and monitor their effect on mood and functioning.</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Large changes may be unrealistic and destabilizing.</w:t>
      </w:r>
    </w:p>
    <w:p>
      <w:pPr>
        <w:spacing w:after="40"/>
        <w:ind w:left="230" w:hanging="230"/>
      </w:pPr>
      <w:r>
        <w:rPr>
          <w:b/>
          <w:color w:val="A62B2B"/>
        </w:rPr>
        <w:t xml:space="preserve">B. </w:t>
      </w:r>
      <w:r>
        <w:t>Incorrect. Cognitive work may help but is not required before behavioral activation.</w:t>
      </w:r>
    </w:p>
    <w:p>
      <w:pPr>
        <w:spacing w:after="40"/>
        <w:ind w:left="230" w:hanging="230"/>
      </w:pPr>
      <w:r>
        <w:rPr>
          <w:b/>
          <w:color w:val="A62B2B"/>
        </w:rPr>
        <w:t xml:space="preserve">C. </w:t>
      </w:r>
      <w:r>
        <w:t>Incorrect. Motivation often follows action rather than preceding it.</w:t>
      </w:r>
    </w:p>
    <w:p>
      <w:pPr>
        <w:spacing w:after="40"/>
        <w:ind w:left="230" w:hanging="230"/>
      </w:pPr>
      <w:r>
        <w:rPr>
          <w:b/>
          <w:color w:val="2F7D58"/>
        </w:rPr>
        <w:t xml:space="preserve">D. </w:t>
      </w:r>
      <w:r>
        <w:t>Correct. Behavioral activation uses planned action to interrupt withdrawal and increase contact with reinforcement.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Choose small, observable actions that test whether increased engagement changes mood.</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60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LMFT-MQB-FB-CE-004</w:t>
            </w:r>
          </w:p>
        </w:tc>
      </w:tr>
    </w:tbl>
    <w:p>
      <w:pPr>
        <w:spacing w:before="100" w:after="60"/>
      </w:pPr>
      <w:r>
        <w:rPr>
          <w:b/>
        </w:rPr>
        <w:t>A family says an adolescent has “always been quiet,” but the adolescent has stopped attending school only during the past month. Why should the LMFT establish the adolescent’s prior level of functioning?</w:t>
      </w:r>
    </w:p>
    <w:p>
      <w:pPr>
        <w:spacing w:after="30"/>
        <w:ind w:left="230" w:hanging="230"/>
      </w:pPr>
      <w:r>
        <w:rPr>
          <w:b/>
          <w:color w:val="A62B2B"/>
        </w:rPr>
        <w:t xml:space="preserve">A. </w:t>
      </w:r>
      <w:r>
        <w:t>It replaces the need for current observation.</w:t>
      </w:r>
    </w:p>
    <w:p>
      <w:pPr>
        <w:spacing w:after="30"/>
        <w:ind w:left="230" w:hanging="230"/>
      </w:pPr>
      <w:r>
        <w:rPr>
          <w:b/>
          <w:color w:val="2F7D58"/>
        </w:rPr>
        <w:t xml:space="preserve">B. </w:t>
      </w:r>
      <w:r>
        <w:t>It helps the therapist distinguish a person’s usual presentation from a meaningful change that may require further assessment.</w:t>
      </w:r>
    </w:p>
    <w:p>
      <w:pPr>
        <w:spacing w:after="30"/>
        <w:ind w:left="230" w:hanging="230"/>
      </w:pPr>
      <w:r>
        <w:rPr>
          <w:b/>
          <w:color w:val="A62B2B"/>
        </w:rPr>
        <w:t xml:space="preserve">C. </w:t>
      </w:r>
      <w:r>
        <w:t>It determines the treatment modality without considering context.</w:t>
      </w:r>
    </w:p>
    <w:p>
      <w:pPr>
        <w:spacing w:after="30"/>
        <w:ind w:left="230" w:hanging="230"/>
      </w:pPr>
      <w:r>
        <w:rPr>
          <w:b/>
          <w:color w:val="A62B2B"/>
        </w:rPr>
        <w:t xml:space="preserve">D. </w:t>
      </w:r>
      <w:r>
        <w:t>It guarantees that no diagnosis is present.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Current observations remain essential.</w:t>
      </w:r>
    </w:p>
    <w:p>
      <w:pPr>
        <w:spacing w:after="40"/>
        <w:ind w:left="230" w:hanging="230"/>
      </w:pPr>
      <w:r>
        <w:rPr>
          <w:b/>
          <w:color w:val="2F7D58"/>
        </w:rPr>
        <w:t xml:space="preserve">B. </w:t>
      </w:r>
      <w:r>
        <w:t>Correct. Comparison with prior functioning can reveal deterioration, improvement, or an acute medical, substance, or psychiatric change.</w:t>
      </w:r>
    </w:p>
    <w:p>
      <w:pPr>
        <w:spacing w:after="40"/>
        <w:ind w:left="230" w:hanging="230"/>
      </w:pPr>
      <w:r>
        <w:rPr>
          <w:b/>
          <w:color w:val="A62B2B"/>
        </w:rPr>
        <w:t xml:space="preserve">C. </w:t>
      </w:r>
      <w:r>
        <w:t>Incorrect. Modality selection requires additional goals, safety, and systemic information.</w:t>
      </w:r>
    </w:p>
    <w:p>
      <w:pPr>
        <w:spacing w:after="40"/>
        <w:ind w:left="230" w:hanging="230"/>
      </w:pPr>
      <w:r>
        <w:rPr>
          <w:b/>
          <w:color w:val="A62B2B"/>
        </w:rPr>
        <w:t xml:space="preserve">D. </w:t>
      </w:r>
      <w:r>
        <w:t>Incorrect. A stable baseline does not rule out a disorder.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behavior is unusual, ask whether it is new, worsening, episodic, or typical for this client.</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61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LMFT-MQB-FB-CP-003</w:t>
            </w:r>
          </w:p>
        </w:tc>
      </w:tr>
    </w:tbl>
    <w:p>
      <w:pPr>
        <w:spacing w:before="100" w:after="60"/>
      </w:pPr>
      <w:r>
        <w:rPr>
          <w:b/>
        </w:rPr>
        <w:t>A client wants to begin communication work but is showing signs of potentially dangerous withdrawal. How should the therapist order the treatment priorities?</w:t>
      </w:r>
    </w:p>
    <w:p>
      <w:pPr>
        <w:spacing w:after="30"/>
        <w:ind w:left="230" w:hanging="230"/>
      </w:pPr>
      <w:r>
        <w:rPr>
          <w:b/>
          <w:color w:val="A62B2B"/>
        </w:rPr>
        <w:t xml:space="preserve">A. </w:t>
      </w:r>
      <w:r>
        <w:t>Treat every goal as equal priority.</w:t>
      </w:r>
    </w:p>
    <w:p>
      <w:pPr>
        <w:spacing w:after="30"/>
        <w:ind w:left="230" w:hanging="230"/>
      </w:pPr>
      <w:r>
        <w:rPr>
          <w:b/>
          <w:color w:val="A62B2B"/>
        </w:rPr>
        <w:t xml:space="preserve">B. </w:t>
      </w:r>
      <w:r>
        <w:t>Avoid discussing substance use because the referral was relational.</w:t>
      </w:r>
    </w:p>
    <w:p>
      <w:pPr>
        <w:spacing w:after="30"/>
        <w:ind w:left="230" w:hanging="230"/>
      </w:pPr>
      <w:r>
        <w:rPr>
          <w:b/>
          <w:color w:val="A62B2B"/>
        </w:rPr>
        <w:t xml:space="preserve">C. </w:t>
      </w:r>
      <w:r>
        <w:t>Begin with the client’s easiest goal.</w:t>
      </w:r>
    </w:p>
    <w:p>
      <w:pPr>
        <w:spacing w:after="30"/>
        <w:ind w:left="230" w:hanging="230"/>
      </w:pPr>
      <w:r>
        <w:rPr>
          <w:b/>
          <w:color w:val="2F7D58"/>
        </w:rPr>
        <w:t xml:space="preserve">D. </w:t>
      </w:r>
      <w:r>
        <w:t>Address the acute medical and safety need before routine relationship goals.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Different needs have different urgency.</w:t>
      </w:r>
    </w:p>
    <w:p>
      <w:pPr>
        <w:spacing w:after="40"/>
        <w:ind w:left="230" w:hanging="230"/>
      </w:pPr>
      <w:r>
        <w:rPr>
          <w:b/>
          <w:color w:val="A62B2B"/>
        </w:rPr>
        <w:t xml:space="preserve">B. </w:t>
      </w:r>
      <w:r>
        <w:t>Incorrect. The referral label does not erase a higher-priority condition.</w:t>
      </w:r>
    </w:p>
    <w:p>
      <w:pPr>
        <w:spacing w:after="40"/>
        <w:ind w:left="230" w:hanging="230"/>
      </w:pPr>
      <w:r>
        <w:rPr>
          <w:b/>
          <w:color w:val="A62B2B"/>
        </w:rPr>
        <w:t xml:space="preserve">C. </w:t>
      </w:r>
      <w:r>
        <w:t>Incorrect. Ease is not the controlling priority.</w:t>
      </w:r>
    </w:p>
    <w:p>
      <w:pPr>
        <w:spacing w:after="40"/>
        <w:ind w:left="230" w:hanging="230"/>
      </w:pPr>
      <w:r>
        <w:rPr>
          <w:b/>
          <w:color w:val="2F7D58"/>
        </w:rPr>
        <w:t xml:space="preserve">D. </w:t>
      </w:r>
      <w:r>
        <w:t>Correct. Planning follows a hierarchy in which immediate danger and medical instability precede elective goals.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Sort goals by safety, medical need, stability, functioning, and client priorities.</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62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LMFT-MQB-FB-TX-013</w:t>
            </w:r>
          </w:p>
        </w:tc>
      </w:tr>
    </w:tbl>
    <w:p>
      <w:pPr>
        <w:spacing w:before="100" w:after="60"/>
      </w:pPr>
      <w:r>
        <w:rPr>
          <w:b/>
        </w:rPr>
        <w:t>A caregiver routinely asks a teenager to carry messages and settle disputes between adults. What intervention best addresses the family structure?</w:t>
      </w:r>
    </w:p>
    <w:p>
      <w:pPr>
        <w:spacing w:after="30"/>
        <w:ind w:left="230" w:hanging="230"/>
      </w:pPr>
      <w:r>
        <w:rPr>
          <w:b/>
          <w:color w:val="2F7D58"/>
        </w:rPr>
        <w:t xml:space="preserve">A. </w:t>
      </w:r>
      <w:r>
        <w:t>Strengthen the parental subsystem and redirect conflict resolution away from the child.</w:t>
      </w:r>
    </w:p>
    <w:p>
      <w:pPr>
        <w:spacing w:after="30"/>
        <w:ind w:left="230" w:hanging="230"/>
      </w:pPr>
      <w:r>
        <w:rPr>
          <w:b/>
          <w:color w:val="A62B2B"/>
        </w:rPr>
        <w:t xml:space="preserve">B. </w:t>
      </w:r>
      <w:r>
        <w:t>Teach the child more advanced mediation.</w:t>
      </w:r>
    </w:p>
    <w:p>
      <w:pPr>
        <w:spacing w:after="30"/>
        <w:ind w:left="230" w:hanging="230"/>
      </w:pPr>
      <w:r>
        <w:rPr>
          <w:b/>
          <w:color w:val="A62B2B"/>
        </w:rPr>
        <w:t xml:space="preserve">C. </w:t>
      </w:r>
      <w:r>
        <w:t>Ask the child to choose which parent is correct.</w:t>
      </w:r>
    </w:p>
    <w:p>
      <w:pPr>
        <w:spacing w:after="30"/>
        <w:ind w:left="230" w:hanging="230"/>
      </w:pPr>
      <w:r>
        <w:rPr>
          <w:b/>
          <w:color w:val="A62B2B"/>
        </w:rPr>
        <w:t xml:space="preserve">D. </w:t>
      </w:r>
      <w:r>
        <w:t>Treat the pattern as harmless closeness.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child is in an inappropriate cross-generational role, and the adult boundary needs reorganization.</w:t>
      </w:r>
    </w:p>
    <w:p>
      <w:pPr>
        <w:spacing w:after="40"/>
        <w:ind w:left="230" w:hanging="230"/>
      </w:pPr>
      <w:r>
        <w:rPr>
          <w:b/>
          <w:color w:val="A62B2B"/>
        </w:rPr>
        <w:t xml:space="preserve">B. </w:t>
      </w:r>
      <w:r>
        <w:t>Incorrect. More mediation deepens parentification.</w:t>
      </w:r>
    </w:p>
    <w:p>
      <w:pPr>
        <w:spacing w:after="40"/>
        <w:ind w:left="230" w:hanging="230"/>
      </w:pPr>
      <w:r>
        <w:rPr>
          <w:b/>
          <w:color w:val="A62B2B"/>
        </w:rPr>
        <w:t xml:space="preserve">C. </w:t>
      </w:r>
      <w:r>
        <w:t>Incorrect. Choosing sides increases triangulation.</w:t>
      </w:r>
    </w:p>
    <w:p>
      <w:pPr>
        <w:spacing w:after="40"/>
        <w:ind w:left="230" w:hanging="230"/>
      </w:pPr>
      <w:r>
        <w:rPr>
          <w:b/>
          <w:color w:val="A62B2B"/>
        </w:rPr>
        <w:t xml:space="preserve">D. </w:t>
      </w:r>
      <w:r>
        <w:t>Incorrect. Closeness does not justify a burdensome role.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Structural questions often ask which boundary or hierarchy must change.</w:t>
            </w:r>
          </w:p>
        </w:tc>
        <w:trPr>
          <w:tblHeader/>
        </w:trPr>
      </w:tr>
    </w:tbl>
    <w:p>
      <w:pPr>
        <w:spacing w:after="80"/>
      </w:pPr>
      <w:r>
        <w:rPr>
          <w:b/>
          <w:color w:val="123B63"/>
        </w:rPr>
        <w:t xml:space="preserve">Source Alignment: </w:t>
      </w:r>
      <w:r>
        <w:t>CTA LMFT WB8; CTA LMFT WB11; Pearson VUE LMFT Outline Area 5</w:t>
      </w:r>
    </w:p>
    <w:p>
      <w:pPr>
        <w:spacing w:after="40"/>
      </w:pPr>
    </w:p>
    <w:p>
      <w:pPr>
        <w:pStyle w:val="Heading2"/>
        <w:keepNext/>
        <w:pageBreakBefore w:val="0"/>
      </w:pPr>
      <w:r>
        <w:t>Question 63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LMFT-MQB-FB-CE-018</w:t>
            </w:r>
          </w:p>
        </w:tc>
      </w:tr>
    </w:tbl>
    <w:p>
      <w:pPr>
        <w:spacing w:before="100" w:after="60"/>
      </w:pPr>
      <w:r>
        <w:rPr>
          <w:b/>
        </w:rPr>
        <w:t>A client has new episodes of losing balance and forgetting familiar routes. The LMFT suspects a condition requiring expertise beyond psychotherapy. What should the therapist do?</w:t>
      </w:r>
    </w:p>
    <w:p>
      <w:pPr>
        <w:spacing w:after="30"/>
        <w:ind w:left="230" w:hanging="230"/>
      </w:pPr>
      <w:r>
        <w:rPr>
          <w:b/>
          <w:color w:val="A62B2B"/>
        </w:rPr>
        <w:t xml:space="preserve">A. </w:t>
      </w:r>
      <w:r>
        <w:t>Terminate without referral because the issue is outside scope.</w:t>
      </w:r>
    </w:p>
    <w:p>
      <w:pPr>
        <w:spacing w:after="30"/>
        <w:ind w:left="230" w:hanging="230"/>
      </w:pPr>
      <w:r>
        <w:rPr>
          <w:b/>
          <w:color w:val="2F7D58"/>
        </w:rPr>
        <w:t xml:space="preserve">B. </w:t>
      </w:r>
      <w:r>
        <w:t>Assess immediate safety, explain the concern within scope, and arrange appropriate medical or specialty evaluation while maintaining relevant clinical support.</w:t>
      </w:r>
    </w:p>
    <w:p>
      <w:pPr>
        <w:spacing w:after="30"/>
        <w:ind w:left="230" w:hanging="230"/>
      </w:pPr>
      <w:r>
        <w:rPr>
          <w:b/>
          <w:color w:val="A62B2B"/>
        </w:rPr>
        <w:t xml:space="preserve">C. </w:t>
      </w:r>
      <w:r>
        <w:t>Continue psychotherapy alone until a diagnosis becomes obvious.</w:t>
      </w:r>
    </w:p>
    <w:p>
      <w:pPr>
        <w:spacing w:after="30"/>
        <w:ind w:left="230" w:hanging="230"/>
      </w:pPr>
      <w:r>
        <w:rPr>
          <w:b/>
          <w:color w:val="A62B2B"/>
        </w:rPr>
        <w:t xml:space="preserve">D. </w:t>
      </w:r>
      <w:r>
        <w:t>Provide a neurological diagnosis to speed treatment.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Referral and continuity are preferable to abrupt abandonment.</w:t>
      </w:r>
    </w:p>
    <w:p>
      <w:pPr>
        <w:spacing w:after="40"/>
        <w:ind w:left="230" w:hanging="230"/>
      </w:pPr>
      <w:r>
        <w:rPr>
          <w:b/>
          <w:color w:val="2F7D58"/>
        </w:rPr>
        <w:t xml:space="preserve">B. </w:t>
      </w:r>
      <w:r>
        <w:t>Correct. The therapist should protect the client through timely referral and coordination rather than ignoring or practicing beyond competence.</w:t>
      </w:r>
    </w:p>
    <w:p>
      <w:pPr>
        <w:spacing w:after="40"/>
        <w:ind w:left="230" w:hanging="230"/>
      </w:pPr>
      <w:r>
        <w:rPr>
          <w:b/>
          <w:color w:val="A62B2B"/>
        </w:rPr>
        <w:t xml:space="preserve">C. </w:t>
      </w:r>
      <w:r>
        <w:t>Incorrect. Delay may increase risk and miss treatable causes.</w:t>
      </w:r>
    </w:p>
    <w:p>
      <w:pPr>
        <w:spacing w:after="40"/>
        <w:ind w:left="230" w:hanging="230"/>
      </w:pPr>
      <w:r>
        <w:rPr>
          <w:b/>
          <w:color w:val="A62B2B"/>
        </w:rPr>
        <w:t xml:space="preserve">D. </w:t>
      </w:r>
      <w:r>
        <w:t>Incorrect. A neurological diagnosis is outside the therapist’s scope.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Outside competence does not mean outside responsibility; identify, refer, coordinate, and follow up.</w:t>
            </w:r>
          </w:p>
        </w:tc>
        <w:trPr>
          <w:tblHeader/>
        </w:trPr>
      </w:tr>
    </w:tbl>
    <w:p>
      <w:pPr>
        <w:spacing w:after="80"/>
      </w:pPr>
      <w:r>
        <w:rPr>
          <w:b/>
          <w:color w:val="123B63"/>
        </w:rPr>
        <w:t xml:space="preserve">Source Alignment: </w:t>
      </w:r>
      <w:r>
        <w:t>CTA LMFT WB4; CTA LMFT WB12; Pearson VUE LMFT Outline Area 1</w:t>
      </w:r>
    </w:p>
    <w:p>
      <w:pPr>
        <w:spacing w:after="40"/>
      </w:pPr>
    </w:p>
    <w:p>
      <w:pPr>
        <w:pStyle w:val="Heading2"/>
        <w:keepNext/>
        <w:pageBreakBefore w:val="0"/>
      </w:pPr>
      <w:r>
        <w:t>Question 64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LMFT-MQB-FB-CR-009</w:t>
            </w:r>
          </w:p>
        </w:tc>
      </w:tr>
    </w:tbl>
    <w:p>
      <w:pPr>
        <w:spacing w:before="100" w:after="60"/>
      </w:pPr>
      <w:r>
        <w:rPr>
          <w:b/>
        </w:rPr>
        <w:t>A child reports being struck with a cord, and the therapist observes loop-shaped marks. The caregiver denies wrongdoing. What should the LMFT do next?</w:t>
      </w:r>
    </w:p>
    <w:p>
      <w:pPr>
        <w:spacing w:after="30"/>
        <w:ind w:left="230" w:hanging="230"/>
      </w:pPr>
      <w:r>
        <w:rPr>
          <w:b/>
          <w:color w:val="A62B2B"/>
        </w:rPr>
        <w:t xml:space="preserve">A. </w:t>
      </w:r>
      <w:r>
        <w:t>Interview every relative before acting.</w:t>
      </w:r>
    </w:p>
    <w:p>
      <w:pPr>
        <w:spacing w:after="30"/>
        <w:ind w:left="230" w:hanging="230"/>
      </w:pPr>
      <w:r>
        <w:rPr>
          <w:b/>
          <w:color w:val="A62B2B"/>
        </w:rPr>
        <w:t xml:space="preserve">B. </w:t>
      </w:r>
      <w:r>
        <w:t>Wait until the caregiver admits the abuse.</w:t>
      </w:r>
    </w:p>
    <w:p>
      <w:pPr>
        <w:spacing w:after="30"/>
        <w:ind w:left="230" w:hanging="230"/>
      </w:pPr>
      <w:r>
        <w:rPr>
          <w:b/>
          <w:color w:val="2F7D58"/>
        </w:rPr>
        <w:t xml:space="preserve">C. </w:t>
      </w:r>
      <w:r>
        <w:t>Ensure immediate safety and follow mandated-reporting requirements based on the available reasonable suspicion rather than conducting an independent investigation.</w:t>
      </w:r>
    </w:p>
    <w:p>
      <w:pPr>
        <w:spacing w:after="30"/>
        <w:ind w:left="230" w:hanging="230"/>
      </w:pPr>
      <w:r>
        <w:rPr>
          <w:b/>
          <w:color w:val="A62B2B"/>
        </w:rPr>
        <w:t xml:space="preserve">D. </w:t>
      </w:r>
      <w:r>
        <w:t>Promise the child that no one else will be told.</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 private investigation can delay protection and interfere with official processes.</w:t>
      </w:r>
    </w:p>
    <w:p>
      <w:pPr>
        <w:spacing w:after="40"/>
        <w:ind w:left="230" w:hanging="230"/>
      </w:pPr>
      <w:r>
        <w:rPr>
          <w:b/>
          <w:color w:val="A62B2B"/>
        </w:rPr>
        <w:t xml:space="preserve">B. </w:t>
      </w:r>
      <w:r>
        <w:t>Incorrect. Admission is not required.</w:t>
      </w:r>
    </w:p>
    <w:p>
      <w:pPr>
        <w:spacing w:after="40"/>
        <w:ind w:left="230" w:hanging="230"/>
      </w:pPr>
      <w:r>
        <w:rPr>
          <w:b/>
          <w:color w:val="2F7D58"/>
        </w:rPr>
        <w:t xml:space="preserve">C. </w:t>
      </w:r>
      <w:r>
        <w:t>Correct. The therapist’s role is to recognize and report suspected abuse and address safety, not prove the case.</w:t>
      </w:r>
    </w:p>
    <w:p>
      <w:pPr>
        <w:spacing w:after="40"/>
        <w:ind w:left="230" w:hanging="230"/>
      </w:pPr>
      <w:r>
        <w:rPr>
          <w:b/>
          <w:color w:val="A62B2B"/>
        </w:rPr>
        <w:t xml:space="preserve">D. </w:t>
      </w:r>
      <w:r>
        <w:t>Incorrect. Absolute secrecy cannot be promised.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For mandated reporting, distinguish reasonable suspicion from proof beyond doubt.</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65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LMFT-MQB-FB-LE-001</w:t>
            </w:r>
          </w:p>
        </w:tc>
      </w:tr>
    </w:tbl>
    <w:p>
      <w:pPr>
        <w:spacing w:before="100" w:after="60"/>
      </w:pPr>
      <w:r>
        <w:rPr>
          <w:b/>
        </w:rPr>
        <w:t>A treatment approach, fee arrangement, or participant role changes after intake. Which principle explains why the therapist must revisit the client’s understanding and choice?</w:t>
      </w:r>
    </w:p>
    <w:p>
      <w:pPr>
        <w:spacing w:after="30"/>
        <w:ind w:left="230" w:hanging="230"/>
      </w:pPr>
      <w:r>
        <w:rPr>
          <w:b/>
          <w:color w:val="2F7D58"/>
        </w:rPr>
        <w:t xml:space="preserve">A. </w:t>
      </w:r>
      <w:r>
        <w:t>It is an ongoing process of understandable information, voluntary participation, and renewed discussion when material conditions change.</w:t>
      </w:r>
    </w:p>
    <w:p>
      <w:pPr>
        <w:spacing w:after="30"/>
        <w:ind w:left="230" w:hanging="230"/>
      </w:pPr>
      <w:r>
        <w:rPr>
          <w:b/>
          <w:color w:val="A62B2B"/>
        </w:rPr>
        <w:t xml:space="preserve">B. </w:t>
      </w:r>
      <w:r>
        <w:t>It is a waiver of the therapist’s professional responsibility.</w:t>
      </w:r>
    </w:p>
    <w:p>
      <w:pPr>
        <w:spacing w:after="30"/>
        <w:ind w:left="230" w:hanging="230"/>
      </w:pPr>
      <w:r>
        <w:rPr>
          <w:b/>
          <w:color w:val="A62B2B"/>
        </w:rPr>
        <w:t xml:space="preserve">C. </w:t>
      </w:r>
      <w:r>
        <w:t>It is completed permanently when the intake form is signed.</w:t>
      </w:r>
    </w:p>
    <w:p>
      <w:pPr>
        <w:spacing w:after="30"/>
        <w:ind w:left="230" w:hanging="230"/>
      </w:pPr>
      <w:r>
        <w:rPr>
          <w:b/>
          <w:color w:val="A62B2B"/>
        </w:rPr>
        <w:t xml:space="preserve">D. </w:t>
      </w:r>
      <w:r>
        <w:t>It is required only when the client asks questions.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Consent is relational and continuing, not merely a one-time document.</w:t>
      </w:r>
    </w:p>
    <w:p>
      <w:pPr>
        <w:spacing w:after="40"/>
        <w:ind w:left="230" w:hanging="230"/>
      </w:pPr>
      <w:r>
        <w:rPr>
          <w:b/>
          <w:color w:val="A62B2B"/>
        </w:rPr>
        <w:t xml:space="preserve">B. </w:t>
      </w:r>
      <w:r>
        <w:t>Incorrect. Clients do not assume professional liability by consenting.</w:t>
      </w:r>
    </w:p>
    <w:p>
      <w:pPr>
        <w:spacing w:after="40"/>
        <w:ind w:left="230" w:hanging="230"/>
      </w:pPr>
      <w:r>
        <w:rPr>
          <w:b/>
          <w:color w:val="A62B2B"/>
        </w:rPr>
        <w:t xml:space="preserve">C. </w:t>
      </w:r>
      <w:r>
        <w:t>Incorrect. Material changes may require renewed discussion.</w:t>
      </w:r>
    </w:p>
    <w:p>
      <w:pPr>
        <w:spacing w:after="40"/>
        <w:ind w:left="230" w:hanging="230"/>
      </w:pPr>
      <w:r>
        <w:rPr>
          <w:b/>
          <w:color w:val="A62B2B"/>
        </w:rPr>
        <w:t xml:space="preserve">D. </w:t>
      </w:r>
      <w:r>
        <w:t>Incorrect. The therapist has an affirmative responsibility to provide relevant information.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choices contrast process with paperwork, choose the answer centered on meaningful decision-making.</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66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LMFT-MQB-FB-CP-002</w:t>
            </w:r>
          </w:p>
        </w:tc>
      </w:tr>
    </w:tbl>
    <w:p>
      <w:pPr>
        <w:spacing w:before="100" w:after="60"/>
      </w:pPr>
      <w:r>
        <w:rPr>
          <w:b/>
        </w:rPr>
        <w:t>A supervisor asks an associate to explain how vulnerabilities, recent events, relationship patterns, and strengths fit together in a case. What is the associate being asked to develop?</w:t>
      </w:r>
    </w:p>
    <w:p>
      <w:pPr>
        <w:spacing w:after="30"/>
        <w:ind w:left="230" w:hanging="230"/>
      </w:pPr>
      <w:r>
        <w:rPr>
          <w:b/>
          <w:color w:val="A62B2B"/>
        </w:rPr>
        <w:t xml:space="preserve">A. </w:t>
      </w:r>
      <w:r>
        <w:t>To prove that one family member causes the problem.</w:t>
      </w:r>
    </w:p>
    <w:p>
      <w:pPr>
        <w:spacing w:after="30"/>
        <w:ind w:left="230" w:hanging="230"/>
      </w:pPr>
      <w:r>
        <w:rPr>
          <w:b/>
          <w:color w:val="2F7D58"/>
        </w:rPr>
        <w:t xml:space="preserve">B. </w:t>
      </w:r>
      <w:r>
        <w:t>To organize assessment findings into a testable explanation of what predisposes, precipitates, and maintains the problem and what may support change.</w:t>
      </w:r>
    </w:p>
    <w:p>
      <w:pPr>
        <w:spacing w:after="30"/>
        <w:ind w:left="230" w:hanging="230"/>
      </w:pPr>
      <w:r>
        <w:rPr>
          <w:b/>
          <w:color w:val="A62B2B"/>
        </w:rPr>
        <w:t xml:space="preserve">C. </w:t>
      </w:r>
      <w:r>
        <w:t>To list every intervention the therapist knows.</w:t>
      </w:r>
    </w:p>
    <w:p>
      <w:pPr>
        <w:spacing w:after="30"/>
        <w:ind w:left="230" w:hanging="230"/>
      </w:pPr>
      <w:r>
        <w:rPr>
          <w:b/>
          <w:color w:val="A62B2B"/>
        </w:rPr>
        <w:t xml:space="preserve">D. </w:t>
      </w:r>
      <w:r>
        <w:t>To restate the diagnosis in longer language.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Systemic formulation avoids single-person blame.</w:t>
      </w:r>
    </w:p>
    <w:p>
      <w:pPr>
        <w:spacing w:after="40"/>
        <w:ind w:left="230" w:hanging="230"/>
      </w:pPr>
      <w:r>
        <w:rPr>
          <w:b/>
          <w:color w:val="2F7D58"/>
        </w:rPr>
        <w:t xml:space="preserve">B. </w:t>
      </w:r>
      <w:r>
        <w:t>Correct. Conceptualization links data to hypotheses and treatment choices.</w:t>
      </w:r>
    </w:p>
    <w:p>
      <w:pPr>
        <w:spacing w:after="40"/>
        <w:ind w:left="230" w:hanging="230"/>
      </w:pPr>
      <w:r>
        <w:rPr>
          <w:b/>
          <w:color w:val="A62B2B"/>
        </w:rPr>
        <w:t xml:space="preserve">C. </w:t>
      </w:r>
      <w:r>
        <w:t>Incorrect. A technique list is not a coherent formulation.</w:t>
      </w:r>
    </w:p>
    <w:p>
      <w:pPr>
        <w:spacing w:after="40"/>
        <w:ind w:left="230" w:hanging="230"/>
      </w:pPr>
      <w:r>
        <w:rPr>
          <w:b/>
          <w:color w:val="A62B2B"/>
        </w:rPr>
        <w:t xml:space="preserve">D. </w:t>
      </w:r>
      <w:r>
        <w:t>Incorrect. A diagnosis does not fully explain mechanisms or context.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good formulation should help predict which intervention is likely to change the maintaining pattern.</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67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LMFT-MQB-FB-LE-002</w:t>
            </w:r>
          </w:p>
        </w:tc>
      </w:tr>
    </w:tbl>
    <w:p>
      <w:pPr>
        <w:spacing w:before="100" w:after="60"/>
      </w:pPr>
      <w:r>
        <w:rPr>
          <w:b/>
        </w:rPr>
        <w:t>An LMFT has a valid basis to share information for a specific protective purpose. What should guide the amount of information released?</w:t>
      </w:r>
    </w:p>
    <w:p>
      <w:pPr>
        <w:spacing w:after="30"/>
        <w:ind w:left="230" w:hanging="230"/>
      </w:pPr>
      <w:r>
        <w:rPr>
          <w:b/>
          <w:color w:val="A62B2B"/>
        </w:rPr>
        <w:t xml:space="preserve">A. </w:t>
      </w:r>
      <w:r>
        <w:t>No information under any circumstances.</w:t>
      </w:r>
    </w:p>
    <w:p>
      <w:pPr>
        <w:spacing w:after="30"/>
        <w:ind w:left="230" w:hanging="230"/>
      </w:pPr>
      <w:r>
        <w:rPr>
          <w:b/>
          <w:color w:val="A62B2B"/>
        </w:rPr>
        <w:t xml:space="preserve">B. </w:t>
      </w:r>
      <w:r>
        <w:t>Whatever the requester says would be helpful.</w:t>
      </w:r>
    </w:p>
    <w:p>
      <w:pPr>
        <w:spacing w:after="30"/>
        <w:ind w:left="230" w:hanging="230"/>
      </w:pPr>
      <w:r>
        <w:rPr>
          <w:b/>
          <w:color w:val="2F7D58"/>
        </w:rPr>
        <w:t xml:space="preserve">C. </w:t>
      </w:r>
      <w:r>
        <w:t>Only the information reasonably necessary for the authorized or protective purpose.</w:t>
      </w:r>
    </w:p>
    <w:p>
      <w:pPr>
        <w:spacing w:after="30"/>
        <w:ind w:left="230" w:hanging="230"/>
      </w:pPr>
      <w:r>
        <w:rPr>
          <w:b/>
          <w:color w:val="A62B2B"/>
        </w:rPr>
        <w:t xml:space="preserve">D. </w:t>
      </w:r>
      <w:r>
        <w:t>The complete record in every case.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Confidentiality has recognized exceptions and authorizations.</w:t>
      </w:r>
    </w:p>
    <w:p>
      <w:pPr>
        <w:spacing w:after="40"/>
        <w:ind w:left="230" w:hanging="230"/>
      </w:pPr>
      <w:r>
        <w:rPr>
          <w:b/>
          <w:color w:val="A62B2B"/>
        </w:rPr>
        <w:t xml:space="preserve">B. </w:t>
      </w:r>
      <w:r>
        <w:t>Incorrect. The requester’s preference does not define the lawful scope.</w:t>
      </w:r>
    </w:p>
    <w:p>
      <w:pPr>
        <w:spacing w:after="40"/>
        <w:ind w:left="230" w:hanging="230"/>
      </w:pPr>
      <w:r>
        <w:rPr>
          <w:b/>
          <w:color w:val="2F7D58"/>
        </w:rPr>
        <w:t xml:space="preserve">C. </w:t>
      </w:r>
      <w:r>
        <w:t>Correct. Purpose-limited disclosure protects privacy while meeting the applicable duty.</w:t>
      </w:r>
    </w:p>
    <w:p>
      <w:pPr>
        <w:spacing w:after="40"/>
        <w:ind w:left="230" w:hanging="230"/>
      </w:pPr>
      <w:r>
        <w:rPr>
          <w:b/>
          <w:color w:val="A62B2B"/>
        </w:rPr>
        <w:t xml:space="preserve">D. </w:t>
      </w:r>
      <w:r>
        <w:t>Incorrect. The whole record may exceed the need.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First identify the authority and purpose, then limit the disclosure to that purpose.</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68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LMFT-MQB-FB-CE-024</w:t>
            </w:r>
          </w:p>
        </w:tc>
      </w:tr>
    </w:tbl>
    <w:p>
      <w:pPr>
        <w:spacing w:before="100" w:after="60"/>
      </w:pPr>
      <w:r>
        <w:rPr>
          <w:b/>
        </w:rPr>
        <w:t>A client arrives for an intake appearing sedated, unsteady, and unable to repeat basic instructions. What should the therapist address before completing routine paperwork?</w:t>
      </w:r>
    </w:p>
    <w:p>
      <w:pPr>
        <w:spacing w:after="30"/>
        <w:ind w:left="230" w:hanging="230"/>
      </w:pPr>
      <w:r>
        <w:rPr>
          <w:b/>
          <w:color w:val="2F7D58"/>
        </w:rPr>
        <w:t xml:space="preserve">A. </w:t>
      </w:r>
      <w:r>
        <w:t>Assess immediate safety, level of intoxication, transportation, and need for medical or emergency assistance before continuing routine intake.</w:t>
      </w:r>
    </w:p>
    <w:p>
      <w:pPr>
        <w:spacing w:after="30"/>
        <w:ind w:left="230" w:hanging="230"/>
      </w:pPr>
      <w:r>
        <w:rPr>
          <w:b/>
          <w:color w:val="A62B2B"/>
        </w:rPr>
        <w:t xml:space="preserve">B. </w:t>
      </w:r>
      <w:r>
        <w:t>Complete the diagnostic interview to preserve the appointment.</w:t>
      </w:r>
    </w:p>
    <w:p>
      <w:pPr>
        <w:spacing w:after="30"/>
        <w:ind w:left="230" w:hanging="230"/>
      </w:pPr>
      <w:r>
        <w:rPr>
          <w:b/>
          <w:color w:val="A62B2B"/>
        </w:rPr>
        <w:t xml:space="preserve">C. </w:t>
      </w:r>
      <w:r>
        <w:t>Interpret the presentation as lack of motivation.</w:t>
      </w:r>
    </w:p>
    <w:p>
      <w:pPr>
        <w:spacing w:after="30"/>
        <w:ind w:left="230" w:hanging="230"/>
      </w:pPr>
      <w:r>
        <w:rPr>
          <w:b/>
          <w:color w:val="A62B2B"/>
        </w:rPr>
        <w:t xml:space="preserve">D. </w:t>
      </w:r>
      <w:r>
        <w:t>Ask the client to sign all forms before leaving.</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Current safety and capacity take priority over routine evaluation tasks.</w:t>
      </w:r>
    </w:p>
    <w:p>
      <w:pPr>
        <w:spacing w:after="40"/>
        <w:ind w:left="230" w:hanging="230"/>
      </w:pPr>
      <w:r>
        <w:rPr>
          <w:b/>
          <w:color w:val="A62B2B"/>
        </w:rPr>
        <w:t xml:space="preserve">B. </w:t>
      </w:r>
      <w:r>
        <w:t>Incorrect. Intoxication may make the interview unreliable and unsafe.</w:t>
      </w:r>
    </w:p>
    <w:p>
      <w:pPr>
        <w:spacing w:after="40"/>
        <w:ind w:left="230" w:hanging="230"/>
      </w:pPr>
      <w:r>
        <w:rPr>
          <w:b/>
          <w:color w:val="A62B2B"/>
        </w:rPr>
        <w:t xml:space="preserve">C. </w:t>
      </w:r>
      <w:r>
        <w:t>Incorrect. The behavior has a plausible substance-related explanation.</w:t>
      </w:r>
    </w:p>
    <w:p>
      <w:pPr>
        <w:spacing w:after="40"/>
        <w:ind w:left="230" w:hanging="230"/>
      </w:pPr>
      <w:r>
        <w:rPr>
          <w:b/>
          <w:color w:val="A62B2B"/>
        </w:rPr>
        <w:t xml:space="preserve">D. </w:t>
      </w:r>
      <w:r>
        <w:t>Incorrect. A signature does not resolve impaired understanding.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current impairment is evident, stabilize and assess safety before gathering ordinary history.</w:t>
            </w:r>
          </w:p>
        </w:tc>
        <w:trPr>
          <w:tblHeader/>
        </w:trPr>
      </w:tr>
    </w:tbl>
    <w:p>
      <w:pPr>
        <w:spacing w:after="80"/>
      </w:pPr>
      <w:r>
        <w:rPr>
          <w:b/>
          <w:color w:val="123B63"/>
        </w:rPr>
        <w:t xml:space="preserve">Source Alignment: </w:t>
      </w:r>
      <w:r>
        <w:t>CTA LMFT WB2; CTA LMFT WB6; Pearson VUE LMFT Outline Area 1</w:t>
      </w:r>
    </w:p>
    <w:p>
      <w:pPr>
        <w:spacing w:after="40"/>
      </w:pPr>
    </w:p>
    <w:p>
      <w:pPr>
        <w:pStyle w:val="Heading2"/>
        <w:keepNext/>
        <w:pageBreakBefore w:val="0"/>
      </w:pPr>
      <w:r>
        <w:t>Question 69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LMFT-MQB-FB-CR-004</w:t>
            </w:r>
          </w:p>
        </w:tc>
      </w:tr>
    </w:tbl>
    <w:p>
      <w:pPr>
        <w:spacing w:before="100" w:after="60"/>
      </w:pPr>
      <w:r>
        <w:rPr>
          <w:b/>
        </w:rPr>
        <w:t>A depressed client denies a current plan but keeps a loaded firearm beside the bed and has become increasingly isolated. What should the therapist do?</w:t>
      </w:r>
    </w:p>
    <w:p>
      <w:pPr>
        <w:spacing w:after="30"/>
        <w:ind w:left="230" w:hanging="230"/>
      </w:pPr>
      <w:r>
        <w:rPr>
          <w:b/>
          <w:color w:val="A62B2B"/>
        </w:rPr>
        <w:t xml:space="preserve">A. </w:t>
      </w:r>
      <w:r>
        <w:t>Confiscate the firearm personally.</w:t>
      </w:r>
    </w:p>
    <w:p>
      <w:pPr>
        <w:spacing w:after="30"/>
        <w:ind w:left="230" w:hanging="230"/>
      </w:pPr>
      <w:r>
        <w:rPr>
          <w:b/>
          <w:color w:val="A62B2B"/>
        </w:rPr>
        <w:t xml:space="preserve">B. </w:t>
      </w:r>
      <w:r>
        <w:t>Assume firearm ownership proves imminent danger.</w:t>
      </w:r>
    </w:p>
    <w:p>
      <w:pPr>
        <w:spacing w:after="30"/>
        <w:ind w:left="230" w:hanging="230"/>
      </w:pPr>
      <w:r>
        <w:rPr>
          <w:b/>
          <w:color w:val="A62B2B"/>
        </w:rPr>
        <w:t xml:space="preserve">C. </w:t>
      </w:r>
      <w:r>
        <w:t>Ignore access because intent is denied.</w:t>
      </w:r>
    </w:p>
    <w:p>
      <w:pPr>
        <w:spacing w:after="30"/>
        <w:ind w:left="230" w:hanging="230"/>
      </w:pPr>
      <w:r>
        <w:rPr>
          <w:b/>
          <w:color w:val="2F7D58"/>
        </w:rPr>
        <w:t xml:space="preserve">D. </w:t>
      </w:r>
      <w:r>
        <w:t>Assess the full risk picture and collaboratively pursue immediate, lawful steps to reduce access while strengthening monitoring and support.</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therapist should not personally seize property.</w:t>
      </w:r>
    </w:p>
    <w:p>
      <w:pPr>
        <w:spacing w:after="40"/>
        <w:ind w:left="230" w:hanging="230"/>
      </w:pPr>
      <w:r>
        <w:rPr>
          <w:b/>
          <w:color w:val="A62B2B"/>
        </w:rPr>
        <w:t xml:space="preserve">B. </w:t>
      </w:r>
      <w:r>
        <w:t>Incorrect. Access is one factor and must be integrated with the broader assessment.</w:t>
      </w:r>
    </w:p>
    <w:p>
      <w:pPr>
        <w:spacing w:after="40"/>
        <w:ind w:left="230" w:hanging="230"/>
      </w:pPr>
      <w:r>
        <w:rPr>
          <w:b/>
          <w:color w:val="A62B2B"/>
        </w:rPr>
        <w:t xml:space="preserve">C. </w:t>
      </w:r>
      <w:r>
        <w:t>Incorrect. Denial of intent does not make access irrelevant.</w:t>
      </w:r>
    </w:p>
    <w:p>
      <w:pPr>
        <w:spacing w:after="40"/>
        <w:ind w:left="230" w:hanging="230"/>
      </w:pPr>
      <w:r>
        <w:rPr>
          <w:b/>
          <w:color w:val="2F7D58"/>
        </w:rPr>
        <w:t xml:space="preserve">D. </w:t>
      </w:r>
      <w:r>
        <w:t>Correct. Access to a highly lethal method materially affects risk management even when intent is not currently endorsed.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Risk formulation is cumulative; access changes the plan even when it does not by itself determine disposition.</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70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LMFT-MQB-FB-TX-011</w:t>
            </w:r>
          </w:p>
        </w:tc>
      </w:tr>
    </w:tbl>
    <w:p>
      <w:pPr>
        <w:spacing w:before="100" w:after="60"/>
      </w:pPr>
      <w:r>
        <w:rPr>
          <w:b/>
        </w:rPr>
        <w:t>A bereaved client laughs at a family story and then feels disloyal to the deceased. What is the best therapeutic response?</w:t>
      </w:r>
    </w:p>
    <w:p>
      <w:pPr>
        <w:spacing w:after="30"/>
        <w:ind w:left="230" w:hanging="230"/>
      </w:pPr>
      <w:r>
        <w:rPr>
          <w:b/>
          <w:color w:val="A62B2B"/>
        </w:rPr>
        <w:t xml:space="preserve">A. </w:t>
      </w:r>
      <w:r>
        <w:t>Tell the client to stop thinking about the deceased.</w:t>
      </w:r>
    </w:p>
    <w:p>
      <w:pPr>
        <w:spacing w:after="30"/>
        <w:ind w:left="230" w:hanging="230"/>
      </w:pPr>
      <w:r>
        <w:rPr>
          <w:b/>
          <w:color w:val="A62B2B"/>
        </w:rPr>
        <w:t xml:space="preserve">B. </w:t>
      </w:r>
      <w:r>
        <w:t>Confirm that enjoyment is disrespectful.</w:t>
      </w:r>
    </w:p>
    <w:p>
      <w:pPr>
        <w:spacing w:after="30"/>
        <w:ind w:left="230" w:hanging="230"/>
      </w:pPr>
      <w:r>
        <w:rPr>
          <w:b/>
          <w:color w:val="A62B2B"/>
        </w:rPr>
        <w:t xml:space="preserve">C. </w:t>
      </w:r>
      <w:r>
        <w:t>Set a deadline for completing grief.</w:t>
      </w:r>
    </w:p>
    <w:p>
      <w:pPr>
        <w:spacing w:after="30"/>
        <w:ind w:left="230" w:hanging="230"/>
      </w:pPr>
      <w:r>
        <w:rPr>
          <w:b/>
          <w:color w:val="2F7D58"/>
        </w:rPr>
        <w:t xml:space="preserve">D. </w:t>
      </w:r>
      <w:r>
        <w:t>Explore the meaning of the guilt and normalize that grief can coexist with connection, pleasure, and continuing bonds.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Avoidance may complicate rather than resolve grief.</w:t>
      </w:r>
    </w:p>
    <w:p>
      <w:pPr>
        <w:spacing w:after="40"/>
        <w:ind w:left="230" w:hanging="230"/>
      </w:pPr>
      <w:r>
        <w:rPr>
          <w:b/>
          <w:color w:val="A62B2B"/>
        </w:rPr>
        <w:t xml:space="preserve">B. </w:t>
      </w:r>
      <w:r>
        <w:t>Incorrect. The guilt belief need not be reinforced.</w:t>
      </w:r>
    </w:p>
    <w:p>
      <w:pPr>
        <w:spacing w:after="40"/>
        <w:ind w:left="230" w:hanging="230"/>
      </w:pPr>
      <w:r>
        <w:rPr>
          <w:b/>
          <w:color w:val="A62B2B"/>
        </w:rPr>
        <w:t xml:space="preserve">C. </w:t>
      </w:r>
      <w:r>
        <w:t>Incorrect. Grief does not follow a universal deadline.</w:t>
      </w:r>
    </w:p>
    <w:p>
      <w:pPr>
        <w:spacing w:after="40"/>
        <w:ind w:left="230" w:hanging="230"/>
      </w:pPr>
      <w:r>
        <w:rPr>
          <w:b/>
          <w:color w:val="2F7D58"/>
        </w:rPr>
        <w:t xml:space="preserve">D. </w:t>
      </w:r>
      <w:r>
        <w:t>Correct. Grief work can support meaning, oscillation, and continuing connection without prescribing a uniform process.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force grief into either constant sorrow or complete detachment.</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71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LMFT-MQB-FB-LE-008</w:t>
            </w:r>
          </w:p>
        </w:tc>
      </w:tr>
    </w:tbl>
    <w:p>
      <w:pPr>
        <w:spacing w:before="100" w:after="60"/>
      </w:pPr>
      <w:r>
        <w:rPr>
          <w:b/>
        </w:rPr>
        <w:t>A therapist plans to record a future session for supervision. What must occur before the recording begins?</w:t>
      </w:r>
    </w:p>
    <w:p>
      <w:pPr>
        <w:spacing w:after="30"/>
        <w:ind w:left="230" w:hanging="230"/>
      </w:pPr>
      <w:r>
        <w:rPr>
          <w:b/>
          <w:color w:val="A62B2B"/>
        </w:rPr>
        <w:t xml:space="preserve">A. </w:t>
      </w:r>
      <w:r>
        <w:t>Tell the client refusal will end treatment.</w:t>
      </w:r>
    </w:p>
    <w:p>
      <w:pPr>
        <w:spacing w:after="30"/>
        <w:ind w:left="230" w:hanging="230"/>
      </w:pPr>
      <w:r>
        <w:rPr>
          <w:b/>
          <w:color w:val="2F7D58"/>
        </w:rPr>
        <w:t xml:space="preserve">B. </w:t>
      </w:r>
      <w:r>
        <w:t>Explain the purpose, access, storage, risks, alternatives, and voluntary nature of recording and obtain appropriate consent before recording.</w:t>
      </w:r>
    </w:p>
    <w:p>
      <w:pPr>
        <w:spacing w:after="30"/>
        <w:ind w:left="230" w:hanging="230"/>
      </w:pPr>
      <w:r>
        <w:rPr>
          <w:b/>
          <w:color w:val="A62B2B"/>
        </w:rPr>
        <w:t xml:space="preserve">C. </w:t>
      </w:r>
      <w:r>
        <w:t>Assume general treatment consent includes recording.</w:t>
      </w:r>
    </w:p>
    <w:p>
      <w:pPr>
        <w:spacing w:after="30"/>
        <w:ind w:left="230" w:hanging="230"/>
      </w:pPr>
      <w:r>
        <w:rPr>
          <w:b/>
          <w:color w:val="A62B2B"/>
        </w:rPr>
        <w:t xml:space="preserve">D. </w:t>
      </w:r>
      <w:r>
        <w:t>Record first and discuss it later.</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Coercive pressure undermines voluntariness.</w:t>
      </w:r>
    </w:p>
    <w:p>
      <w:pPr>
        <w:spacing w:after="40"/>
        <w:ind w:left="230" w:hanging="230"/>
      </w:pPr>
      <w:r>
        <w:rPr>
          <w:b/>
          <w:color w:val="2F7D58"/>
        </w:rPr>
        <w:t xml:space="preserve">B. </w:t>
      </w:r>
      <w:r>
        <w:t>Correct. Recording creates a material privacy and treatment change requiring specific, voluntary discussion.</w:t>
      </w:r>
    </w:p>
    <w:p>
      <w:pPr>
        <w:spacing w:after="40"/>
        <w:ind w:left="230" w:hanging="230"/>
      </w:pPr>
      <w:r>
        <w:rPr>
          <w:b/>
          <w:color w:val="A62B2B"/>
        </w:rPr>
        <w:t xml:space="preserve">C. </w:t>
      </w:r>
      <w:r>
        <w:t>Incorrect. General consent may not cover recording.</w:t>
      </w:r>
    </w:p>
    <w:p>
      <w:pPr>
        <w:spacing w:after="40"/>
        <w:ind w:left="230" w:hanging="230"/>
      </w:pPr>
      <w:r>
        <w:rPr>
          <w:b/>
          <w:color w:val="A62B2B"/>
        </w:rPr>
        <w:t xml:space="preserve">D. </w:t>
      </w:r>
      <w:r>
        <w:t>Incorrect. Retroactive consent is not adequate.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New technology or use of clinical material usually requires renewed, specific consent before implementation.</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72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LMFT-MQB-FB-DI-006</w:t>
            </w:r>
          </w:p>
        </w:tc>
      </w:tr>
    </w:tbl>
    <w:p>
      <w:pPr>
        <w:spacing w:before="100" w:after="60"/>
      </w:pPr>
      <w:r>
        <w:rPr>
          <w:b/>
        </w:rPr>
        <w:t>A college student experiences paranoia only after using high-potency cannabis and returns to baseline after several weeks of abstinence. Which diagnostic issue should the LMFT clarify first?</w:t>
      </w:r>
    </w:p>
    <w:p>
      <w:pPr>
        <w:spacing w:after="30"/>
        <w:ind w:left="230" w:hanging="230"/>
      </w:pPr>
      <w:r>
        <w:rPr>
          <w:b/>
          <w:color w:val="A62B2B"/>
        </w:rPr>
        <w:t xml:space="preserve">A. </w:t>
      </w:r>
      <w:r>
        <w:t>Whether the client’s partner approves of cannabis.</w:t>
      </w:r>
    </w:p>
    <w:p>
      <w:pPr>
        <w:spacing w:after="30"/>
        <w:ind w:left="230" w:hanging="230"/>
      </w:pPr>
      <w:r>
        <w:rPr>
          <w:b/>
          <w:color w:val="A62B2B"/>
        </w:rPr>
        <w:t xml:space="preserve">B. </w:t>
      </w:r>
      <w:r>
        <w:t>Whether panic is common in the client’s neighborhood.</w:t>
      </w:r>
    </w:p>
    <w:p>
      <w:pPr>
        <w:spacing w:after="30"/>
        <w:ind w:left="230" w:hanging="230"/>
      </w:pPr>
      <w:r>
        <w:rPr>
          <w:b/>
          <w:color w:val="2F7D58"/>
        </w:rPr>
        <w:t xml:space="preserve">C. </w:t>
      </w:r>
      <w:r>
        <w:t>Whether the anxiety is temporally linked to intoxication or withdrawal and occurs independently during sustained nonuse.</w:t>
      </w:r>
    </w:p>
    <w:p>
      <w:pPr>
        <w:spacing w:after="30"/>
        <w:ind w:left="230" w:hanging="230"/>
      </w:pPr>
      <w:r>
        <w:rPr>
          <w:b/>
          <w:color w:val="A62B2B"/>
        </w:rPr>
        <w:t xml:space="preserve">D. </w:t>
      </w:r>
      <w:r>
        <w:t>Whether the client dislikes the effects.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Partner approval is not a diagnostic criterion.</w:t>
      </w:r>
    </w:p>
    <w:p>
      <w:pPr>
        <w:spacing w:after="40"/>
        <w:ind w:left="230" w:hanging="230"/>
      </w:pPr>
      <w:r>
        <w:rPr>
          <w:b/>
          <w:color w:val="A62B2B"/>
        </w:rPr>
        <w:t xml:space="preserve">B. </w:t>
      </w:r>
      <w:r>
        <w:t>Incorrect. Community prevalence does not resolve the individual timeline.</w:t>
      </w:r>
    </w:p>
    <w:p>
      <w:pPr>
        <w:spacing w:after="40"/>
        <w:ind w:left="230" w:hanging="230"/>
      </w:pPr>
      <w:r>
        <w:rPr>
          <w:b/>
          <w:color w:val="2F7D58"/>
        </w:rPr>
        <w:t xml:space="preserve">C. </w:t>
      </w:r>
      <w:r>
        <w:t>Correct. Temporal linkage and persistence outside substance exposure help distinguish a primary disorder from a substance-induced presentation.</w:t>
      </w:r>
    </w:p>
    <w:p>
      <w:pPr>
        <w:spacing w:after="40"/>
        <w:ind w:left="230" w:hanging="230"/>
      </w:pPr>
      <w:r>
        <w:rPr>
          <w:b/>
          <w:color w:val="A62B2B"/>
        </w:rPr>
        <w:t xml:space="preserve">D. </w:t>
      </w:r>
      <w:r>
        <w:t>Incorrect. Dislike does not determine diagnostic origin.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whether the syndrome exists when the suspected inducing factor is absent.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73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LMFT-MQB-FB-CE-030</w:t>
            </w:r>
          </w:p>
        </w:tc>
      </w:tr>
    </w:tbl>
    <w:p>
      <w:pPr>
        <w:spacing w:before="100" w:after="60"/>
      </w:pPr>
      <w:r>
        <w:rPr>
          <w:b/>
        </w:rPr>
        <w:t>Family members report that an older client has left the stove on, missed bills, and repeated the same stories. The client describes only loneliness. What should the therapist do next?</w:t>
      </w:r>
    </w:p>
    <w:p>
      <w:pPr>
        <w:spacing w:after="30"/>
        <w:ind w:left="230" w:hanging="230"/>
      </w:pPr>
      <w:r>
        <w:rPr>
          <w:b/>
          <w:color w:val="A62B2B"/>
        </w:rPr>
        <w:t xml:space="preserve">A. </w:t>
      </w:r>
      <w:r>
        <w:t>Diagnose dementia from the first interview.</w:t>
      </w:r>
    </w:p>
    <w:p>
      <w:pPr>
        <w:spacing w:after="30"/>
        <w:ind w:left="230" w:hanging="230"/>
      </w:pPr>
      <w:r>
        <w:rPr>
          <w:b/>
          <w:color w:val="A62B2B"/>
        </w:rPr>
        <w:t xml:space="preserve">B. </w:t>
      </w:r>
      <w:r>
        <w:t>Tell the family to take over all decisions immediately.</w:t>
      </w:r>
    </w:p>
    <w:p>
      <w:pPr>
        <w:spacing w:after="30"/>
        <w:ind w:left="230" w:hanging="230"/>
      </w:pPr>
      <w:r>
        <w:rPr>
          <w:b/>
          <w:color w:val="A62B2B"/>
        </w:rPr>
        <w:t xml:space="preserve">C. </w:t>
      </w:r>
      <w:r>
        <w:t>Treat sadness only and avoid discussing memory.</w:t>
      </w:r>
    </w:p>
    <w:p>
      <w:pPr>
        <w:spacing w:after="30"/>
        <w:ind w:left="230" w:hanging="230"/>
      </w:pPr>
      <w:r>
        <w:rPr>
          <w:b/>
          <w:color w:val="2F7D58"/>
        </w:rPr>
        <w:t xml:space="preserve">D. </w:t>
      </w:r>
      <w:r>
        <w:t>Assess safety and functional change, obtain appropriate collateral information with authorization, and facilitate medical or cognitive evaluation.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 diagnosis requires qualified evaluation and additional data.</w:t>
      </w:r>
    </w:p>
    <w:p>
      <w:pPr>
        <w:spacing w:after="40"/>
        <w:ind w:left="230" w:hanging="230"/>
      </w:pPr>
      <w:r>
        <w:rPr>
          <w:b/>
          <w:color w:val="A62B2B"/>
        </w:rPr>
        <w:t xml:space="preserve">B. </w:t>
      </w:r>
      <w:r>
        <w:t>Incorrect. Decision-making authority cannot be assumed from family concern alone.</w:t>
      </w:r>
    </w:p>
    <w:p>
      <w:pPr>
        <w:spacing w:after="40"/>
        <w:ind w:left="230" w:hanging="230"/>
      </w:pPr>
      <w:r>
        <w:rPr>
          <w:b/>
          <w:color w:val="A62B2B"/>
        </w:rPr>
        <w:t xml:space="preserve">C. </w:t>
      </w:r>
      <w:r>
        <w:t>Incorrect. The cognitive concerns are clinically significant.</w:t>
      </w:r>
    </w:p>
    <w:p>
      <w:pPr>
        <w:spacing w:after="40"/>
        <w:ind w:left="230" w:hanging="230"/>
      </w:pPr>
      <w:r>
        <w:rPr>
          <w:b/>
          <w:color w:val="2F7D58"/>
        </w:rPr>
        <w:t xml:space="preserve">D. </w:t>
      </w:r>
      <w:r>
        <w:t>Correct. The functional changes warrant broader assessment and referral without prematurely diagnosing or removing autonomy.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New cognitive and functional changes call for safety assessment, collateral data, and medical evaluation while preserving autonomy.</w:t>
            </w:r>
          </w:p>
        </w:tc>
        <w:trPr>
          <w:tblHeader/>
        </w:trPr>
      </w:tr>
    </w:tbl>
    <w:p>
      <w:pPr>
        <w:spacing w:after="80"/>
      </w:pPr>
      <w:r>
        <w:rPr>
          <w:b/>
          <w:color w:val="123B63"/>
        </w:rPr>
        <w:t xml:space="preserve">Source Alignment: </w:t>
      </w:r>
      <w:r>
        <w:t>CTA LMFT WB2; CTA LMFT WB3; Pearson VUE LMFT Outline Area 1</w:t>
      </w:r>
    </w:p>
    <w:p>
      <w:pPr>
        <w:spacing w:after="40"/>
      </w:pPr>
    </w:p>
    <w:p>
      <w:pPr>
        <w:pStyle w:val="Heading2"/>
        <w:keepNext/>
        <w:pageBreakBefore w:val="0"/>
      </w:pPr>
      <w:r>
        <w:t>Question 74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LMFT-MQB-FB-TX-002</w:t>
            </w:r>
          </w:p>
        </w:tc>
      </w:tr>
    </w:tbl>
    <w:p>
      <w:pPr>
        <w:spacing w:before="100" w:after="60"/>
      </w:pPr>
      <w:r>
        <w:rPr>
          <w:b/>
        </w:rPr>
        <w:t>A client is uncertain about reducing substance use. Which therapist stance is most consistent with motivational interviewing?</w:t>
      </w:r>
    </w:p>
    <w:p>
      <w:pPr>
        <w:spacing w:after="30"/>
        <w:ind w:left="230" w:hanging="230"/>
      </w:pPr>
      <w:r>
        <w:rPr>
          <w:b/>
          <w:color w:val="A62B2B"/>
        </w:rPr>
        <w:t xml:space="preserve">A. </w:t>
      </w:r>
      <w:r>
        <w:t>Education without asking about motivation.</w:t>
      </w:r>
    </w:p>
    <w:p>
      <w:pPr>
        <w:spacing w:after="30"/>
        <w:ind w:left="230" w:hanging="230"/>
      </w:pPr>
      <w:r>
        <w:rPr>
          <w:b/>
          <w:color w:val="2F7D58"/>
        </w:rPr>
        <w:t xml:space="preserve">B. </w:t>
      </w:r>
      <w:r>
        <w:t>Collaborative exploration of ambivalence that strengthens the client’s own reasons and confidence for change.</w:t>
      </w:r>
    </w:p>
    <w:p>
      <w:pPr>
        <w:spacing w:after="30"/>
        <w:ind w:left="230" w:hanging="230"/>
      </w:pPr>
      <w:r>
        <w:rPr>
          <w:b/>
          <w:color w:val="A62B2B"/>
        </w:rPr>
        <w:t xml:space="preserve">C. </w:t>
      </w:r>
      <w:r>
        <w:t>Authoritative confrontation to overcome denial.</w:t>
      </w:r>
    </w:p>
    <w:p>
      <w:pPr>
        <w:spacing w:after="30"/>
        <w:ind w:left="230" w:hanging="230"/>
      </w:pPr>
      <w:r>
        <w:rPr>
          <w:b/>
          <w:color w:val="A62B2B"/>
        </w:rPr>
        <w:t xml:space="preserve">D. </w:t>
      </w:r>
      <w:r>
        <w:t>Neutral silence until the client decides independently.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Information alone may not address ambivalence.</w:t>
      </w:r>
    </w:p>
    <w:p>
      <w:pPr>
        <w:spacing w:after="40"/>
        <w:ind w:left="230" w:hanging="230"/>
      </w:pPr>
      <w:r>
        <w:rPr>
          <w:b/>
          <w:color w:val="2F7D58"/>
        </w:rPr>
        <w:t xml:space="preserve">B. </w:t>
      </w:r>
      <w:r>
        <w:t>Correct. MI emphasizes partnership, acceptance, compassion, and evocation rather than coercion.</w:t>
      </w:r>
    </w:p>
    <w:p>
      <w:pPr>
        <w:spacing w:after="40"/>
        <w:ind w:left="230" w:hanging="230"/>
      </w:pPr>
      <w:r>
        <w:rPr>
          <w:b/>
          <w:color w:val="A62B2B"/>
        </w:rPr>
        <w:t xml:space="preserve">C. </w:t>
      </w:r>
      <w:r>
        <w:t>Incorrect. Confrontation often increases resistance.</w:t>
      </w:r>
    </w:p>
    <w:p>
      <w:pPr>
        <w:spacing w:after="40"/>
        <w:ind w:left="230" w:hanging="230"/>
      </w:pPr>
      <w:r>
        <w:rPr>
          <w:b/>
          <w:color w:val="A62B2B"/>
        </w:rPr>
        <w:t xml:space="preserve">D. </w:t>
      </w:r>
      <w:r>
        <w:t>Incorrect. The therapist actively guides exploration rather than remaining passive.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Listen for change talk and sustain talk; do not argue the client into readiness.</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75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LMFT-MQB-FB-CE-040</w:t>
            </w:r>
          </w:p>
        </w:tc>
      </w:tr>
    </w:tbl>
    <w:p>
      <w:pPr>
        <w:spacing w:before="100" w:after="60"/>
      </w:pPr>
      <w:r>
        <w:rPr>
          <w:b/>
        </w:rPr>
        <w:t>An older client grieving a sibling’s death has lost weight, missed medications, and recently transferred money to a new acquaintance. Which assessment approach should come first?</w:t>
      </w:r>
    </w:p>
    <w:p>
      <w:pPr>
        <w:spacing w:after="30"/>
        <w:ind w:left="230" w:hanging="230"/>
      </w:pPr>
      <w:r>
        <w:rPr>
          <w:b/>
          <w:color w:val="A62B2B"/>
        </w:rPr>
        <w:t xml:space="preserve">A. </w:t>
      </w:r>
      <w:r>
        <w:t>Treat grief alone because it explains all symptoms.</w:t>
      </w:r>
    </w:p>
    <w:p>
      <w:pPr>
        <w:spacing w:after="30"/>
        <w:ind w:left="230" w:hanging="230"/>
      </w:pPr>
      <w:r>
        <w:rPr>
          <w:b/>
          <w:color w:val="A62B2B"/>
        </w:rPr>
        <w:t xml:space="preserve">B. </w:t>
      </w:r>
      <w:r>
        <w:t>Confront the acquaintance without the client’s knowledge.</w:t>
      </w:r>
    </w:p>
    <w:p>
      <w:pPr>
        <w:spacing w:after="30"/>
        <w:ind w:left="230" w:hanging="230"/>
      </w:pPr>
      <w:r>
        <w:rPr>
          <w:b/>
          <w:color w:val="2F7D58"/>
        </w:rPr>
        <w:t xml:space="preserve">C. </w:t>
      </w:r>
      <w:r>
        <w:t>Assess immediate safety, cognition and functional change, nutrition and medical concerns, exploitation risk, grief and depression, and coordinate appropriate protective and medical resources.</w:t>
      </w:r>
    </w:p>
    <w:p>
      <w:pPr>
        <w:spacing w:after="30"/>
        <w:ind w:left="230" w:hanging="230"/>
      </w:pPr>
      <w:r>
        <w:rPr>
          <w:b/>
          <w:color w:val="A62B2B"/>
        </w:rPr>
        <w:t xml:space="preserve">D. </w:t>
      </w:r>
      <w:r>
        <w:t>Assume incapacity and transfer all decisions to family.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 single explanation may miss serious co-occurring concerns.</w:t>
      </w:r>
    </w:p>
    <w:p>
      <w:pPr>
        <w:spacing w:after="40"/>
        <w:ind w:left="230" w:hanging="230"/>
      </w:pPr>
      <w:r>
        <w:rPr>
          <w:b/>
          <w:color w:val="A62B2B"/>
        </w:rPr>
        <w:t xml:space="preserve">B. </w:t>
      </w:r>
      <w:r>
        <w:t>Incorrect. Unplanned confrontation may increase risk and exceed the therapist’s role.</w:t>
      </w:r>
    </w:p>
    <w:p>
      <w:pPr>
        <w:spacing w:after="40"/>
        <w:ind w:left="230" w:hanging="230"/>
      </w:pPr>
      <w:r>
        <w:rPr>
          <w:b/>
          <w:color w:val="2F7D58"/>
        </w:rPr>
        <w:t xml:space="preserve">C. </w:t>
      </w:r>
      <w:r>
        <w:t>Correct. The presentation requires integrated evaluation of safety, cognition, medical status, exploitation, autonomy, and grief.</w:t>
      </w:r>
    </w:p>
    <w:p>
      <w:pPr>
        <w:spacing w:after="40"/>
        <w:ind w:left="230" w:hanging="230"/>
      </w:pPr>
      <w:r>
        <w:rPr>
          <w:b/>
          <w:color w:val="A62B2B"/>
        </w:rPr>
        <w:t xml:space="preserve">D. </w:t>
      </w:r>
      <w:r>
        <w:t>Incorrect. Capacity and authority require assessment and lawful process.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several vulnerability signals converge, widen the assessment before choosing one explanation.</w:t>
            </w:r>
          </w:p>
        </w:tc>
        <w:trPr>
          <w:tblHeader/>
        </w:trPr>
      </w:tr>
    </w:tbl>
    <w:p>
      <w:pPr>
        <w:spacing w:after="80"/>
      </w:pPr>
      <w:r>
        <w:rPr>
          <w:b/>
          <w:color w:val="123B63"/>
        </w:rPr>
        <w:t xml:space="preserve">Source Alignment: </w:t>
      </w:r>
      <w:r>
        <w:t>CTA LMFT WB3; CTA LMFT WB4; CTA LMFT WB6; Pearson VUE LMFT Outline Area 1</w:t>
      </w:r>
    </w:p>
    <w:p>
      <w:pPr>
        <w:spacing w:after="40"/>
      </w:pPr>
    </w:p>
    <w:p>
      <w:pPr>
        <w:pStyle w:val="Heading2"/>
        <w:keepNext/>
        <w:pageBreakBefore w:val="0"/>
      </w:pPr>
      <w:r>
        <w:t>Question 76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LMFT-MQB-FB-CE-025</w:t>
            </w:r>
          </w:p>
        </w:tc>
      </w:tr>
    </w:tbl>
    <w:p>
      <w:pPr>
        <w:spacing w:before="100" w:after="60"/>
      </w:pPr>
      <w:r>
        <w:rPr>
          <w:b/>
        </w:rPr>
        <w:t>A child has intense outbursts with one caregiver but functions well with another caregiver and at school. What should the LMFT examine next?</w:t>
      </w:r>
    </w:p>
    <w:p>
      <w:pPr>
        <w:spacing w:after="30"/>
        <w:ind w:left="230" w:hanging="230"/>
      </w:pPr>
      <w:r>
        <w:rPr>
          <w:b/>
          <w:color w:val="A62B2B"/>
        </w:rPr>
        <w:t xml:space="preserve">A. </w:t>
      </w:r>
      <w:r>
        <w:t>Diagnose the child from the home report alone.</w:t>
      </w:r>
    </w:p>
    <w:p>
      <w:pPr>
        <w:spacing w:after="30"/>
        <w:ind w:left="230" w:hanging="230"/>
      </w:pPr>
      <w:r>
        <w:rPr>
          <w:b/>
          <w:color w:val="A62B2B"/>
        </w:rPr>
        <w:t xml:space="preserve">B. </w:t>
      </w:r>
      <w:r>
        <w:t>Tell the parents the behavior cannot be serious because school is going well.</w:t>
      </w:r>
    </w:p>
    <w:p>
      <w:pPr>
        <w:spacing w:after="30"/>
        <w:ind w:left="230" w:hanging="230"/>
      </w:pPr>
      <w:r>
        <w:rPr>
          <w:b/>
          <w:color w:val="A62B2B"/>
        </w:rPr>
        <w:t xml:space="preserve">C. </w:t>
      </w:r>
      <w:r>
        <w:t>Ask the teacher to discipline the child for home behavior.</w:t>
      </w:r>
    </w:p>
    <w:p>
      <w:pPr>
        <w:spacing w:after="30"/>
        <w:ind w:left="230" w:hanging="230"/>
      </w:pPr>
      <w:r>
        <w:rPr>
          <w:b/>
          <w:color w:val="2F7D58"/>
        </w:rPr>
        <w:t xml:space="preserve">D. </w:t>
      </w:r>
      <w:r>
        <w:t>Compare triggers, expectations, relationships, routines, and consequences across settings before concluding that either report is inaccurate.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One setting is insufficient for a broad conclusion.</w:t>
      </w:r>
    </w:p>
    <w:p>
      <w:pPr>
        <w:spacing w:after="40"/>
        <w:ind w:left="230" w:hanging="230"/>
      </w:pPr>
      <w:r>
        <w:rPr>
          <w:b/>
          <w:color w:val="A62B2B"/>
        </w:rPr>
        <w:t xml:space="preserve">B. </w:t>
      </w:r>
      <w:r>
        <w:t>Incorrect. Functioning in one setting does not invalidate difficulties elsewhere.</w:t>
      </w:r>
    </w:p>
    <w:p>
      <w:pPr>
        <w:spacing w:after="40"/>
        <w:ind w:left="230" w:hanging="230"/>
      </w:pPr>
      <w:r>
        <w:rPr>
          <w:b/>
          <w:color w:val="A62B2B"/>
        </w:rPr>
        <w:t xml:space="preserve">C. </w:t>
      </w:r>
      <w:r>
        <w:t>Incorrect. The teacher is not responsible for home consequences.</w:t>
      </w:r>
    </w:p>
    <w:p>
      <w:pPr>
        <w:spacing w:after="40"/>
        <w:ind w:left="230" w:hanging="230"/>
      </w:pPr>
      <w:r>
        <w:rPr>
          <w:b/>
          <w:color w:val="2F7D58"/>
        </w:rPr>
        <w:t xml:space="preserve">D. </w:t>
      </w:r>
      <w:r>
        <w:t>Correct. Cross-setting differences can reveal contextual maintaining factors and strengths.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Different behavior across settings is data: identify what changes in demands, relationships, and reinforcement.</w:t>
            </w:r>
          </w:p>
        </w:tc>
        <w:trPr>
          <w:tblHeader/>
        </w:trPr>
      </w:tr>
    </w:tbl>
    <w:p>
      <w:pPr>
        <w:spacing w:after="80"/>
      </w:pPr>
      <w:r>
        <w:rPr>
          <w:b/>
          <w:color w:val="123B63"/>
        </w:rPr>
        <w:t xml:space="preserve">Source Alignment: </w:t>
      </w:r>
      <w:r>
        <w:t>CTA LMFT WB3; CTA LMFT WB4; Pearson VUE LMFT Outline Area 1</w:t>
      </w:r>
    </w:p>
    <w:p>
      <w:pPr>
        <w:spacing w:after="40"/>
      </w:pPr>
    </w:p>
    <w:p>
      <w:pPr>
        <w:pStyle w:val="Heading2"/>
        <w:keepNext/>
        <w:pageBreakBefore w:val="0"/>
      </w:pPr>
      <w:r>
        <w:t>Question 77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LMFT-MQB-FB-CP-013</w:t>
            </w:r>
          </w:p>
        </w:tc>
      </w:tr>
    </w:tbl>
    <w:p>
      <w:pPr>
        <w:spacing w:before="100" w:after="60"/>
      </w:pPr>
      <w:r>
        <w:rPr>
          <w:b/>
        </w:rPr>
        <w:t>A client has sustained improvement and no longer needs weekly care but becomes distressed when step-down is proposed. What is the next planning task?</w:t>
      </w:r>
    </w:p>
    <w:p>
      <w:pPr>
        <w:spacing w:after="30"/>
        <w:ind w:left="230" w:hanging="230"/>
      </w:pPr>
      <w:r>
        <w:rPr>
          <w:b/>
          <w:color w:val="A62B2B"/>
        </w:rPr>
        <w:t xml:space="preserve">A. </w:t>
      </w:r>
      <w:r>
        <w:t>Continue therapy indefinitely to avoid discomfort.</w:t>
      </w:r>
    </w:p>
    <w:p>
      <w:pPr>
        <w:spacing w:after="30"/>
        <w:ind w:left="230" w:hanging="230"/>
      </w:pPr>
      <w:r>
        <w:rPr>
          <w:b/>
          <w:color w:val="A62B2B"/>
        </w:rPr>
        <w:t xml:space="preserve">B. </w:t>
      </w:r>
      <w:r>
        <w:t>Ignore the anxiety because goals were met.</w:t>
      </w:r>
    </w:p>
    <w:p>
      <w:pPr>
        <w:spacing w:after="30"/>
        <w:ind w:left="230" w:hanging="230"/>
      </w:pPr>
      <w:r>
        <w:rPr>
          <w:b/>
          <w:color w:val="2F7D58"/>
        </w:rPr>
        <w:t xml:space="preserve">C. </w:t>
      </w:r>
      <w:r>
        <w:t>Explore the meaning of termination, review progress and relapse-prevention plans, and agree on a paced ending or follow-up arrangement.</w:t>
      </w:r>
    </w:p>
    <w:p>
      <w:pPr>
        <w:spacing w:after="30"/>
        <w:ind w:left="230" w:hanging="230"/>
      </w:pPr>
      <w:r>
        <w:rPr>
          <w:b/>
          <w:color w:val="A62B2B"/>
        </w:rPr>
        <w:t xml:space="preserve">D. </w:t>
      </w:r>
      <w:r>
        <w:t>Terminate immediately to prevent dependency.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Avoidance can create unnecessary treatment continuation.</w:t>
      </w:r>
    </w:p>
    <w:p>
      <w:pPr>
        <w:spacing w:after="40"/>
        <w:ind w:left="230" w:hanging="230"/>
      </w:pPr>
      <w:r>
        <w:rPr>
          <w:b/>
          <w:color w:val="A62B2B"/>
        </w:rPr>
        <w:t xml:space="preserve">B. </w:t>
      </w:r>
      <w:r>
        <w:t>Incorrect. Anxiety can be clinically meaningful even when goals are met.</w:t>
      </w:r>
    </w:p>
    <w:p>
      <w:pPr>
        <w:spacing w:after="40"/>
        <w:ind w:left="230" w:hanging="230"/>
      </w:pPr>
      <w:r>
        <w:rPr>
          <w:b/>
          <w:color w:val="2F7D58"/>
        </w:rPr>
        <w:t xml:space="preserve">C. </w:t>
      </w:r>
      <w:r>
        <w:t>Correct. Termination is a clinical process that includes attachment, consolidation, autonomy, and planning for future needs.</w:t>
      </w:r>
    </w:p>
    <w:p>
      <w:pPr>
        <w:spacing w:after="40"/>
        <w:ind w:left="230" w:hanging="230"/>
      </w:pPr>
      <w:r>
        <w:rPr>
          <w:b/>
          <w:color w:val="A62B2B"/>
        </w:rPr>
        <w:t xml:space="preserve">D. </w:t>
      </w:r>
      <w:r>
        <w:t>Incorrect. Abrupt ending may disregard the therapeutic relationship.</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Meeting goals initiates termination work; it does not eliminate the need to process the ending.</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78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LMFT-MQB-FB-CR-002</w:t>
            </w:r>
          </w:p>
        </w:tc>
      </w:tr>
    </w:tbl>
    <w:p>
      <w:pPr>
        <w:spacing w:before="100" w:after="60"/>
      </w:pPr>
      <w:r>
        <w:rPr>
          <w:b/>
        </w:rPr>
        <w:t>A client with intermittent suicidal urges agrees to create a written plan for use outside sessions. Which set of elements would make the plan most actionable?</w:t>
      </w:r>
    </w:p>
    <w:p>
      <w:pPr>
        <w:spacing w:after="30"/>
        <w:ind w:left="230" w:hanging="230"/>
      </w:pPr>
      <w:r>
        <w:rPr>
          <w:b/>
          <w:color w:val="A62B2B"/>
        </w:rPr>
        <w:t xml:space="preserve">A. </w:t>
      </w:r>
      <w:r>
        <w:t>A requirement that the client contact the therapist before using emergency services.</w:t>
      </w:r>
    </w:p>
    <w:p>
      <w:pPr>
        <w:spacing w:after="30"/>
        <w:ind w:left="230" w:hanging="230"/>
      </w:pPr>
      <w:r>
        <w:rPr>
          <w:b/>
          <w:color w:val="A62B2B"/>
        </w:rPr>
        <w:t xml:space="preserve">B. </w:t>
      </w:r>
      <w:r>
        <w:t>A general instruction to “think positively.”</w:t>
      </w:r>
    </w:p>
    <w:p>
      <w:pPr>
        <w:spacing w:after="30"/>
        <w:ind w:left="230" w:hanging="230"/>
      </w:pPr>
      <w:r>
        <w:rPr>
          <w:b/>
          <w:color w:val="2F7D58"/>
        </w:rPr>
        <w:t xml:space="preserve">C. </w:t>
      </w:r>
      <w:r>
        <w:t>Specific warning signs, internal coping steps, supportive contacts, professional resources, and steps to reduce access to lethal means.</w:t>
      </w:r>
    </w:p>
    <w:p>
      <w:pPr>
        <w:spacing w:after="30"/>
        <w:ind w:left="230" w:hanging="230"/>
      </w:pPr>
      <w:r>
        <w:rPr>
          <w:b/>
          <w:color w:val="A62B2B"/>
        </w:rPr>
        <w:t xml:space="preserve">D. </w:t>
      </w:r>
      <w:r>
        <w:t>A promise that the client will never feel suicidal again.</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Emergency services should not be delayed by an exclusive-contact requirement.</w:t>
      </w:r>
    </w:p>
    <w:p>
      <w:pPr>
        <w:spacing w:after="40"/>
        <w:ind w:left="230" w:hanging="230"/>
      </w:pPr>
      <w:r>
        <w:rPr>
          <w:b/>
          <w:color w:val="A62B2B"/>
        </w:rPr>
        <w:t xml:space="preserve">B. </w:t>
      </w:r>
      <w:r>
        <w:t>Incorrect. Vague encouragement is not an actionable plan.</w:t>
      </w:r>
    </w:p>
    <w:p>
      <w:pPr>
        <w:spacing w:after="40"/>
        <w:ind w:left="230" w:hanging="230"/>
      </w:pPr>
      <w:r>
        <w:rPr>
          <w:b/>
          <w:color w:val="2F7D58"/>
        </w:rPr>
        <w:t xml:space="preserve">C. </w:t>
      </w:r>
      <w:r>
        <w:t>Correct. A useful plan is concrete, personalized, accessible, and linked to escalating levels of support.</w:t>
      </w:r>
    </w:p>
    <w:p>
      <w:pPr>
        <w:spacing w:after="40"/>
        <w:ind w:left="230" w:hanging="230"/>
      </w:pPr>
      <w:r>
        <w:rPr>
          <w:b/>
          <w:color w:val="A62B2B"/>
        </w:rPr>
        <w:t xml:space="preserve">D. </w:t>
      </w:r>
      <w:r>
        <w:t>Incorrect. No plan can guarantee the absence of future suicidal thoughts.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Strong safety plans specify what the client will notice and do at each step.</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79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LMFT-MQB-FB-TX-041</w:t>
            </w:r>
          </w:p>
        </w:tc>
      </w:tr>
    </w:tbl>
    <w:p>
      <w:pPr>
        <w:spacing w:before="100" w:after="60"/>
      </w:pPr>
      <w:r>
        <w:rPr>
          <w:b/>
        </w:rPr>
        <w:t>One autistic partner needs a defined break after conflict; the other experiences the break as abandonment and pursues immediate resolution. What intervention is most appropriate?</w:t>
      </w:r>
    </w:p>
    <w:p>
      <w:pPr>
        <w:spacing w:after="30"/>
        <w:ind w:left="230" w:hanging="230"/>
      </w:pPr>
      <w:r>
        <w:rPr>
          <w:b/>
          <w:color w:val="A62B2B"/>
        </w:rPr>
        <w:t xml:space="preserve">A. </w:t>
      </w:r>
      <w:r>
        <w:t>Require immediate eye contact and emotional discussion.</w:t>
      </w:r>
    </w:p>
    <w:p>
      <w:pPr>
        <w:spacing w:after="30"/>
        <w:ind w:left="230" w:hanging="230"/>
      </w:pPr>
      <w:r>
        <w:rPr>
          <w:b/>
          <w:color w:val="A62B2B"/>
        </w:rPr>
        <w:t xml:space="preserve">B. </w:t>
      </w:r>
      <w:r>
        <w:t>Tell the nonautistic partner to stop having attachment needs.</w:t>
      </w:r>
    </w:p>
    <w:p>
      <w:pPr>
        <w:spacing w:after="30"/>
        <w:ind w:left="230" w:hanging="230"/>
      </w:pPr>
      <w:r>
        <w:rPr>
          <w:b/>
          <w:color w:val="2F7D58"/>
        </w:rPr>
        <w:t xml:space="preserve">C. </w:t>
      </w:r>
      <w:r>
        <w:t>Create a mutually agreed pause-and-return plan, use explicit communication, validate both needs, and track whether the structure reduces the pursue-withdraw cycle.</w:t>
      </w:r>
    </w:p>
    <w:p>
      <w:pPr>
        <w:spacing w:after="30"/>
        <w:ind w:left="230" w:hanging="230"/>
      </w:pPr>
      <w:r>
        <w:rPr>
          <w:b/>
          <w:color w:val="A62B2B"/>
        </w:rPr>
        <w:t xml:space="preserve">D. </w:t>
      </w:r>
      <w:r>
        <w:t>Assume autism makes couple therapy ineffective.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demand may increase overload.</w:t>
      </w:r>
    </w:p>
    <w:p>
      <w:pPr>
        <w:spacing w:after="40"/>
        <w:ind w:left="230" w:hanging="230"/>
      </w:pPr>
      <w:r>
        <w:rPr>
          <w:b/>
          <w:color w:val="A62B2B"/>
        </w:rPr>
        <w:t xml:space="preserve">B. </w:t>
      </w:r>
      <w:r>
        <w:t>Incorrect. Both partners’ needs require recognition.</w:t>
      </w:r>
    </w:p>
    <w:p>
      <w:pPr>
        <w:spacing w:after="40"/>
        <w:ind w:left="230" w:hanging="230"/>
      </w:pPr>
      <w:r>
        <w:rPr>
          <w:b/>
          <w:color w:val="2F7D58"/>
        </w:rPr>
        <w:t xml:space="preserve">C. </w:t>
      </w:r>
      <w:r>
        <w:t>Correct. The intervention adapts access while addressing the relational meaning and cycle for both partners.</w:t>
      </w:r>
    </w:p>
    <w:p>
      <w:pPr>
        <w:spacing w:after="40"/>
        <w:ind w:left="230" w:hanging="230"/>
      </w:pPr>
      <w:r>
        <w:rPr>
          <w:b/>
          <w:color w:val="A62B2B"/>
        </w:rPr>
        <w:t xml:space="preserve">D. </w:t>
      </w:r>
      <w:r>
        <w:t>Incorrect. Neurodiversity does not preclude relational change.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Adapt the process without erasing either partner’s experience.</w:t>
            </w:r>
          </w:p>
        </w:tc>
        <w:trPr>
          <w:tblHeader/>
        </w:trPr>
      </w:tr>
    </w:tbl>
    <w:p>
      <w:pPr>
        <w:spacing w:after="80"/>
      </w:pPr>
      <w:r>
        <w:rPr>
          <w:b/>
          <w:color w:val="123B63"/>
        </w:rPr>
        <w:t xml:space="preserve">Source Alignment: </w:t>
      </w:r>
      <w:r>
        <w:t>CTA LMFT WB8; CTA LMFT WB10; Pearson VUE LMFT Outline Area 5</w:t>
      </w:r>
    </w:p>
    <w:p>
      <w:pPr>
        <w:spacing w:after="40"/>
      </w:pPr>
    </w:p>
    <w:p>
      <w:pPr>
        <w:pStyle w:val="Heading2"/>
        <w:keepNext/>
        <w:pageBreakBefore w:val="0"/>
      </w:pPr>
      <w:r>
        <w:t>Question 80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LMFT-MQB-FB-CP-009</w:t>
            </w:r>
          </w:p>
        </w:tc>
      </w:tr>
    </w:tbl>
    <w:p>
      <w:pPr>
        <w:spacing w:before="100" w:after="60"/>
      </w:pPr>
      <w:r>
        <w:rPr>
          <w:b/>
        </w:rPr>
        <w:t>A client with repeated suicide attempts, no stable housing, and poor follow-through requests ordinary weekly outpatient therapy. What planning response best addresses the mismatch?</w:t>
      </w:r>
    </w:p>
    <w:p>
      <w:pPr>
        <w:spacing w:after="30"/>
        <w:ind w:left="230" w:hanging="230"/>
      </w:pPr>
      <w:r>
        <w:rPr>
          <w:b/>
          <w:color w:val="2F7D58"/>
        </w:rPr>
        <w:t xml:space="preserve">A. </w:t>
      </w:r>
      <w:r>
        <w:t>Discuss why a higher level of care or additional supports are indicated and coordinate a safer plan while preserving the client’s involvement.</w:t>
      </w:r>
    </w:p>
    <w:p>
      <w:pPr>
        <w:spacing w:after="30"/>
        <w:ind w:left="230" w:hanging="230"/>
      </w:pPr>
      <w:r>
        <w:rPr>
          <w:b/>
          <w:color w:val="A62B2B"/>
        </w:rPr>
        <w:t xml:space="preserve">B. </w:t>
      </w:r>
      <w:r>
        <w:t>Promise that outpatient therapy will prevent all future self-harm.</w:t>
      </w:r>
    </w:p>
    <w:p>
      <w:pPr>
        <w:spacing w:after="30"/>
        <w:ind w:left="230" w:hanging="230"/>
      </w:pPr>
      <w:r>
        <w:rPr>
          <w:b/>
          <w:color w:val="A62B2B"/>
        </w:rPr>
        <w:t xml:space="preserve">C. </w:t>
      </w:r>
      <w:r>
        <w:t>Agree to weekly therapy because client preference always determines level of care.</w:t>
      </w:r>
    </w:p>
    <w:p>
      <w:pPr>
        <w:spacing w:after="30"/>
        <w:ind w:left="230" w:hanging="230"/>
      </w:pPr>
      <w:r>
        <w:rPr>
          <w:b/>
          <w:color w:val="A62B2B"/>
        </w:rPr>
        <w:t xml:space="preserve">D. </w:t>
      </w:r>
      <w:r>
        <w:t>Refuse any further contact.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therapist should respect autonomy while clearly addressing why the current level may not safely meet the client’s needs.</w:t>
      </w:r>
    </w:p>
    <w:p>
      <w:pPr>
        <w:spacing w:after="40"/>
        <w:ind w:left="230" w:hanging="230"/>
      </w:pPr>
      <w:r>
        <w:rPr>
          <w:b/>
          <w:color w:val="A62B2B"/>
        </w:rPr>
        <w:t xml:space="preserve">B. </w:t>
      </w:r>
      <w:r>
        <w:t>Incorrect. No treatment can guarantee prevention.</w:t>
      </w:r>
    </w:p>
    <w:p>
      <w:pPr>
        <w:spacing w:after="40"/>
        <w:ind w:left="230" w:hanging="230"/>
      </w:pPr>
      <w:r>
        <w:rPr>
          <w:b/>
          <w:color w:val="A62B2B"/>
        </w:rPr>
        <w:t xml:space="preserve">C. </w:t>
      </w:r>
      <w:r>
        <w:t>Incorrect. Preference is important but does not eliminate safety-based professional judgment.</w:t>
      </w:r>
    </w:p>
    <w:p>
      <w:pPr>
        <w:spacing w:after="40"/>
        <w:ind w:left="230" w:hanging="230"/>
      </w:pPr>
      <w:r>
        <w:rPr>
          <w:b/>
          <w:color w:val="A62B2B"/>
        </w:rPr>
        <w:t xml:space="preserve">D. </w:t>
      </w:r>
      <w:r>
        <w:t>Incorrect. Abandonment is not an appropriate response.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desired care is insufficient, explain the risk, offer the least restrictive effective alternative, and support transition.</w:t>
            </w:r>
          </w:p>
        </w:tc>
        <w:trPr>
          <w:tblHeader/>
        </w:trPr>
      </w:tr>
    </w:tbl>
    <w:p>
      <w:pPr>
        <w:spacing w:after="80"/>
      </w:pPr>
      <w:r>
        <w:rPr>
          <w:b/>
          <w:color w:val="123B63"/>
        </w:rPr>
        <w:t xml:space="preserve">Source Alignment: </w:t>
      </w:r>
      <w:r>
        <w:t>CTA LMFT WB6; CTA LMFT WB7; Pearson VUE LMFT Outline Area 4</w:t>
      </w:r>
    </w:p>
    <w:p>
      <w:pPr>
        <w:spacing w:after="40"/>
      </w:pPr>
    </w:p>
    <w:p>
      <w:pPr>
        <w:pStyle w:val="Heading2"/>
        <w:keepNext/>
        <w:pageBreakBefore w:val="0"/>
      </w:pPr>
      <w:r>
        <w:t>Question 81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LMFT-MQB-FB-TX-033</w:t>
            </w:r>
          </w:p>
        </w:tc>
      </w:tr>
    </w:tbl>
    <w:p>
      <w:pPr>
        <w:spacing w:before="100" w:after="60"/>
      </w:pPr>
      <w:r>
        <w:rPr>
          <w:b/>
        </w:rPr>
        <w:t>In private, a partner reports surveillance, threats involving immigration status, and punishment for disagreement. What should the couple therapist do next?</w:t>
      </w:r>
    </w:p>
    <w:p>
      <w:pPr>
        <w:spacing w:after="30"/>
        <w:ind w:left="230" w:hanging="230"/>
      </w:pPr>
      <w:r>
        <w:rPr>
          <w:b/>
          <w:color w:val="A62B2B"/>
        </w:rPr>
        <w:t xml:space="preserve">A. </w:t>
      </w:r>
      <w:r>
        <w:t>Frame the problem as equal conflict.</w:t>
      </w:r>
    </w:p>
    <w:p>
      <w:pPr>
        <w:spacing w:after="30"/>
        <w:ind w:left="230" w:hanging="230"/>
      </w:pPr>
      <w:r>
        <w:rPr>
          <w:b/>
          <w:color w:val="A62B2B"/>
        </w:rPr>
        <w:t xml:space="preserve">B. </w:t>
      </w:r>
      <w:r>
        <w:t>Disclose the private report to the partner immediately.</w:t>
      </w:r>
    </w:p>
    <w:p>
      <w:pPr>
        <w:spacing w:after="30"/>
        <w:ind w:left="230" w:hanging="230"/>
      </w:pPr>
      <w:r>
        <w:rPr>
          <w:b/>
          <w:color w:val="A62B2B"/>
        </w:rPr>
        <w:t xml:space="preserve">C. </w:t>
      </w:r>
      <w:r>
        <w:t>Use mutual communication exercises in the next joint session.</w:t>
      </w:r>
    </w:p>
    <w:p>
      <w:pPr>
        <w:spacing w:after="30"/>
        <w:ind w:left="230" w:hanging="230"/>
      </w:pPr>
      <w:r>
        <w:rPr>
          <w:b/>
          <w:color w:val="2F7D58"/>
        </w:rPr>
        <w:t xml:space="preserve">D. </w:t>
      </w:r>
      <w:r>
        <w:t>Assess danger and coercive control privately, reconsider conjoint treatment, support safety planning, and connect specialized resources.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described pattern is not ordinary mutual conflict.</w:t>
      </w:r>
    </w:p>
    <w:p>
      <w:pPr>
        <w:spacing w:after="40"/>
        <w:ind w:left="230" w:hanging="230"/>
      </w:pPr>
      <w:r>
        <w:rPr>
          <w:b/>
          <w:color w:val="A62B2B"/>
        </w:rPr>
        <w:t xml:space="preserve">B. </w:t>
      </w:r>
      <w:r>
        <w:t>Incorrect. Unplanned disclosure can provoke retaliation.</w:t>
      </w:r>
    </w:p>
    <w:p>
      <w:pPr>
        <w:spacing w:after="40"/>
        <w:ind w:left="230" w:hanging="230"/>
      </w:pPr>
      <w:r>
        <w:rPr>
          <w:b/>
          <w:color w:val="A62B2B"/>
        </w:rPr>
        <w:t xml:space="preserve">C. </w:t>
      </w:r>
      <w:r>
        <w:t>Incorrect. Symmetric skills work may increase risk.</w:t>
      </w:r>
    </w:p>
    <w:p>
      <w:pPr>
        <w:spacing w:after="40"/>
        <w:ind w:left="230" w:hanging="230"/>
      </w:pPr>
      <w:r>
        <w:rPr>
          <w:b/>
          <w:color w:val="2F7D58"/>
        </w:rPr>
        <w:t xml:space="preserve">D. </w:t>
      </w:r>
      <w:r>
        <w:t>Correct. Coercive control changes the safety and appropriateness of conjoint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power and retaliation constrain speech, standard conjoint techniques may be contraindicated.</w:t>
            </w:r>
          </w:p>
        </w:tc>
        <w:trPr>
          <w:tblHeader/>
        </w:trPr>
      </w:tr>
    </w:tbl>
    <w:p>
      <w:pPr>
        <w:spacing w:after="80"/>
      </w:pPr>
      <w:r>
        <w:rPr>
          <w:b/>
          <w:color w:val="123B63"/>
        </w:rPr>
        <w:t xml:space="preserve">Source Alignment: </w:t>
      </w:r>
      <w:r>
        <w:t>CTA LMFT WB6; CTA LMFT WB8; Pearson VUE LMFT Outline Area 5</w:t>
      </w:r>
    </w:p>
    <w:p>
      <w:pPr>
        <w:spacing w:after="40"/>
      </w:pPr>
    </w:p>
    <w:p>
      <w:pPr>
        <w:pStyle w:val="Heading2"/>
        <w:keepNext/>
        <w:pageBreakBefore w:val="0"/>
      </w:pPr>
      <w:r>
        <w:t>Question 82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LMFT-MQB-FB-CE-013</w:t>
            </w:r>
          </w:p>
        </w:tc>
      </w:tr>
    </w:tbl>
    <w:p>
      <w:pPr>
        <w:spacing w:before="100" w:after="60"/>
      </w:pPr>
      <w:r>
        <w:rPr>
          <w:b/>
        </w:rPr>
        <w:t>A 6-year-old begins bed-wetting and refusing preschool after a caregiver is hospitalized. Which information is most important before deciding whether the behavior is developmentally concerning?</w:t>
      </w:r>
    </w:p>
    <w:p>
      <w:pPr>
        <w:spacing w:after="30"/>
        <w:ind w:left="230" w:hanging="230"/>
      </w:pPr>
      <w:r>
        <w:rPr>
          <w:b/>
          <w:color w:val="A62B2B"/>
        </w:rPr>
        <w:t xml:space="preserve">A. </w:t>
      </w:r>
      <w:r>
        <w:t>Whether the child is intentionally manipulating the parents.</w:t>
      </w:r>
    </w:p>
    <w:p>
      <w:pPr>
        <w:spacing w:after="30"/>
        <w:ind w:left="230" w:hanging="230"/>
      </w:pPr>
      <w:r>
        <w:rPr>
          <w:b/>
          <w:color w:val="2F7D58"/>
        </w:rPr>
        <w:t xml:space="preserve">B. </w:t>
      </w:r>
      <w:r>
        <w:t>The timing, duration, developmental fit, family transition, impairment, and whether symptoms are improving or worsening.</w:t>
      </w:r>
    </w:p>
    <w:p>
      <w:pPr>
        <w:spacing w:after="30"/>
        <w:ind w:left="230" w:hanging="230"/>
      </w:pPr>
      <w:r>
        <w:rPr>
          <w:b/>
          <w:color w:val="A62B2B"/>
        </w:rPr>
        <w:t xml:space="preserve">C. </w:t>
      </w:r>
      <w:r>
        <w:t>A personality disorder.</w:t>
      </w:r>
    </w:p>
    <w:p>
      <w:pPr>
        <w:spacing w:after="30"/>
        <w:ind w:left="230" w:hanging="230"/>
      </w:pPr>
      <w:r>
        <w:rPr>
          <w:b/>
          <w:color w:val="A62B2B"/>
        </w:rPr>
        <w:t xml:space="preserve">D. </w:t>
      </w:r>
      <w:r>
        <w:t>Only the child’s school grades.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Intent should not be assumed from distress behavior.</w:t>
      </w:r>
    </w:p>
    <w:p>
      <w:pPr>
        <w:spacing w:after="40"/>
        <w:ind w:left="230" w:hanging="230"/>
      </w:pPr>
      <w:r>
        <w:rPr>
          <w:b/>
          <w:color w:val="2F7D58"/>
        </w:rPr>
        <w:t xml:space="preserve">B. </w:t>
      </w:r>
      <w:r>
        <w:t>Correct. The presentation may reflect a developmental response to multiple transitions, but severity and impairment still require assessment.</w:t>
      </w:r>
    </w:p>
    <w:p>
      <w:pPr>
        <w:spacing w:after="40"/>
        <w:ind w:left="230" w:hanging="230"/>
      </w:pPr>
      <w:r>
        <w:rPr>
          <w:b/>
          <w:color w:val="A62B2B"/>
        </w:rPr>
        <w:t xml:space="preserve">C. </w:t>
      </w:r>
      <w:r>
        <w:t>Incorrect. Personality diagnosis is not supported by the information.</w:t>
      </w:r>
    </w:p>
    <w:p>
      <w:pPr>
        <w:spacing w:after="40"/>
        <w:ind w:left="230" w:hanging="230"/>
      </w:pPr>
      <w:r>
        <w:rPr>
          <w:b/>
          <w:color w:val="A62B2B"/>
        </w:rPr>
        <w:t xml:space="preserve">D. </w:t>
      </w:r>
      <w:r>
        <w:t>Incorrect. School data are useful but too narrow.</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With children, compare behavior with developmental expectations and recent transitions before making a fixed interpretation.</w:t>
            </w:r>
          </w:p>
        </w:tc>
        <w:trPr>
          <w:tblHeader/>
        </w:trPr>
      </w:tr>
    </w:tbl>
    <w:p>
      <w:pPr>
        <w:spacing w:after="80"/>
      </w:pPr>
      <w:r>
        <w:rPr>
          <w:b/>
          <w:color w:val="123B63"/>
        </w:rPr>
        <w:t xml:space="preserve">Source Alignment: </w:t>
      </w:r>
      <w:r>
        <w:t>CTA LMFT WB3; Pearson VUE LMFT Outline Area 1</w:t>
      </w:r>
    </w:p>
    <w:p>
      <w:pPr>
        <w:spacing w:after="40"/>
      </w:pPr>
    </w:p>
    <w:p>
      <w:pPr>
        <w:pStyle w:val="Heading2"/>
        <w:keepNext/>
        <w:pageBreakBefore w:val="0"/>
      </w:pPr>
      <w:r>
        <w:t>Question 83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LMFT-MQB-FB-TX-037</w:t>
            </w:r>
          </w:p>
        </w:tc>
      </w:tr>
    </w:tbl>
    <w:p>
      <w:pPr>
        <w:spacing w:before="100" w:after="60"/>
      </w:pPr>
      <w:r>
        <w:rPr>
          <w:b/>
        </w:rPr>
        <w:t>An adolescent’s acute self-harm risk has decreased, but the adolescent still enters parental disputes to stop the conflict. What should treatment emphasize next?</w:t>
      </w:r>
    </w:p>
    <w:p>
      <w:pPr>
        <w:spacing w:after="30"/>
        <w:ind w:left="230" w:hanging="230"/>
      </w:pPr>
      <w:r>
        <w:rPr>
          <w:b/>
          <w:color w:val="A62B2B"/>
        </w:rPr>
        <w:t xml:space="preserve">A. </w:t>
      </w:r>
      <w:r>
        <w:t>End all safety monitoring because the crisis improved.</w:t>
      </w:r>
    </w:p>
    <w:p>
      <w:pPr>
        <w:spacing w:after="30"/>
        <w:ind w:left="230" w:hanging="230"/>
      </w:pPr>
      <w:r>
        <w:rPr>
          <w:b/>
          <w:color w:val="2F7D58"/>
        </w:rPr>
        <w:t xml:space="preserve">B. </w:t>
      </w:r>
      <w:r>
        <w:t>Maintain the safety plan while strengthening the parental subsystem, reducing triangulation, and helping the adolescent develop separate regulation and communication skills.</w:t>
      </w:r>
    </w:p>
    <w:p>
      <w:pPr>
        <w:spacing w:after="30"/>
        <w:ind w:left="230" w:hanging="230"/>
      </w:pPr>
      <w:r>
        <w:rPr>
          <w:b/>
          <w:color w:val="A62B2B"/>
        </w:rPr>
        <w:t xml:space="preserve">C. </w:t>
      </w:r>
      <w:r>
        <w:t>Ask the adolescent to mediate more effectively.</w:t>
      </w:r>
    </w:p>
    <w:p>
      <w:pPr>
        <w:spacing w:after="30"/>
        <w:ind w:left="230" w:hanging="230"/>
      </w:pPr>
      <w:r>
        <w:rPr>
          <w:b/>
          <w:color w:val="A62B2B"/>
        </w:rPr>
        <w:t xml:space="preserve">D. </w:t>
      </w:r>
      <w:r>
        <w:t>Treat only the adolescent’s behavior.</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Recent stabilization does not eliminate relapse planning.</w:t>
      </w:r>
    </w:p>
    <w:p>
      <w:pPr>
        <w:spacing w:after="40"/>
        <w:ind w:left="230" w:hanging="230"/>
      </w:pPr>
      <w:r>
        <w:rPr>
          <w:b/>
          <w:color w:val="2F7D58"/>
        </w:rPr>
        <w:t xml:space="preserve">B. </w:t>
      </w:r>
      <w:r>
        <w:t>Correct. The plan integrates ongoing risk management with the family mechanism and individual skill needs.</w:t>
      </w:r>
    </w:p>
    <w:p>
      <w:pPr>
        <w:spacing w:after="40"/>
        <w:ind w:left="230" w:hanging="230"/>
      </w:pPr>
      <w:r>
        <w:rPr>
          <w:b/>
          <w:color w:val="A62B2B"/>
        </w:rPr>
        <w:t xml:space="preserve">C. </w:t>
      </w:r>
      <w:r>
        <w:t>Incorrect. Mediation reinforces the child’s inappropriate role.</w:t>
      </w:r>
    </w:p>
    <w:p>
      <w:pPr>
        <w:spacing w:after="40"/>
        <w:ind w:left="230" w:hanging="230"/>
      </w:pPr>
      <w:r>
        <w:rPr>
          <w:b/>
          <w:color w:val="A62B2B"/>
        </w:rPr>
        <w:t xml:space="preserve">D. </w:t>
      </w:r>
      <w:r>
        <w:t>Incorrect. The relational pattern remains active.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After crisis stabilization, keep safety in view while moving to the maintaining system.</w:t>
            </w:r>
          </w:p>
        </w:tc>
        <w:trPr>
          <w:tblHeader/>
        </w:trPr>
      </w:tr>
    </w:tbl>
    <w:p>
      <w:pPr>
        <w:spacing w:after="80"/>
      </w:pPr>
      <w:r>
        <w:rPr>
          <w:b/>
          <w:color w:val="123B63"/>
        </w:rPr>
        <w:t xml:space="preserve">Source Alignment: </w:t>
      </w:r>
      <w:r>
        <w:t>CTA LMFT WB6; CTA LMFT WB8; CTA LMFT WB9; Pearson VUE LMFT Outline Area 5</w:t>
      </w:r>
    </w:p>
    <w:p>
      <w:pPr>
        <w:spacing w:after="40"/>
      </w:pPr>
    </w:p>
    <w:p>
      <w:pPr>
        <w:pStyle w:val="Heading2"/>
        <w:keepNext/>
        <w:pageBreakBefore w:val="0"/>
      </w:pPr>
      <w:r>
        <w:t>Question 84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LMFT-MQB-FB-DI-012</w:t>
            </w:r>
          </w:p>
        </w:tc>
      </w:tr>
    </w:tbl>
    <w:p>
      <w:pPr>
        <w:spacing w:before="100" w:after="60"/>
      </w:pPr>
      <w:r>
        <w:rPr>
          <w:b/>
        </w:rPr>
        <w:t>A previously attentive child becomes distractible and hyperalert after a frightening home event, with symptoms worsening around conflict cues. What is the next diagnostic step?</w:t>
      </w:r>
    </w:p>
    <w:p>
      <w:pPr>
        <w:spacing w:after="30"/>
        <w:ind w:left="230" w:hanging="230"/>
      </w:pPr>
      <w:r>
        <w:rPr>
          <w:b/>
          <w:color w:val="A62B2B"/>
        </w:rPr>
        <w:t xml:space="preserve">A. </w:t>
      </w:r>
      <w:r>
        <w:t>Tell the parents the behavior is intentional.</w:t>
      </w:r>
    </w:p>
    <w:p>
      <w:pPr>
        <w:spacing w:after="30"/>
        <w:ind w:left="230" w:hanging="230"/>
      </w:pPr>
      <w:r>
        <w:rPr>
          <w:b/>
          <w:color w:val="A62B2B"/>
        </w:rPr>
        <w:t xml:space="preserve">B. </w:t>
      </w:r>
      <w:r>
        <w:t>Diagnose ADHD because restlessness is present.</w:t>
      </w:r>
    </w:p>
    <w:p>
      <w:pPr>
        <w:spacing w:after="30"/>
        <w:ind w:left="230" w:hanging="230"/>
      </w:pPr>
      <w:r>
        <w:rPr>
          <w:b/>
          <w:color w:val="A62B2B"/>
        </w:rPr>
        <w:t xml:space="preserve">C. </w:t>
      </w:r>
      <w:r>
        <w:t>Begin stimulant recommendations.</w:t>
      </w:r>
    </w:p>
    <w:p>
      <w:pPr>
        <w:spacing w:after="30"/>
        <w:ind w:left="230" w:hanging="230"/>
      </w:pPr>
      <w:r>
        <w:rPr>
          <w:b/>
          <w:color w:val="2F7D58"/>
        </w:rPr>
        <w:t xml:space="preserve">D. </w:t>
      </w:r>
      <w:r>
        <w:t>Assess trauma symptoms, developmental history, pre-event functioning, cross-setting pattern, and safety before diagnosing ADHD.</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Intent cannot be inferred.</w:t>
      </w:r>
    </w:p>
    <w:p>
      <w:pPr>
        <w:spacing w:after="40"/>
        <w:ind w:left="230" w:hanging="230"/>
      </w:pPr>
      <w:r>
        <w:rPr>
          <w:b/>
          <w:color w:val="A62B2B"/>
        </w:rPr>
        <w:t xml:space="preserve">B. </w:t>
      </w:r>
      <w:r>
        <w:t>Incorrect. ADHD requires a broader developmental and cross-setting pattern.</w:t>
      </w:r>
    </w:p>
    <w:p>
      <w:pPr>
        <w:spacing w:after="40"/>
        <w:ind w:left="230" w:hanging="230"/>
      </w:pPr>
      <w:r>
        <w:rPr>
          <w:b/>
          <w:color w:val="A62B2B"/>
        </w:rPr>
        <w:t xml:space="preserve">C. </w:t>
      </w:r>
      <w:r>
        <w:t>Incorrect. Medication recommendations are outside the therapist’s role and premature.</w:t>
      </w:r>
    </w:p>
    <w:p>
      <w:pPr>
        <w:spacing w:after="40"/>
        <w:ind w:left="230" w:hanging="230"/>
      </w:pPr>
      <w:r>
        <w:rPr>
          <w:b/>
          <w:color w:val="2F7D58"/>
        </w:rPr>
        <w:t xml:space="preserve">D. </w:t>
      </w:r>
      <w:r>
        <w:t>Correct. The timing and trigger-specific pattern make trauma and environmental safety essential differentials.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whether the symptoms were present before the event and across settings.</w:t>
            </w:r>
          </w:p>
        </w:tc>
        <w:trPr>
          <w:tblHeader/>
        </w:trPr>
      </w:tr>
    </w:tbl>
    <w:p>
      <w:pPr>
        <w:spacing w:after="80"/>
      </w:pPr>
      <w:r>
        <w:rPr>
          <w:b/>
          <w:color w:val="123B63"/>
        </w:rPr>
        <w:t xml:space="preserve">Source Alignment: </w:t>
      </w:r>
      <w:r>
        <w:t>CTA LMFT WB3; CTA LMFT WB5; Pearson VUE LMFT Outline Area 2</w:t>
      </w:r>
    </w:p>
    <w:p>
      <w:pPr>
        <w:spacing w:after="40"/>
      </w:pPr>
    </w:p>
    <w:p>
      <w:pPr>
        <w:pStyle w:val="Heading2"/>
        <w:keepNext/>
        <w:pageBreakBefore w:val="0"/>
      </w:pPr>
      <w:r>
        <w:t>Question 85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LMFT-MQB-FB-CE-019</w:t>
            </w:r>
          </w:p>
        </w:tc>
      </w:tr>
    </w:tbl>
    <w:p>
      <w:pPr>
        <w:spacing w:before="100" w:after="60"/>
      </w:pPr>
      <w:r>
        <w:rPr>
          <w:b/>
        </w:rPr>
        <w:t>In session, a child complains, one caregiver immediately comforts the child, and the other caregiver responds by becoming harsher. How should the LMFT conceptualize this observation?</w:t>
      </w:r>
    </w:p>
    <w:p>
      <w:pPr>
        <w:spacing w:after="30"/>
        <w:ind w:left="230" w:hanging="230"/>
      </w:pPr>
      <w:r>
        <w:rPr>
          <w:b/>
          <w:color w:val="2F7D58"/>
        </w:rPr>
        <w:t xml:space="preserve">A. </w:t>
      </w:r>
      <w:r>
        <w:t>A recurring interaction sequence and possible coalition that may maintain the presenting problem.</w:t>
      </w:r>
    </w:p>
    <w:p>
      <w:pPr>
        <w:spacing w:after="30"/>
        <w:ind w:left="230" w:hanging="230"/>
      </w:pPr>
      <w:r>
        <w:rPr>
          <w:b/>
          <w:color w:val="A62B2B"/>
        </w:rPr>
        <w:t xml:space="preserve">B. </w:t>
      </w:r>
      <w:r>
        <w:t>A definitive diagnosis for each family member.</w:t>
      </w:r>
    </w:p>
    <w:p>
      <w:pPr>
        <w:spacing w:after="30"/>
        <w:ind w:left="230" w:hanging="230"/>
      </w:pPr>
      <w:r>
        <w:rPr>
          <w:b/>
          <w:color w:val="A62B2B"/>
        </w:rPr>
        <w:t xml:space="preserve">C. </w:t>
      </w:r>
      <w:r>
        <w:t>Evidence that the rescuing parent should control treatment.</w:t>
      </w:r>
    </w:p>
    <w:p>
      <w:pPr>
        <w:spacing w:after="30"/>
        <w:ind w:left="230" w:hanging="230"/>
      </w:pPr>
      <w:r>
        <w:rPr>
          <w:b/>
          <w:color w:val="A62B2B"/>
        </w:rPr>
        <w:t xml:space="preserve">D. </w:t>
      </w:r>
      <w:r>
        <w:t>Proof that the child is the sole cause of the conflict.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observed sequence provides systemic information about reciprocity, hierarchy, alliances, and escalation.</w:t>
      </w:r>
    </w:p>
    <w:p>
      <w:pPr>
        <w:spacing w:after="40"/>
        <w:ind w:left="230" w:hanging="230"/>
      </w:pPr>
      <w:r>
        <w:rPr>
          <w:b/>
          <w:color w:val="A62B2B"/>
        </w:rPr>
        <w:t xml:space="preserve">B. </w:t>
      </w:r>
      <w:r>
        <w:t>Incorrect. Observation alone does not establish multiple diagnoses.</w:t>
      </w:r>
    </w:p>
    <w:p>
      <w:pPr>
        <w:spacing w:after="40"/>
        <w:ind w:left="230" w:hanging="230"/>
      </w:pPr>
      <w:r>
        <w:rPr>
          <w:b/>
          <w:color w:val="A62B2B"/>
        </w:rPr>
        <w:t xml:space="preserve">C. </w:t>
      </w:r>
      <w:r>
        <w:t>Incorrect. A coalition does not confer treatment authority.</w:t>
      </w:r>
    </w:p>
    <w:p>
      <w:pPr>
        <w:spacing w:after="40"/>
        <w:ind w:left="230" w:hanging="230"/>
      </w:pPr>
      <w:r>
        <w:rPr>
          <w:b/>
          <w:color w:val="A62B2B"/>
        </w:rPr>
        <w:t xml:space="preserve">D. </w:t>
      </w:r>
      <w:r>
        <w:t>Incorrect. The pattern is relational rather than proof of a single cause.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Describe who does what next and how the sequence repeats before assigning motives or blame.</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86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LMFT-MQB-FB-DI-016</w:t>
            </w:r>
          </w:p>
        </w:tc>
      </w:tr>
    </w:tbl>
    <w:p>
      <w:pPr>
        <w:spacing w:before="100" w:after="60"/>
      </w:pPr>
      <w:r>
        <w:rPr>
          <w:b/>
        </w:rPr>
        <w:t>A young adult has recurrent depressive episodes and is now worsening amid intense family conflict. Which formulation best integrates diagnosis and systemic context?</w:t>
      </w:r>
    </w:p>
    <w:p>
      <w:pPr>
        <w:spacing w:after="30"/>
        <w:ind w:left="230" w:hanging="230"/>
      </w:pPr>
      <w:r>
        <w:rPr>
          <w:b/>
          <w:color w:val="2F7D58"/>
        </w:rPr>
        <w:t xml:space="preserve">A. </w:t>
      </w:r>
      <w:r>
        <w:t>Assess whether a depressive disorder is present while also identifying the separation and family conflict as contextual factors that may precipitate or maintain symptoms.</w:t>
      </w:r>
    </w:p>
    <w:p>
      <w:pPr>
        <w:spacing w:after="30"/>
        <w:ind w:left="230" w:hanging="230"/>
      </w:pPr>
      <w:r>
        <w:rPr>
          <w:b/>
          <w:color w:val="A62B2B"/>
        </w:rPr>
        <w:t xml:space="preserve">B. </w:t>
      </w:r>
      <w:r>
        <w:t>Diagnose adjustment disorder solely because a stressor is present.</w:t>
      </w:r>
    </w:p>
    <w:p>
      <w:pPr>
        <w:spacing w:after="30"/>
        <w:ind w:left="230" w:hanging="230"/>
      </w:pPr>
      <w:r>
        <w:rPr>
          <w:b/>
          <w:color w:val="A62B2B"/>
        </w:rPr>
        <w:t xml:space="preserve">C. </w:t>
      </w:r>
      <w:r>
        <w:t>Ignore the prior episodes because the current stressor is obvious.</w:t>
      </w:r>
    </w:p>
    <w:p>
      <w:pPr>
        <w:spacing w:after="30"/>
        <w:ind w:left="230" w:hanging="230"/>
      </w:pPr>
      <w:r>
        <w:rPr>
          <w:b/>
          <w:color w:val="A62B2B"/>
        </w:rPr>
        <w:t xml:space="preserve">D. </w:t>
      </w:r>
      <w:r>
        <w:t>Choose either an individual diagnosis or a family formulation, because both cannot be used.</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Individual diagnosis and systemic context can coexist and improve treatment planning.</w:t>
      </w:r>
    </w:p>
    <w:p>
      <w:pPr>
        <w:spacing w:after="40"/>
        <w:ind w:left="230" w:hanging="230"/>
      </w:pPr>
      <w:r>
        <w:rPr>
          <w:b/>
          <w:color w:val="A62B2B"/>
        </w:rPr>
        <w:t xml:space="preserve">B. </w:t>
      </w:r>
      <w:r>
        <w:t>Incorrect. A stressor does not exclude a primary mood disorder.</w:t>
      </w:r>
    </w:p>
    <w:p>
      <w:pPr>
        <w:spacing w:after="40"/>
        <w:ind w:left="230" w:hanging="230"/>
      </w:pPr>
      <w:r>
        <w:rPr>
          <w:b/>
          <w:color w:val="A62B2B"/>
        </w:rPr>
        <w:t xml:space="preserve">C. </w:t>
      </w:r>
      <w:r>
        <w:t>Incorrect. Prior independent episodes are diagnostically significant.</w:t>
      </w:r>
    </w:p>
    <w:p>
      <w:pPr>
        <w:spacing w:after="40"/>
        <w:ind w:left="230" w:hanging="230"/>
      </w:pPr>
      <w:r>
        <w:rPr>
          <w:b/>
          <w:color w:val="A62B2B"/>
        </w:rPr>
        <w:t xml:space="preserve">D. </w:t>
      </w:r>
      <w:r>
        <w:t>Incorrect. LMFT reasoning integrates rather than forces an either-or choice.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diagnosis to describe the syndrome and systemic formulation to explain context and maintenance.</w:t>
            </w:r>
          </w:p>
        </w:tc>
        <w:trPr>
          <w:tblHeader/>
        </w:trPr>
      </w:tr>
    </w:tbl>
    <w:p>
      <w:pPr>
        <w:spacing w:after="80"/>
      </w:pPr>
      <w:r>
        <w:rPr>
          <w:b/>
          <w:color w:val="123B63"/>
        </w:rPr>
        <w:t xml:space="preserve">Source Alignment: </w:t>
      </w:r>
      <w:r>
        <w:t>CTA LMFT WB5; CTA LMFT WB7; Pearson VUE LMFT Outline Area 2</w:t>
      </w:r>
    </w:p>
    <w:p>
      <w:pPr>
        <w:spacing w:after="40"/>
      </w:pPr>
    </w:p>
    <w:p>
      <w:pPr>
        <w:pStyle w:val="Heading2"/>
        <w:keepNext/>
        <w:pageBreakBefore w:val="0"/>
      </w:pPr>
      <w:r>
        <w:t>Question 87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LMFT-MQB-FB-DI-001</w:t>
            </w:r>
          </w:p>
        </w:tc>
      </w:tr>
    </w:tbl>
    <w:p>
      <w:pPr>
        <w:spacing w:before="100" w:after="60"/>
      </w:pPr>
      <w:r>
        <w:rPr>
          <w:b/>
        </w:rPr>
        <w:t>An LMFT has substantial evidence for a disorder, but the minimum duration has not yet elapsed and medical test results are pending. Which diagnostic designation best communicates the current level of certainty?</w:t>
      </w:r>
    </w:p>
    <w:p>
      <w:pPr>
        <w:spacing w:after="30"/>
        <w:ind w:left="230" w:hanging="230"/>
      </w:pPr>
      <w:r>
        <w:rPr>
          <w:b/>
          <w:color w:val="A62B2B"/>
        </w:rPr>
        <w:t xml:space="preserve">A. </w:t>
      </w:r>
      <w:r>
        <w:t>Only when no symptoms are present.</w:t>
      </w:r>
    </w:p>
    <w:p>
      <w:pPr>
        <w:spacing w:after="30"/>
        <w:ind w:left="230" w:hanging="230"/>
      </w:pPr>
      <w:r>
        <w:rPr>
          <w:b/>
          <w:color w:val="2F7D58"/>
        </w:rPr>
        <w:t xml:space="preserve">B. </w:t>
      </w:r>
      <w:r>
        <w:t>When the available information strongly suggests a diagnosis but important confirmation, duration, or rule-out information is still pending.</w:t>
      </w:r>
    </w:p>
    <w:p>
      <w:pPr>
        <w:spacing w:after="30"/>
        <w:ind w:left="230" w:hanging="230"/>
      </w:pPr>
      <w:r>
        <w:rPr>
          <w:b/>
          <w:color w:val="A62B2B"/>
        </w:rPr>
        <w:t xml:space="preserve">C. </w:t>
      </w:r>
      <w:r>
        <w:t>Whenever a client disagrees with the therapist.</w:t>
      </w:r>
    </w:p>
    <w:p>
      <w:pPr>
        <w:spacing w:after="30"/>
        <w:ind w:left="230" w:hanging="230"/>
      </w:pPr>
      <w:r>
        <w:rPr>
          <w:b/>
          <w:color w:val="A62B2B"/>
        </w:rPr>
        <w:t xml:space="preserve">D. </w:t>
      </w:r>
      <w:r>
        <w:t>When the therapist wants to avoid documenting uncertainty.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 diagnosis requires clinically relevant symptoms or conditions.</w:t>
      </w:r>
    </w:p>
    <w:p>
      <w:pPr>
        <w:spacing w:after="40"/>
        <w:ind w:left="230" w:hanging="230"/>
      </w:pPr>
      <w:r>
        <w:rPr>
          <w:b/>
          <w:color w:val="2F7D58"/>
        </w:rPr>
        <w:t xml:space="preserve">B. </w:t>
      </w:r>
      <w:r>
        <w:t>Correct. A provisional label communicates a reasoned working impression while acknowledging incomplete confirmation.</w:t>
      </w:r>
    </w:p>
    <w:p>
      <w:pPr>
        <w:spacing w:after="40"/>
        <w:ind w:left="230" w:hanging="230"/>
      </w:pPr>
      <w:r>
        <w:rPr>
          <w:b/>
          <w:color w:val="A62B2B"/>
        </w:rPr>
        <w:t xml:space="preserve">C. </w:t>
      </w:r>
      <w:r>
        <w:t>Incorrect. Client disagreement does not determine diagnostic status.</w:t>
      </w:r>
    </w:p>
    <w:p>
      <w:pPr>
        <w:spacing w:after="40"/>
        <w:ind w:left="230" w:hanging="230"/>
      </w:pPr>
      <w:r>
        <w:rPr>
          <w:b/>
          <w:color w:val="A62B2B"/>
        </w:rPr>
        <w:t xml:space="preserve">D. </w:t>
      </w:r>
      <w:r>
        <w:t>Incorrect. Provisional status is a transparent expression of uncertainty, not a way to hide it.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Choose provisional when the pattern is plausible but material evidence remains incomplete.</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88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LMFT-MQB-FB-TX-020</w:t>
            </w:r>
          </w:p>
        </w:tc>
      </w:tr>
    </w:tbl>
    <w:p>
      <w:pPr>
        <w:spacing w:before="100" w:after="60"/>
      </w:pPr>
      <w:r>
        <w:rPr>
          <w:b/>
        </w:rPr>
        <w:t>A caregiver for a partner with dementia reports anger, guilt, and physical exhaustion. What should the therapist focus on?</w:t>
      </w:r>
    </w:p>
    <w:p>
      <w:pPr>
        <w:spacing w:after="30"/>
        <w:ind w:left="230" w:hanging="230"/>
      </w:pPr>
      <w:r>
        <w:rPr>
          <w:b/>
          <w:color w:val="2F7D58"/>
        </w:rPr>
        <w:t xml:space="preserve">A. </w:t>
      </w:r>
      <w:r>
        <w:t>Validate mixed emotions, assess burden and safety, mobilize respite and support, and help the couple renegotiate roles realistically.</w:t>
      </w:r>
    </w:p>
    <w:p>
      <w:pPr>
        <w:spacing w:after="30"/>
        <w:ind w:left="230" w:hanging="230"/>
      </w:pPr>
      <w:r>
        <w:rPr>
          <w:b/>
          <w:color w:val="A62B2B"/>
        </w:rPr>
        <w:t xml:space="preserve">B. </w:t>
      </w:r>
      <w:r>
        <w:t>Tell the caregiver resentment is selfish.</w:t>
      </w:r>
    </w:p>
    <w:p>
      <w:pPr>
        <w:spacing w:after="30"/>
        <w:ind w:left="230" w:hanging="230"/>
      </w:pPr>
      <w:r>
        <w:rPr>
          <w:b/>
          <w:color w:val="A62B2B"/>
        </w:rPr>
        <w:t xml:space="preserve">C. </w:t>
      </w:r>
      <w:r>
        <w:t>Recommend immediate separation.</w:t>
      </w:r>
    </w:p>
    <w:p>
      <w:pPr>
        <w:spacing w:after="30"/>
        <w:ind w:left="230" w:hanging="230"/>
      </w:pPr>
      <w:r>
        <w:rPr>
          <w:b/>
          <w:color w:val="A62B2B"/>
        </w:rPr>
        <w:t xml:space="preserve">D. </w:t>
      </w:r>
      <w:r>
        <w:t>Focus only on the ill partner.</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Caregiver stress is relational and practical; support should address emotion, resources, role changes, and sustainability.</w:t>
      </w:r>
    </w:p>
    <w:p>
      <w:pPr>
        <w:spacing w:after="40"/>
        <w:ind w:left="230" w:hanging="230"/>
      </w:pPr>
      <w:r>
        <w:rPr>
          <w:b/>
          <w:color w:val="A62B2B"/>
        </w:rPr>
        <w:t xml:space="preserve">B. </w:t>
      </w:r>
      <w:r>
        <w:t>Incorrect. Shaming increases isolation.</w:t>
      </w:r>
    </w:p>
    <w:p>
      <w:pPr>
        <w:spacing w:after="40"/>
        <w:ind w:left="230" w:hanging="230"/>
      </w:pPr>
      <w:r>
        <w:rPr>
          <w:b/>
          <w:color w:val="A62B2B"/>
        </w:rPr>
        <w:t xml:space="preserve">C. </w:t>
      </w:r>
      <w:r>
        <w:t>Incorrect. Separation is not the only or first response.</w:t>
      </w:r>
    </w:p>
    <w:p>
      <w:pPr>
        <w:spacing w:after="40"/>
        <w:ind w:left="230" w:hanging="230"/>
      </w:pPr>
      <w:r>
        <w:rPr>
          <w:b/>
          <w:color w:val="A62B2B"/>
        </w:rPr>
        <w:t xml:space="preserve">D. </w:t>
      </w:r>
      <w:r>
        <w:t>Incorrect. Ignoring the caregiver can worsen the whole system.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Caregiver interventions combine validation, resources, boundaries, and realistic role planning.</w:t>
            </w:r>
          </w:p>
        </w:tc>
        <w:trPr>
          <w:tblHeader/>
        </w:trPr>
      </w:tr>
    </w:tbl>
    <w:p>
      <w:pPr>
        <w:spacing w:after="80"/>
      </w:pPr>
      <w:r>
        <w:rPr>
          <w:b/>
          <w:color w:val="123B63"/>
        </w:rPr>
        <w:t xml:space="preserve">Source Alignment: </w:t>
      </w:r>
      <w:r>
        <w:t>CTA LMFT WB9; CTA LMFT WB10; Pearson VUE LMFT Outline Area 5</w:t>
      </w:r>
    </w:p>
    <w:p>
      <w:pPr>
        <w:spacing w:after="40"/>
      </w:pPr>
    </w:p>
    <w:p>
      <w:pPr>
        <w:pStyle w:val="Heading2"/>
        <w:keepNext/>
        <w:pageBreakBefore w:val="0"/>
      </w:pPr>
      <w:r>
        <w:t>Question 89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LMFT-MQB-FB-CE-034</w:t>
            </w:r>
          </w:p>
        </w:tc>
      </w:tr>
    </w:tbl>
    <w:p>
      <w:pPr>
        <w:spacing w:before="100" w:after="60"/>
      </w:pPr>
      <w:r>
        <w:rPr>
          <w:b/>
        </w:rPr>
        <w:t>Following a frightening emergency-room visit, a client experiences racing heart and avoids exertion. Medical restrictions remain unclear. What should the LMFT do before using panic-focused exposure?</w:t>
      </w:r>
    </w:p>
    <w:p>
      <w:pPr>
        <w:spacing w:after="30"/>
        <w:ind w:left="230" w:hanging="230"/>
      </w:pPr>
      <w:r>
        <w:rPr>
          <w:b/>
          <w:color w:val="A62B2B"/>
        </w:rPr>
        <w:t xml:space="preserve">A. </w:t>
      </w:r>
      <w:r>
        <w:t>Diagnose panic disorder solely because fear recurs.</w:t>
      </w:r>
    </w:p>
    <w:p>
      <w:pPr>
        <w:spacing w:after="30"/>
        <w:ind w:left="230" w:hanging="230"/>
      </w:pPr>
      <w:r>
        <w:rPr>
          <w:b/>
          <w:color w:val="A62B2B"/>
        </w:rPr>
        <w:t xml:space="preserve">B. </w:t>
      </w:r>
      <w:r>
        <w:t>Reassure the client that all symptoms are harmless.</w:t>
      </w:r>
    </w:p>
    <w:p>
      <w:pPr>
        <w:spacing w:after="30"/>
        <w:ind w:left="230" w:hanging="230"/>
      </w:pPr>
      <w:r>
        <w:rPr>
          <w:b/>
          <w:color w:val="A62B2B"/>
        </w:rPr>
        <w:t xml:space="preserve">C. </w:t>
      </w:r>
      <w:r>
        <w:t>Use exposure immediately without confirming medical guidance.</w:t>
      </w:r>
    </w:p>
    <w:p>
      <w:pPr>
        <w:spacing w:after="30"/>
        <w:ind w:left="230" w:hanging="230"/>
      </w:pPr>
      <w:r>
        <w:rPr>
          <w:b/>
          <w:color w:val="2F7D58"/>
        </w:rPr>
        <w:t xml:space="preserve">D. </w:t>
      </w:r>
      <w:r>
        <w:t>Clarify medical follow-up and symptom timing, assess panic and trauma responses, and coordinate with medical providers before assuming a purely psychological cause.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 diagnosis requires rule-outs and full criteria.</w:t>
      </w:r>
    </w:p>
    <w:p>
      <w:pPr>
        <w:spacing w:after="40"/>
        <w:ind w:left="230" w:hanging="230"/>
      </w:pPr>
      <w:r>
        <w:rPr>
          <w:b/>
          <w:color w:val="A62B2B"/>
        </w:rPr>
        <w:t xml:space="preserve">B. </w:t>
      </w:r>
      <w:r>
        <w:t>Incorrect. The therapist cannot guarantee that all symptoms are benign.</w:t>
      </w:r>
    </w:p>
    <w:p>
      <w:pPr>
        <w:spacing w:after="40"/>
        <w:ind w:left="230" w:hanging="230"/>
      </w:pPr>
      <w:r>
        <w:rPr>
          <w:b/>
          <w:color w:val="A62B2B"/>
        </w:rPr>
        <w:t xml:space="preserve">C. </w:t>
      </w:r>
      <w:r>
        <w:t>Incorrect. Activity recommendations may depend on medical status.</w:t>
      </w:r>
    </w:p>
    <w:p>
      <w:pPr>
        <w:spacing w:after="40"/>
        <w:ind w:left="230" w:hanging="230"/>
      </w:pPr>
      <w:r>
        <w:rPr>
          <w:b/>
          <w:color w:val="2F7D58"/>
        </w:rPr>
        <w:t xml:space="preserve">D. </w:t>
      </w:r>
      <w:r>
        <w:t>Correct. The therapist must integrate medical status, trauma meaning, and anxiety mechanisms before selecting treatment.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bodily symptoms follow a medical event, combine medical coordination with psychological assessment.</w:t>
            </w:r>
          </w:p>
        </w:tc>
        <w:trPr>
          <w:tblHeader/>
        </w:trPr>
      </w:tr>
    </w:tbl>
    <w:p>
      <w:pPr>
        <w:spacing w:after="80"/>
      </w:pPr>
      <w:r>
        <w:rPr>
          <w:b/>
          <w:color w:val="123B63"/>
        </w:rPr>
        <w:t xml:space="preserve">Source Alignment: </w:t>
      </w:r>
      <w:r>
        <w:t>CTA LMFT WB2; CTA LMFT WB5; Pearson VUE LMFT Outline Area 1</w:t>
      </w:r>
    </w:p>
    <w:p>
      <w:pPr>
        <w:spacing w:after="40"/>
      </w:pPr>
    </w:p>
    <w:p>
      <w:pPr>
        <w:pStyle w:val="Heading2"/>
        <w:keepNext/>
        <w:pageBreakBefore w:val="0"/>
      </w:pPr>
      <w:r>
        <w:t>Question 90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LMFT-MQB-FB-TX-010</w:t>
            </w:r>
          </w:p>
        </w:tc>
      </w:tr>
    </w:tbl>
    <w:p>
      <w:pPr>
        <w:spacing w:before="100" w:after="60"/>
      </w:pPr>
      <w:r>
        <w:rPr>
          <w:b/>
        </w:rPr>
        <w:t>Caregivers alternate between ignoring and rewarding a child’s refusal to complete chores. What intervention is most appropriate?</w:t>
      </w:r>
    </w:p>
    <w:p>
      <w:pPr>
        <w:spacing w:after="30"/>
        <w:ind w:left="230" w:hanging="230"/>
      </w:pPr>
      <w:r>
        <w:rPr>
          <w:b/>
          <w:color w:val="2F7D58"/>
        </w:rPr>
        <w:t xml:space="preserve">A. </w:t>
      </w:r>
      <w:r>
        <w:t>Help caregivers agree on a predictable routine, calm limit, and consistent reinforcement plan.</w:t>
      </w:r>
    </w:p>
    <w:p>
      <w:pPr>
        <w:spacing w:after="30"/>
        <w:ind w:left="230" w:hanging="230"/>
      </w:pPr>
      <w:r>
        <w:rPr>
          <w:b/>
          <w:color w:val="A62B2B"/>
        </w:rPr>
        <w:t xml:space="preserve">B. </w:t>
      </w:r>
      <w:r>
        <w:t>Use punishment that increases each time a parent feels frustrated.</w:t>
      </w:r>
    </w:p>
    <w:p>
      <w:pPr>
        <w:spacing w:after="30"/>
        <w:ind w:left="230" w:hanging="230"/>
      </w:pPr>
      <w:r>
        <w:rPr>
          <w:b/>
          <w:color w:val="A62B2B"/>
        </w:rPr>
        <w:t xml:space="preserve">C. </w:t>
      </w:r>
      <w:r>
        <w:t>Have the child design separate rules for each parent.</w:t>
      </w:r>
    </w:p>
    <w:p>
      <w:pPr>
        <w:spacing w:after="30"/>
        <w:ind w:left="230" w:hanging="230"/>
      </w:pPr>
      <w:r>
        <w:rPr>
          <w:b/>
          <w:color w:val="A62B2B"/>
        </w:rPr>
        <w:t xml:space="preserve">D. </w:t>
      </w:r>
      <w:r>
        <w:t>Ask parents to argue about consequences in front of the child.</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Consistency and coordinated caregiving reduce intermittent reinforcement and conflict around the behavior.</w:t>
      </w:r>
    </w:p>
    <w:p>
      <w:pPr>
        <w:spacing w:after="40"/>
        <w:ind w:left="230" w:hanging="230"/>
      </w:pPr>
      <w:r>
        <w:rPr>
          <w:b/>
          <w:color w:val="A62B2B"/>
        </w:rPr>
        <w:t xml:space="preserve">B. </w:t>
      </w:r>
      <w:r>
        <w:t>Incorrect. Emotion-driven punishment is not predictable or developmentally sound.</w:t>
      </w:r>
    </w:p>
    <w:p>
      <w:pPr>
        <w:spacing w:after="40"/>
        <w:ind w:left="230" w:hanging="230"/>
      </w:pPr>
      <w:r>
        <w:rPr>
          <w:b/>
          <w:color w:val="A62B2B"/>
        </w:rPr>
        <w:t xml:space="preserve">C. </w:t>
      </w:r>
      <w:r>
        <w:t>Incorrect. Different rules may maintain testing and inconsistency.</w:t>
      </w:r>
    </w:p>
    <w:p>
      <w:pPr>
        <w:spacing w:after="40"/>
        <w:ind w:left="230" w:hanging="230"/>
      </w:pPr>
      <w:r>
        <w:rPr>
          <w:b/>
          <w:color w:val="A62B2B"/>
        </w:rPr>
        <w:t xml:space="preserve">D. </w:t>
      </w:r>
      <w:r>
        <w:t>Incorrect. Open conflict can intensify the child’s distress and triangulation.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For child behavior, ask whether adult responses are coordinated, predictable, and proportionate.</w:t>
            </w:r>
          </w:p>
        </w:tc>
        <w:trPr>
          <w:tblHeader/>
        </w:trPr>
      </w:tr>
    </w:tbl>
    <w:p>
      <w:pPr>
        <w:spacing w:after="80"/>
      </w:pPr>
      <w:r>
        <w:rPr>
          <w:b/>
          <w:color w:val="123B63"/>
        </w:rPr>
        <w:t xml:space="preserve">Source Alignment: </w:t>
      </w:r>
      <w:r>
        <w:t>CTA LMFT WB8; CTA LMFT WB9; Pearson VUE LMFT Outline Area 5</w:t>
      </w:r>
    </w:p>
    <w:p>
      <w:pPr>
        <w:spacing w:after="40"/>
      </w:pPr>
    </w:p>
    <w:p>
      <w:pPr>
        <w:pStyle w:val="Heading2"/>
        <w:keepNext/>
        <w:pageBreakBefore w:val="0"/>
      </w:pPr>
      <w:r>
        <w:t>Question 91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LMFT-MQB-FB-CE-036</w:t>
            </w:r>
          </w:p>
        </w:tc>
      </w:tr>
    </w:tbl>
    <w:p>
      <w:pPr>
        <w:spacing w:before="100" w:after="60"/>
      </w:pPr>
      <w:r>
        <w:rPr>
          <w:b/>
        </w:rPr>
        <w:t>At intake, a family asks a teenage daughter to interpret sensitive questions for adults who have limited English proficiency. What should the LMFT do next?</w:t>
      </w:r>
    </w:p>
    <w:p>
      <w:pPr>
        <w:spacing w:after="30"/>
        <w:ind w:left="230" w:hanging="230"/>
      </w:pPr>
      <w:r>
        <w:rPr>
          <w:b/>
          <w:color w:val="A62B2B"/>
        </w:rPr>
        <w:t xml:space="preserve">A. </w:t>
      </w:r>
      <w:r>
        <w:t>Ask only yes-or-no questions to avoid interpretation.</w:t>
      </w:r>
    </w:p>
    <w:p>
      <w:pPr>
        <w:spacing w:after="30"/>
        <w:ind w:left="230" w:hanging="230"/>
      </w:pPr>
      <w:r>
        <w:rPr>
          <w:b/>
          <w:color w:val="A62B2B"/>
        </w:rPr>
        <w:t xml:space="preserve">B. </w:t>
      </w:r>
      <w:r>
        <w:t>Assume reluctance to disclose reflects denial.</w:t>
      </w:r>
    </w:p>
    <w:p>
      <w:pPr>
        <w:spacing w:after="30"/>
        <w:ind w:left="230" w:hanging="230"/>
      </w:pPr>
      <w:r>
        <w:rPr>
          <w:b/>
          <w:color w:val="A62B2B"/>
        </w:rPr>
        <w:t xml:space="preserve">C. </w:t>
      </w:r>
      <w:r>
        <w:t>Continue using the child because the family requested it.</w:t>
      </w:r>
    </w:p>
    <w:p>
      <w:pPr>
        <w:spacing w:after="30"/>
        <w:ind w:left="230" w:hanging="230"/>
      </w:pPr>
      <w:r>
        <w:rPr>
          <w:b/>
          <w:color w:val="2F7D58"/>
        </w:rPr>
        <w:t xml:space="preserve">D. </w:t>
      </w:r>
      <w:r>
        <w:t>Arrange qualified language assistance, clarify roles and confidentiality, assess immediate safety, and continue evaluation in a developmentally and culturally appropriate manner.</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Restricted questions do not solve access or understanding.</w:t>
      </w:r>
    </w:p>
    <w:p>
      <w:pPr>
        <w:spacing w:after="40"/>
        <w:ind w:left="230" w:hanging="230"/>
      </w:pPr>
      <w:r>
        <w:rPr>
          <w:b/>
          <w:color w:val="A62B2B"/>
        </w:rPr>
        <w:t xml:space="preserve">B. </w:t>
      </w:r>
      <w:r>
        <w:t>Incorrect. Reluctance may reflect trauma, culture, fear, or language barriers.</w:t>
      </w:r>
    </w:p>
    <w:p>
      <w:pPr>
        <w:spacing w:after="40"/>
        <w:ind w:left="230" w:hanging="230"/>
      </w:pPr>
      <w:r>
        <w:rPr>
          <w:b/>
          <w:color w:val="A62B2B"/>
        </w:rPr>
        <w:t xml:space="preserve">C. </w:t>
      </w:r>
      <w:r>
        <w:t>Incorrect. A child interpreter may distort information and burden the child.</w:t>
      </w:r>
    </w:p>
    <w:p>
      <w:pPr>
        <w:spacing w:after="40"/>
        <w:ind w:left="230" w:hanging="230"/>
      </w:pPr>
      <w:r>
        <w:rPr>
          <w:b/>
          <w:color w:val="2F7D58"/>
        </w:rPr>
        <w:t xml:space="preserve">D. </w:t>
      </w:r>
      <w:r>
        <w:t>Correct. Qualified language access protects accuracy, privacy, role boundaries, and the child from inappropriate responsibility.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Language access is part of competent assessment, not an optional convenience.</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92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LMFT-MQB-FB-TX-029</w:t>
            </w:r>
          </w:p>
        </w:tc>
      </w:tr>
    </w:tbl>
    <w:p>
      <w:pPr>
        <w:spacing w:before="100" w:after="60"/>
      </w:pPr>
      <w:r>
        <w:rPr>
          <w:b/>
        </w:rPr>
        <w:t>Two group members exchange personal attacks and the remaining members withdraw. What should the facilitator do next?</w:t>
      </w:r>
    </w:p>
    <w:p>
      <w:pPr>
        <w:spacing w:after="30"/>
        <w:ind w:left="230" w:hanging="230"/>
      </w:pPr>
      <w:r>
        <w:rPr>
          <w:b/>
          <w:color w:val="A62B2B"/>
        </w:rPr>
        <w:t xml:space="preserve">A. </w:t>
      </w:r>
      <w:r>
        <w:t>Remove both members immediately.</w:t>
      </w:r>
    </w:p>
    <w:p>
      <w:pPr>
        <w:spacing w:after="30"/>
        <w:ind w:left="230" w:hanging="230"/>
      </w:pPr>
      <w:r>
        <w:rPr>
          <w:b/>
          <w:color w:val="A62B2B"/>
        </w:rPr>
        <w:t xml:space="preserve">B. </w:t>
      </w:r>
      <w:r>
        <w:t>Change the topic without acknowledgment.</w:t>
      </w:r>
    </w:p>
    <w:p>
      <w:pPr>
        <w:spacing w:after="30"/>
        <w:ind w:left="230" w:hanging="230"/>
      </w:pPr>
      <w:r>
        <w:rPr>
          <w:b/>
          <w:color w:val="2F7D58"/>
        </w:rPr>
        <w:t xml:space="preserve">C. </w:t>
      </w:r>
      <w:r>
        <w:t>Slow the exchange, clarify safety and norms, help members describe the process and impact, and invite the group back into constructive participation.</w:t>
      </w:r>
    </w:p>
    <w:p>
      <w:pPr>
        <w:spacing w:after="30"/>
        <w:ind w:left="230" w:hanging="230"/>
      </w:pPr>
      <w:r>
        <w:rPr>
          <w:b/>
          <w:color w:val="A62B2B"/>
        </w:rPr>
        <w:t xml:space="preserve">D. </w:t>
      </w:r>
      <w:r>
        <w:t>Let the conflict continue until one member wins.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Immediate removal is often disproportionate.</w:t>
      </w:r>
    </w:p>
    <w:p>
      <w:pPr>
        <w:spacing w:after="40"/>
        <w:ind w:left="230" w:hanging="230"/>
      </w:pPr>
      <w:r>
        <w:rPr>
          <w:b/>
          <w:color w:val="A62B2B"/>
        </w:rPr>
        <w:t xml:space="preserve">B. </w:t>
      </w:r>
      <w:r>
        <w:t>Incorrect. Avoidance teaches the group that conflict cannot be addressed.</w:t>
      </w:r>
    </w:p>
    <w:p>
      <w:pPr>
        <w:spacing w:after="40"/>
        <w:ind w:left="230" w:hanging="230"/>
      </w:pPr>
      <w:r>
        <w:rPr>
          <w:b/>
          <w:color w:val="2F7D58"/>
        </w:rPr>
        <w:t xml:space="preserve">C. </w:t>
      </w:r>
      <w:r>
        <w:t>Correct. Managed conflict can be therapeutic when the facilitator protects safety and makes the group process explicit.</w:t>
      </w:r>
    </w:p>
    <w:p>
      <w:pPr>
        <w:spacing w:after="40"/>
        <w:ind w:left="230" w:hanging="230"/>
      </w:pPr>
      <w:r>
        <w:rPr>
          <w:b/>
          <w:color w:val="A62B2B"/>
        </w:rPr>
        <w:t xml:space="preserve">D. </w:t>
      </w:r>
      <w:r>
        <w:t>Incorrect. Uncontained conflict may damage cohesion.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conflict as process material only after setting limits and restoring safety.</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93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LMFT-MQB-FB-TX-001</w:t>
            </w:r>
          </w:p>
        </w:tc>
      </w:tr>
    </w:tbl>
    <w:p>
      <w:pPr>
        <w:spacing w:before="100" w:after="60"/>
      </w:pPr>
      <w:r>
        <w:rPr>
          <w:b/>
        </w:rPr>
        <w:t>A family therapist asks members to reenact a recurring dinner conflict so that boundaries and hierarchy can be observed and reorganized in the room. Which model is most clearly reflected?</w:t>
      </w:r>
    </w:p>
    <w:p>
      <w:pPr>
        <w:spacing w:after="30"/>
        <w:ind w:left="230" w:hanging="230"/>
      </w:pPr>
      <w:r>
        <w:rPr>
          <w:b/>
          <w:color w:val="2F7D58"/>
        </w:rPr>
        <w:t xml:space="preserve">A. </w:t>
      </w:r>
      <w:r>
        <w:t>Using enactment to observe and reorganize boundaries, hierarchy, and interaction patterns in the session.</w:t>
      </w:r>
    </w:p>
    <w:p>
      <w:pPr>
        <w:spacing w:after="30"/>
        <w:ind w:left="230" w:hanging="230"/>
      </w:pPr>
      <w:r>
        <w:rPr>
          <w:b/>
          <w:color w:val="A62B2B"/>
        </w:rPr>
        <w:t xml:space="preserve">B. </w:t>
      </w:r>
      <w:r>
        <w:t>Assigning thought records to challenge individual cognitions.</w:t>
      </w:r>
    </w:p>
    <w:p>
      <w:pPr>
        <w:spacing w:after="30"/>
        <w:ind w:left="230" w:hanging="230"/>
      </w:pPr>
      <w:r>
        <w:rPr>
          <w:b/>
          <w:color w:val="A62B2B"/>
        </w:rPr>
        <w:t xml:space="preserve">C. </w:t>
      </w:r>
      <w:r>
        <w:t>Exploring only the client’s early intrapsychic conflicts.</w:t>
      </w:r>
    </w:p>
    <w:p>
      <w:pPr>
        <w:spacing w:after="30"/>
        <w:ind w:left="230" w:hanging="230"/>
      </w:pPr>
      <w:r>
        <w:rPr>
          <w:b/>
          <w:color w:val="A62B2B"/>
        </w:rPr>
        <w:t xml:space="preserve">D. </w:t>
      </w:r>
      <w:r>
        <w:t>Avoiding direct observation of family interaction.</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Structural work targets family organization and often uses in-session interaction to change it.</w:t>
      </w:r>
    </w:p>
    <w:p>
      <w:pPr>
        <w:spacing w:after="40"/>
        <w:ind w:left="230" w:hanging="230"/>
      </w:pPr>
      <w:r>
        <w:rPr>
          <w:b/>
          <w:color w:val="A62B2B"/>
        </w:rPr>
        <w:t xml:space="preserve">B. </w:t>
      </w:r>
      <w:r>
        <w:t>Incorrect. Thought records are primarily cognitive-behavioral tools.</w:t>
      </w:r>
    </w:p>
    <w:p>
      <w:pPr>
        <w:spacing w:after="40"/>
        <w:ind w:left="230" w:hanging="230"/>
      </w:pPr>
      <w:r>
        <w:rPr>
          <w:b/>
          <w:color w:val="A62B2B"/>
        </w:rPr>
        <w:t xml:space="preserve">C. </w:t>
      </w:r>
      <w:r>
        <w:t>Incorrect. Historical insight may be useful but is not the defining structural method.</w:t>
      </w:r>
    </w:p>
    <w:p>
      <w:pPr>
        <w:spacing w:after="40"/>
        <w:ind w:left="230" w:hanging="230"/>
      </w:pPr>
      <w:r>
        <w:rPr>
          <w:b/>
          <w:color w:val="A62B2B"/>
        </w:rPr>
        <w:t xml:space="preserve">D. </w:t>
      </w:r>
      <w:r>
        <w:t>Incorrect. Direct observation is central to structural assessment and intervention.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Match the intervention to the theory’s target: structure, boundaries, hierarchy, and transactions.</w:t>
            </w:r>
          </w:p>
        </w:tc>
        <w:trPr>
          <w:tblHeader/>
        </w:trPr>
      </w:tr>
    </w:tbl>
    <w:p>
      <w:pPr>
        <w:spacing w:after="80"/>
      </w:pPr>
      <w:r>
        <w:rPr>
          <w:b/>
          <w:color w:val="123B63"/>
        </w:rPr>
        <w:t xml:space="preserve">Source Alignment: </w:t>
      </w:r>
      <w:r>
        <w:t>CTA LMFT WB8; CTA LMFT WB11; Pearson VUE LMFT Outline Area 5</w:t>
      </w:r>
    </w:p>
    <w:p>
      <w:pPr>
        <w:spacing w:after="40"/>
      </w:pPr>
    </w:p>
    <w:p>
      <w:pPr>
        <w:pStyle w:val="Heading2"/>
        <w:keepNext/>
        <w:pageBreakBefore w:val="0"/>
      </w:pPr>
      <w:r>
        <w:t>Question 94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LMFT-MQB-FB-CP-015</w:t>
            </w:r>
          </w:p>
        </w:tc>
      </w:tr>
    </w:tbl>
    <w:p>
      <w:pPr>
        <w:spacing w:before="100" w:after="60"/>
      </w:pPr>
      <w:r>
        <w:rPr>
          <w:b/>
        </w:rPr>
        <w:t>A client is significantly impaired, but laboratory results and substance-use information needed for diagnosis are incomplete. What is the safest treatment-planning approach?</w:t>
      </w:r>
    </w:p>
    <w:p>
      <w:pPr>
        <w:spacing w:after="30"/>
        <w:ind w:left="230" w:hanging="230"/>
      </w:pPr>
      <w:r>
        <w:rPr>
          <w:b/>
          <w:color w:val="A62B2B"/>
        </w:rPr>
        <w:t xml:space="preserve">A. </w:t>
      </w:r>
      <w:r>
        <w:t>Delay all care until every diagnosis is certain.</w:t>
      </w:r>
    </w:p>
    <w:p>
      <w:pPr>
        <w:spacing w:after="30"/>
        <w:ind w:left="230" w:hanging="230"/>
      </w:pPr>
      <w:r>
        <w:rPr>
          <w:b/>
          <w:color w:val="2F7D58"/>
        </w:rPr>
        <w:t xml:space="preserve">B. </w:t>
      </w:r>
      <w:r>
        <w:t>Use a provisional formulation, address current safety and impairment, coordinate needed evaluations, and select interventions that remain appropriate under uncertainty.</w:t>
      </w:r>
    </w:p>
    <w:p>
      <w:pPr>
        <w:spacing w:after="30"/>
        <w:ind w:left="230" w:hanging="230"/>
      </w:pPr>
      <w:r>
        <w:rPr>
          <w:b/>
          <w:color w:val="A62B2B"/>
        </w:rPr>
        <w:t xml:space="preserve">C. </w:t>
      </w:r>
      <w:r>
        <w:t>Choose a highly specific treatment that depends on an unconfirmed diagnosis.</w:t>
      </w:r>
    </w:p>
    <w:p>
      <w:pPr>
        <w:spacing w:after="30"/>
        <w:ind w:left="230" w:hanging="230"/>
      </w:pPr>
      <w:r>
        <w:rPr>
          <w:b/>
          <w:color w:val="A62B2B"/>
        </w:rPr>
        <w:t xml:space="preserve">D. </w:t>
      </w:r>
      <w:r>
        <w:t>Hide the uncertainty from the client.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Waiting may prolong risk and impairment.</w:t>
      </w:r>
    </w:p>
    <w:p>
      <w:pPr>
        <w:spacing w:after="40"/>
        <w:ind w:left="230" w:hanging="230"/>
      </w:pPr>
      <w:r>
        <w:rPr>
          <w:b/>
          <w:color w:val="2F7D58"/>
        </w:rPr>
        <w:t xml:space="preserve">B. </w:t>
      </w:r>
      <w:r>
        <w:t>Correct. Treatment can begin with transparent uncertainty when the plan is safe, flexible, and tied to current needs.</w:t>
      </w:r>
    </w:p>
    <w:p>
      <w:pPr>
        <w:spacing w:after="40"/>
        <w:ind w:left="230" w:hanging="230"/>
      </w:pPr>
      <w:r>
        <w:rPr>
          <w:b/>
          <w:color w:val="A62B2B"/>
        </w:rPr>
        <w:t xml:space="preserve">C. </w:t>
      </w:r>
      <w:r>
        <w:t>Incorrect. Overly specific treatment may be mismatched.</w:t>
      </w:r>
    </w:p>
    <w:p>
      <w:pPr>
        <w:spacing w:after="40"/>
        <w:ind w:left="230" w:hanging="230"/>
      </w:pPr>
      <w:r>
        <w:rPr>
          <w:b/>
          <w:color w:val="A62B2B"/>
        </w:rPr>
        <w:t xml:space="preserve">D. </w:t>
      </w:r>
      <w:r>
        <w:t>Incorrect. Informed collaboration requires honest discussion of uncertainty.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Plan around what is known now while gathering what is still needed.</w:t>
            </w:r>
          </w:p>
        </w:tc>
        <w:trPr>
          <w:tblHeader/>
        </w:trPr>
      </w:tr>
    </w:tbl>
    <w:p>
      <w:pPr>
        <w:spacing w:after="80"/>
      </w:pPr>
      <w:r>
        <w:rPr>
          <w:b/>
          <w:color w:val="123B63"/>
        </w:rPr>
        <w:t xml:space="preserve">Source Alignment: </w:t>
      </w:r>
      <w:r>
        <w:t>CTA LMFT WB5; CTA LMFT WB7; Pearson VUE LMFT Outline Area 4</w:t>
      </w:r>
    </w:p>
    <w:p>
      <w:pPr>
        <w:spacing w:after="40"/>
      </w:pPr>
    </w:p>
    <w:p>
      <w:pPr>
        <w:pStyle w:val="Heading2"/>
        <w:keepNext/>
        <w:pageBreakBefore w:val="0"/>
      </w:pPr>
      <w:r>
        <w:t>Question 95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LMFT-MQB-FB-TX-014</w:t>
            </w:r>
          </w:p>
        </w:tc>
      </w:tr>
    </w:tbl>
    <w:p>
      <w:pPr>
        <w:spacing w:before="100" w:after="60"/>
      </w:pPr>
      <w:r>
        <w:rPr>
          <w:b/>
        </w:rPr>
        <w:t>A client automatically changes opinions whenever a parent becomes upset. Which intervention best supports greater differentiation?</w:t>
      </w:r>
    </w:p>
    <w:p>
      <w:pPr>
        <w:spacing w:after="30"/>
        <w:ind w:left="230" w:hanging="230"/>
      </w:pPr>
      <w:r>
        <w:rPr>
          <w:b/>
          <w:color w:val="2F7D58"/>
        </w:rPr>
        <w:t xml:space="preserve">A. </w:t>
      </w:r>
      <w:r>
        <w:t>Help the client observe family emotional processes, clarify personal principles, and respond with greater thoughtfulness rather than automatic reactivity.</w:t>
      </w:r>
    </w:p>
    <w:p>
      <w:pPr>
        <w:spacing w:after="30"/>
        <w:ind w:left="230" w:hanging="230"/>
      </w:pPr>
      <w:r>
        <w:rPr>
          <w:b/>
          <w:color w:val="A62B2B"/>
        </w:rPr>
        <w:t xml:space="preserve">B. </w:t>
      </w:r>
      <w:r>
        <w:t>Use rewards to eliminate all emotional response.</w:t>
      </w:r>
    </w:p>
    <w:p>
      <w:pPr>
        <w:spacing w:after="30"/>
        <w:ind w:left="230" w:hanging="230"/>
      </w:pPr>
      <w:r>
        <w:rPr>
          <w:b/>
          <w:color w:val="A62B2B"/>
        </w:rPr>
        <w:t xml:space="preserve">C. </w:t>
      </w:r>
      <w:r>
        <w:t>Cut off contact immediately.</w:t>
      </w:r>
    </w:p>
    <w:p>
      <w:pPr>
        <w:spacing w:after="30"/>
        <w:ind w:left="230" w:hanging="230"/>
      </w:pPr>
      <w:r>
        <w:rPr>
          <w:b/>
          <w:color w:val="A62B2B"/>
        </w:rPr>
        <w:t xml:space="preserve">D. </w:t>
      </w:r>
      <w:r>
        <w:t>Confront the parent in a joint session without preparation.</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Differentiation involves maintaining connection while acting from a clearer sense of self.</w:t>
      </w:r>
    </w:p>
    <w:p>
      <w:pPr>
        <w:spacing w:after="40"/>
        <w:ind w:left="230" w:hanging="230"/>
      </w:pPr>
      <w:r>
        <w:rPr>
          <w:b/>
          <w:color w:val="A62B2B"/>
        </w:rPr>
        <w:t xml:space="preserve">B. </w:t>
      </w:r>
      <w:r>
        <w:t>Incorrect. The goal is regulation and choice, not absence of emotion.</w:t>
      </w:r>
    </w:p>
    <w:p>
      <w:pPr>
        <w:spacing w:after="40"/>
        <w:ind w:left="230" w:hanging="230"/>
      </w:pPr>
      <w:r>
        <w:rPr>
          <w:b/>
          <w:color w:val="A62B2B"/>
        </w:rPr>
        <w:t xml:space="preserve">C. </w:t>
      </w:r>
      <w:r>
        <w:t>Incorrect. Emotional cutoff is not the same as differentiation.</w:t>
      </w:r>
    </w:p>
    <w:p>
      <w:pPr>
        <w:spacing w:after="40"/>
        <w:ind w:left="230" w:hanging="230"/>
      </w:pPr>
      <w:r>
        <w:rPr>
          <w:b/>
          <w:color w:val="A62B2B"/>
        </w:rPr>
        <w:t xml:space="preserve">D. </w:t>
      </w:r>
      <w:r>
        <w:t>Incorrect. Unprepared confrontation may intensify reactivity.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Differentiate by increasing observation and choice while staying appropriately connected.</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96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LMFT-MQB-FB-CE-017</w:t>
            </w:r>
          </w:p>
        </w:tc>
      </w:tr>
    </w:tbl>
    <w:p>
      <w:pPr>
        <w:spacing w:before="100" w:after="60"/>
      </w:pPr>
      <w:r>
        <w:rPr>
          <w:b/>
        </w:rPr>
        <w:t>Partners seek help because intimacy has decreased since one partner developed a chronic illness. Which opening question would support the broadest, least assumptive assessment?</w:t>
      </w:r>
    </w:p>
    <w:p>
      <w:pPr>
        <w:spacing w:after="30"/>
        <w:ind w:left="230" w:hanging="230"/>
      </w:pPr>
      <w:r>
        <w:rPr>
          <w:b/>
          <w:color w:val="A62B2B"/>
        </w:rPr>
        <w:t xml:space="preserve">A. </w:t>
      </w:r>
      <w:r>
        <w:t>“Would you both agree the issue is simply lack of attraction?”</w:t>
      </w:r>
    </w:p>
    <w:p>
      <w:pPr>
        <w:spacing w:after="30"/>
        <w:ind w:left="230" w:hanging="230"/>
      </w:pPr>
      <w:r>
        <w:rPr>
          <w:b/>
          <w:color w:val="A62B2B"/>
        </w:rPr>
        <w:t xml:space="preserve">B. </w:t>
      </w:r>
      <w:r>
        <w:t>“How often should a healthy couple have sex?”</w:t>
      </w:r>
    </w:p>
    <w:p>
      <w:pPr>
        <w:spacing w:after="30"/>
        <w:ind w:left="230" w:hanging="230"/>
      </w:pPr>
      <w:r>
        <w:rPr>
          <w:b/>
          <w:color w:val="A62B2B"/>
        </w:rPr>
        <w:t xml:space="preserve">C. </w:t>
      </w:r>
      <w:r>
        <w:t>“Which partner is causing the problem?”</w:t>
      </w:r>
    </w:p>
    <w:p>
      <w:pPr>
        <w:spacing w:after="30"/>
        <w:ind w:left="230" w:hanging="230"/>
      </w:pPr>
      <w:r>
        <w:rPr>
          <w:b/>
          <w:color w:val="2F7D58"/>
        </w:rPr>
        <w:t xml:space="preserve">D. </w:t>
      </w:r>
      <w:r>
        <w:t>“How does each of you understand the change, and what medical, relational, cultural, and contextual factors may be contributing?”</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cause has not been established.</w:t>
      </w:r>
    </w:p>
    <w:p>
      <w:pPr>
        <w:spacing w:after="40"/>
        <w:ind w:left="230" w:hanging="230"/>
      </w:pPr>
      <w:r>
        <w:rPr>
          <w:b/>
          <w:color w:val="A62B2B"/>
        </w:rPr>
        <w:t xml:space="preserve">B. </w:t>
      </w:r>
      <w:r>
        <w:t>Incorrect. There is no single universal frequency standard.</w:t>
      </w:r>
    </w:p>
    <w:p>
      <w:pPr>
        <w:spacing w:after="40"/>
        <w:ind w:left="230" w:hanging="230"/>
      </w:pPr>
      <w:r>
        <w:rPr>
          <w:b/>
          <w:color w:val="A62B2B"/>
        </w:rPr>
        <w:t xml:space="preserve">C. </w:t>
      </w:r>
      <w:r>
        <w:t>Incorrect. Blame narrows assessment and may intensify conflict.</w:t>
      </w:r>
    </w:p>
    <w:p>
      <w:pPr>
        <w:spacing w:after="40"/>
        <w:ind w:left="230" w:hanging="230"/>
      </w:pPr>
      <w:r>
        <w:rPr>
          <w:b/>
          <w:color w:val="2F7D58"/>
        </w:rPr>
        <w:t xml:space="preserve">D. </w:t>
      </w:r>
      <w:r>
        <w:t>Correct. The question is neutral, multidimensional, and invites both partners’ meanings without assuming a cause or norm.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inclusive, nonassumptive language and assess medical, relational, developmental, cultural, and consent factors.</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97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LMFT-MQB-FB-DI-003</w:t>
            </w:r>
          </w:p>
        </w:tc>
      </w:tr>
    </w:tbl>
    <w:p>
      <w:pPr>
        <w:spacing w:before="100" w:after="60"/>
      </w:pPr>
      <w:r>
        <w:rPr>
          <w:b/>
        </w:rPr>
        <w:t>A couple seeks treatment for persistent relationship distress, although neither partner currently meets criteria for a mental disorder. How may the relational concern still be represented clinically?</w:t>
      </w:r>
    </w:p>
    <w:p>
      <w:pPr>
        <w:spacing w:after="30"/>
        <w:ind w:left="230" w:hanging="230"/>
      </w:pPr>
      <w:r>
        <w:rPr>
          <w:b/>
          <w:color w:val="A62B2B"/>
        </w:rPr>
        <w:t xml:space="preserve">A. </w:t>
      </w:r>
      <w:r>
        <w:t>Proof that one partner has a personality disorder.</w:t>
      </w:r>
    </w:p>
    <w:p>
      <w:pPr>
        <w:spacing w:after="30"/>
        <w:ind w:left="230" w:hanging="230"/>
      </w:pPr>
      <w:r>
        <w:rPr>
          <w:b/>
          <w:color w:val="A62B2B"/>
        </w:rPr>
        <w:t xml:space="preserve">B. </w:t>
      </w:r>
      <w:r>
        <w:t>A substitute for assessing safety or impairment.</w:t>
      </w:r>
    </w:p>
    <w:p>
      <w:pPr>
        <w:spacing w:after="30"/>
        <w:ind w:left="230" w:hanging="230"/>
      </w:pPr>
      <w:r>
        <w:rPr>
          <w:b/>
          <w:color w:val="A62B2B"/>
        </w:rPr>
        <w:t xml:space="preserve">C. </w:t>
      </w:r>
      <w:r>
        <w:t>An automatic basis for involuntary treatment.</w:t>
      </w:r>
    </w:p>
    <w:p>
      <w:pPr>
        <w:spacing w:after="30"/>
        <w:ind w:left="230" w:hanging="230"/>
      </w:pPr>
      <w:r>
        <w:rPr>
          <w:b/>
          <w:color w:val="2F7D58"/>
        </w:rPr>
        <w:t xml:space="preserve">D. </w:t>
      </w:r>
      <w:r>
        <w:t>A condition or circumstance that is a focus of clinical attention.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Relationship conflict does not establish a personality disorder.</w:t>
      </w:r>
    </w:p>
    <w:p>
      <w:pPr>
        <w:spacing w:after="40"/>
        <w:ind w:left="230" w:hanging="230"/>
      </w:pPr>
      <w:r>
        <w:rPr>
          <w:b/>
          <w:color w:val="A62B2B"/>
        </w:rPr>
        <w:t xml:space="preserve">B. </w:t>
      </w:r>
      <w:r>
        <w:t>Incorrect. Contextual coding does not replace broader assessment.</w:t>
      </w:r>
    </w:p>
    <w:p>
      <w:pPr>
        <w:spacing w:after="40"/>
        <w:ind w:left="230" w:hanging="230"/>
      </w:pPr>
      <w:r>
        <w:rPr>
          <w:b/>
          <w:color w:val="A62B2B"/>
        </w:rPr>
        <w:t xml:space="preserve">C. </w:t>
      </w:r>
      <w:r>
        <w:t>Incorrect. A focus-of-attention code does not create detention authority.</w:t>
      </w:r>
    </w:p>
    <w:p>
      <w:pPr>
        <w:spacing w:after="40"/>
        <w:ind w:left="230" w:hanging="230"/>
      </w:pPr>
      <w:r>
        <w:rPr>
          <w:b/>
          <w:color w:val="2F7D58"/>
        </w:rPr>
        <w:t xml:space="preserve">D. </w:t>
      </w:r>
      <w:r>
        <w:t>Correct. Relational and contextual conditions can be central treatment targets without being classified as mental disorders.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force every clinically important problem into a mental-disorder category.</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98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LMFT-MQB-FB-CE-002</w:t>
            </w:r>
          </w:p>
        </w:tc>
      </w:tr>
    </w:tbl>
    <w:p>
      <w:pPr>
        <w:spacing w:before="100" w:after="60"/>
      </w:pPr>
      <w:r>
        <w:rPr>
          <w:b/>
        </w:rPr>
        <w:t>During an intake, an LMFT asks an older client to name the month, the clinic, and the reason for the appointment. Which mental-status function is being checked most directly?</w:t>
      </w:r>
    </w:p>
    <w:p>
      <w:pPr>
        <w:spacing w:after="30"/>
        <w:ind w:left="230" w:hanging="230"/>
      </w:pPr>
      <w:r>
        <w:rPr>
          <w:b/>
          <w:color w:val="A62B2B"/>
        </w:rPr>
        <w:t xml:space="preserve">A. </w:t>
      </w:r>
      <w:r>
        <w:t>Insight.</w:t>
      </w:r>
    </w:p>
    <w:p>
      <w:pPr>
        <w:spacing w:after="30"/>
        <w:ind w:left="230" w:hanging="230"/>
      </w:pPr>
      <w:r>
        <w:rPr>
          <w:b/>
          <w:color w:val="2F7D58"/>
        </w:rPr>
        <w:t xml:space="preserve">B. </w:t>
      </w:r>
      <w:r>
        <w:t>Orientation.</w:t>
      </w:r>
    </w:p>
    <w:p>
      <w:pPr>
        <w:spacing w:after="30"/>
        <w:ind w:left="230" w:hanging="230"/>
      </w:pPr>
      <w:r>
        <w:rPr>
          <w:b/>
          <w:color w:val="A62B2B"/>
        </w:rPr>
        <w:t xml:space="preserve">C. </w:t>
      </w:r>
      <w:r>
        <w:t>Affect.</w:t>
      </w:r>
    </w:p>
    <w:p>
      <w:pPr>
        <w:spacing w:after="30"/>
        <w:ind w:left="230" w:hanging="230"/>
      </w:pPr>
      <w:r>
        <w:rPr>
          <w:b/>
          <w:color w:val="A62B2B"/>
        </w:rPr>
        <w:t xml:space="preserve">D. </w:t>
      </w:r>
      <w:r>
        <w:t>Impulse control.</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Insight concerns awareness of one’s condition and need for help.</w:t>
      </w:r>
    </w:p>
    <w:p>
      <w:pPr>
        <w:spacing w:after="40"/>
        <w:ind w:left="230" w:hanging="230"/>
      </w:pPr>
      <w:r>
        <w:rPr>
          <w:b/>
          <w:color w:val="2F7D58"/>
        </w:rPr>
        <w:t xml:space="preserve">B. </w:t>
      </w:r>
      <w:r>
        <w:t>Correct. Orientation concerns awareness of person, place, time, and situation.</w:t>
      </w:r>
    </w:p>
    <w:p>
      <w:pPr>
        <w:spacing w:after="40"/>
        <w:ind w:left="230" w:hanging="230"/>
      </w:pPr>
      <w:r>
        <w:rPr>
          <w:b/>
          <w:color w:val="A62B2B"/>
        </w:rPr>
        <w:t xml:space="preserve">C. </w:t>
      </w:r>
      <w:r>
        <w:t>Incorrect. Affect is the observable expression of emotion.</w:t>
      </w:r>
    </w:p>
    <w:p>
      <w:pPr>
        <w:spacing w:after="40"/>
        <w:ind w:left="230" w:hanging="230"/>
      </w:pPr>
      <w:r>
        <w:rPr>
          <w:b/>
          <w:color w:val="A62B2B"/>
        </w:rPr>
        <w:t xml:space="preserve">D. </w:t>
      </w:r>
      <w:r>
        <w:t>Incorrect. Impulse control concerns the ability to delay or regulate action.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Match the observation or question to the specific MSE domain rather than to the overall diagnosis.</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99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LMFT-MQB-FB-DI-015</w:t>
            </w:r>
          </w:p>
        </w:tc>
      </w:tr>
    </w:tbl>
    <w:p>
      <w:pPr>
        <w:spacing w:before="100" w:after="60"/>
      </w:pPr>
      <w:r>
        <w:rPr>
          <w:b/>
        </w:rPr>
        <w:t>A client has longstanding trauma symptoms, recent heavy alcohol use, worsening sleep, and newly emerging panic episodes. What is the most useful next diagnostic task?</w:t>
      </w:r>
    </w:p>
    <w:p>
      <w:pPr>
        <w:spacing w:after="30"/>
        <w:ind w:left="230" w:hanging="230"/>
      </w:pPr>
      <w:r>
        <w:rPr>
          <w:b/>
          <w:color w:val="A62B2B"/>
        </w:rPr>
        <w:t xml:space="preserve">A. </w:t>
      </w:r>
      <w:r>
        <w:t>Delay all treatment until diagnostic certainty is complete.</w:t>
      </w:r>
    </w:p>
    <w:p>
      <w:pPr>
        <w:spacing w:after="30"/>
        <w:ind w:left="230" w:hanging="230"/>
      </w:pPr>
      <w:r>
        <w:rPr>
          <w:b/>
          <w:color w:val="A62B2B"/>
        </w:rPr>
        <w:t xml:space="preserve">B. </w:t>
      </w:r>
      <w:r>
        <w:t>Assign every possible diagnosis immediately.</w:t>
      </w:r>
    </w:p>
    <w:p>
      <w:pPr>
        <w:spacing w:after="30"/>
        <w:ind w:left="230" w:hanging="230"/>
      </w:pPr>
      <w:r>
        <w:rPr>
          <w:b/>
          <w:color w:val="2F7D58"/>
        </w:rPr>
        <w:t xml:space="preserve">C. </w:t>
      </w:r>
      <w:r>
        <w:t>Construct a timeline, assess independent and interacting syndromes, clarify substance effects and risk, and use a provisional formulation if necessary.</w:t>
      </w:r>
    </w:p>
    <w:p>
      <w:pPr>
        <w:spacing w:after="30"/>
        <w:ind w:left="230" w:hanging="230"/>
      </w:pPr>
      <w:r>
        <w:rPr>
          <w:b/>
          <w:color w:val="A62B2B"/>
        </w:rPr>
        <w:t xml:space="preserve">D. </w:t>
      </w:r>
      <w:r>
        <w:t>Choose the single most severe symptom as the only diagnosis.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Safety and symptom-focused care can begin while assessment continues.</w:t>
      </w:r>
    </w:p>
    <w:p>
      <w:pPr>
        <w:spacing w:after="40"/>
        <w:ind w:left="230" w:hanging="230"/>
      </w:pPr>
      <w:r>
        <w:rPr>
          <w:b/>
          <w:color w:val="A62B2B"/>
        </w:rPr>
        <w:t xml:space="preserve">B. </w:t>
      </w:r>
      <w:r>
        <w:t>Incorrect. Overdiagnosis can obscure relationships among conditions.</w:t>
      </w:r>
    </w:p>
    <w:p>
      <w:pPr>
        <w:spacing w:after="40"/>
        <w:ind w:left="230" w:hanging="230"/>
      </w:pPr>
      <w:r>
        <w:rPr>
          <w:b/>
          <w:color w:val="2F7D58"/>
        </w:rPr>
        <w:t xml:space="preserve">C. </w:t>
      </w:r>
      <w:r>
        <w:t>Correct. Complex presentations require chronology, comorbidity assessment, and transparent uncertainty rather than forced simplicity or indiscriminate labeling.</w:t>
      </w:r>
    </w:p>
    <w:p>
      <w:pPr>
        <w:spacing w:after="40"/>
        <w:ind w:left="230" w:hanging="230"/>
      </w:pPr>
      <w:r>
        <w:rPr>
          <w:b/>
          <w:color w:val="A62B2B"/>
        </w:rPr>
        <w:t xml:space="preserve">D. </w:t>
      </w:r>
      <w:r>
        <w:t>Incorrect. One symptom may not explain the whole pattern.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Diagnostic parsimony means the fewest well-supported explanations, not one diagnosis at any cost.</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100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LMFT-MQB-FB-CR-001</w:t>
            </w:r>
          </w:p>
        </w:tc>
      </w:tr>
    </w:tbl>
    <w:p>
      <w:pPr>
        <w:spacing w:before="100" w:after="60"/>
      </w:pPr>
      <w:r>
        <w:rPr>
          <w:b/>
        </w:rPr>
        <w:t>When a client presents with rapidly escalating danger, which clinical objective generally comes before insight work, routine goal review, or interpretation?</w:t>
      </w:r>
    </w:p>
    <w:p>
      <w:pPr>
        <w:spacing w:after="30"/>
        <w:ind w:left="230" w:hanging="230"/>
      </w:pPr>
      <w:r>
        <w:rPr>
          <w:b/>
          <w:color w:val="2F7D58"/>
        </w:rPr>
        <w:t xml:space="preserve">A. </w:t>
      </w:r>
      <w:r>
        <w:t>Immediate safety, medical stability, and the least restrictive effective protective response.</w:t>
      </w:r>
    </w:p>
    <w:p>
      <w:pPr>
        <w:spacing w:after="30"/>
        <w:ind w:left="230" w:hanging="230"/>
      </w:pPr>
      <w:r>
        <w:rPr>
          <w:b/>
          <w:color w:val="A62B2B"/>
        </w:rPr>
        <w:t xml:space="preserve">B. </w:t>
      </w:r>
      <w:r>
        <w:t>Preserving the therapist’s convenience.</w:t>
      </w:r>
    </w:p>
    <w:p>
      <w:pPr>
        <w:spacing w:after="30"/>
        <w:ind w:left="230" w:hanging="230"/>
      </w:pPr>
      <w:r>
        <w:rPr>
          <w:b/>
          <w:color w:val="A62B2B"/>
        </w:rPr>
        <w:t xml:space="preserve">C. </w:t>
      </w:r>
      <w:r>
        <w:t>Completing the planned intervention exactly as scheduled.</w:t>
      </w:r>
    </w:p>
    <w:p>
      <w:pPr>
        <w:spacing w:after="30"/>
        <w:ind w:left="230" w:hanging="230"/>
      </w:pPr>
      <w:r>
        <w:rPr>
          <w:b/>
          <w:color w:val="A62B2B"/>
        </w:rPr>
        <w:t xml:space="preserve">D. </w:t>
      </w:r>
      <w:r>
        <w:t>Identifying the client’s deepest childhood conflict.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Crisis management begins with danger, medical need, capacity, and stabilization.</w:t>
      </w:r>
    </w:p>
    <w:p>
      <w:pPr>
        <w:spacing w:after="40"/>
        <w:ind w:left="230" w:hanging="230"/>
      </w:pPr>
      <w:r>
        <w:rPr>
          <w:b/>
          <w:color w:val="A62B2B"/>
        </w:rPr>
        <w:t xml:space="preserve">B. </w:t>
      </w:r>
      <w:r>
        <w:t>Incorrect. Convenience is not the controlling clinical priority.</w:t>
      </w:r>
    </w:p>
    <w:p>
      <w:pPr>
        <w:spacing w:after="40"/>
        <w:ind w:left="230" w:hanging="230"/>
      </w:pPr>
      <w:r>
        <w:rPr>
          <w:b/>
          <w:color w:val="A62B2B"/>
        </w:rPr>
        <w:t xml:space="preserve">C. </w:t>
      </w:r>
      <w:r>
        <w:t>Incorrect. Routine plans must be modified when safety changes.</w:t>
      </w:r>
    </w:p>
    <w:p>
      <w:pPr>
        <w:spacing w:after="40"/>
        <w:ind w:left="230" w:hanging="230"/>
      </w:pPr>
      <w:r>
        <w:rPr>
          <w:b/>
          <w:color w:val="A62B2B"/>
        </w:rPr>
        <w:t xml:space="preserve">D. </w:t>
      </w:r>
      <w:r>
        <w:t>Incorrect. Long-term formulation follows stabilization.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whether the situation requires assessment or action now; safety and medical stability come first.</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101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LMFT-MQB-FB-TX-005</w:t>
            </w:r>
          </w:p>
        </w:tc>
      </w:tr>
    </w:tbl>
    <w:p>
      <w:pPr>
        <w:spacing w:before="100" w:after="60"/>
      </w:pPr>
      <w:r>
        <w:rPr>
          <w:b/>
        </w:rPr>
        <w:t>A client says, “I want my family’s approval, but I am exhausted from living by their rules.” Which response most accurately reflects both sides of the conflict?</w:t>
      </w:r>
    </w:p>
    <w:p>
      <w:pPr>
        <w:spacing w:after="30"/>
        <w:ind w:left="230" w:hanging="230"/>
      </w:pPr>
      <w:r>
        <w:rPr>
          <w:b/>
          <w:color w:val="A62B2B"/>
        </w:rPr>
        <w:t xml:space="preserve">A. </w:t>
      </w:r>
      <w:r>
        <w:t>“It sounds like you are committed to staying.”</w:t>
      </w:r>
    </w:p>
    <w:p>
      <w:pPr>
        <w:spacing w:after="30"/>
        <w:ind w:left="230" w:hanging="230"/>
      </w:pPr>
      <w:r>
        <w:rPr>
          <w:b/>
          <w:color w:val="2F7D58"/>
        </w:rPr>
        <w:t xml:space="preserve">B. </w:t>
      </w:r>
      <w:r>
        <w:t>“You feel pulled between protecting yourself in the relationship and fearing what separation might mean.”</w:t>
      </w:r>
    </w:p>
    <w:p>
      <w:pPr>
        <w:spacing w:after="30"/>
        <w:ind w:left="230" w:hanging="230"/>
      </w:pPr>
      <w:r>
        <w:rPr>
          <w:b/>
          <w:color w:val="A62B2B"/>
        </w:rPr>
        <w:t xml:space="preserve">C. </w:t>
      </w:r>
      <w:r>
        <w:t>“You should leave because fear is not a reason to stay.”</w:t>
      </w:r>
    </w:p>
    <w:p>
      <w:pPr>
        <w:spacing w:after="30"/>
        <w:ind w:left="230" w:hanging="230"/>
      </w:pPr>
      <w:r>
        <w:rPr>
          <w:b/>
          <w:color w:val="A62B2B"/>
        </w:rPr>
        <w:t xml:space="preserve">D. </w:t>
      </w:r>
      <w:r>
        <w:t>“Why have you not made a decision yet?”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It represents only one side of the ambivalence.</w:t>
      </w:r>
    </w:p>
    <w:p>
      <w:pPr>
        <w:spacing w:after="40"/>
        <w:ind w:left="230" w:hanging="230"/>
      </w:pPr>
      <w:r>
        <w:rPr>
          <w:b/>
          <w:color w:val="2F7D58"/>
        </w:rPr>
        <w:t xml:space="preserve">B. </w:t>
      </w:r>
      <w:r>
        <w:t>Correct. The response captures both sides without deciding for the client.</w:t>
      </w:r>
    </w:p>
    <w:p>
      <w:pPr>
        <w:spacing w:after="40"/>
        <w:ind w:left="230" w:hanging="230"/>
      </w:pPr>
      <w:r>
        <w:rPr>
          <w:b/>
          <w:color w:val="A62B2B"/>
        </w:rPr>
        <w:t xml:space="preserve">C. </w:t>
      </w:r>
      <w:r>
        <w:t>Incorrect. Advice bypasses exploration and autonomy.</w:t>
      </w:r>
    </w:p>
    <w:p>
      <w:pPr>
        <w:spacing w:after="40"/>
        <w:ind w:left="230" w:hanging="230"/>
      </w:pPr>
      <w:r>
        <w:rPr>
          <w:b/>
          <w:color w:val="A62B2B"/>
        </w:rPr>
        <w:t xml:space="preserve">D. </w:t>
      </w:r>
      <w:r>
        <w:t>Incorrect. The question may sound blaming and does not reflect meaning.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good reflection preserves the tension the client is trying to understand.</w:t>
            </w:r>
          </w:p>
        </w:tc>
        <w:trPr>
          <w:tblHeader/>
        </w:trPr>
      </w:tr>
    </w:tbl>
    <w:p>
      <w:pPr>
        <w:spacing w:after="80"/>
      </w:pPr>
      <w:r>
        <w:rPr>
          <w:b/>
          <w:color w:val="123B63"/>
        </w:rPr>
        <w:t xml:space="preserve">Source Alignment: </w:t>
      </w:r>
      <w:r>
        <w:t>CTA LMFT WB2; CTA LMFT WB9; Pearson VUE LMFT Outline Area 5</w:t>
      </w:r>
    </w:p>
    <w:p>
      <w:pPr>
        <w:spacing w:after="40"/>
      </w:pPr>
    </w:p>
    <w:p>
      <w:pPr>
        <w:pStyle w:val="Heading2"/>
        <w:keepNext/>
        <w:pageBreakBefore w:val="0"/>
      </w:pPr>
      <w:r>
        <w:t>Question 102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LMFT-MQB-FB-CE-016</w:t>
            </w:r>
          </w:p>
        </w:tc>
      </w:tr>
    </w:tbl>
    <w:p>
      <w:pPr>
        <w:spacing w:before="100" w:after="60"/>
      </w:pPr>
      <w:r>
        <w:rPr>
          <w:b/>
        </w:rPr>
        <w:t>During intake, a survivor becomes detached and asks to stop when the therapist requests details of an assault. What is the best immediate assessment response?</w:t>
      </w:r>
    </w:p>
    <w:p>
      <w:pPr>
        <w:spacing w:after="30"/>
        <w:ind w:left="230" w:hanging="230"/>
      </w:pPr>
      <w:r>
        <w:rPr>
          <w:b/>
          <w:color w:val="A62B2B"/>
        </w:rPr>
        <w:t xml:space="preserve">A. </w:t>
      </w:r>
      <w:r>
        <w:t>Require a complete trauma narrative before continuing.</w:t>
      </w:r>
    </w:p>
    <w:p>
      <w:pPr>
        <w:spacing w:after="30"/>
        <w:ind w:left="230" w:hanging="230"/>
      </w:pPr>
      <w:r>
        <w:rPr>
          <w:b/>
          <w:color w:val="A62B2B"/>
        </w:rPr>
        <w:t xml:space="preserve">B. </w:t>
      </w:r>
      <w:r>
        <w:t>Interpret tension as evidence that the event did not occur.</w:t>
      </w:r>
    </w:p>
    <w:p>
      <w:pPr>
        <w:spacing w:after="30"/>
        <w:ind w:left="230" w:hanging="230"/>
      </w:pPr>
      <w:r>
        <w:rPr>
          <w:b/>
          <w:color w:val="A62B2B"/>
        </w:rPr>
        <w:t xml:space="preserve">C. </w:t>
      </w:r>
      <w:r>
        <w:t>Change the subject permanently and never revisit trauma.</w:t>
      </w:r>
    </w:p>
    <w:p>
      <w:pPr>
        <w:spacing w:after="30"/>
        <w:ind w:left="230" w:hanging="230"/>
      </w:pPr>
      <w:r>
        <w:rPr>
          <w:b/>
          <w:color w:val="2F7D58"/>
        </w:rPr>
        <w:t xml:space="preserve">D. </w:t>
      </w:r>
      <w:r>
        <w:t>Acknowledge the reaction, assess immediate safety and current symptoms, obtain only the information necessary for present care, and pace further exploration collaboratively.</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Forced detail can increase distress and is usually unnecessary at intake.</w:t>
      </w:r>
    </w:p>
    <w:p>
      <w:pPr>
        <w:spacing w:after="40"/>
        <w:ind w:left="230" w:hanging="230"/>
      </w:pPr>
      <w:r>
        <w:rPr>
          <w:b/>
          <w:color w:val="A62B2B"/>
        </w:rPr>
        <w:t xml:space="preserve">B. </w:t>
      </w:r>
      <w:r>
        <w:t>Incorrect. Tension does not determine factual accuracy.</w:t>
      </w:r>
    </w:p>
    <w:p>
      <w:pPr>
        <w:spacing w:after="40"/>
        <w:ind w:left="230" w:hanging="230"/>
      </w:pPr>
      <w:r>
        <w:rPr>
          <w:b/>
          <w:color w:val="A62B2B"/>
        </w:rPr>
        <w:t xml:space="preserve">C. </w:t>
      </w:r>
      <w:r>
        <w:t>Incorrect. Avoidance may leave important needs unassessed.</w:t>
      </w:r>
    </w:p>
    <w:p>
      <w:pPr>
        <w:spacing w:after="40"/>
        <w:ind w:left="230" w:hanging="230"/>
      </w:pPr>
      <w:r>
        <w:rPr>
          <w:b/>
          <w:color w:val="2F7D58"/>
        </w:rPr>
        <w:t xml:space="preserve">D. </w:t>
      </w:r>
      <w:r>
        <w:t>Correct. Trauma-informed assessment balances necessary safety and diagnostic information with choice, pacing, and stabilization.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what is needed now; do not confuse comprehensive eventual understanding with immediate detailed disclosure.</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103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LMFT-MQB-FB-CR-003</w:t>
            </w:r>
          </w:p>
        </w:tc>
      </w:tr>
    </w:tbl>
    <w:p>
      <w:pPr>
        <w:spacing w:before="100" w:after="60"/>
      </w:pPr>
      <w:r>
        <w:rPr>
          <w:b/>
        </w:rPr>
        <w:t>An LMFT consults with a supervisor and sends a client for emergency psychiatric evaluation. What information belongs in the clinical record?</w:t>
      </w:r>
    </w:p>
    <w:p>
      <w:pPr>
        <w:spacing w:after="30"/>
        <w:ind w:left="230" w:hanging="230"/>
      </w:pPr>
      <w:r>
        <w:rPr>
          <w:b/>
          <w:color w:val="2F7D58"/>
        </w:rPr>
        <w:t xml:space="preserve">A. </w:t>
      </w:r>
      <w:r>
        <w:t>The information received, risk assessment, consultation, actions taken, disclosures made, client response, and follow-up plan.</w:t>
      </w:r>
    </w:p>
    <w:p>
      <w:pPr>
        <w:spacing w:after="30"/>
        <w:ind w:left="230" w:hanging="230"/>
      </w:pPr>
      <w:r>
        <w:rPr>
          <w:b/>
          <w:color w:val="A62B2B"/>
        </w:rPr>
        <w:t xml:space="preserve">B. </w:t>
      </w:r>
      <w:r>
        <w:t>Only the final disposition.</w:t>
      </w:r>
    </w:p>
    <w:p>
      <w:pPr>
        <w:spacing w:after="30"/>
        <w:ind w:left="230" w:hanging="230"/>
      </w:pPr>
      <w:r>
        <w:rPr>
          <w:b/>
          <w:color w:val="A62B2B"/>
        </w:rPr>
        <w:t xml:space="preserve">C. </w:t>
      </w:r>
      <w:r>
        <w:t>Nothing, because emergency records increase liability.</w:t>
      </w:r>
    </w:p>
    <w:p>
      <w:pPr>
        <w:spacing w:after="30"/>
        <w:ind w:left="230" w:hanging="230"/>
      </w:pPr>
      <w:r>
        <w:rPr>
          <w:b/>
          <w:color w:val="A62B2B"/>
        </w:rPr>
        <w:t xml:space="preserve">D. </w:t>
      </w:r>
      <w:r>
        <w:t>Every personal opinion about the client.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Crisis documentation should show the facts, reasoning, protective actions, and continuity plan.</w:t>
      </w:r>
    </w:p>
    <w:p>
      <w:pPr>
        <w:spacing w:after="40"/>
        <w:ind w:left="230" w:hanging="230"/>
      </w:pPr>
      <w:r>
        <w:rPr>
          <w:b/>
          <w:color w:val="A62B2B"/>
        </w:rPr>
        <w:t xml:space="preserve">B. </w:t>
      </w:r>
      <w:r>
        <w:t>Incorrect. The clinical basis and sequence matter, not only the outcome.</w:t>
      </w:r>
    </w:p>
    <w:p>
      <w:pPr>
        <w:spacing w:after="40"/>
        <w:ind w:left="230" w:hanging="230"/>
      </w:pPr>
      <w:r>
        <w:rPr>
          <w:b/>
          <w:color w:val="A62B2B"/>
        </w:rPr>
        <w:t xml:space="preserve">C. </w:t>
      </w:r>
      <w:r>
        <w:t>Incorrect. Failure to document undermines continuity and accountability.</w:t>
      </w:r>
    </w:p>
    <w:p>
      <w:pPr>
        <w:spacing w:after="40"/>
        <w:ind w:left="230" w:hanging="230"/>
      </w:pPr>
      <w:r>
        <w:rPr>
          <w:b/>
          <w:color w:val="A62B2B"/>
        </w:rPr>
        <w:t xml:space="preserve">D. </w:t>
      </w:r>
      <w:r>
        <w:t>Incorrect. Speculation and irrelevant opinions reduce record quality.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Document the risk picture and decision process, not merely that “safety was addressed.”</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104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LMFT-MQB-FB-CR-012</w:t>
            </w:r>
          </w:p>
        </w:tc>
      </w:tr>
    </w:tbl>
    <w:p>
      <w:pPr>
        <w:spacing w:before="100" w:after="60"/>
      </w:pPr>
      <w:r>
        <w:rPr>
          <w:b/>
        </w:rPr>
        <w:t>A client arrives hours after an assault with visible injuries, fragmented attention, and uncertainty about what help to seek. What should the LMFT address first?</w:t>
      </w:r>
    </w:p>
    <w:p>
      <w:pPr>
        <w:spacing w:after="30"/>
        <w:ind w:left="230" w:hanging="230"/>
      </w:pPr>
      <w:r>
        <w:rPr>
          <w:b/>
          <w:color w:val="A62B2B"/>
        </w:rPr>
        <w:t xml:space="preserve">A. </w:t>
      </w:r>
      <w:r>
        <w:t>Decide whether the client should report to law enforcement.</w:t>
      </w:r>
    </w:p>
    <w:p>
      <w:pPr>
        <w:spacing w:after="30"/>
        <w:ind w:left="230" w:hanging="230"/>
      </w:pPr>
      <w:r>
        <w:rPr>
          <w:b/>
          <w:color w:val="A62B2B"/>
        </w:rPr>
        <w:t xml:space="preserve">B. </w:t>
      </w:r>
      <w:r>
        <w:t>Tell the client to confront the assailant.</w:t>
      </w:r>
    </w:p>
    <w:p>
      <w:pPr>
        <w:spacing w:after="30"/>
        <w:ind w:left="230" w:hanging="230"/>
      </w:pPr>
      <w:r>
        <w:rPr>
          <w:b/>
          <w:color w:val="2F7D58"/>
        </w:rPr>
        <w:t xml:space="preserve">C. </w:t>
      </w:r>
      <w:r>
        <w:t>Assess immediate medical and safety needs, offer choices about urgent care and advocacy resources, and support the client without pressing for unnecessary detail.</w:t>
      </w:r>
    </w:p>
    <w:p>
      <w:pPr>
        <w:spacing w:after="30"/>
        <w:ind w:left="230" w:hanging="230"/>
      </w:pPr>
      <w:r>
        <w:rPr>
          <w:b/>
          <w:color w:val="A62B2B"/>
        </w:rPr>
        <w:t xml:space="preserve">D. </w:t>
      </w:r>
      <w:r>
        <w:t>Require a complete chronological account for the record.</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client retains decision-making autonomy unless another legal duty applies.</w:t>
      </w:r>
    </w:p>
    <w:p>
      <w:pPr>
        <w:spacing w:after="40"/>
        <w:ind w:left="230" w:hanging="230"/>
      </w:pPr>
      <w:r>
        <w:rPr>
          <w:b/>
          <w:color w:val="A62B2B"/>
        </w:rPr>
        <w:t xml:space="preserve">B. </w:t>
      </w:r>
      <w:r>
        <w:t>Incorrect. Confrontation may increase danger.</w:t>
      </w:r>
    </w:p>
    <w:p>
      <w:pPr>
        <w:spacing w:after="40"/>
        <w:ind w:left="230" w:hanging="230"/>
      </w:pPr>
      <w:r>
        <w:rPr>
          <w:b/>
          <w:color w:val="2F7D58"/>
        </w:rPr>
        <w:t xml:space="preserve">C. </w:t>
      </w:r>
      <w:r>
        <w:t>Correct. Immediate care, choice, stabilization, and resource linkage take priority after recent assault.</w:t>
      </w:r>
    </w:p>
    <w:p>
      <w:pPr>
        <w:spacing w:after="40"/>
        <w:ind w:left="230" w:hanging="230"/>
      </w:pPr>
      <w:r>
        <w:rPr>
          <w:b/>
          <w:color w:val="A62B2B"/>
        </w:rPr>
        <w:t xml:space="preserve">D. </w:t>
      </w:r>
      <w:r>
        <w:t>Incorrect. Detailed recounting may increase distress and is not required for initial support.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After recent assault, prioritize medical needs, safety, control, and informed options.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105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LMFT-MQB-FB-DI-011</w:t>
            </w:r>
          </w:p>
        </w:tc>
      </w:tr>
    </w:tbl>
    <w:p>
      <w:pPr>
        <w:spacing w:before="100" w:after="60"/>
      </w:pPr>
      <w:r>
        <w:rPr>
          <w:b/>
        </w:rPr>
        <w:t>A bereaved client experiences intense longing that comes in waves, can enjoy time with grandchildren, and does not describe pervasive worthlessness. What should the LMFT do next?</w:t>
      </w:r>
    </w:p>
    <w:p>
      <w:pPr>
        <w:spacing w:after="30"/>
        <w:ind w:left="230" w:hanging="230"/>
      </w:pPr>
      <w:r>
        <w:rPr>
          <w:b/>
          <w:color w:val="A62B2B"/>
        </w:rPr>
        <w:t xml:space="preserve">A. </w:t>
      </w:r>
      <w:r>
        <w:t>Diagnose major depression because sadness has lasted two months.</w:t>
      </w:r>
    </w:p>
    <w:p>
      <w:pPr>
        <w:spacing w:after="30"/>
        <w:ind w:left="230" w:hanging="230"/>
      </w:pPr>
      <w:r>
        <w:rPr>
          <w:b/>
          <w:color w:val="A62B2B"/>
        </w:rPr>
        <w:t xml:space="preserve">B. </w:t>
      </w:r>
      <w:r>
        <w:t>Tell the client grief should be finished by now.</w:t>
      </w:r>
    </w:p>
    <w:p>
      <w:pPr>
        <w:spacing w:after="30"/>
        <w:ind w:left="230" w:hanging="230"/>
      </w:pPr>
      <w:r>
        <w:rPr>
          <w:b/>
          <w:color w:val="A62B2B"/>
        </w:rPr>
        <w:t xml:space="preserve">C. </w:t>
      </w:r>
      <w:r>
        <w:t>Conclude no diagnosis is possible after a death.</w:t>
      </w:r>
    </w:p>
    <w:p>
      <w:pPr>
        <w:spacing w:after="30"/>
        <w:ind w:left="230" w:hanging="230"/>
      </w:pPr>
      <w:r>
        <w:rPr>
          <w:b/>
          <w:color w:val="2F7D58"/>
        </w:rPr>
        <w:t xml:space="preserve">D. </w:t>
      </w:r>
      <w:r>
        <w:t>Continue assessing grief, depression, risk, culture, and functioning without assuming that bereavement automatically is or is not a depressive disorder.</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Duration alone does not establish major depression.</w:t>
      </w:r>
    </w:p>
    <w:p>
      <w:pPr>
        <w:spacing w:after="40"/>
        <w:ind w:left="230" w:hanging="230"/>
      </w:pPr>
      <w:r>
        <w:rPr>
          <w:b/>
          <w:color w:val="A62B2B"/>
        </w:rPr>
        <w:t xml:space="preserve">B. </w:t>
      </w:r>
      <w:r>
        <w:t>Incorrect. There is no universal timetable for grief.</w:t>
      </w:r>
    </w:p>
    <w:p>
      <w:pPr>
        <w:spacing w:after="40"/>
        <w:ind w:left="230" w:hanging="230"/>
      </w:pPr>
      <w:r>
        <w:rPr>
          <w:b/>
          <w:color w:val="A62B2B"/>
        </w:rPr>
        <w:t xml:space="preserve">C. </w:t>
      </w:r>
      <w:r>
        <w:t>Incorrect. A depressive disorder can occur during bereavement.</w:t>
      </w:r>
    </w:p>
    <w:p>
      <w:pPr>
        <w:spacing w:after="40"/>
        <w:ind w:left="230" w:hanging="230"/>
      </w:pPr>
      <w:r>
        <w:rPr>
          <w:b/>
          <w:color w:val="2F7D58"/>
        </w:rPr>
        <w:t xml:space="preserve">D. </w:t>
      </w:r>
      <w:r>
        <w:t>Correct. Bereavement requires careful assessment of the full syndrome, impairment, risk, and cultural context rather than a categorical shortcut.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Avoid both extremes: pathologizing grief automatically and excluding depression automatically.</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106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LMFT-MQB-FB-CP-006</w:t>
            </w:r>
          </w:p>
        </w:tc>
      </w:tr>
    </w:tbl>
    <w:p>
      <w:pPr>
        <w:spacing w:before="100" w:after="60"/>
      </w:pPr>
      <w:r>
        <w:rPr>
          <w:b/>
        </w:rPr>
        <w:t>A client reports fewer panic symptoms, yet continues missing work and avoiding family activities. How should the therapist interpret the outcome data?</w:t>
      </w:r>
    </w:p>
    <w:p>
      <w:pPr>
        <w:spacing w:after="30"/>
        <w:ind w:left="230" w:hanging="230"/>
      </w:pPr>
      <w:r>
        <w:rPr>
          <w:b/>
          <w:color w:val="A62B2B"/>
        </w:rPr>
        <w:t xml:space="preserve">A. </w:t>
      </w:r>
      <w:r>
        <w:t>The measure is useless.</w:t>
      </w:r>
    </w:p>
    <w:p>
      <w:pPr>
        <w:spacing w:after="30"/>
        <w:ind w:left="230" w:hanging="230"/>
      </w:pPr>
      <w:r>
        <w:rPr>
          <w:b/>
          <w:color w:val="A62B2B"/>
        </w:rPr>
        <w:t xml:space="preserve">B. </w:t>
      </w:r>
      <w:r>
        <w:t>The client is resisting change.</w:t>
      </w:r>
    </w:p>
    <w:p>
      <w:pPr>
        <w:spacing w:after="30"/>
        <w:ind w:left="230" w:hanging="230"/>
      </w:pPr>
      <w:r>
        <w:rPr>
          <w:b/>
          <w:color w:val="A62B2B"/>
        </w:rPr>
        <w:t xml:space="preserve">C. </w:t>
      </w:r>
      <w:r>
        <w:t>Treatment is complete because the score improved.</w:t>
      </w:r>
    </w:p>
    <w:p>
      <w:pPr>
        <w:spacing w:after="30"/>
        <w:ind w:left="230" w:hanging="230"/>
      </w:pPr>
      <w:r>
        <w:rPr>
          <w:b/>
          <w:color w:val="2F7D58"/>
        </w:rPr>
        <w:t xml:space="preserve">D. </w:t>
      </w:r>
      <w:r>
        <w:t>Progress is partial, and the plan should be reviewed using both symptom and functional outcomes.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measure may be informative but incomplete.</w:t>
      </w:r>
    </w:p>
    <w:p>
      <w:pPr>
        <w:spacing w:after="40"/>
        <w:ind w:left="230" w:hanging="230"/>
      </w:pPr>
      <w:r>
        <w:rPr>
          <w:b/>
          <w:color w:val="A62B2B"/>
        </w:rPr>
        <w:t xml:space="preserve">B. </w:t>
      </w:r>
      <w:r>
        <w:t>Incorrect. Nonresponse in some areas does not prove resistance.</w:t>
      </w:r>
    </w:p>
    <w:p>
      <w:pPr>
        <w:spacing w:after="40"/>
        <w:ind w:left="230" w:hanging="230"/>
      </w:pPr>
      <w:r>
        <w:rPr>
          <w:b/>
          <w:color w:val="A62B2B"/>
        </w:rPr>
        <w:t xml:space="preserve">C. </w:t>
      </w:r>
      <w:r>
        <w:t>Incorrect. A single indicator does not establish full recovery.</w:t>
      </w:r>
    </w:p>
    <w:p>
      <w:pPr>
        <w:spacing w:after="40"/>
        <w:ind w:left="230" w:hanging="230"/>
      </w:pPr>
      <w:r>
        <w:rPr>
          <w:b/>
          <w:color w:val="2F7D58"/>
        </w:rPr>
        <w:t xml:space="preserve">D. </w:t>
      </w:r>
      <w:r>
        <w:t>Correct. Outcome evaluation should integrate symptoms, functioning, goals, and the client’s experience.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multiple indicators and ask whether the change matters in daily life.</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107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LMFT-MQB-FB-CP-005</w:t>
            </w:r>
          </w:p>
        </w:tc>
      </w:tr>
    </w:tbl>
    <w:p>
      <w:pPr>
        <w:spacing w:before="100" w:after="60"/>
      </w:pPr>
      <w:r>
        <w:rPr>
          <w:b/>
        </w:rPr>
        <w:t>A child’s bedtime anxiety intensifies when caregivers disagree and provide inconsistent reassurance. Which treatment format best matches this formulation?</w:t>
      </w:r>
    </w:p>
    <w:p>
      <w:pPr>
        <w:spacing w:after="30"/>
        <w:ind w:left="230" w:hanging="230"/>
      </w:pPr>
      <w:r>
        <w:rPr>
          <w:b/>
          <w:color w:val="A62B2B"/>
        </w:rPr>
        <w:t xml:space="preserve">A. </w:t>
      </w:r>
      <w:r>
        <w:t>A group chosen solely because a space is available.</w:t>
      </w:r>
    </w:p>
    <w:p>
      <w:pPr>
        <w:spacing w:after="30"/>
        <w:ind w:left="230" w:hanging="230"/>
      </w:pPr>
      <w:r>
        <w:rPr>
          <w:b/>
          <w:color w:val="A62B2B"/>
        </w:rPr>
        <w:t xml:space="preserve">B. </w:t>
      </w:r>
      <w:r>
        <w:t>Medication management by the LMFT.</w:t>
      </w:r>
    </w:p>
    <w:p>
      <w:pPr>
        <w:spacing w:after="30"/>
        <w:ind w:left="230" w:hanging="230"/>
      </w:pPr>
      <w:r>
        <w:rPr>
          <w:b/>
          <w:color w:val="2F7D58"/>
        </w:rPr>
        <w:t xml:space="preserve">C. </w:t>
      </w:r>
      <w:r>
        <w:t>A plan that includes work with caregivers and the family interaction pattern, with individual support as needed.</w:t>
      </w:r>
    </w:p>
    <w:p>
      <w:pPr>
        <w:spacing w:after="30"/>
        <w:ind w:left="230" w:hanging="230"/>
      </w:pPr>
      <w:r>
        <w:rPr>
          <w:b/>
          <w:color w:val="A62B2B"/>
        </w:rPr>
        <w:t xml:space="preserve">D. </w:t>
      </w:r>
      <w:r>
        <w:t>Child-only treatment with no caregiver contact.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Availability does not establish fit.</w:t>
      </w:r>
    </w:p>
    <w:p>
      <w:pPr>
        <w:spacing w:after="40"/>
        <w:ind w:left="230" w:hanging="230"/>
      </w:pPr>
      <w:r>
        <w:rPr>
          <w:b/>
          <w:color w:val="A62B2B"/>
        </w:rPr>
        <w:t xml:space="preserve">B. </w:t>
      </w:r>
      <w:r>
        <w:t>Incorrect. Medication management is outside the LMFT role.</w:t>
      </w:r>
    </w:p>
    <w:p>
      <w:pPr>
        <w:spacing w:after="40"/>
        <w:ind w:left="230" w:hanging="230"/>
      </w:pPr>
      <w:r>
        <w:rPr>
          <w:b/>
          <w:color w:val="2F7D58"/>
        </w:rPr>
        <w:t xml:space="preserve">C. </w:t>
      </w:r>
      <w:r>
        <w:t>Correct. The maintaining mechanism is relational and therefore requires attention to caregiver responses and the family system.</w:t>
      </w:r>
    </w:p>
    <w:p>
      <w:pPr>
        <w:spacing w:after="40"/>
        <w:ind w:left="230" w:hanging="230"/>
      </w:pPr>
      <w:r>
        <w:rPr>
          <w:b/>
          <w:color w:val="A62B2B"/>
        </w:rPr>
        <w:t xml:space="preserve">D. </w:t>
      </w:r>
      <w:r>
        <w:t>Incorrect. Child-only work may miss the described maintaining cycle.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Select the treatment system that contains the maintaining pattern.</w:t>
            </w:r>
          </w:p>
        </w:tc>
        <w:trPr>
          <w:tblHeader/>
        </w:trPr>
      </w:tr>
    </w:tbl>
    <w:p>
      <w:pPr>
        <w:spacing w:after="80"/>
      </w:pPr>
      <w:r>
        <w:rPr>
          <w:b/>
          <w:color w:val="123B63"/>
        </w:rPr>
        <w:t xml:space="preserve">Source Alignment: </w:t>
      </w:r>
      <w:r>
        <w:t>CTA LMFT WB7; CTA LMFT WB8; Pearson VUE LMFT Outline Area 4</w:t>
      </w:r>
    </w:p>
    <w:p>
      <w:pPr>
        <w:spacing w:after="40"/>
      </w:pPr>
    </w:p>
    <w:p>
      <w:pPr>
        <w:pStyle w:val="Heading2"/>
        <w:keepNext/>
        <w:pageBreakBefore w:val="0"/>
      </w:pPr>
      <w:r>
        <w:t>Question 108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LMFT-MQB-FB-TX-022</w:t>
            </w:r>
          </w:p>
        </w:tc>
      </w:tr>
    </w:tbl>
    <w:p>
      <w:pPr>
        <w:spacing w:before="100" w:after="60"/>
      </w:pPr>
      <w:r>
        <w:rPr>
          <w:b/>
        </w:rPr>
        <w:t>Partners seek communication therapy, but one partner is actively using substances and frequently dissociates from untreated trauma. What is the best treatment response?</w:t>
      </w:r>
    </w:p>
    <w:p>
      <w:pPr>
        <w:spacing w:after="30"/>
        <w:ind w:left="230" w:hanging="230"/>
      </w:pPr>
      <w:r>
        <w:rPr>
          <w:b/>
          <w:color w:val="A62B2B"/>
        </w:rPr>
        <w:t xml:space="preserve">A. </w:t>
      </w:r>
      <w:r>
        <w:t>Proceed with standard communication homework only.</w:t>
      </w:r>
    </w:p>
    <w:p>
      <w:pPr>
        <w:spacing w:after="30"/>
        <w:ind w:left="230" w:hanging="230"/>
      </w:pPr>
      <w:r>
        <w:rPr>
          <w:b/>
          <w:color w:val="A62B2B"/>
        </w:rPr>
        <w:t xml:space="preserve">B. </w:t>
      </w:r>
      <w:r>
        <w:t>Assume relationship skills will resolve the PTSD and substance use.</w:t>
      </w:r>
    </w:p>
    <w:p>
      <w:pPr>
        <w:spacing w:after="30"/>
        <w:ind w:left="230" w:hanging="230"/>
      </w:pPr>
      <w:r>
        <w:rPr>
          <w:b/>
          <w:color w:val="2F7D58"/>
        </w:rPr>
        <w:t xml:space="preserve">C. </w:t>
      </w:r>
      <w:r>
        <w:t>Stabilize and coordinate the higher-priority individual needs while determining what conjoint work can be conducted safely and effectively.</w:t>
      </w:r>
    </w:p>
    <w:p>
      <w:pPr>
        <w:spacing w:after="30"/>
        <w:ind w:left="230" w:hanging="230"/>
      </w:pPr>
      <w:r>
        <w:rPr>
          <w:b/>
          <w:color w:val="A62B2B"/>
        </w:rPr>
        <w:t xml:space="preserve">D. </w:t>
      </w:r>
      <w:r>
        <w:t>Exclude the symptomatic partner from all planning.</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Skills alone may be poorly timed and insufficient.</w:t>
      </w:r>
    </w:p>
    <w:p>
      <w:pPr>
        <w:spacing w:after="40"/>
        <w:ind w:left="230" w:hanging="230"/>
      </w:pPr>
      <w:r>
        <w:rPr>
          <w:b/>
          <w:color w:val="A62B2B"/>
        </w:rPr>
        <w:t xml:space="preserve">B. </w:t>
      </w:r>
      <w:r>
        <w:t>Incorrect. Relational work does not replace indicated trauma and substance treatment.</w:t>
      </w:r>
    </w:p>
    <w:p>
      <w:pPr>
        <w:spacing w:after="40"/>
        <w:ind w:left="230" w:hanging="230"/>
      </w:pPr>
      <w:r>
        <w:rPr>
          <w:b/>
          <w:color w:val="2F7D58"/>
        </w:rPr>
        <w:t xml:space="preserve">C. </w:t>
      </w:r>
      <w:r>
        <w:t>Correct. The therapist should integrate individual stability, relational goals, and treatment sequencing rather than treating all problems at one level.</w:t>
      </w:r>
    </w:p>
    <w:p>
      <w:pPr>
        <w:spacing w:after="40"/>
        <w:ind w:left="230" w:hanging="230"/>
      </w:pPr>
      <w:r>
        <w:rPr>
          <w:b/>
          <w:color w:val="A62B2B"/>
        </w:rPr>
        <w:t xml:space="preserve">D. </w:t>
      </w:r>
      <w:r>
        <w:t>Incorrect. Exclusion undermines collaboration and may miss safety information.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Choose the intervention level and sequence that the current stability can support.</w:t>
            </w:r>
          </w:p>
        </w:tc>
        <w:trPr>
          <w:tblHeader/>
        </w:trPr>
      </w:tr>
    </w:tbl>
    <w:p>
      <w:pPr>
        <w:spacing w:after="80"/>
      </w:pPr>
      <w:r>
        <w:rPr>
          <w:b/>
          <w:color w:val="123B63"/>
        </w:rPr>
        <w:t xml:space="preserve">Source Alignment: </w:t>
      </w:r>
      <w:r>
        <w:t>CTA LMFT WB7; CTA LMFT WB8; CTA LMFT WB9; Pearson VUE LMFT Outline Area 5</w:t>
      </w:r>
    </w:p>
    <w:p>
      <w:pPr>
        <w:spacing w:after="40"/>
      </w:pPr>
    </w:p>
    <w:p>
      <w:pPr>
        <w:pStyle w:val="Heading2"/>
        <w:keepNext/>
        <w:pageBreakBefore w:val="0"/>
      </w:pPr>
      <w:r>
        <w:t>Question 109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LMFT-MQB-FB-CE-029</w:t>
            </w:r>
          </w:p>
        </w:tc>
      </w:tr>
    </w:tbl>
    <w:p>
      <w:pPr>
        <w:spacing w:before="100" w:after="60"/>
      </w:pPr>
      <w:r>
        <w:rPr>
          <w:b/>
        </w:rPr>
        <w:t>In a conjoint intake, one partner jokes about “keeping the other in line,” while the other becomes silent and visibly tense. What should the LMFT do before continuing couple assessment?</w:t>
      </w:r>
    </w:p>
    <w:p>
      <w:pPr>
        <w:spacing w:after="30"/>
        <w:ind w:left="230" w:hanging="230"/>
      </w:pPr>
      <w:r>
        <w:rPr>
          <w:b/>
          <w:color w:val="2F7D58"/>
        </w:rPr>
        <w:t xml:space="preserve">A. </w:t>
      </w:r>
      <w:r>
        <w:t>Arrange separate, behaviorally specific safety assessment before continuing routine conjoint work.</w:t>
      </w:r>
    </w:p>
    <w:p>
      <w:pPr>
        <w:spacing w:after="30"/>
        <w:ind w:left="230" w:hanging="230"/>
      </w:pPr>
      <w:r>
        <w:rPr>
          <w:b/>
          <w:color w:val="A62B2B"/>
        </w:rPr>
        <w:t xml:space="preserve">B. </w:t>
      </w:r>
      <w:r>
        <w:t>Teach time-out skills in the joint session immediately.</w:t>
      </w:r>
    </w:p>
    <w:p>
      <w:pPr>
        <w:spacing w:after="30"/>
        <w:ind w:left="230" w:hanging="230"/>
      </w:pPr>
      <w:r>
        <w:rPr>
          <w:b/>
          <w:color w:val="A62B2B"/>
        </w:rPr>
        <w:t xml:space="preserve">C. </w:t>
      </w:r>
      <w:r>
        <w:t>Assume equal responsibility because both used the word “mutual.”</w:t>
      </w:r>
    </w:p>
    <w:p>
      <w:pPr>
        <w:spacing w:after="30"/>
        <w:ind w:left="230" w:hanging="230"/>
      </w:pPr>
      <w:r>
        <w:rPr>
          <w:b/>
          <w:color w:val="A62B2B"/>
        </w:rPr>
        <w:t xml:space="preserve">D. </w:t>
      </w:r>
      <w:r>
        <w:t>Ask the more verbal partner to explain the conflict for both.</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Fear and possible coercion require private assessment of violence, control, danger, and appropriateness of conjoint treatment.</w:t>
      </w:r>
    </w:p>
    <w:p>
      <w:pPr>
        <w:spacing w:after="40"/>
        <w:ind w:left="230" w:hanging="230"/>
      </w:pPr>
      <w:r>
        <w:rPr>
          <w:b/>
          <w:color w:val="A62B2B"/>
        </w:rPr>
        <w:t xml:space="preserve">B. </w:t>
      </w:r>
      <w:r>
        <w:t>Incorrect. Joint skill work can be unsafe before violence and coercion are understood.</w:t>
      </w:r>
    </w:p>
    <w:p>
      <w:pPr>
        <w:spacing w:after="40"/>
        <w:ind w:left="230" w:hanging="230"/>
      </w:pPr>
      <w:r>
        <w:rPr>
          <w:b/>
          <w:color w:val="A62B2B"/>
        </w:rPr>
        <w:t xml:space="preserve">C. </w:t>
      </w:r>
      <w:r>
        <w:t>Incorrect. Shared labeling does not establish symmetry.</w:t>
      </w:r>
    </w:p>
    <w:p>
      <w:pPr>
        <w:spacing w:after="40"/>
        <w:ind w:left="230" w:hanging="230"/>
      </w:pPr>
      <w:r>
        <w:rPr>
          <w:b/>
          <w:color w:val="A62B2B"/>
        </w:rPr>
        <w:t xml:space="preserve">D. </w:t>
      </w:r>
      <w:r>
        <w:t>Incorrect. The more dominant account may obscure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fear or coercion appears, assess separately before assuming ordinary couple conflict.</w:t>
            </w:r>
          </w:p>
        </w:tc>
        <w:trPr>
          <w:tblHeader/>
        </w:trPr>
      </w:tr>
    </w:tbl>
    <w:p>
      <w:pPr>
        <w:spacing w:after="80"/>
      </w:pPr>
      <w:r>
        <w:rPr>
          <w:b/>
          <w:color w:val="123B63"/>
        </w:rPr>
        <w:t xml:space="preserve">Source Alignment: </w:t>
      </w:r>
      <w:r>
        <w:t>CTA LMFT WB4; CTA LMFT WB6; Pearson VUE LMFT Outline Area 1</w:t>
      </w:r>
    </w:p>
    <w:p>
      <w:pPr>
        <w:spacing w:after="40"/>
      </w:pPr>
    </w:p>
    <w:p>
      <w:pPr>
        <w:pStyle w:val="Heading2"/>
        <w:keepNext/>
        <w:pageBreakBefore w:val="0"/>
      </w:pPr>
      <w:r>
        <w:t>Question 110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LMFT-MQB-FB-TX-026</w:t>
            </w:r>
          </w:p>
        </w:tc>
      </w:tr>
    </w:tbl>
    <w:p>
      <w:pPr>
        <w:spacing w:before="100" w:after="60"/>
      </w:pPr>
      <w:r>
        <w:rPr>
          <w:b/>
        </w:rPr>
        <w:t>A couple’s voices rise, both interrupt, and neither can summarize what the other said. What should the therapist do next?</w:t>
      </w:r>
    </w:p>
    <w:p>
      <w:pPr>
        <w:spacing w:after="30"/>
        <w:ind w:left="230" w:hanging="230"/>
      </w:pPr>
      <w:r>
        <w:rPr>
          <w:b/>
          <w:color w:val="2F7D58"/>
        </w:rPr>
        <w:t xml:space="preserve">A. </w:t>
      </w:r>
      <w:r>
        <w:t>Interrupt the escalation, slow the interaction, regulate arousal, and structure one speaker and one listener before exploring meaning.</w:t>
      </w:r>
    </w:p>
    <w:p>
      <w:pPr>
        <w:spacing w:after="30"/>
        <w:ind w:left="230" w:hanging="230"/>
      </w:pPr>
      <w:r>
        <w:rPr>
          <w:b/>
          <w:color w:val="A62B2B"/>
        </w:rPr>
        <w:t xml:space="preserve">B. </w:t>
      </w:r>
      <w:r>
        <w:t>Assign intimacy homework immediately.</w:t>
      </w:r>
    </w:p>
    <w:p>
      <w:pPr>
        <w:spacing w:after="30"/>
        <w:ind w:left="230" w:hanging="230"/>
      </w:pPr>
      <w:r>
        <w:rPr>
          <w:b/>
          <w:color w:val="A62B2B"/>
        </w:rPr>
        <w:t xml:space="preserve">C. </w:t>
      </w:r>
      <w:r>
        <w:t>Allow the argument to continue without limits.</w:t>
      </w:r>
    </w:p>
    <w:p>
      <w:pPr>
        <w:spacing w:after="30"/>
        <w:ind w:left="230" w:hanging="230"/>
      </w:pPr>
      <w:r>
        <w:rPr>
          <w:b/>
          <w:color w:val="A62B2B"/>
        </w:rPr>
        <w:t xml:space="preserve">D. </w:t>
      </w:r>
      <w:r>
        <w:t>Choose which partner is more rational.</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couple is outside a workable arousal range, so structure and regulation are needed before deeper intervention.</w:t>
      </w:r>
    </w:p>
    <w:p>
      <w:pPr>
        <w:spacing w:after="40"/>
        <w:ind w:left="230" w:hanging="230"/>
      </w:pPr>
      <w:r>
        <w:rPr>
          <w:b/>
          <w:color w:val="A62B2B"/>
        </w:rPr>
        <w:t xml:space="preserve">B. </w:t>
      </w:r>
      <w:r>
        <w:t>Incorrect. Intimacy work is poorly timed during acute escalation.</w:t>
      </w:r>
    </w:p>
    <w:p>
      <w:pPr>
        <w:spacing w:after="40"/>
        <w:ind w:left="230" w:hanging="230"/>
      </w:pPr>
      <w:r>
        <w:rPr>
          <w:b/>
          <w:color w:val="A62B2B"/>
        </w:rPr>
        <w:t xml:space="preserve">C. </w:t>
      </w:r>
      <w:r>
        <w:t>Incorrect. Uncontained escalation can become unsafe and unproductive.</w:t>
      </w:r>
    </w:p>
    <w:p>
      <w:pPr>
        <w:spacing w:after="40"/>
        <w:ind w:left="230" w:hanging="230"/>
      </w:pPr>
      <w:r>
        <w:rPr>
          <w:b/>
          <w:color w:val="A62B2B"/>
        </w:rPr>
        <w:t xml:space="preserve">D. </w:t>
      </w:r>
      <w:r>
        <w:t>Incorrect. Taking sides damages the therapeutic balance.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processing capacity collapses, regulate the process before interpreting content.</w:t>
            </w:r>
          </w:p>
        </w:tc>
        <w:trPr>
          <w:tblHeader/>
        </w:trPr>
      </w:tr>
    </w:tbl>
    <w:p>
      <w:pPr>
        <w:spacing w:after="80"/>
      </w:pPr>
      <w:r>
        <w:rPr>
          <w:b/>
          <w:color w:val="123B63"/>
        </w:rPr>
        <w:t xml:space="preserve">Source Alignment: </w:t>
      </w:r>
      <w:r>
        <w:t>CTA LMFT WB8; Pearson VUE LMFT Outline Area 5</w:t>
      </w:r>
    </w:p>
    <w:p>
      <w:pPr>
        <w:spacing w:after="40"/>
      </w:pPr>
    </w:p>
    <w:p>
      <w:pPr>
        <w:pStyle w:val="Heading2"/>
        <w:keepNext/>
        <w:pageBreakBefore w:val="0"/>
      </w:pPr>
      <w:r>
        <w:t>Question 111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LMFT-MQB-FB-TX-017</w:t>
            </w:r>
          </w:p>
        </w:tc>
      </w:tr>
    </w:tbl>
    <w:p>
      <w:pPr>
        <w:spacing w:before="100" w:after="60"/>
      </w:pPr>
      <w:r>
        <w:rPr>
          <w:b/>
        </w:rPr>
        <w:t>A client declines abstinence but agrees that alcohol-related injuries and arguments must decrease. What response best reflects harm reduction?</w:t>
      </w:r>
    </w:p>
    <w:p>
      <w:pPr>
        <w:spacing w:after="30"/>
        <w:ind w:left="230" w:hanging="230"/>
      </w:pPr>
      <w:r>
        <w:rPr>
          <w:b/>
          <w:color w:val="A62B2B"/>
        </w:rPr>
        <w:t xml:space="preserve">A. </w:t>
      </w:r>
      <w:r>
        <w:t>Refuse treatment until complete abstinence is chosen.</w:t>
      </w:r>
    </w:p>
    <w:p>
      <w:pPr>
        <w:spacing w:after="30"/>
        <w:ind w:left="230" w:hanging="230"/>
      </w:pPr>
      <w:r>
        <w:rPr>
          <w:b/>
          <w:color w:val="2F7D58"/>
        </w:rPr>
        <w:t xml:space="preserve">B. </w:t>
      </w:r>
      <w:r>
        <w:t>Collaboratively identify achievable risk-reduction goals while continuing to assess severity, safety, and readiness for additional change.</w:t>
      </w:r>
    </w:p>
    <w:p>
      <w:pPr>
        <w:spacing w:after="30"/>
        <w:ind w:left="230" w:hanging="230"/>
      </w:pPr>
      <w:r>
        <w:rPr>
          <w:b/>
          <w:color w:val="A62B2B"/>
        </w:rPr>
        <w:t xml:space="preserve">C. </w:t>
      </w:r>
      <w:r>
        <w:t>Assure the client that reduced use is always safe.</w:t>
      </w:r>
    </w:p>
    <w:p>
      <w:pPr>
        <w:spacing w:after="30"/>
        <w:ind w:left="230" w:hanging="230"/>
      </w:pPr>
      <w:r>
        <w:rPr>
          <w:b/>
          <w:color w:val="A62B2B"/>
        </w:rPr>
        <w:t xml:space="preserve">D. </w:t>
      </w:r>
      <w:r>
        <w:t>Ignore drinking and focus only on the partner.</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An abstinence-only entry requirement may reduce engagement when not clinically required.</w:t>
      </w:r>
    </w:p>
    <w:p>
      <w:pPr>
        <w:spacing w:after="40"/>
        <w:ind w:left="230" w:hanging="230"/>
      </w:pPr>
      <w:r>
        <w:rPr>
          <w:b/>
          <w:color w:val="2F7D58"/>
        </w:rPr>
        <w:t xml:space="preserve">B. </w:t>
      </w:r>
      <w:r>
        <w:t>Correct. Harm reduction can engage the client and reduce risk without abandoning assessment or future change.</w:t>
      </w:r>
    </w:p>
    <w:p>
      <w:pPr>
        <w:spacing w:after="40"/>
        <w:ind w:left="230" w:hanging="230"/>
      </w:pPr>
      <w:r>
        <w:rPr>
          <w:b/>
          <w:color w:val="A62B2B"/>
        </w:rPr>
        <w:t xml:space="preserve">C. </w:t>
      </w:r>
      <w:r>
        <w:t>Incorrect. No level of use can be declared universally safe for every client.</w:t>
      </w:r>
    </w:p>
    <w:p>
      <w:pPr>
        <w:spacing w:after="40"/>
        <w:ind w:left="230" w:hanging="230"/>
      </w:pPr>
      <w:r>
        <w:rPr>
          <w:b/>
          <w:color w:val="A62B2B"/>
        </w:rPr>
        <w:t xml:space="preserve">D. </w:t>
      </w:r>
      <w:r>
        <w:t>Incorrect. Substance use remains relevant to relational functioning and safety.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Meet the client at the current stage while keeping risk and broader options visible.</w:t>
            </w:r>
          </w:p>
        </w:tc>
        <w:trPr>
          <w:tblHeader/>
        </w:trPr>
      </w:tr>
    </w:tbl>
    <w:p>
      <w:pPr>
        <w:spacing w:after="80"/>
      </w:pPr>
      <w:r>
        <w:rPr>
          <w:b/>
          <w:color w:val="123B63"/>
        </w:rPr>
        <w:t xml:space="preserve">Source Alignment: </w:t>
      </w:r>
      <w:r>
        <w:t>CTA LMFT WB9; Pearson VUE LMFT Outline Area 5</w:t>
      </w:r>
    </w:p>
    <w:p>
      <w:pPr>
        <w:spacing w:after="40"/>
      </w:pPr>
    </w:p>
    <w:p>
      <w:pPr>
        <w:pStyle w:val="Heading2"/>
        <w:keepNext/>
        <w:pageBreakBefore w:val="0"/>
      </w:pPr>
      <w:r>
        <w:t>Question 112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LMFT-MQB-FB-LE-007</w:t>
            </w:r>
          </w:p>
        </w:tc>
      </w:tr>
    </w:tbl>
    <w:p>
      <w:pPr>
        <w:spacing w:before="100" w:after="60"/>
      </w:pPr>
      <w:r>
        <w:rPr>
          <w:b/>
        </w:rPr>
        <w:t>A lawyer emails a subpoena and says the complete couple-therapy file must be sent before the end of the day. What should the LMFT do?</w:t>
      </w:r>
    </w:p>
    <w:p>
      <w:pPr>
        <w:spacing w:after="30"/>
        <w:ind w:left="230" w:hanging="230"/>
      </w:pPr>
      <w:r>
        <w:rPr>
          <w:b/>
          <w:color w:val="A62B2B"/>
        </w:rPr>
        <w:t xml:space="preserve">A. </w:t>
      </w:r>
      <w:r>
        <w:t>Ask one family member to authorize disclosure for everyone.</w:t>
      </w:r>
    </w:p>
    <w:p>
      <w:pPr>
        <w:spacing w:after="30"/>
        <w:ind w:left="230" w:hanging="230"/>
      </w:pPr>
      <w:r>
        <w:rPr>
          <w:b/>
          <w:color w:val="A62B2B"/>
        </w:rPr>
        <w:t xml:space="preserve">B. </w:t>
      </w:r>
      <w:r>
        <w:t>Destroy the record.</w:t>
      </w:r>
    </w:p>
    <w:p>
      <w:pPr>
        <w:spacing w:after="30"/>
        <w:ind w:left="230" w:hanging="230"/>
      </w:pPr>
      <w:r>
        <w:rPr>
          <w:b/>
          <w:color w:val="2F7D58"/>
        </w:rPr>
        <w:t xml:space="preserve">C. </w:t>
      </w:r>
      <w:r>
        <w:t>Review the request and applicable authority, clarify privilege and authorization issues, seek appropriate consultation, and avoid automatic disclosure.</w:t>
      </w:r>
    </w:p>
    <w:p>
      <w:pPr>
        <w:spacing w:after="30"/>
        <w:ind w:left="230" w:hanging="230"/>
      </w:pPr>
      <w:r>
        <w:rPr>
          <w:b/>
          <w:color w:val="A62B2B"/>
        </w:rPr>
        <w:t xml:space="preserve">D. </w:t>
      </w:r>
      <w:r>
        <w:t>Send the entire file because an attorney requested it.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One participant may not control the entire relational record.</w:t>
      </w:r>
    </w:p>
    <w:p>
      <w:pPr>
        <w:spacing w:after="40"/>
        <w:ind w:left="230" w:hanging="230"/>
      </w:pPr>
      <w:r>
        <w:rPr>
          <w:b/>
          <w:color w:val="A62B2B"/>
        </w:rPr>
        <w:t xml:space="preserve">B. </w:t>
      </w:r>
      <w:r>
        <w:t>Incorrect. Record destruction is improper.</w:t>
      </w:r>
    </w:p>
    <w:p>
      <w:pPr>
        <w:spacing w:after="40"/>
        <w:ind w:left="230" w:hanging="230"/>
      </w:pPr>
      <w:r>
        <w:rPr>
          <w:b/>
          <w:color w:val="2F7D58"/>
        </w:rPr>
        <w:t xml:space="preserve">C. </w:t>
      </w:r>
      <w:r>
        <w:t>Correct. Legal requests require careful analysis of form, authority, privilege, client status, and scope before disclosure.</w:t>
      </w:r>
    </w:p>
    <w:p>
      <w:pPr>
        <w:spacing w:after="40"/>
        <w:ind w:left="230" w:hanging="230"/>
      </w:pPr>
      <w:r>
        <w:rPr>
          <w:b/>
          <w:color w:val="A62B2B"/>
        </w:rPr>
        <w:t xml:space="preserve">D. </w:t>
      </w:r>
      <w:r>
        <w:t>Incorrect. An attorney’s demand is not automatically sufficient authority.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treat every legal-looking document as a command to disclose immediately.</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113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LMFT-MQB-FB-CP-012</w:t>
            </w:r>
          </w:p>
        </w:tc>
      </w:tr>
    </w:tbl>
    <w:p>
      <w:pPr>
        <w:spacing w:before="100" w:after="60"/>
      </w:pPr>
      <w:r>
        <w:rPr>
          <w:b/>
        </w:rPr>
        <w:t>Caregivers seek treatment for “defiance,” while the adolescent asks for help with severe social anxiety. What should the LMFT do before finalizing goals?</w:t>
      </w:r>
    </w:p>
    <w:p>
      <w:pPr>
        <w:spacing w:after="30"/>
        <w:ind w:left="230" w:hanging="230"/>
      </w:pPr>
      <w:r>
        <w:rPr>
          <w:b/>
          <w:color w:val="A62B2B"/>
        </w:rPr>
        <w:t xml:space="preserve">A. </w:t>
      </w:r>
      <w:r>
        <w:t>Choose the goal that is easiest to measure.</w:t>
      </w:r>
    </w:p>
    <w:p>
      <w:pPr>
        <w:spacing w:after="30"/>
        <w:ind w:left="230" w:hanging="230"/>
      </w:pPr>
      <w:r>
        <w:rPr>
          <w:b/>
          <w:color w:val="A62B2B"/>
        </w:rPr>
        <w:t xml:space="preserve">B. </w:t>
      </w:r>
      <w:r>
        <w:t>Adopt the teenager’s goal and exclude parents automatically.</w:t>
      </w:r>
    </w:p>
    <w:p>
      <w:pPr>
        <w:spacing w:after="30"/>
        <w:ind w:left="230" w:hanging="230"/>
      </w:pPr>
      <w:r>
        <w:rPr>
          <w:b/>
          <w:color w:val="A62B2B"/>
        </w:rPr>
        <w:t xml:space="preserve">C. </w:t>
      </w:r>
      <w:r>
        <w:t>Adopt the parents’ goal because they consented to treatment.</w:t>
      </w:r>
    </w:p>
    <w:p>
      <w:pPr>
        <w:spacing w:after="30"/>
        <w:ind w:left="230" w:hanging="230"/>
      </w:pPr>
      <w:r>
        <w:rPr>
          <w:b/>
          <w:color w:val="2F7D58"/>
        </w:rPr>
        <w:t xml:space="preserve">D. </w:t>
      </w:r>
      <w:r>
        <w:t>Clarify the treatment unit, assess both concerns and safety, and negotiate goals that are clinically appropriate and understandable to all participants.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Ease is not the basis for goal priority.</w:t>
      </w:r>
    </w:p>
    <w:p>
      <w:pPr>
        <w:spacing w:after="40"/>
        <w:ind w:left="230" w:hanging="230"/>
      </w:pPr>
      <w:r>
        <w:rPr>
          <w:b/>
          <w:color w:val="A62B2B"/>
        </w:rPr>
        <w:t xml:space="preserve">B. </w:t>
      </w:r>
      <w:r>
        <w:t>Incorrect. Exclusion may be unnecessary and reduce systemic understanding.</w:t>
      </w:r>
    </w:p>
    <w:p>
      <w:pPr>
        <w:spacing w:after="40"/>
        <w:ind w:left="230" w:hanging="230"/>
      </w:pPr>
      <w:r>
        <w:rPr>
          <w:b/>
          <w:color w:val="A62B2B"/>
        </w:rPr>
        <w:t xml:space="preserve">C. </w:t>
      </w:r>
      <w:r>
        <w:t>Incorrect. Parental authority does not make every requested goal clinically appropriate.</w:t>
      </w:r>
    </w:p>
    <w:p>
      <w:pPr>
        <w:spacing w:after="40"/>
        <w:ind w:left="230" w:hanging="230"/>
      </w:pPr>
      <w:r>
        <w:rPr>
          <w:b/>
          <w:color w:val="2F7D58"/>
        </w:rPr>
        <w:t xml:space="preserve">D. </w:t>
      </w:r>
      <w:r>
        <w:t>Correct. Planning in family work requires role clarity and collaborative goals without treating one participant’s demand as automatically controlling.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Separate authority from clinical appropriateness and build goals around assessed needs.</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114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LMFT-MQB-FB-CR-007</w:t>
            </w:r>
          </w:p>
        </w:tc>
      </w:tr>
    </w:tbl>
    <w:p>
      <w:pPr>
        <w:spacing w:before="100" w:after="60"/>
      </w:pPr>
      <w:r>
        <w:rPr>
          <w:b/>
        </w:rPr>
        <w:t>In a video session, a client displays a bottle of pills, states an intention to take them, and abruptly disconnects. What is the LMFT’s first action?</w:t>
      </w:r>
    </w:p>
    <w:p>
      <w:pPr>
        <w:spacing w:after="30"/>
        <w:ind w:left="230" w:hanging="230"/>
      </w:pPr>
      <w:r>
        <w:rPr>
          <w:b/>
          <w:color w:val="2F7D58"/>
        </w:rPr>
        <w:t xml:space="preserve">A. </w:t>
      </w:r>
      <w:r>
        <w:t>Use the known location and emergency plan to initiate immediate emergency intervention while attempting to maintain contact.</w:t>
      </w:r>
    </w:p>
    <w:p>
      <w:pPr>
        <w:spacing w:after="30"/>
        <w:ind w:left="230" w:hanging="230"/>
      </w:pPr>
      <w:r>
        <w:rPr>
          <w:b/>
          <w:color w:val="A62B2B"/>
        </w:rPr>
        <w:t xml:space="preserve">B. </w:t>
      </w:r>
      <w:r>
        <w:t>Contact a family member only after the next session.</w:t>
      </w:r>
    </w:p>
    <w:p>
      <w:pPr>
        <w:spacing w:after="30"/>
        <w:ind w:left="230" w:hanging="230"/>
      </w:pPr>
      <w:r>
        <w:rPr>
          <w:b/>
          <w:color w:val="A62B2B"/>
        </w:rPr>
        <w:t xml:space="preserve">C. </w:t>
      </w:r>
      <w:r>
        <w:t>Wait ten minutes to see whether the client reconnects.</w:t>
      </w:r>
    </w:p>
    <w:p>
      <w:pPr>
        <w:spacing w:after="30"/>
        <w:ind w:left="230" w:hanging="230"/>
      </w:pPr>
      <w:r>
        <w:rPr>
          <w:b/>
          <w:color w:val="A62B2B"/>
        </w:rPr>
        <w:t xml:space="preserve">D. </w:t>
      </w:r>
      <w:r>
        <w:t>Send an email asking the client to reschedule.</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described intent, means, and loss of contact require immediate protective action.</w:t>
      </w:r>
    </w:p>
    <w:p>
      <w:pPr>
        <w:spacing w:after="40"/>
        <w:ind w:left="230" w:hanging="230"/>
      </w:pPr>
      <w:r>
        <w:rPr>
          <w:b/>
          <w:color w:val="A62B2B"/>
        </w:rPr>
        <w:t xml:space="preserve">B. </w:t>
      </w:r>
      <w:r>
        <w:t>Incorrect. Future follow-up does not address the current emergency.</w:t>
      </w:r>
    </w:p>
    <w:p>
      <w:pPr>
        <w:spacing w:after="40"/>
        <w:ind w:left="230" w:hanging="230"/>
      </w:pPr>
      <w:r>
        <w:rPr>
          <w:b/>
          <w:color w:val="A62B2B"/>
        </w:rPr>
        <w:t xml:space="preserve">C. </w:t>
      </w:r>
      <w:r>
        <w:t>Incorrect. Delay may increase danger.</w:t>
      </w:r>
    </w:p>
    <w:p>
      <w:pPr>
        <w:spacing w:after="40"/>
        <w:ind w:left="230" w:hanging="230"/>
      </w:pPr>
      <w:r>
        <w:rPr>
          <w:b/>
          <w:color w:val="A62B2B"/>
        </w:rPr>
        <w:t xml:space="preserve">D. </w:t>
      </w:r>
      <w:r>
        <w:t>Incorrect. Routine communication is inadequate.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telehealth crises, location and emergency contacts must convert assessment into action quickly.</w:t>
            </w:r>
          </w:p>
        </w:tc>
        <w:trPr>
          <w:tblHeader/>
        </w:trPr>
      </w:tr>
    </w:tbl>
    <w:p>
      <w:pPr>
        <w:spacing w:after="80"/>
      </w:pPr>
      <w:r>
        <w:rPr>
          <w:b/>
          <w:color w:val="123B63"/>
        </w:rPr>
        <w:t xml:space="preserve">Source Alignment: </w:t>
      </w:r>
      <w:r>
        <w:t>CTA LMFT WB6; CTA LMFT WB12; Pearson VUE LMFT Outline Area 3</w:t>
      </w:r>
    </w:p>
    <w:p>
      <w:pPr>
        <w:spacing w:after="40"/>
      </w:pPr>
    </w:p>
    <w:p>
      <w:pPr>
        <w:pStyle w:val="Heading2"/>
        <w:keepNext/>
        <w:pageBreakBefore w:val="0"/>
      </w:pPr>
      <w:r>
        <w:t>Question 115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LMFT-MQB-FB-CE-031</w:t>
            </w:r>
          </w:p>
        </w:tc>
      </w:tr>
    </w:tbl>
    <w:p>
      <w:pPr>
        <w:spacing w:before="100" w:after="60"/>
      </w:pPr>
      <w:r>
        <w:rPr>
          <w:b/>
        </w:rPr>
        <w:t>Caregivers ask an LMFT to eliminate a teenager’s same-gender attraction, while the teenager reports fear of rejection at home. What is the therapist’s first responsibility?</w:t>
      </w:r>
    </w:p>
    <w:p>
      <w:pPr>
        <w:spacing w:after="30"/>
        <w:ind w:left="230" w:hanging="230"/>
      </w:pPr>
      <w:r>
        <w:rPr>
          <w:b/>
          <w:color w:val="2F7D58"/>
        </w:rPr>
        <w:t xml:space="preserve">A. </w:t>
      </w:r>
      <w:r>
        <w:t>Clarify roles and goals, assess safety and distress, affirm the adolescent’s dignity, and explore the family interaction and environmental stress without treating identity as pathology.</w:t>
      </w:r>
    </w:p>
    <w:p>
      <w:pPr>
        <w:spacing w:after="30"/>
        <w:ind w:left="230" w:hanging="230"/>
      </w:pPr>
      <w:r>
        <w:rPr>
          <w:b/>
          <w:color w:val="A62B2B"/>
        </w:rPr>
        <w:t xml:space="preserve">B. </w:t>
      </w:r>
      <w:r>
        <w:t>Agree to the parents’ goal because they initiated treatment.</w:t>
      </w:r>
    </w:p>
    <w:p>
      <w:pPr>
        <w:spacing w:after="30"/>
        <w:ind w:left="230" w:hanging="230"/>
      </w:pPr>
      <w:r>
        <w:rPr>
          <w:b/>
          <w:color w:val="A62B2B"/>
        </w:rPr>
        <w:t xml:space="preserve">C. </w:t>
      </w:r>
      <w:r>
        <w:t>Tell the adolescent to hide the identity until adulthood.</w:t>
      </w:r>
    </w:p>
    <w:p>
      <w:pPr>
        <w:spacing w:after="30"/>
        <w:ind w:left="230" w:hanging="230"/>
      </w:pPr>
      <w:r>
        <w:rPr>
          <w:b/>
          <w:color w:val="A62B2B"/>
        </w:rPr>
        <w:t xml:space="preserve">D. </w:t>
      </w:r>
      <w:r>
        <w:t>End the session without assessing family safety.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therapist should not pathologize identity and must assess the relational and minority-stress context while clarifying the treatment unit.</w:t>
      </w:r>
    </w:p>
    <w:p>
      <w:pPr>
        <w:spacing w:after="40"/>
        <w:ind w:left="230" w:hanging="230"/>
      </w:pPr>
      <w:r>
        <w:rPr>
          <w:b/>
          <w:color w:val="A62B2B"/>
        </w:rPr>
        <w:t xml:space="preserve">B. </w:t>
      </w:r>
      <w:r>
        <w:t>Incorrect. Referral initiation does not make a harmful goal clinically appropriate.</w:t>
      </w:r>
    </w:p>
    <w:p>
      <w:pPr>
        <w:spacing w:after="40"/>
        <w:ind w:left="230" w:hanging="230"/>
      </w:pPr>
      <w:r>
        <w:rPr>
          <w:b/>
          <w:color w:val="A62B2B"/>
        </w:rPr>
        <w:t xml:space="preserve">C. </w:t>
      </w:r>
      <w:r>
        <w:t>Incorrect. Concealment may increase distress and is not a neutral clinical directive.</w:t>
      </w:r>
    </w:p>
    <w:p>
      <w:pPr>
        <w:spacing w:after="40"/>
        <w:ind w:left="230" w:hanging="230"/>
      </w:pPr>
      <w:r>
        <w:rPr>
          <w:b/>
          <w:color w:val="A62B2B"/>
        </w:rPr>
        <w:t xml:space="preserve">D. </w:t>
      </w:r>
      <w:r>
        <w:t>Incorrect. Safety and role clarification remain necessary.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Identify what is causing impairment: identity itself, or rejection, coercion, and environmental stress.</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116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LMFT-MQB-FB-CR-011</w:t>
            </w:r>
          </w:p>
        </w:tc>
      </w:tr>
    </w:tbl>
    <w:p>
      <w:pPr>
        <w:spacing w:before="100" w:after="60"/>
      </w:pPr>
      <w:r>
        <w:rPr>
          <w:b/>
        </w:rPr>
        <w:t>A psychotic client cannot state where food or shelter will come from and repeatedly walks into traffic. What action is most appropriate next?</w:t>
      </w:r>
    </w:p>
    <w:p>
      <w:pPr>
        <w:spacing w:after="30"/>
        <w:ind w:left="230" w:hanging="230"/>
      </w:pPr>
      <w:r>
        <w:rPr>
          <w:b/>
          <w:color w:val="A62B2B"/>
        </w:rPr>
        <w:t xml:space="preserve">A. </w:t>
      </w:r>
      <w:r>
        <w:t>Schedule a routine appointment in one week.</w:t>
      </w:r>
    </w:p>
    <w:p>
      <w:pPr>
        <w:spacing w:after="30"/>
        <w:ind w:left="230" w:hanging="230"/>
      </w:pPr>
      <w:r>
        <w:rPr>
          <w:b/>
          <w:color w:val="2F7D58"/>
        </w:rPr>
        <w:t xml:space="preserve">B. </w:t>
      </w:r>
      <w:r>
        <w:t>Arrange emergency evaluation for immediate safety and inability to meet basic needs.</w:t>
      </w:r>
    </w:p>
    <w:p>
      <w:pPr>
        <w:spacing w:after="30"/>
        <w:ind w:left="230" w:hanging="230"/>
      </w:pPr>
      <w:r>
        <w:rPr>
          <w:b/>
          <w:color w:val="A62B2B"/>
        </w:rPr>
        <w:t xml:space="preserve">C. </w:t>
      </w:r>
      <w:r>
        <w:t>Ask the client to complete a symptom worksheet first.</w:t>
      </w:r>
    </w:p>
    <w:p>
      <w:pPr>
        <w:spacing w:after="30"/>
        <w:ind w:left="230" w:hanging="230"/>
      </w:pPr>
      <w:r>
        <w:rPr>
          <w:b/>
          <w:color w:val="A62B2B"/>
        </w:rPr>
        <w:t xml:space="preserve">D. </w:t>
      </w:r>
      <w:r>
        <w:t>Debate the delusional beliefs until the client agrees to eat.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Routine follow-up is inadequate.</w:t>
      </w:r>
    </w:p>
    <w:p>
      <w:pPr>
        <w:spacing w:after="40"/>
        <w:ind w:left="230" w:hanging="230"/>
      </w:pPr>
      <w:r>
        <w:rPr>
          <w:b/>
          <w:color w:val="2F7D58"/>
        </w:rPr>
        <w:t xml:space="preserve">B. </w:t>
      </w:r>
      <w:r>
        <w:t>Correct. The client’s current inability to protect basic survival and traffic safety requires urgent intervention.</w:t>
      </w:r>
    </w:p>
    <w:p>
      <w:pPr>
        <w:spacing w:after="40"/>
        <w:ind w:left="230" w:hanging="230"/>
      </w:pPr>
      <w:r>
        <w:rPr>
          <w:b/>
          <w:color w:val="A62B2B"/>
        </w:rPr>
        <w:t xml:space="preserve">C. </w:t>
      </w:r>
      <w:r>
        <w:t>Incorrect. Paperwork should not delay emergency care.</w:t>
      </w:r>
    </w:p>
    <w:p>
      <w:pPr>
        <w:spacing w:after="40"/>
        <w:ind w:left="230" w:hanging="230"/>
      </w:pPr>
      <w:r>
        <w:rPr>
          <w:b/>
          <w:color w:val="A62B2B"/>
        </w:rPr>
        <w:t xml:space="preserve">D. </w:t>
      </w:r>
      <w:r>
        <w:t>Incorrect. Argument is unlikely to restore immediate safety.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basic needs and physical safety are failing, act before pursuing insight or routine consent tasks.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117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LMFT-MQB-FB-CE-021</w:t>
            </w:r>
          </w:p>
        </w:tc>
      </w:tr>
    </w:tbl>
    <w:p>
      <w:pPr>
        <w:spacing w:before="100" w:after="60"/>
      </w:pPr>
      <w:r>
        <w:rPr>
          <w:b/>
        </w:rPr>
        <w:t>A lesbian client reports panic almost exclusively in a workplace where coworkers make hostile comments, while symptoms decrease around supportive friends. What formulation is most complete?</w:t>
      </w:r>
    </w:p>
    <w:p>
      <w:pPr>
        <w:spacing w:after="30"/>
        <w:ind w:left="230" w:hanging="230"/>
      </w:pPr>
      <w:r>
        <w:rPr>
          <w:b/>
          <w:color w:val="A62B2B"/>
        </w:rPr>
        <w:t xml:space="preserve">A. </w:t>
      </w:r>
      <w:r>
        <w:t>Conclude there is no clinical concern because symptoms vary by setting.</w:t>
      </w:r>
    </w:p>
    <w:p>
      <w:pPr>
        <w:spacing w:after="30"/>
        <w:ind w:left="230" w:hanging="230"/>
      </w:pPr>
      <w:r>
        <w:rPr>
          <w:b/>
          <w:color w:val="A62B2B"/>
        </w:rPr>
        <w:t xml:space="preserve">B. </w:t>
      </w:r>
      <w:r>
        <w:t>Assume gender identity is the disorder.</w:t>
      </w:r>
    </w:p>
    <w:p>
      <w:pPr>
        <w:spacing w:after="30"/>
        <w:ind w:left="230" w:hanging="230"/>
      </w:pPr>
      <w:r>
        <w:rPr>
          <w:b/>
          <w:color w:val="A62B2B"/>
        </w:rPr>
        <w:t xml:space="preserve">C. </w:t>
      </w:r>
      <w:r>
        <w:t>Ignore workplace conditions and diagnose only an internal anxiety problem.</w:t>
      </w:r>
    </w:p>
    <w:p>
      <w:pPr>
        <w:spacing w:after="30"/>
        <w:ind w:left="230" w:hanging="230"/>
      </w:pPr>
      <w:r>
        <w:rPr>
          <w:b/>
          <w:color w:val="2F7D58"/>
        </w:rPr>
        <w:t xml:space="preserve">D. </w:t>
      </w:r>
      <w:r>
        <w:t>Assess anxiety symptoms while also examining minority stress, workplace context, safety, supports, and the difference across environments.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Variation by setting is informative and does not eliminate impairment.</w:t>
      </w:r>
    </w:p>
    <w:p>
      <w:pPr>
        <w:spacing w:after="40"/>
        <w:ind w:left="230" w:hanging="230"/>
      </w:pPr>
      <w:r>
        <w:rPr>
          <w:b/>
          <w:color w:val="A62B2B"/>
        </w:rPr>
        <w:t xml:space="preserve">B. </w:t>
      </w:r>
      <w:r>
        <w:t>Incorrect. Gender identity is not itself a disorder.</w:t>
      </w:r>
    </w:p>
    <w:p>
      <w:pPr>
        <w:spacing w:after="40"/>
        <w:ind w:left="230" w:hanging="230"/>
      </w:pPr>
      <w:r>
        <w:rPr>
          <w:b/>
          <w:color w:val="A62B2B"/>
        </w:rPr>
        <w:t xml:space="preserve">C. </w:t>
      </w:r>
      <w:r>
        <w:t>Incorrect. Context may be central to onset and maintenance.</w:t>
      </w:r>
    </w:p>
    <w:p>
      <w:pPr>
        <w:spacing w:after="40"/>
        <w:ind w:left="230" w:hanging="230"/>
      </w:pPr>
      <w:r>
        <w:rPr>
          <w:b/>
          <w:color w:val="2F7D58"/>
        </w:rPr>
        <w:t xml:space="preserve">D. </w:t>
      </w:r>
      <w:r>
        <w:t>Correct. The setting-specific pattern suggests an interaction between symptoms and environmental stressors rather than pathology inherent in identity.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Distinguish identity from distress and ask what changes across settings.</w:t>
            </w:r>
          </w:p>
        </w:tc>
        <w:trPr>
          <w:tblHeader/>
        </w:trPr>
      </w:tr>
    </w:tbl>
    <w:p>
      <w:pPr>
        <w:spacing w:after="80"/>
      </w:pPr>
      <w:r>
        <w:rPr>
          <w:b/>
          <w:color w:val="123B63"/>
        </w:rPr>
        <w:t xml:space="preserve">Source Alignment: </w:t>
      </w:r>
      <w:r>
        <w:t>CTA LMFT WB3; CTA LMFT WB10; Pearson VUE LMFT Outline Area 1</w:t>
      </w:r>
    </w:p>
    <w:p>
      <w:pPr>
        <w:spacing w:after="40"/>
      </w:pPr>
    </w:p>
    <w:p>
      <w:pPr>
        <w:pStyle w:val="Heading2"/>
        <w:keepNext/>
        <w:pageBreakBefore w:val="0"/>
      </w:pPr>
      <w:r>
        <w:t>Question 118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LMFT-MQB-FB-TX-015</w:t>
            </w:r>
          </w:p>
        </w:tc>
      </w:tr>
    </w:tbl>
    <w:p>
      <w:pPr>
        <w:spacing w:before="100" w:after="60"/>
      </w:pPr>
      <w:r>
        <w:rPr>
          <w:b/>
        </w:rPr>
        <w:t>A client believes, “If my spouse needs time alone, the marriage is ending.” What is the best CBT response?</w:t>
      </w:r>
    </w:p>
    <w:p>
      <w:pPr>
        <w:spacing w:after="30"/>
        <w:ind w:left="230" w:hanging="230"/>
      </w:pPr>
      <w:r>
        <w:rPr>
          <w:b/>
          <w:color w:val="A62B2B"/>
        </w:rPr>
        <w:t xml:space="preserve">A. </w:t>
      </w:r>
      <w:r>
        <w:t>Explore only the partner’s childhood.</w:t>
      </w:r>
    </w:p>
    <w:p>
      <w:pPr>
        <w:spacing w:after="30"/>
        <w:ind w:left="230" w:hanging="230"/>
      </w:pPr>
      <w:r>
        <w:rPr>
          <w:b/>
          <w:color w:val="2F7D58"/>
        </w:rPr>
        <w:t xml:space="preserve">B. </w:t>
      </w:r>
      <w:r>
        <w:t>Examine the evidence, identify the prediction, develop a more balanced alternative, and test it through behavior.</w:t>
      </w:r>
    </w:p>
    <w:p>
      <w:pPr>
        <w:spacing w:after="30"/>
        <w:ind w:left="230" w:hanging="230"/>
      </w:pPr>
      <w:r>
        <w:rPr>
          <w:b/>
          <w:color w:val="A62B2B"/>
        </w:rPr>
        <w:t xml:space="preserve">C. </w:t>
      </w:r>
      <w:r>
        <w:t>Tell the client the thought is irrational and wrong.</w:t>
      </w:r>
    </w:p>
    <w:p>
      <w:pPr>
        <w:spacing w:after="30"/>
        <w:ind w:left="230" w:hanging="230"/>
      </w:pPr>
      <w:r>
        <w:rPr>
          <w:b/>
          <w:color w:val="A62B2B"/>
        </w:rPr>
        <w:t xml:space="preserve">D. </w:t>
      </w:r>
      <w:r>
        <w:t>Avoid future disagreements.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Historical context may matter but does not directly test the cognition.</w:t>
      </w:r>
    </w:p>
    <w:p>
      <w:pPr>
        <w:spacing w:after="40"/>
        <w:ind w:left="230" w:hanging="230"/>
      </w:pPr>
      <w:r>
        <w:rPr>
          <w:b/>
          <w:color w:val="2F7D58"/>
        </w:rPr>
        <w:t xml:space="preserve">B. </w:t>
      </w:r>
      <w:r>
        <w:t>Correct. Collaborative examination and testing reduce certainty in catastrophic interpretations.</w:t>
      </w:r>
    </w:p>
    <w:p>
      <w:pPr>
        <w:spacing w:after="40"/>
        <w:ind w:left="230" w:hanging="230"/>
      </w:pPr>
      <w:r>
        <w:rPr>
          <w:b/>
          <w:color w:val="A62B2B"/>
        </w:rPr>
        <w:t xml:space="preserve">C. </w:t>
      </w:r>
      <w:r>
        <w:t>Incorrect. Argument from the therapist may produce defensiveness rather than learning.</w:t>
      </w:r>
    </w:p>
    <w:p>
      <w:pPr>
        <w:spacing w:after="40"/>
        <w:ind w:left="230" w:hanging="230"/>
      </w:pPr>
      <w:r>
        <w:rPr>
          <w:b/>
          <w:color w:val="A62B2B"/>
        </w:rPr>
        <w:t xml:space="preserve">D. </w:t>
      </w:r>
      <w:r>
        <w:t>Incorrect. Avoidance prevents corrective experience.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CBT works best when thoughts become testable hypotheses rather than therapist-corrected errors.</w:t>
            </w:r>
          </w:p>
        </w:tc>
        <w:trPr>
          <w:tblHeader/>
        </w:trPr>
      </w:tr>
    </w:tbl>
    <w:p>
      <w:pPr>
        <w:spacing w:after="80"/>
      </w:pPr>
      <w:r>
        <w:rPr>
          <w:b/>
          <w:color w:val="123B63"/>
        </w:rPr>
        <w:t xml:space="preserve">Source Alignment: </w:t>
      </w:r>
      <w:r>
        <w:t>CTA LMFT WB9; CTA LMFT WB11; Pearson VUE LMFT Outline Area 5</w:t>
      </w:r>
    </w:p>
    <w:p>
      <w:pPr>
        <w:spacing w:after="40"/>
      </w:pPr>
    </w:p>
    <w:p>
      <w:pPr>
        <w:pStyle w:val="Heading2"/>
        <w:keepNext/>
        <w:pageBreakBefore w:val="0"/>
      </w:pPr>
      <w:r>
        <w:t>Question 119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LMFT-MQB-FB-TX-039</w:t>
            </w:r>
          </w:p>
        </w:tc>
      </w:tr>
    </w:tbl>
    <w:p>
      <w:pPr>
        <w:spacing w:before="100" w:after="60"/>
      </w:pPr>
      <w:r>
        <w:rPr>
          <w:b/>
        </w:rPr>
        <w:t>A client wants CBT skills while also understanding anxiety through a spiritual framework. What is the most responsive treatment approach?</w:t>
      </w:r>
    </w:p>
    <w:p>
      <w:pPr>
        <w:spacing w:after="30"/>
        <w:ind w:left="230" w:hanging="230"/>
      </w:pPr>
      <w:r>
        <w:rPr>
          <w:b/>
          <w:color w:val="A62B2B"/>
        </w:rPr>
        <w:t xml:space="preserve">A. </w:t>
      </w:r>
      <w:r>
        <w:t>Use spiritual practices only and avoid clinical methods.</w:t>
      </w:r>
    </w:p>
    <w:p>
      <w:pPr>
        <w:spacing w:after="30"/>
        <w:ind w:left="230" w:hanging="230"/>
      </w:pPr>
      <w:r>
        <w:rPr>
          <w:b/>
          <w:color w:val="A62B2B"/>
        </w:rPr>
        <w:t xml:space="preserve">B. </w:t>
      </w:r>
      <w:r>
        <w:t>Require the client to abandon spiritual beliefs.</w:t>
      </w:r>
    </w:p>
    <w:p>
      <w:pPr>
        <w:spacing w:after="30"/>
        <w:ind w:left="230" w:hanging="230"/>
      </w:pPr>
      <w:r>
        <w:rPr>
          <w:b/>
          <w:color w:val="2F7D58"/>
        </w:rPr>
        <w:t xml:space="preserve">C. </w:t>
      </w:r>
      <w:r>
        <w:t>Collaboratively integrate culturally congruent meaning and supports with evidence-informed coping and behavioral experiments, monitoring whether the adaptation helps.</w:t>
      </w:r>
    </w:p>
    <w:p>
      <w:pPr>
        <w:spacing w:after="30"/>
        <w:ind w:left="230" w:hanging="230"/>
      </w:pPr>
      <w:r>
        <w:rPr>
          <w:b/>
          <w:color w:val="A62B2B"/>
        </w:rPr>
        <w:t xml:space="preserve">D. </w:t>
      </w:r>
      <w:r>
        <w:t>Apply a standard protocol without asking about fit.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Spiritual resources may help but do not replace indicated assessment and treatment.</w:t>
      </w:r>
    </w:p>
    <w:p>
      <w:pPr>
        <w:spacing w:after="40"/>
        <w:ind w:left="230" w:hanging="230"/>
      </w:pPr>
      <w:r>
        <w:rPr>
          <w:b/>
          <w:color w:val="A62B2B"/>
        </w:rPr>
        <w:t xml:space="preserve">B. </w:t>
      </w:r>
      <w:r>
        <w:t>Incorrect. Dismissal can damage alliance and cultural humility.</w:t>
      </w:r>
    </w:p>
    <w:p>
      <w:pPr>
        <w:spacing w:after="40"/>
        <w:ind w:left="230" w:hanging="230"/>
      </w:pPr>
      <w:r>
        <w:rPr>
          <w:b/>
          <w:color w:val="2F7D58"/>
        </w:rPr>
        <w:t xml:space="preserve">C. </w:t>
      </w:r>
      <w:r>
        <w:t>Correct. Culturally responsive treatment can integrate meaning and evidence-informed methods without assuming either is sufficient alone.</w:t>
      </w:r>
    </w:p>
    <w:p>
      <w:pPr>
        <w:spacing w:after="40"/>
        <w:ind w:left="230" w:hanging="230"/>
      </w:pPr>
      <w:r>
        <w:rPr>
          <w:b/>
          <w:color w:val="A62B2B"/>
        </w:rPr>
        <w:t xml:space="preserve">D. </w:t>
      </w:r>
      <w:r>
        <w:t>Incorrect. Unadapted protocols may reduce relevance and access.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Adapt collaboratively and evaluate outcomes rather than assuming culture and evidence are opposites.</w:t>
            </w:r>
          </w:p>
        </w:tc>
        <w:trPr>
          <w:tblHeader/>
        </w:trPr>
      </w:tr>
    </w:tbl>
    <w:p>
      <w:pPr>
        <w:spacing w:after="80"/>
      </w:pPr>
      <w:r>
        <w:rPr>
          <w:b/>
          <w:color w:val="123B63"/>
        </w:rPr>
        <w:t xml:space="preserve">Source Alignment: </w:t>
      </w:r>
      <w:r>
        <w:t>CTA LMFT WB9; CTA LMFT WB10; Pearson VUE LMFT Outline Area 5</w:t>
      </w:r>
    </w:p>
    <w:p>
      <w:pPr>
        <w:spacing w:after="40"/>
      </w:pPr>
    </w:p>
    <w:p>
      <w:pPr>
        <w:pStyle w:val="Heading2"/>
        <w:keepNext/>
        <w:pageBreakBefore w:val="0"/>
      </w:pPr>
      <w:r>
        <w:t>Question 120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LMFT-MQB-FB-LE-014</w:t>
            </w:r>
          </w:p>
        </w:tc>
      </w:tr>
    </w:tbl>
    <w:p>
      <w:pPr>
        <w:spacing w:before="100" w:after="60"/>
      </w:pPr>
      <w:r>
        <w:rPr>
          <w:b/>
        </w:rPr>
        <w:t>A client communicates a credible threat toward a named person and revokes permission to contact anyone. How should the LMFT balance safety and confidentiality?</w:t>
      </w:r>
    </w:p>
    <w:p>
      <w:pPr>
        <w:spacing w:after="30"/>
        <w:ind w:left="230" w:hanging="230"/>
      </w:pPr>
      <w:r>
        <w:rPr>
          <w:b/>
          <w:color w:val="A62B2B"/>
        </w:rPr>
        <w:t xml:space="preserve">A. </w:t>
      </w:r>
      <w:r>
        <w:t>Honor the withdrawal and take no action.</w:t>
      </w:r>
    </w:p>
    <w:p>
      <w:pPr>
        <w:spacing w:after="30"/>
        <w:ind w:left="230" w:hanging="230"/>
      </w:pPr>
      <w:r>
        <w:rPr>
          <w:b/>
          <w:color w:val="A62B2B"/>
        </w:rPr>
        <w:t xml:space="preserve">B. </w:t>
      </w:r>
      <w:r>
        <w:t>Disclose the entire treatment record to everyone involved.</w:t>
      </w:r>
    </w:p>
    <w:p>
      <w:pPr>
        <w:spacing w:after="30"/>
        <w:ind w:left="230" w:hanging="230"/>
      </w:pPr>
      <w:r>
        <w:rPr>
          <w:b/>
          <w:color w:val="2F7D58"/>
        </w:rPr>
        <w:t xml:space="preserve">C. </w:t>
      </w:r>
      <w:r>
        <w:t>Assess the threat, take necessary protective actions under applicable law, limit disclosure to what is needed for safety, and document the reasoning.</w:t>
      </w:r>
    </w:p>
    <w:p>
      <w:pPr>
        <w:spacing w:after="30"/>
        <w:ind w:left="230" w:hanging="230"/>
      </w:pPr>
      <w:r>
        <w:rPr>
          <w:b/>
          <w:color w:val="A62B2B"/>
        </w:rPr>
        <w:t xml:space="preserve">D. </w:t>
      </w:r>
      <w:r>
        <w:t>Terminate and leave protection decisions to the client.</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Authorization is not the only possible basis for protective disclosure.</w:t>
      </w:r>
    </w:p>
    <w:p>
      <w:pPr>
        <w:spacing w:after="40"/>
        <w:ind w:left="230" w:hanging="230"/>
      </w:pPr>
      <w:r>
        <w:rPr>
          <w:b/>
          <w:color w:val="A62B2B"/>
        </w:rPr>
        <w:t xml:space="preserve">B. </w:t>
      </w:r>
      <w:r>
        <w:t>Incorrect. Broad disclosure exceeds the likely need.</w:t>
      </w:r>
    </w:p>
    <w:p>
      <w:pPr>
        <w:spacing w:after="40"/>
        <w:ind w:left="230" w:hanging="230"/>
      </w:pPr>
      <w:r>
        <w:rPr>
          <w:b/>
          <w:color w:val="2F7D58"/>
        </w:rPr>
        <w:t xml:space="preserve">C. </w:t>
      </w:r>
      <w:r>
        <w:t>Correct. A serious safety duty may override refusal, but privacy still requires purpose-limited action.</w:t>
      </w:r>
    </w:p>
    <w:p>
      <w:pPr>
        <w:spacing w:after="40"/>
        <w:ind w:left="230" w:hanging="230"/>
      </w:pPr>
      <w:r>
        <w:rPr>
          <w:b/>
          <w:color w:val="A62B2B"/>
        </w:rPr>
        <w:t xml:space="preserve">D. </w:t>
      </w:r>
      <w:r>
        <w:t>Incorrect. Termination does not discharge immediate protective responsibility.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legal items often require both action and restraint: protect, but disclose no more than necessary.</w:t>
            </w:r>
          </w:p>
        </w:tc>
        <w:trPr>
          <w:tblHeader/>
        </w:trPr>
      </w:tr>
    </w:tbl>
    <w:p>
      <w:pPr>
        <w:spacing w:after="80"/>
      </w:pPr>
      <w:r>
        <w:rPr>
          <w:b/>
          <w:color w:val="123B63"/>
        </w:rPr>
        <w:t xml:space="preserve">Source Alignment: </w:t>
      </w:r>
      <w:r>
        <w:t>CTA LMFT WB6; CTA LMFT WB12; Pearson VUE LMFT Outline Area 6</w:t>
      </w:r>
    </w:p>
    <w:p>
      <w:pPr>
        <w:spacing w:after="40"/>
      </w:pPr>
    </w:p>
    <w:p>
      <w:pPr>
        <w:pStyle w:val="Heading2"/>
        <w:keepNext/>
        <w:pageBreakBefore w:val="0"/>
      </w:pPr>
      <w:r>
        <w:t>Question 121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LMFT-MQB-FB-TX-040</w:t>
            </w:r>
          </w:p>
        </w:tc>
      </w:tr>
    </w:tbl>
    <w:p>
      <w:pPr>
        <w:spacing w:before="100" w:after="60"/>
      </w:pPr>
      <w:r>
        <w:rPr>
          <w:b/>
        </w:rPr>
        <w:t>A trauma survivor repeatedly seeks reassurance, the partner becomes depleted and withdraws, and the withdrawal increases panic. What approach best integrates trauma and attachment needs?</w:t>
      </w:r>
    </w:p>
    <w:p>
      <w:pPr>
        <w:spacing w:after="30"/>
        <w:ind w:left="230" w:hanging="230"/>
      </w:pPr>
      <w:r>
        <w:rPr>
          <w:b/>
          <w:color w:val="A62B2B"/>
        </w:rPr>
        <w:t xml:space="preserve">A. </w:t>
      </w:r>
      <w:r>
        <w:t>Ask the partner to provide unlimited reassurance.</w:t>
      </w:r>
    </w:p>
    <w:p>
      <w:pPr>
        <w:spacing w:after="30"/>
        <w:ind w:left="230" w:hanging="230"/>
      </w:pPr>
      <w:r>
        <w:rPr>
          <w:b/>
          <w:color w:val="2F7D58"/>
        </w:rPr>
        <w:t xml:space="preserve">B. </w:t>
      </w:r>
      <w:r>
        <w:t>Stabilize trauma symptoms, map the reassurance-withdrawal cycle, strengthen direct attachment communication, and avoid making the partner solely responsible for regulation.</w:t>
      </w:r>
    </w:p>
    <w:p>
      <w:pPr>
        <w:spacing w:after="30"/>
        <w:ind w:left="230" w:hanging="230"/>
      </w:pPr>
      <w:r>
        <w:rPr>
          <w:b/>
          <w:color w:val="A62B2B"/>
        </w:rPr>
        <w:t xml:space="preserve">C. </w:t>
      </w:r>
      <w:r>
        <w:t>Treat the problem only as irrational thinking.</w:t>
      </w:r>
    </w:p>
    <w:p>
      <w:pPr>
        <w:spacing w:after="30"/>
        <w:ind w:left="230" w:hanging="230"/>
      </w:pPr>
      <w:r>
        <w:rPr>
          <w:b/>
          <w:color w:val="A62B2B"/>
        </w:rPr>
        <w:t xml:space="preserve">D. </w:t>
      </w:r>
      <w:r>
        <w:t>Avoid couple work until every trauma symptom is gone.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Unlimited reassurance may reinforce dependence and burnout.</w:t>
      </w:r>
    </w:p>
    <w:p>
      <w:pPr>
        <w:spacing w:after="40"/>
        <w:ind w:left="230" w:hanging="230"/>
      </w:pPr>
      <w:r>
        <w:rPr>
          <w:b/>
          <w:color w:val="2F7D58"/>
        </w:rPr>
        <w:t xml:space="preserve">B. </w:t>
      </w:r>
      <w:r>
        <w:t>Correct. The plan integrates individual trauma regulation and relational responsiveness while changing the maintaining cycle.</w:t>
      </w:r>
    </w:p>
    <w:p>
      <w:pPr>
        <w:spacing w:after="40"/>
        <w:ind w:left="230" w:hanging="230"/>
      </w:pPr>
      <w:r>
        <w:rPr>
          <w:b/>
          <w:color w:val="A62B2B"/>
        </w:rPr>
        <w:t xml:space="preserve">C. </w:t>
      </w:r>
      <w:r>
        <w:t>Incorrect. Cognition alone does not capture attachment and trauma processes.</w:t>
      </w:r>
    </w:p>
    <w:p>
      <w:pPr>
        <w:spacing w:after="40"/>
        <w:ind w:left="230" w:hanging="230"/>
      </w:pPr>
      <w:r>
        <w:rPr>
          <w:b/>
          <w:color w:val="A62B2B"/>
        </w:rPr>
        <w:t xml:space="preserve">D. </w:t>
      </w:r>
      <w:r>
        <w:t>Incorrect. Some coordinated couple work may be useful before complete remission if safe and paced.</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Do not choose between individual trauma and relational treatment when the mechanisms interact.</w:t>
            </w:r>
          </w:p>
        </w:tc>
        <w:trPr>
          <w:tblHeader/>
        </w:trPr>
      </w:tr>
    </w:tbl>
    <w:p>
      <w:pPr>
        <w:spacing w:after="80"/>
      </w:pPr>
      <w:r>
        <w:rPr>
          <w:b/>
          <w:color w:val="123B63"/>
        </w:rPr>
        <w:t xml:space="preserve">Source Alignment: </w:t>
      </w:r>
      <w:r>
        <w:t>CTA LMFT WB8; CTA LMFT WB9; Pearson VUE LMFT Outline Area 5</w:t>
      </w:r>
    </w:p>
    <w:p>
      <w:pPr>
        <w:spacing w:after="40"/>
      </w:pPr>
    </w:p>
    <w:p>
      <w:pPr>
        <w:pStyle w:val="Heading2"/>
        <w:keepNext/>
        <w:pageBreakBefore w:val="0"/>
      </w:pPr>
      <w:r>
        <w:t>Question 122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LMFT-MQB-FB-CP-018</w:t>
            </w:r>
          </w:p>
        </w:tc>
      </w:tr>
    </w:tbl>
    <w:p>
      <w:pPr>
        <w:spacing w:before="100" w:after="60"/>
      </w:pPr>
      <w:r>
        <w:rPr>
          <w:b/>
        </w:rPr>
        <w:t>Partners request sexual reconnection work, but one partner privately reports coercion and fear of retaliation. What should the therapist’s plan prioritize?</w:t>
      </w:r>
    </w:p>
    <w:p>
      <w:pPr>
        <w:spacing w:after="30"/>
        <w:ind w:left="230" w:hanging="230"/>
      </w:pPr>
      <w:r>
        <w:rPr>
          <w:b/>
          <w:color w:val="2F7D58"/>
        </w:rPr>
        <w:t xml:space="preserve">A. </w:t>
      </w:r>
      <w:r>
        <w:t>Prioritize safety and individual support, determine whether conjoint treatment is contraindicated, connect specialized resources, and revisit relational goals only if conditions become safe.</w:t>
      </w:r>
    </w:p>
    <w:p>
      <w:pPr>
        <w:spacing w:after="30"/>
        <w:ind w:left="230" w:hanging="230"/>
      </w:pPr>
      <w:r>
        <w:rPr>
          <w:b/>
          <w:color w:val="A62B2B"/>
        </w:rPr>
        <w:t xml:space="preserve">B. </w:t>
      </w:r>
      <w:r>
        <w:t>Begin sensate-focus exercises together.</w:t>
      </w:r>
    </w:p>
    <w:p>
      <w:pPr>
        <w:spacing w:after="30"/>
        <w:ind w:left="230" w:hanging="230"/>
      </w:pPr>
      <w:r>
        <w:rPr>
          <w:b/>
          <w:color w:val="A62B2B"/>
        </w:rPr>
        <w:t xml:space="preserve">C. </w:t>
      </w:r>
      <w:r>
        <w:t>Ask both partners to sign a no-violence contract and continue.</w:t>
      </w:r>
    </w:p>
    <w:p>
      <w:pPr>
        <w:spacing w:after="30"/>
        <w:ind w:left="230" w:hanging="230"/>
      </w:pPr>
      <w:r>
        <w:rPr>
          <w:b/>
          <w:color w:val="A62B2B"/>
        </w:rPr>
        <w:t xml:space="preserve">D. </w:t>
      </w:r>
      <w:r>
        <w:t>Treat the problem as mutual communication difficulty.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safety context changes the treatment unit, modality, and sequence.</w:t>
      </w:r>
    </w:p>
    <w:p>
      <w:pPr>
        <w:spacing w:after="40"/>
        <w:ind w:left="230" w:hanging="230"/>
      </w:pPr>
      <w:r>
        <w:rPr>
          <w:b/>
          <w:color w:val="A62B2B"/>
        </w:rPr>
        <w:t xml:space="preserve">B. </w:t>
      </w:r>
      <w:r>
        <w:t>Incorrect. Conjoint intimacy exercises may increase danger.</w:t>
      </w:r>
    </w:p>
    <w:p>
      <w:pPr>
        <w:spacing w:after="40"/>
        <w:ind w:left="230" w:hanging="230"/>
      </w:pPr>
      <w:r>
        <w:rPr>
          <w:b/>
          <w:color w:val="A62B2B"/>
        </w:rPr>
        <w:t xml:space="preserve">C. </w:t>
      </w:r>
      <w:r>
        <w:t>Incorrect. A contract is not sufficient protection in coercive violence.</w:t>
      </w:r>
    </w:p>
    <w:p>
      <w:pPr>
        <w:spacing w:after="40"/>
        <w:ind w:left="230" w:hanging="230"/>
      </w:pPr>
      <w:r>
        <w:rPr>
          <w:b/>
          <w:color w:val="A62B2B"/>
        </w:rPr>
        <w:t xml:space="preserve">D. </w:t>
      </w:r>
      <w:r>
        <w:t>Incorrect. Symmetric communication framing can obscure abuse.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The presenting goal never outranks safety or appropriateness of conjoint work.</w:t>
            </w:r>
          </w:p>
        </w:tc>
        <w:trPr>
          <w:tblHeader/>
        </w:trPr>
      </w:tr>
    </w:tbl>
    <w:p>
      <w:pPr>
        <w:spacing w:after="80"/>
      </w:pPr>
      <w:r>
        <w:rPr>
          <w:b/>
          <w:color w:val="123B63"/>
        </w:rPr>
        <w:t xml:space="preserve">Source Alignment: </w:t>
      </w:r>
      <w:r>
        <w:t>CTA LMFT WB6; CTA LMFT WB7; CTA LMFT WB8; Pearson VUE LMFT Outline Area 4</w:t>
      </w:r>
    </w:p>
    <w:p>
      <w:pPr>
        <w:spacing w:after="40"/>
      </w:pPr>
    </w:p>
    <w:p>
      <w:pPr>
        <w:pStyle w:val="Heading2"/>
        <w:keepNext/>
        <w:pageBreakBefore w:val="0"/>
      </w:pPr>
      <w:r>
        <w:t>Question 123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LMFT-MQB-FB-CE-022</w:t>
            </w:r>
          </w:p>
        </w:tc>
      </w:tr>
    </w:tbl>
    <w:p>
      <w:pPr>
        <w:spacing w:before="100" w:after="60"/>
      </w:pPr>
      <w:r>
        <w:rPr>
          <w:b/>
        </w:rPr>
        <w:t>At the start of conjoint therapy, one spouse answers every question while the other looks down and says little. What should the LMFT do first?</w:t>
      </w:r>
    </w:p>
    <w:p>
      <w:pPr>
        <w:spacing w:after="30"/>
        <w:ind w:left="230" w:hanging="230"/>
      </w:pPr>
      <w:r>
        <w:rPr>
          <w:b/>
          <w:color w:val="2F7D58"/>
        </w:rPr>
        <w:t xml:space="preserve">A. </w:t>
      </w:r>
      <w:r>
        <w:t>Clarify the purpose and structure of the meeting and invite each partner’s perspective in a balanced, nonblaming way.</w:t>
      </w:r>
    </w:p>
    <w:p>
      <w:pPr>
        <w:spacing w:after="30"/>
        <w:ind w:left="230" w:hanging="230"/>
      </w:pPr>
      <w:r>
        <w:rPr>
          <w:b/>
          <w:color w:val="A62B2B"/>
        </w:rPr>
        <w:t xml:space="preserve">B. </w:t>
      </w:r>
      <w:r>
        <w:t>Confront the speaking partner as controlling.</w:t>
      </w:r>
    </w:p>
    <w:p>
      <w:pPr>
        <w:spacing w:after="30"/>
        <w:ind w:left="230" w:hanging="230"/>
      </w:pPr>
      <w:r>
        <w:rPr>
          <w:b/>
          <w:color w:val="A62B2B"/>
        </w:rPr>
        <w:t xml:space="preserve">C. </w:t>
      </w:r>
      <w:r>
        <w:t>Assume the silent partner has no concerns.</w:t>
      </w:r>
    </w:p>
    <w:p>
      <w:pPr>
        <w:spacing w:after="30"/>
        <w:ind w:left="230" w:hanging="230"/>
      </w:pPr>
      <w:r>
        <w:rPr>
          <w:b/>
          <w:color w:val="A62B2B"/>
        </w:rPr>
        <w:t xml:space="preserve">D. </w:t>
      </w:r>
      <w:r>
        <w:t>Begin teaching communication skills before assessment.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Early structure and balanced engagement help establish multiple alliances and obtain usable information.</w:t>
      </w:r>
    </w:p>
    <w:p>
      <w:pPr>
        <w:spacing w:after="40"/>
        <w:ind w:left="230" w:hanging="230"/>
      </w:pPr>
      <w:r>
        <w:rPr>
          <w:b/>
          <w:color w:val="A62B2B"/>
        </w:rPr>
        <w:t xml:space="preserve">B. </w:t>
      </w:r>
      <w:r>
        <w:t>Incorrect. A fixed interpretation is premature.</w:t>
      </w:r>
    </w:p>
    <w:p>
      <w:pPr>
        <w:spacing w:after="40"/>
        <w:ind w:left="230" w:hanging="230"/>
      </w:pPr>
      <w:r>
        <w:rPr>
          <w:b/>
          <w:color w:val="A62B2B"/>
        </w:rPr>
        <w:t xml:space="preserve">C. </w:t>
      </w:r>
      <w:r>
        <w:t>Incorrect. Silence may reflect many factors and requires exploration.</w:t>
      </w:r>
    </w:p>
    <w:p>
      <w:pPr>
        <w:spacing w:after="40"/>
        <w:ind w:left="230" w:hanging="230"/>
      </w:pPr>
      <w:r>
        <w:rPr>
          <w:b/>
          <w:color w:val="A62B2B"/>
        </w:rPr>
        <w:t xml:space="preserve">D. </w:t>
      </w:r>
      <w:r>
        <w:t>Incorrect. Intervention should follow sufficient assessment and safety screening.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At intake, create enough structure for each participant to be heard before interpreting the pattern.</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124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LMFT-MQB-FB-TX-008</w:t>
            </w:r>
          </w:p>
        </w:tc>
      </w:tr>
    </w:tbl>
    <w:p>
      <w:pPr>
        <w:spacing w:before="100" w:after="60"/>
      </w:pPr>
      <w:r>
        <w:rPr>
          <w:b/>
        </w:rPr>
        <w:t>Parents say mornings are always chaotic but recall one day when everyone left on time without conflict. What should the therapist ask next?</w:t>
      </w:r>
    </w:p>
    <w:p>
      <w:pPr>
        <w:spacing w:after="30"/>
        <w:ind w:left="230" w:hanging="230"/>
      </w:pPr>
      <w:r>
        <w:rPr>
          <w:b/>
          <w:color w:val="A62B2B"/>
        </w:rPr>
        <w:t xml:space="preserve">A. </w:t>
      </w:r>
      <w:r>
        <w:t>Which member deserves credit for the exception.</w:t>
      </w:r>
    </w:p>
    <w:p>
      <w:pPr>
        <w:spacing w:after="30"/>
        <w:ind w:left="230" w:hanging="230"/>
      </w:pPr>
      <w:r>
        <w:rPr>
          <w:b/>
          <w:color w:val="A62B2B"/>
        </w:rPr>
        <w:t xml:space="preserve">B. </w:t>
      </w:r>
      <w:r>
        <w:t>Whether the exception proves treatment is unnecessary.</w:t>
      </w:r>
    </w:p>
    <w:p>
      <w:pPr>
        <w:spacing w:after="30"/>
        <w:ind w:left="230" w:hanging="230"/>
      </w:pPr>
      <w:r>
        <w:rPr>
          <w:b/>
          <w:color w:val="A62B2B"/>
        </w:rPr>
        <w:t xml:space="preserve">C. </w:t>
      </w:r>
      <w:r>
        <w:t>Why the family usually fails.</w:t>
      </w:r>
    </w:p>
    <w:p>
      <w:pPr>
        <w:spacing w:after="30"/>
        <w:ind w:left="230" w:hanging="230"/>
      </w:pPr>
      <w:r>
        <w:rPr>
          <w:b/>
          <w:color w:val="2F7D58"/>
        </w:rPr>
        <w:t xml:space="preserve">D. </w:t>
      </w:r>
      <w:r>
        <w:t>What was different before and during that evening, and how could the family intentionally repeat those conditions?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Change usually reflects interaction rather than a single hero.</w:t>
      </w:r>
    </w:p>
    <w:p>
      <w:pPr>
        <w:spacing w:after="40"/>
        <w:ind w:left="230" w:hanging="230"/>
      </w:pPr>
      <w:r>
        <w:rPr>
          <w:b/>
          <w:color w:val="A62B2B"/>
        </w:rPr>
        <w:t xml:space="preserve">B. </w:t>
      </w:r>
      <w:r>
        <w:t>Incorrect. One exception shows possibility, not absence of a problem.</w:t>
      </w:r>
    </w:p>
    <w:p>
      <w:pPr>
        <w:spacing w:after="40"/>
        <w:ind w:left="230" w:hanging="230"/>
      </w:pPr>
      <w:r>
        <w:rPr>
          <w:b/>
          <w:color w:val="A62B2B"/>
        </w:rPr>
        <w:t xml:space="preserve">C. </w:t>
      </w:r>
      <w:r>
        <w:t>Incorrect. Failure-focused inquiry may reinforce blame.</w:t>
      </w:r>
    </w:p>
    <w:p>
      <w:pPr>
        <w:spacing w:after="40"/>
        <w:ind w:left="230" w:hanging="230"/>
      </w:pPr>
      <w:r>
        <w:rPr>
          <w:b/>
          <w:color w:val="2F7D58"/>
        </w:rPr>
        <w:t xml:space="preserve">D. </w:t>
      </w:r>
      <w:r>
        <w:t>Correct. Exception questions identify existing resources and replicable differences.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Exceptions are useful when translated into specific, repeatable behaviors and conditions.</w:t>
            </w:r>
          </w:p>
        </w:tc>
        <w:trPr>
          <w:tblHeader/>
        </w:trPr>
      </w:tr>
    </w:tbl>
    <w:p>
      <w:pPr>
        <w:spacing w:after="80"/>
      </w:pPr>
      <w:r>
        <w:rPr>
          <w:b/>
          <w:color w:val="123B63"/>
        </w:rPr>
        <w:t xml:space="preserve">Source Alignment: </w:t>
      </w:r>
      <w:r>
        <w:t>CTA LMFT WB11; Pearson VUE LMFT Outline Area 5</w:t>
      </w:r>
    </w:p>
    <w:p>
      <w:pPr>
        <w:spacing w:after="40"/>
      </w:pPr>
    </w:p>
    <w:p>
      <w:pPr>
        <w:pStyle w:val="Heading2"/>
        <w:keepNext/>
        <w:pageBreakBefore w:val="0"/>
      </w:pPr>
      <w:r>
        <w:t>Question 125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LMFT-MQB-FB-TX-038</w:t>
            </w:r>
          </w:p>
        </w:tc>
      </w:tr>
    </w:tbl>
    <w:p>
      <w:pPr>
        <w:spacing w:before="100" w:after="60"/>
      </w:pPr>
      <w:r>
        <w:rPr>
          <w:b/>
        </w:rPr>
        <w:t>A client working on sobriety hides slips because a partner responds with surveillance and accusations. What treatment approach best addresses both recovery and the couple cycle?</w:t>
      </w:r>
    </w:p>
    <w:p>
      <w:pPr>
        <w:spacing w:after="30"/>
        <w:ind w:left="230" w:hanging="230"/>
      </w:pPr>
      <w:r>
        <w:rPr>
          <w:b/>
          <w:color w:val="A62B2B"/>
        </w:rPr>
        <w:t xml:space="preserve">A. </w:t>
      </w:r>
      <w:r>
        <w:t>Exclude the partner from all discussion.</w:t>
      </w:r>
    </w:p>
    <w:p>
      <w:pPr>
        <w:spacing w:after="30"/>
        <w:ind w:left="230" w:hanging="230"/>
      </w:pPr>
      <w:r>
        <w:rPr>
          <w:b/>
          <w:color w:val="A62B2B"/>
        </w:rPr>
        <w:t xml:space="preserve">B. </w:t>
      </w:r>
      <w:r>
        <w:t>Give the partner complete control of the client’s recovery.</w:t>
      </w:r>
    </w:p>
    <w:p>
      <w:pPr>
        <w:spacing w:after="30"/>
        <w:ind w:left="230" w:hanging="230"/>
      </w:pPr>
      <w:r>
        <w:rPr>
          <w:b/>
          <w:color w:val="A62B2B"/>
        </w:rPr>
        <w:t xml:space="preserve">C. </w:t>
      </w:r>
      <w:r>
        <w:t>Focus only on communication and ignore alcohol use.</w:t>
      </w:r>
    </w:p>
    <w:p>
      <w:pPr>
        <w:spacing w:after="30"/>
        <w:ind w:left="230" w:hanging="230"/>
      </w:pPr>
      <w:r>
        <w:rPr>
          <w:b/>
          <w:color w:val="2F7D58"/>
        </w:rPr>
        <w:t xml:space="preserve">D. </w:t>
      </w:r>
      <w:r>
        <w:t>Coordinate substance treatment, use a relapse and safety plan, address accountability without surveillance, and help the couple change the accusation-secrecy cycle.</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Appropriate partner involvement may support change.</w:t>
      </w:r>
    </w:p>
    <w:p>
      <w:pPr>
        <w:spacing w:after="40"/>
        <w:ind w:left="230" w:hanging="230"/>
      </w:pPr>
      <w:r>
        <w:rPr>
          <w:b/>
          <w:color w:val="A62B2B"/>
        </w:rPr>
        <w:t xml:space="preserve">B. </w:t>
      </w:r>
      <w:r>
        <w:t>Incorrect. Partner control can worsen secrecy and does not create recovery.</w:t>
      </w:r>
    </w:p>
    <w:p>
      <w:pPr>
        <w:spacing w:after="40"/>
        <w:ind w:left="230" w:hanging="230"/>
      </w:pPr>
      <w:r>
        <w:rPr>
          <w:b/>
          <w:color w:val="A62B2B"/>
        </w:rPr>
        <w:t xml:space="preserve">C. </w:t>
      </w:r>
      <w:r>
        <w:t>Incorrect. Communication cannot be separated from active substance risk.</w:t>
      </w:r>
    </w:p>
    <w:p>
      <w:pPr>
        <w:spacing w:after="40"/>
        <w:ind w:left="230" w:hanging="230"/>
      </w:pPr>
      <w:r>
        <w:rPr>
          <w:b/>
          <w:color w:val="2F7D58"/>
        </w:rPr>
        <w:t xml:space="preserve">D. </w:t>
      </w:r>
      <w:r>
        <w:t>Correct. The intervention addresses both the substance-related risk and the relational cycle without transferring responsibility.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Integrated work assigns responsibility clearly while targeting the cycle around the problem.</w:t>
            </w:r>
          </w:p>
        </w:tc>
        <w:trPr>
          <w:tblHeader/>
        </w:trPr>
      </w:tr>
    </w:tbl>
    <w:p>
      <w:pPr>
        <w:spacing w:after="80"/>
      </w:pPr>
      <w:r>
        <w:rPr>
          <w:b/>
          <w:color w:val="123B63"/>
        </w:rPr>
        <w:t xml:space="preserve">Source Alignment: </w:t>
      </w:r>
      <w:r>
        <w:t>CTA LMFT WB8; CTA LMFT WB9; Pearson VUE LMFT Outline Area 5</w:t>
      </w:r>
    </w:p>
    <w:p>
      <w:pPr>
        <w:spacing w:after="40"/>
      </w:pPr>
    </w:p>
    <w:p>
      <w:pPr>
        <w:pStyle w:val="Heading2"/>
        <w:keepNext/>
        <w:pageBreakBefore w:val="0"/>
      </w:pPr>
      <w:r>
        <w:t>Question 126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LMFT-MQB-FB-CE-014</w:t>
            </w:r>
          </w:p>
        </w:tc>
      </w:tr>
    </w:tbl>
    <w:p>
      <w:pPr>
        <w:spacing w:before="100" w:after="60"/>
      </w:pPr>
      <w:r>
        <w:rPr>
          <w:b/>
        </w:rPr>
        <w:t>A translated depression questionnaire yields a severe score, but the client says several phrases did not make sense. What is the best way to use the result?</w:t>
      </w:r>
    </w:p>
    <w:p>
      <w:pPr>
        <w:spacing w:after="30"/>
        <w:ind w:left="230" w:hanging="230"/>
      </w:pPr>
      <w:r>
        <w:rPr>
          <w:b/>
          <w:color w:val="A62B2B"/>
        </w:rPr>
        <w:t xml:space="preserve">A. </w:t>
      </w:r>
      <w:r>
        <w:t>Discard all assessment information from the client.</w:t>
      </w:r>
    </w:p>
    <w:p>
      <w:pPr>
        <w:spacing w:after="30"/>
        <w:ind w:left="230" w:hanging="230"/>
      </w:pPr>
      <w:r>
        <w:rPr>
          <w:b/>
          <w:color w:val="A62B2B"/>
        </w:rPr>
        <w:t xml:space="preserve">B. </w:t>
      </w:r>
      <w:r>
        <w:t>Diagnose solely from the total score after translating it informally.</w:t>
      </w:r>
    </w:p>
    <w:p>
      <w:pPr>
        <w:spacing w:after="30"/>
        <w:ind w:left="230" w:hanging="230"/>
      </w:pPr>
      <w:r>
        <w:rPr>
          <w:b/>
          <w:color w:val="A62B2B"/>
        </w:rPr>
        <w:t xml:space="preserve">C. </w:t>
      </w:r>
      <w:r>
        <w:t>Accept the score as definitive because standardized tools are objective.</w:t>
      </w:r>
    </w:p>
    <w:p>
      <w:pPr>
        <w:spacing w:after="30"/>
        <w:ind w:left="230" w:hanging="230"/>
      </w:pPr>
      <w:r>
        <w:rPr>
          <w:b/>
          <w:color w:val="2F7D58"/>
        </w:rPr>
        <w:t xml:space="preserve">D. </w:t>
      </w:r>
      <w:r>
        <w:t>Treat the score as one data point, clarify the misunderstood items, use appropriate language support, and integrate the result with interview and functional information.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The concern affects the measure, not all client information.</w:t>
      </w:r>
    </w:p>
    <w:p>
      <w:pPr>
        <w:spacing w:after="40"/>
        <w:ind w:left="230" w:hanging="230"/>
      </w:pPr>
      <w:r>
        <w:rPr>
          <w:b/>
          <w:color w:val="A62B2B"/>
        </w:rPr>
        <w:t xml:space="preserve">B. </w:t>
      </w:r>
      <w:r>
        <w:t>Incorrect. Informal translation and a single score are insufficient for diagnosis.</w:t>
      </w:r>
    </w:p>
    <w:p>
      <w:pPr>
        <w:spacing w:after="40"/>
        <w:ind w:left="230" w:hanging="230"/>
      </w:pPr>
      <w:r>
        <w:rPr>
          <w:b/>
          <w:color w:val="A62B2B"/>
        </w:rPr>
        <w:t xml:space="preserve">C. </w:t>
      </w:r>
      <w:r>
        <w:t>Incorrect. Standardization does not make a misunderstood administration valid.</w:t>
      </w:r>
    </w:p>
    <w:p>
      <w:pPr>
        <w:spacing w:after="40"/>
        <w:ind w:left="230" w:hanging="230"/>
      </w:pPr>
      <w:r>
        <w:rPr>
          <w:b/>
          <w:color w:val="2F7D58"/>
        </w:rPr>
        <w:t xml:space="preserve">D. </w:t>
      </w:r>
      <w:r>
        <w:t>Correct. Measures support but do not replace clinical judgment, accessibility, cultural-linguistic fit, and direct assessment.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 test score is evidence, not a verdict; verify administration quality and clinical fit.</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127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LMFT-MQB-FB-CR-005</w:t>
            </w:r>
          </w:p>
        </w:tc>
      </w:tr>
    </w:tbl>
    <w:p>
      <w:pPr>
        <w:spacing w:before="100" w:after="60"/>
      </w:pPr>
      <w:r>
        <w:rPr>
          <w:b/>
        </w:rPr>
        <w:t>A client says a partner has begun strangling, stalking, and controlling money, but the client is ambivalent about ending the relationship. What is the best therapeutic response?</w:t>
      </w:r>
    </w:p>
    <w:p>
      <w:pPr>
        <w:spacing w:after="30"/>
        <w:ind w:left="230" w:hanging="230"/>
      </w:pPr>
      <w:r>
        <w:rPr>
          <w:b/>
          <w:color w:val="A62B2B"/>
        </w:rPr>
        <w:t xml:space="preserve">A. </w:t>
      </w:r>
      <w:r>
        <w:t>Begin conjoint therapy with the abusive partner.</w:t>
      </w:r>
    </w:p>
    <w:p>
      <w:pPr>
        <w:spacing w:after="30"/>
        <w:ind w:left="230" w:hanging="230"/>
      </w:pPr>
      <w:r>
        <w:rPr>
          <w:b/>
          <w:color w:val="2F7D58"/>
        </w:rPr>
        <w:t xml:space="preserve">B. </w:t>
      </w:r>
      <w:r>
        <w:t>Validate the disclosure, assess immediate danger and coercive control, support the client’s autonomy, develop a personalized safety plan, and connect resources.</w:t>
      </w:r>
    </w:p>
    <w:p>
      <w:pPr>
        <w:spacing w:after="30"/>
        <w:ind w:left="230" w:hanging="230"/>
      </w:pPr>
      <w:r>
        <w:rPr>
          <w:b/>
          <w:color w:val="A62B2B"/>
        </w:rPr>
        <w:t xml:space="preserve">C. </w:t>
      </w:r>
      <w:r>
        <w:t>Order the client to leave immediately.</w:t>
      </w:r>
    </w:p>
    <w:p>
      <w:pPr>
        <w:spacing w:after="30"/>
        <w:ind w:left="230" w:hanging="230"/>
      </w:pPr>
      <w:r>
        <w:rPr>
          <w:b/>
          <w:color w:val="A62B2B"/>
        </w:rPr>
        <w:t xml:space="preserve">D. </w:t>
      </w:r>
      <w:r>
        <w:t>Tell the client the violence will stop if communication improves.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Conjoint treatment may be unsafe in coercive violence.</w:t>
      </w:r>
    </w:p>
    <w:p>
      <w:pPr>
        <w:spacing w:after="40"/>
        <w:ind w:left="230" w:hanging="230"/>
      </w:pPr>
      <w:r>
        <w:rPr>
          <w:b/>
          <w:color w:val="2F7D58"/>
        </w:rPr>
        <w:t xml:space="preserve">B. </w:t>
      </w:r>
      <w:r>
        <w:t>Correct. The therapist should combine safety, autonomy, practical planning, and resource linkage without blaming or coercing.</w:t>
      </w:r>
    </w:p>
    <w:p>
      <w:pPr>
        <w:spacing w:after="40"/>
        <w:ind w:left="230" w:hanging="230"/>
      </w:pPr>
      <w:r>
        <w:rPr>
          <w:b/>
          <w:color w:val="A62B2B"/>
        </w:rPr>
        <w:t xml:space="preserve">C. </w:t>
      </w:r>
      <w:r>
        <w:t>Incorrect. Leaving can increase danger and must be planned by the client.</w:t>
      </w:r>
    </w:p>
    <w:p>
      <w:pPr>
        <w:spacing w:after="40"/>
        <w:ind w:left="230" w:hanging="230"/>
      </w:pPr>
      <w:r>
        <w:rPr>
          <w:b/>
          <w:color w:val="A62B2B"/>
        </w:rPr>
        <w:t xml:space="preserve">D. </w:t>
      </w:r>
      <w:r>
        <w:t>Incorrect. Violence is not explained or resolved by ordinary communication skill alone.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Safety planning is collaborative; avoid both minimizing violence and replacing the client’s decisions.</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128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LMFT-MQB-FB-TX-036</w:t>
            </w:r>
          </w:p>
        </w:tc>
      </w:tr>
    </w:tbl>
    <w:p>
      <w:pPr>
        <w:spacing w:before="100" w:after="60"/>
      </w:pPr>
      <w:r>
        <w:rPr>
          <w:b/>
        </w:rPr>
        <w:t>An LMFT realizes that a client now requires specialized eating-disorder care beyond the therapist’s competence. The client fears being abandoned. What should happen next?</w:t>
      </w:r>
    </w:p>
    <w:p>
      <w:pPr>
        <w:spacing w:after="30"/>
        <w:ind w:left="230" w:hanging="230"/>
      </w:pPr>
      <w:r>
        <w:rPr>
          <w:b/>
          <w:color w:val="A62B2B"/>
        </w:rPr>
        <w:t xml:space="preserve">A. </w:t>
      </w:r>
      <w:r>
        <w:t>End treatment immediately after giving a phone number.</w:t>
      </w:r>
    </w:p>
    <w:p>
      <w:pPr>
        <w:spacing w:after="30"/>
        <w:ind w:left="230" w:hanging="230"/>
      </w:pPr>
      <w:r>
        <w:rPr>
          <w:b/>
          <w:color w:val="2F7D58"/>
        </w:rPr>
        <w:t xml:space="preserve">B. </w:t>
      </w:r>
      <w:r>
        <w:t>Explain the competence concern, arrange qualified specialty care, coordinate a supported transition, and provide appropriate interim continuity.</w:t>
      </w:r>
    </w:p>
    <w:p>
      <w:pPr>
        <w:spacing w:after="30"/>
        <w:ind w:left="230" w:hanging="230"/>
      </w:pPr>
      <w:r>
        <w:rPr>
          <w:b/>
          <w:color w:val="A62B2B"/>
        </w:rPr>
        <w:t xml:space="preserve">C. </w:t>
      </w:r>
      <w:r>
        <w:t>Hide the reason for referral.</w:t>
      </w:r>
    </w:p>
    <w:p>
      <w:pPr>
        <w:spacing w:after="30"/>
        <w:ind w:left="230" w:hanging="230"/>
      </w:pPr>
      <w:r>
        <w:rPr>
          <w:b/>
          <w:color w:val="A62B2B"/>
        </w:rPr>
        <w:t xml:space="preserve">D. </w:t>
      </w:r>
      <w:r>
        <w:t>Continue beyond competence to preserve the alliance.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 bare referral may be insufficient for continuity.</w:t>
      </w:r>
    </w:p>
    <w:p>
      <w:pPr>
        <w:spacing w:after="40"/>
        <w:ind w:left="230" w:hanging="230"/>
      </w:pPr>
      <w:r>
        <w:rPr>
          <w:b/>
          <w:color w:val="2F7D58"/>
        </w:rPr>
        <w:t xml:space="preserve">B. </w:t>
      </w:r>
      <w:r>
        <w:t>Correct. Competence and continuity require transparent, clinically supported transfer rather than either overreach or abrupt abandonment.</w:t>
      </w:r>
    </w:p>
    <w:p>
      <w:pPr>
        <w:spacing w:after="40"/>
        <w:ind w:left="230" w:hanging="230"/>
      </w:pPr>
      <w:r>
        <w:rPr>
          <w:b/>
          <w:color w:val="A62B2B"/>
        </w:rPr>
        <w:t xml:space="preserve">C. </w:t>
      </w:r>
      <w:r>
        <w:t>Incorrect. Honest explanation supports informed participation.</w:t>
      </w:r>
    </w:p>
    <w:p>
      <w:pPr>
        <w:spacing w:after="40"/>
        <w:ind w:left="230" w:hanging="230"/>
      </w:pPr>
      <w:r>
        <w:rPr>
          <w:b/>
          <w:color w:val="A62B2B"/>
        </w:rPr>
        <w:t xml:space="preserve">D. </w:t>
      </w:r>
      <w:r>
        <w:t>Incorrect. Alliance does not justify unsafe practice.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Referral is an intervention when it includes explanation, linkage, coordination, and follow-through.</w:t>
            </w:r>
          </w:p>
        </w:tc>
        <w:trPr>
          <w:tblHeader/>
        </w:trPr>
      </w:tr>
    </w:tbl>
    <w:p>
      <w:pPr>
        <w:spacing w:after="80"/>
      </w:pPr>
      <w:r>
        <w:rPr>
          <w:b/>
          <w:color w:val="123B63"/>
        </w:rPr>
        <w:t xml:space="preserve">Source Alignment: </w:t>
      </w:r>
      <w:r>
        <w:t>CTA LMFT WB11; CTA LMFT WB12; Pearson VUE LMFT Outline Area 5</w:t>
      </w:r>
    </w:p>
    <w:p>
      <w:pPr>
        <w:spacing w:after="40"/>
      </w:pPr>
    </w:p>
    <w:p>
      <w:pPr>
        <w:pStyle w:val="Heading2"/>
        <w:keepNext/>
        <w:pageBreakBefore w:val="0"/>
      </w:pPr>
      <w:r>
        <w:t>Question 129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LMFT-MQB-FB-CE-035</w:t>
            </w:r>
          </w:p>
        </w:tc>
      </w:tr>
    </w:tbl>
    <w:p>
      <w:pPr>
        <w:spacing w:before="100" w:after="60"/>
      </w:pPr>
      <w:r>
        <w:rPr>
          <w:b/>
        </w:rPr>
        <w:t>A child’s nightmares and school refusal began while violence between caregivers was escalating. The adults insist the child alone needs behavior therapy. What should the therapist address first?</w:t>
      </w:r>
    </w:p>
    <w:p>
      <w:pPr>
        <w:spacing w:after="30"/>
        <w:ind w:left="230" w:hanging="230"/>
      </w:pPr>
      <w:r>
        <w:rPr>
          <w:b/>
          <w:color w:val="A62B2B"/>
        </w:rPr>
        <w:t xml:space="preserve">A. </w:t>
      </w:r>
      <w:r>
        <w:t>Tell the child to attend school regardless of home conditions.</w:t>
      </w:r>
    </w:p>
    <w:p>
      <w:pPr>
        <w:spacing w:after="30"/>
        <w:ind w:left="230" w:hanging="230"/>
      </w:pPr>
      <w:r>
        <w:rPr>
          <w:b/>
          <w:color w:val="2F7D58"/>
        </w:rPr>
        <w:t xml:space="preserve">B. </w:t>
      </w:r>
      <w:r>
        <w:t>Assess current violence and child safety, determine reporting or protective obligations, and formulate the child’s symptoms in the family context before routine behavior treatment.</w:t>
      </w:r>
    </w:p>
    <w:p>
      <w:pPr>
        <w:spacing w:after="30"/>
        <w:ind w:left="230" w:hanging="230"/>
      </w:pPr>
      <w:r>
        <w:rPr>
          <w:b/>
          <w:color w:val="A62B2B"/>
        </w:rPr>
        <w:t xml:space="preserve">C. </w:t>
      </w:r>
      <w:r>
        <w:t>Assume the child is manipulating the parents.</w:t>
      </w:r>
    </w:p>
    <w:p>
      <w:pPr>
        <w:spacing w:after="30"/>
        <w:ind w:left="230" w:hanging="230"/>
      </w:pPr>
      <w:r>
        <w:rPr>
          <w:b/>
          <w:color w:val="A62B2B"/>
        </w:rPr>
        <w:t xml:space="preserve">D. </w:t>
      </w:r>
      <w:r>
        <w:t>Accept the requested focus and avoid asking about violence.</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Behavioral demands without safety assessment may worsen distress.</w:t>
      </w:r>
    </w:p>
    <w:p>
      <w:pPr>
        <w:spacing w:after="40"/>
        <w:ind w:left="230" w:hanging="230"/>
      </w:pPr>
      <w:r>
        <w:rPr>
          <w:b/>
          <w:color w:val="2F7D58"/>
        </w:rPr>
        <w:t xml:space="preserve">B. </w:t>
      </w:r>
      <w:r>
        <w:t>Correct. Safety and trauma context take priority and may fundamentally change treatment planning.</w:t>
      </w:r>
    </w:p>
    <w:p>
      <w:pPr>
        <w:spacing w:after="40"/>
        <w:ind w:left="230" w:hanging="230"/>
      </w:pPr>
      <w:r>
        <w:rPr>
          <w:b/>
          <w:color w:val="A62B2B"/>
        </w:rPr>
        <w:t xml:space="preserve">C. </w:t>
      </w:r>
      <w:r>
        <w:t>Incorrect. The available facts support a trauma-context assessment, not a motive judgment.</w:t>
      </w:r>
    </w:p>
    <w:p>
      <w:pPr>
        <w:spacing w:after="40"/>
        <w:ind w:left="230" w:hanging="230"/>
      </w:pPr>
      <w:r>
        <w:rPr>
          <w:b/>
          <w:color w:val="A62B2B"/>
        </w:rPr>
        <w:t xml:space="preserve">D. </w:t>
      </w:r>
      <w:r>
        <w:t>Incorrect. Ignoring violence could miss immediate danger and required action.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a symptom follows violence, assess safety and context before treating the symptom as an isolated behavior.</w:t>
            </w:r>
          </w:p>
        </w:tc>
        <w:trPr>
          <w:tblHeader/>
        </w:trPr>
      </w:tr>
    </w:tbl>
    <w:p>
      <w:pPr>
        <w:spacing w:after="80"/>
      </w:pPr>
      <w:r>
        <w:rPr>
          <w:b/>
          <w:color w:val="123B63"/>
        </w:rPr>
        <w:t xml:space="preserve">Source Alignment: </w:t>
      </w:r>
      <w:r>
        <w:t>CTA LMFT WB4; CTA LMFT WB6; Pearson VUE LMFT Outline Area 1</w:t>
      </w:r>
    </w:p>
    <w:p>
      <w:pPr>
        <w:spacing w:after="40"/>
      </w:pPr>
    </w:p>
    <w:p>
      <w:pPr>
        <w:pStyle w:val="Heading2"/>
        <w:keepNext/>
        <w:pageBreakBefore w:val="0"/>
      </w:pPr>
      <w:r>
        <w:t>Question 130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LMFT-MQB-FB-DI-004</w:t>
            </w:r>
          </w:p>
        </w:tc>
      </w:tr>
    </w:tbl>
    <w:p>
      <w:pPr>
        <w:spacing w:before="100" w:after="60"/>
      </w:pPr>
      <w:r>
        <w:rPr>
          <w:b/>
        </w:rPr>
        <w:t>A therapist is deciding whether new mood symptoms are primary or related to a medication, substance, or recent stressor. Why is a detailed symptom timeline essential?</w:t>
      </w:r>
    </w:p>
    <w:p>
      <w:pPr>
        <w:spacing w:after="30"/>
        <w:ind w:left="230" w:hanging="230"/>
      </w:pPr>
      <w:r>
        <w:rPr>
          <w:b/>
          <w:color w:val="A62B2B"/>
        </w:rPr>
        <w:t xml:space="preserve">A. </w:t>
      </w:r>
      <w:r>
        <w:t>It eliminates the need for collateral information.</w:t>
      </w:r>
    </w:p>
    <w:p>
      <w:pPr>
        <w:spacing w:after="30"/>
        <w:ind w:left="230" w:hanging="230"/>
      </w:pPr>
      <w:r>
        <w:rPr>
          <w:b/>
          <w:color w:val="A62B2B"/>
        </w:rPr>
        <w:t xml:space="preserve">B. </w:t>
      </w:r>
      <w:r>
        <w:t>It guarantees a single diagnosis.</w:t>
      </w:r>
    </w:p>
    <w:p>
      <w:pPr>
        <w:spacing w:after="30"/>
        <w:ind w:left="230" w:hanging="230"/>
      </w:pPr>
      <w:r>
        <w:rPr>
          <w:b/>
          <w:color w:val="A62B2B"/>
        </w:rPr>
        <w:t xml:space="preserve">C. </w:t>
      </w:r>
      <w:r>
        <w:t>It makes functional impairment irrelevant.</w:t>
      </w:r>
    </w:p>
    <w:p>
      <w:pPr>
        <w:spacing w:after="30"/>
        <w:ind w:left="230" w:hanging="230"/>
      </w:pPr>
      <w:r>
        <w:rPr>
          <w:b/>
          <w:color w:val="2F7D58"/>
        </w:rPr>
        <w:t xml:space="preserve">D. </w:t>
      </w:r>
      <w:r>
        <w:t>It helps determine whether symptoms preceded, followed, or changed with substances, medications, medical events, trauma, or life stressors.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Collateral data can clarify uncertain timing and baseline.</w:t>
      </w:r>
    </w:p>
    <w:p>
      <w:pPr>
        <w:spacing w:after="40"/>
        <w:ind w:left="230" w:hanging="230"/>
      </w:pPr>
      <w:r>
        <w:rPr>
          <w:b/>
          <w:color w:val="A62B2B"/>
        </w:rPr>
        <w:t xml:space="preserve">B. </w:t>
      </w:r>
      <w:r>
        <w:t>Incorrect. Multiple explanations may still remain.</w:t>
      </w:r>
    </w:p>
    <w:p>
      <w:pPr>
        <w:spacing w:after="40"/>
        <w:ind w:left="230" w:hanging="230"/>
      </w:pPr>
      <w:r>
        <w:rPr>
          <w:b/>
          <w:color w:val="A62B2B"/>
        </w:rPr>
        <w:t xml:space="preserve">C. </w:t>
      </w:r>
      <w:r>
        <w:t>Incorrect. Impairment remains important to diagnosis and planning.</w:t>
      </w:r>
    </w:p>
    <w:p>
      <w:pPr>
        <w:spacing w:after="40"/>
        <w:ind w:left="230" w:hanging="230"/>
      </w:pPr>
      <w:r>
        <w:rPr>
          <w:b/>
          <w:color w:val="2F7D58"/>
        </w:rPr>
        <w:t xml:space="preserve">D. </w:t>
      </w:r>
      <w:r>
        <w:t>Correct. Onset and sequence often distinguish primary disorders from induced, medical, trauma-related, or adjustment presentations.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Build a timeline before choosing between diagnoses that share symptoms.</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131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LMFT-MQB-FB-TX-031</w:t>
            </w:r>
          </w:p>
        </w:tc>
      </w:tr>
    </w:tbl>
    <w:p>
      <w:pPr>
        <w:spacing w:before="100" w:after="60"/>
      </w:pPr>
      <w:r>
        <w:rPr>
          <w:b/>
        </w:rPr>
        <w:t>A child beginning reunification visits becomes fearful when a parent requests an immediate weekend stay. How should the therapist respond?</w:t>
      </w:r>
    </w:p>
    <w:p>
      <w:pPr>
        <w:spacing w:after="30"/>
        <w:ind w:left="230" w:hanging="230"/>
      </w:pPr>
      <w:r>
        <w:rPr>
          <w:b/>
          <w:color w:val="2F7D58"/>
        </w:rPr>
        <w:t xml:space="preserve">A. </w:t>
      </w:r>
      <w:r>
        <w:t>Use gradual, developmentally paced contact, assess safety and the child’s responses, and increase intensity only as evidence supports readiness.</w:t>
      </w:r>
    </w:p>
    <w:p>
      <w:pPr>
        <w:spacing w:after="30"/>
        <w:ind w:left="230" w:hanging="230"/>
      </w:pPr>
      <w:r>
        <w:rPr>
          <w:b/>
          <w:color w:val="A62B2B"/>
        </w:rPr>
        <w:t xml:space="preserve">B. </w:t>
      </w:r>
      <w:r>
        <w:t>Allow the parent to set the pace alone.</w:t>
      </w:r>
    </w:p>
    <w:p>
      <w:pPr>
        <w:spacing w:after="30"/>
        <w:ind w:left="230" w:hanging="230"/>
      </w:pPr>
      <w:r>
        <w:rPr>
          <w:b/>
          <w:color w:val="A62B2B"/>
        </w:rPr>
        <w:t xml:space="preserve">C. </w:t>
      </w:r>
      <w:r>
        <w:t>Require the overnight visit to prove commitment.</w:t>
      </w:r>
    </w:p>
    <w:p>
      <w:pPr>
        <w:spacing w:after="30"/>
        <w:ind w:left="230" w:hanging="230"/>
      </w:pPr>
      <w:r>
        <w:rPr>
          <w:b/>
          <w:color w:val="A62B2B"/>
        </w:rPr>
        <w:t xml:space="preserve">D. </w:t>
      </w:r>
      <w:r>
        <w:t>Avoid all future contact because the child is anxious.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Reunification should be paced by safety, attachment, developmental needs, and observed response.</w:t>
      </w:r>
    </w:p>
    <w:p>
      <w:pPr>
        <w:spacing w:after="40"/>
        <w:ind w:left="230" w:hanging="230"/>
      </w:pPr>
      <w:r>
        <w:rPr>
          <w:b/>
          <w:color w:val="A62B2B"/>
        </w:rPr>
        <w:t xml:space="preserve">B. </w:t>
      </w:r>
      <w:r>
        <w:t>Incorrect. Adult preference is not the only consideration.</w:t>
      </w:r>
    </w:p>
    <w:p>
      <w:pPr>
        <w:spacing w:after="40"/>
        <w:ind w:left="230" w:hanging="230"/>
      </w:pPr>
      <w:r>
        <w:rPr>
          <w:b/>
          <w:color w:val="A62B2B"/>
        </w:rPr>
        <w:t xml:space="preserve">C. </w:t>
      </w:r>
      <w:r>
        <w:t>Incorrect. Forced intensity may worsen fear and attachment disruption.</w:t>
      </w:r>
    </w:p>
    <w:p>
      <w:pPr>
        <w:spacing w:after="40"/>
        <w:ind w:left="230" w:hanging="230"/>
      </w:pPr>
      <w:r>
        <w:rPr>
          <w:b/>
          <w:color w:val="A62B2B"/>
        </w:rPr>
        <w:t xml:space="preserve">D. </w:t>
      </w:r>
      <w:r>
        <w:t>Incorrect. Anxiety calls for careful pacing rather than permanent avoidance.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Increase relational demand only after the system demonstrates capacity for the current step.</w:t>
            </w:r>
          </w:p>
        </w:tc>
        <w:trPr>
          <w:tblHeader/>
        </w:trPr>
      </w:tr>
    </w:tbl>
    <w:p>
      <w:pPr>
        <w:spacing w:after="80"/>
      </w:pPr>
      <w:r>
        <w:rPr>
          <w:b/>
          <w:color w:val="123B63"/>
        </w:rPr>
        <w:t xml:space="preserve">Source Alignment: </w:t>
      </w:r>
      <w:r>
        <w:t>CTA LMFT WB8; CTA LMFT WB10; Pearson VUE LMFT Outline Area 5</w:t>
      </w:r>
    </w:p>
    <w:p>
      <w:pPr>
        <w:spacing w:after="40"/>
      </w:pPr>
    </w:p>
    <w:p>
      <w:pPr>
        <w:pStyle w:val="Heading2"/>
        <w:keepNext/>
        <w:pageBreakBefore w:val="0"/>
      </w:pPr>
      <w:r>
        <w:t>Question 132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LMFT-MQB-FB-CE-010</w:t>
            </w:r>
          </w:p>
        </w:tc>
      </w:tr>
    </w:tbl>
    <w:p>
      <w:pPr>
        <w:spacing w:before="100" w:after="60"/>
      </w:pPr>
      <w:r>
        <w:rPr>
          <w:b/>
        </w:rPr>
        <w:t>Although a family struggles during homework time, members report working together successfully when planning trips. How should the therapist incorporate this exception into the assessment?</w:t>
      </w:r>
    </w:p>
    <w:p>
      <w:pPr>
        <w:spacing w:after="30"/>
        <w:ind w:left="230" w:hanging="230"/>
      </w:pPr>
      <w:r>
        <w:rPr>
          <w:b/>
          <w:color w:val="A62B2B"/>
        </w:rPr>
        <w:t xml:space="preserve">A. </w:t>
      </w:r>
      <w:r>
        <w:t>Use the example to pressure the couple to stop arguing.</w:t>
      </w:r>
    </w:p>
    <w:p>
      <w:pPr>
        <w:spacing w:after="30"/>
        <w:ind w:left="230" w:hanging="230"/>
      </w:pPr>
      <w:r>
        <w:rPr>
          <w:b/>
          <w:color w:val="2F7D58"/>
        </w:rPr>
        <w:t xml:space="preserve">B. </w:t>
      </w:r>
      <w:r>
        <w:t>Explore the conditions that support their cooperation and consider how those strengths can be transferred to recurring conflict situations.</w:t>
      </w:r>
    </w:p>
    <w:p>
      <w:pPr>
        <w:spacing w:after="30"/>
        <w:ind w:left="230" w:hanging="230"/>
      </w:pPr>
      <w:r>
        <w:rPr>
          <w:b/>
          <w:color w:val="A62B2B"/>
        </w:rPr>
        <w:t xml:space="preserve">C. </w:t>
      </w:r>
      <w:r>
        <w:t>Ignore it because strengths do not belong in assessment.</w:t>
      </w:r>
    </w:p>
    <w:p>
      <w:pPr>
        <w:spacing w:after="30"/>
        <w:ind w:left="230" w:hanging="230"/>
      </w:pPr>
      <w:r>
        <w:rPr>
          <w:b/>
          <w:color w:val="A62B2B"/>
        </w:rPr>
        <w:t xml:space="preserve">D. </w:t>
      </w:r>
      <w:r>
        <w:t>Conclude that the couple has no clinically significant problems.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Shaming does not translate a strength into a usable intervention.</w:t>
      </w:r>
    </w:p>
    <w:p>
      <w:pPr>
        <w:spacing w:after="40"/>
        <w:ind w:left="230" w:hanging="230"/>
      </w:pPr>
      <w:r>
        <w:rPr>
          <w:b/>
          <w:color w:val="2F7D58"/>
        </w:rPr>
        <w:t xml:space="preserve">B. </w:t>
      </w:r>
      <w:r>
        <w:t>Correct. Exceptions and existing competencies can reveal resources, roles, and interaction patterns that support change.</w:t>
      </w:r>
    </w:p>
    <w:p>
      <w:pPr>
        <w:spacing w:after="40"/>
        <w:ind w:left="230" w:hanging="230"/>
      </w:pPr>
      <w:r>
        <w:rPr>
          <w:b/>
          <w:color w:val="A62B2B"/>
        </w:rPr>
        <w:t xml:space="preserve">C. </w:t>
      </w:r>
      <w:r>
        <w:t>Incorrect. Strengths are part of a comprehensive evaluation.</w:t>
      </w:r>
    </w:p>
    <w:p>
      <w:pPr>
        <w:spacing w:after="40"/>
        <w:ind w:left="230" w:hanging="230"/>
      </w:pPr>
      <w:r>
        <w:rPr>
          <w:b/>
          <w:color w:val="A62B2B"/>
        </w:rPr>
        <w:t xml:space="preserve">D. </w:t>
      </w:r>
      <w:r>
        <w:t>Incorrect. A strength does not eliminate the presenting problem.</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Look for exceptions, successful sequences, and existing resources—not only deficits.</w:t>
            </w:r>
          </w:p>
        </w:tc>
        <w:trPr>
          <w:tblHeader/>
        </w:trPr>
      </w:tr>
    </w:tbl>
    <w:p>
      <w:pPr>
        <w:spacing w:after="80"/>
      </w:pPr>
      <w:r>
        <w:rPr>
          <w:b/>
          <w:color w:val="123B63"/>
        </w:rPr>
        <w:t xml:space="preserve">Source Alignment: </w:t>
      </w:r>
      <w:r>
        <w:t>CTA LMFT WB4; Pearson VUE LMFT Outline Area 1</w:t>
      </w:r>
    </w:p>
    <w:p>
      <w:pPr>
        <w:spacing w:after="40"/>
      </w:pPr>
    </w:p>
    <w:p>
      <w:pPr>
        <w:pStyle w:val="Heading2"/>
        <w:keepNext/>
        <w:pageBreakBefore w:val="0"/>
      </w:pPr>
      <w:r>
        <w:t>Question 133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LMFT-MQB-FB-CP-008</w:t>
            </w:r>
          </w:p>
        </w:tc>
      </w:tr>
    </w:tbl>
    <w:p>
      <w:pPr>
        <w:spacing w:before="100" w:after="60"/>
      </w:pPr>
      <w:r>
        <w:rPr>
          <w:b/>
        </w:rPr>
        <w:t>An insurer authorizes eight sessions, but assessment suggests the client may require longer and more intensive care. What should the LMFT include in the plan?</w:t>
      </w:r>
    </w:p>
    <w:p>
      <w:pPr>
        <w:spacing w:after="30"/>
        <w:ind w:left="230" w:hanging="230"/>
      </w:pPr>
      <w:r>
        <w:rPr>
          <w:b/>
          <w:color w:val="A62B2B"/>
        </w:rPr>
        <w:t xml:space="preserve">A. </w:t>
      </w:r>
      <w:r>
        <w:t>End services immediately without transition planning.</w:t>
      </w:r>
    </w:p>
    <w:p>
      <w:pPr>
        <w:spacing w:after="30"/>
        <w:ind w:left="230" w:hanging="230"/>
      </w:pPr>
      <w:r>
        <w:rPr>
          <w:b/>
          <w:color w:val="A62B2B"/>
        </w:rPr>
        <w:t xml:space="preserve">B. </w:t>
      </w:r>
      <w:r>
        <w:t>Ignore the authorization and bill without disclosure.</w:t>
      </w:r>
    </w:p>
    <w:p>
      <w:pPr>
        <w:spacing w:after="30"/>
        <w:ind w:left="230" w:hanging="230"/>
      </w:pPr>
      <w:r>
        <w:rPr>
          <w:b/>
          <w:color w:val="A62B2B"/>
        </w:rPr>
        <w:t xml:space="preserve">C. </w:t>
      </w:r>
      <w:r>
        <w:t>Promise that all needs will be resolved within the authorized sessions.</w:t>
      </w:r>
    </w:p>
    <w:p>
      <w:pPr>
        <w:spacing w:after="30"/>
        <w:ind w:left="230" w:hanging="230"/>
      </w:pPr>
      <w:r>
        <w:rPr>
          <w:b/>
          <w:color w:val="2F7D58"/>
        </w:rPr>
        <w:t xml:space="preserve">D. </w:t>
      </w:r>
      <w:r>
        <w:t>Explain the constraint, prioritize clinically necessary goals, document medical necessity and response, and discuss appropriate alternatives or referrals.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Abrupt termination may harm the client.</w:t>
      </w:r>
    </w:p>
    <w:p>
      <w:pPr>
        <w:spacing w:after="40"/>
        <w:ind w:left="230" w:hanging="230"/>
      </w:pPr>
      <w:r>
        <w:rPr>
          <w:b/>
          <w:color w:val="A62B2B"/>
        </w:rPr>
        <w:t xml:space="preserve">B. </w:t>
      </w:r>
      <w:r>
        <w:t>Incorrect. Billing and treatment must remain accurate and authorized.</w:t>
      </w:r>
    </w:p>
    <w:p>
      <w:pPr>
        <w:spacing w:after="40"/>
        <w:ind w:left="230" w:hanging="230"/>
      </w:pPr>
      <w:r>
        <w:rPr>
          <w:b/>
          <w:color w:val="A62B2B"/>
        </w:rPr>
        <w:t xml:space="preserve">C. </w:t>
      </w:r>
      <w:r>
        <w:t>Incorrect. Outcomes cannot be guaranteed.</w:t>
      </w:r>
    </w:p>
    <w:p>
      <w:pPr>
        <w:spacing w:after="40"/>
        <w:ind w:left="230" w:hanging="230"/>
      </w:pPr>
      <w:r>
        <w:rPr>
          <w:b/>
          <w:color w:val="2F7D58"/>
        </w:rPr>
        <w:t xml:space="preserve">D. </w:t>
      </w:r>
      <w:r>
        <w:t>Correct. Planning should be transparent about external limits while protecting continuity and clinical appropriateness.</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External constraints shape planning but do not erase informed consent, documentation, or continuity duties.</w:t>
            </w:r>
          </w:p>
        </w:tc>
        <w:trPr>
          <w:tblHeader/>
        </w:trPr>
      </w:tr>
    </w:tbl>
    <w:p>
      <w:pPr>
        <w:spacing w:after="80"/>
      </w:pPr>
      <w:r>
        <w:rPr>
          <w:b/>
          <w:color w:val="123B63"/>
        </w:rPr>
        <w:t xml:space="preserve">Source Alignment: </w:t>
      </w:r>
      <w:r>
        <w:t>CTA LMFT WB7; CTA LMFT WB12; Pearson VUE LMFT Outline Area 4</w:t>
      </w:r>
    </w:p>
    <w:p>
      <w:pPr>
        <w:spacing w:after="40"/>
      </w:pPr>
    </w:p>
    <w:p>
      <w:pPr>
        <w:pStyle w:val="Heading2"/>
        <w:keepNext/>
        <w:pageBreakBefore w:val="0"/>
      </w:pPr>
      <w:r>
        <w:t>Question 134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3. Managing Crisis Situations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LMFT-MQB-FB-CR-010</w:t>
            </w:r>
          </w:p>
        </w:tc>
      </w:tr>
    </w:tbl>
    <w:p>
      <w:pPr>
        <w:spacing w:before="100" w:after="60"/>
      </w:pPr>
      <w:r>
        <w:rPr>
          <w:b/>
        </w:rPr>
        <w:t>After stopping daily alcohol use, a client becomes confused, tremulous, and visually hallucinating during a session. What should the therapist do first?</w:t>
      </w:r>
    </w:p>
    <w:p>
      <w:pPr>
        <w:spacing w:after="30"/>
        <w:ind w:left="230" w:hanging="230"/>
      </w:pPr>
      <w:r>
        <w:rPr>
          <w:b/>
          <w:color w:val="A62B2B"/>
        </w:rPr>
        <w:t xml:space="preserve">A. </w:t>
      </w:r>
      <w:r>
        <w:t>Ask the client to resume drinking a small amount.</w:t>
      </w:r>
    </w:p>
    <w:p>
      <w:pPr>
        <w:spacing w:after="30"/>
        <w:ind w:left="230" w:hanging="230"/>
      </w:pPr>
      <w:r>
        <w:rPr>
          <w:b/>
          <w:color w:val="A62B2B"/>
        </w:rPr>
        <w:t xml:space="preserve">B. </w:t>
      </w:r>
      <w:r>
        <w:t>Wait for the hallucinations to pass.</w:t>
      </w:r>
    </w:p>
    <w:p>
      <w:pPr>
        <w:spacing w:after="30"/>
        <w:ind w:left="230" w:hanging="230"/>
      </w:pPr>
      <w:r>
        <w:rPr>
          <w:b/>
          <w:color w:val="2F7D58"/>
        </w:rPr>
        <w:t xml:space="preserve">C. </w:t>
      </w:r>
      <w:r>
        <w:t>Arrange urgent medical evaluation because severe withdrawal may be life-threatening.</w:t>
      </w:r>
    </w:p>
    <w:p>
      <w:pPr>
        <w:spacing w:after="30"/>
        <w:ind w:left="230" w:hanging="230"/>
      </w:pPr>
      <w:r>
        <w:rPr>
          <w:b/>
          <w:color w:val="A62B2B"/>
        </w:rPr>
        <w:t xml:space="preserve">D. </w:t>
      </w:r>
      <w:r>
        <w:t>Use relaxation breathing and continue outpatient therapy.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therapist should not prescribe alcohol use.</w:t>
      </w:r>
    </w:p>
    <w:p>
      <w:pPr>
        <w:spacing w:after="40"/>
        <w:ind w:left="230" w:hanging="230"/>
      </w:pPr>
      <w:r>
        <w:rPr>
          <w:b/>
          <w:color w:val="A62B2B"/>
        </w:rPr>
        <w:t xml:space="preserve">B. </w:t>
      </w:r>
      <w:r>
        <w:t>Incorrect. Delay can be dangerous.</w:t>
      </w:r>
    </w:p>
    <w:p>
      <w:pPr>
        <w:spacing w:after="40"/>
        <w:ind w:left="230" w:hanging="230"/>
      </w:pPr>
      <w:r>
        <w:rPr>
          <w:b/>
          <w:color w:val="2F7D58"/>
        </w:rPr>
        <w:t xml:space="preserve">C. </w:t>
      </w:r>
      <w:r>
        <w:t>Correct. Confusion, autonomic symptoms, and hallucinations after abrupt cessation signal possible severe withdrawal.</w:t>
      </w:r>
    </w:p>
    <w:p>
      <w:pPr>
        <w:spacing w:after="40"/>
        <w:ind w:left="230" w:hanging="230"/>
      </w:pPr>
      <w:r>
        <w:rPr>
          <w:b/>
          <w:color w:val="A62B2B"/>
        </w:rPr>
        <w:t xml:space="preserve">D. </w:t>
      </w:r>
      <w:r>
        <w:t>Incorrect. Psychotherapy is not sufficient for a medical emergency.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Substance crises may be medical crises; identify the red flags and escalate care.</w:t>
            </w:r>
          </w:p>
        </w:tc>
        <w:trPr>
          <w:tblHeader/>
        </w:trPr>
      </w:tr>
    </w:tbl>
    <w:p>
      <w:pPr>
        <w:spacing w:after="80"/>
      </w:pPr>
      <w:r>
        <w:rPr>
          <w:b/>
          <w:color w:val="123B63"/>
        </w:rPr>
        <w:t xml:space="preserve">Source Alignment: </w:t>
      </w:r>
      <w:r>
        <w:t>CTA LMFT WB6; Pearson VUE LMFT Outline Area 3</w:t>
      </w:r>
    </w:p>
    <w:p>
      <w:pPr>
        <w:spacing w:after="40"/>
      </w:pPr>
    </w:p>
    <w:p>
      <w:pPr>
        <w:pStyle w:val="Heading2"/>
        <w:keepNext/>
        <w:pageBreakBefore w:val="0"/>
      </w:pPr>
      <w:r>
        <w:t>Question 135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LMFT-MQB-FB-TX-034</w:t>
            </w:r>
          </w:p>
        </w:tc>
      </w:tr>
    </w:tbl>
    <w:p>
      <w:pPr>
        <w:spacing w:before="100" w:after="60"/>
      </w:pPr>
      <w:r>
        <w:rPr>
          <w:b/>
        </w:rPr>
        <w:t>A group participant arrives impaired, makes threats, and moves toward another member. What should the facilitator do first?</w:t>
      </w:r>
    </w:p>
    <w:p>
      <w:pPr>
        <w:spacing w:after="30"/>
        <w:ind w:left="230" w:hanging="230"/>
      </w:pPr>
      <w:r>
        <w:rPr>
          <w:b/>
          <w:color w:val="2F7D58"/>
        </w:rPr>
        <w:t xml:space="preserve">A. </w:t>
      </w:r>
      <w:r>
        <w:t>Stop the unsafe interaction, assess immediate risk and intoxication, and arrange an appropriate level of care before deciding about continued group participation.</w:t>
      </w:r>
    </w:p>
    <w:p>
      <w:pPr>
        <w:spacing w:after="30"/>
        <w:ind w:left="230" w:hanging="230"/>
      </w:pPr>
      <w:r>
        <w:rPr>
          <w:b/>
          <w:color w:val="A62B2B"/>
        </w:rPr>
        <w:t xml:space="preserve">B. </w:t>
      </w:r>
      <w:r>
        <w:t>Ask the group to manage the member.</w:t>
      </w:r>
    </w:p>
    <w:p>
      <w:pPr>
        <w:spacing w:after="30"/>
        <w:ind w:left="230" w:hanging="230"/>
      </w:pPr>
      <w:r>
        <w:rPr>
          <w:b/>
          <w:color w:val="A62B2B"/>
        </w:rPr>
        <w:t xml:space="preserve">C. </w:t>
      </w:r>
      <w:r>
        <w:t>Wait until the next session to address it.</w:t>
      </w:r>
    </w:p>
    <w:p>
      <w:pPr>
        <w:spacing w:after="30"/>
        <w:ind w:left="230" w:hanging="230"/>
      </w:pPr>
      <w:r>
        <w:rPr>
          <w:b/>
          <w:color w:val="A62B2B"/>
        </w:rPr>
        <w:t xml:space="preserve">D. </w:t>
      </w:r>
      <w:r>
        <w:t>Process the threat as ordinary group conflict.</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Safety and current impairment take priority over group-process exploration.</w:t>
      </w:r>
    </w:p>
    <w:p>
      <w:pPr>
        <w:spacing w:after="40"/>
        <w:ind w:left="230" w:hanging="230"/>
      </w:pPr>
      <w:r>
        <w:rPr>
          <w:b/>
          <w:color w:val="A62B2B"/>
        </w:rPr>
        <w:t xml:space="preserve">B. </w:t>
      </w:r>
      <w:r>
        <w:t>Incorrect. Other members should not bear responsibility for crisis management.</w:t>
      </w:r>
    </w:p>
    <w:p>
      <w:pPr>
        <w:spacing w:after="40"/>
        <w:ind w:left="230" w:hanging="230"/>
      </w:pPr>
      <w:r>
        <w:rPr>
          <w:b/>
          <w:color w:val="A62B2B"/>
        </w:rPr>
        <w:t xml:space="preserve">C. </w:t>
      </w:r>
      <w:r>
        <w:t>Incorrect. Delay exposes the group to further risk.</w:t>
      </w:r>
    </w:p>
    <w:p>
      <w:pPr>
        <w:spacing w:after="40"/>
        <w:ind w:left="230" w:hanging="230"/>
      </w:pPr>
      <w:r>
        <w:rPr>
          <w:b/>
          <w:color w:val="A62B2B"/>
        </w:rPr>
        <w:t xml:space="preserve">D. </w:t>
      </w:r>
      <w:r>
        <w:t>Incorrect. An intoxicated threat is not routine process material.</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Group treatment does not lower the standard for crisis triage.</w:t>
            </w:r>
          </w:p>
        </w:tc>
        <w:trPr>
          <w:tblHeader/>
        </w:trPr>
      </w:tr>
    </w:tbl>
    <w:p>
      <w:pPr>
        <w:spacing w:after="80"/>
      </w:pPr>
      <w:r>
        <w:rPr>
          <w:b/>
          <w:color w:val="123B63"/>
        </w:rPr>
        <w:t xml:space="preserve">Source Alignment: </w:t>
      </w:r>
      <w:r>
        <w:t>CTA LMFT WB6; CTA LMFT WB11; Pearson VUE LMFT Outline Area 5</w:t>
      </w:r>
    </w:p>
    <w:p>
      <w:pPr>
        <w:spacing w:after="40"/>
      </w:pPr>
    </w:p>
    <w:p>
      <w:pPr>
        <w:pStyle w:val="Heading2"/>
        <w:keepNext/>
        <w:pageBreakBefore w:val="0"/>
      </w:pPr>
      <w:r>
        <w:t>Question 136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LMFT-MQB-FB-DI-002</w:t>
            </w:r>
          </w:p>
        </w:tc>
      </w:tr>
    </w:tbl>
    <w:p>
      <w:pPr>
        <w:spacing w:before="100" w:after="60"/>
      </w:pPr>
      <w:r>
        <w:rPr>
          <w:b/>
        </w:rPr>
        <w:t>A client’s concentration problems could reflect depression, trauma, substance effects, or a medical condition. What is the central purpose of comparing these possibilities systematically?</w:t>
      </w:r>
    </w:p>
    <w:p>
      <w:pPr>
        <w:spacing w:after="30"/>
        <w:ind w:left="230" w:hanging="230"/>
      </w:pPr>
      <w:r>
        <w:rPr>
          <w:b/>
          <w:color w:val="A62B2B"/>
        </w:rPr>
        <w:t xml:space="preserve">A. </w:t>
      </w:r>
      <w:r>
        <w:t>To replace clinical assessment with a checklist.</w:t>
      </w:r>
    </w:p>
    <w:p>
      <w:pPr>
        <w:spacing w:after="30"/>
        <w:ind w:left="230" w:hanging="230"/>
      </w:pPr>
      <w:r>
        <w:rPr>
          <w:b/>
          <w:color w:val="2F7D58"/>
        </w:rPr>
        <w:t xml:space="preserve">B. </w:t>
      </w:r>
      <w:r>
        <w:t>To compare plausible explanations and determine which best accounts for the symptoms, chronology, impairment, and rule-outs.</w:t>
      </w:r>
    </w:p>
    <w:p>
      <w:pPr>
        <w:spacing w:after="30"/>
        <w:ind w:left="230" w:hanging="230"/>
      </w:pPr>
      <w:r>
        <w:rPr>
          <w:b/>
          <w:color w:val="A62B2B"/>
        </w:rPr>
        <w:t xml:space="preserve">C. </w:t>
      </w:r>
      <w:r>
        <w:t>To list every diagnosis the client has ever heard of.</w:t>
      </w:r>
    </w:p>
    <w:p>
      <w:pPr>
        <w:spacing w:after="30"/>
        <w:ind w:left="230" w:hanging="230"/>
      </w:pPr>
      <w:r>
        <w:rPr>
          <w:b/>
          <w:color w:val="A62B2B"/>
        </w:rPr>
        <w:t xml:space="preserve">D. </w:t>
      </w:r>
      <w:r>
        <w:t>To identify the most severe-sounding label.</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Criteria support but do not replace clinical judgment and context.</w:t>
      </w:r>
    </w:p>
    <w:p>
      <w:pPr>
        <w:spacing w:after="40"/>
        <w:ind w:left="230" w:hanging="230"/>
      </w:pPr>
      <w:r>
        <w:rPr>
          <w:b/>
          <w:color w:val="2F7D58"/>
        </w:rPr>
        <w:t xml:space="preserve">B. </w:t>
      </w:r>
      <w:r>
        <w:t>Correct. Differential reasoning evaluates competing hypotheses rather than jumping to the first familiar label.</w:t>
      </w:r>
    </w:p>
    <w:p>
      <w:pPr>
        <w:spacing w:after="40"/>
        <w:ind w:left="230" w:hanging="230"/>
      </w:pPr>
      <w:r>
        <w:rPr>
          <w:b/>
          <w:color w:val="A62B2B"/>
        </w:rPr>
        <w:t xml:space="preserve">C. </w:t>
      </w:r>
      <w:r>
        <w:t>Incorrect. An indiscriminate list does not clarify the best explanation.</w:t>
      </w:r>
    </w:p>
    <w:p>
      <w:pPr>
        <w:spacing w:after="40"/>
        <w:ind w:left="230" w:hanging="230"/>
      </w:pPr>
      <w:r>
        <w:rPr>
          <w:b/>
          <w:color w:val="A62B2B"/>
        </w:rPr>
        <w:t xml:space="preserve">D. </w:t>
      </w:r>
      <w:r>
        <w:t>Incorrect. Severity of a label is not the criterion.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Ask what else could explain the presentation and what evidence would distinguish the possibilities.</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137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Direct recognition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LMFT-MQB-FB-CE-005</w:t>
            </w:r>
          </w:p>
        </w:tc>
      </w:tr>
    </w:tbl>
    <w:p>
      <w:pPr>
        <w:spacing w:before="100" w:after="60"/>
      </w:pPr>
      <w:r>
        <w:rPr>
          <w:b/>
        </w:rPr>
        <w:t>With appropriate authorization, an LMFT speaks with a client’s physician and school counselor during an evaluation. What is the best use of the information obtained from these sources?</w:t>
      </w:r>
    </w:p>
    <w:p>
      <w:pPr>
        <w:spacing w:after="30"/>
        <w:ind w:left="230" w:hanging="230"/>
      </w:pPr>
      <w:r>
        <w:rPr>
          <w:b/>
          <w:color w:val="A62B2B"/>
        </w:rPr>
        <w:t xml:space="preserve">A. </w:t>
      </w:r>
      <w:r>
        <w:t>To allow relatives to direct treatment.</w:t>
      </w:r>
    </w:p>
    <w:p>
      <w:pPr>
        <w:spacing w:after="30"/>
        <w:ind w:left="230" w:hanging="230"/>
      </w:pPr>
      <w:r>
        <w:rPr>
          <w:b/>
          <w:color w:val="A62B2B"/>
        </w:rPr>
        <w:t xml:space="preserve">B. </w:t>
      </w:r>
      <w:r>
        <w:t>To replace the client’s account whenever another person disagrees.</w:t>
      </w:r>
    </w:p>
    <w:p>
      <w:pPr>
        <w:spacing w:after="30"/>
        <w:ind w:left="230" w:hanging="230"/>
      </w:pPr>
      <w:r>
        <w:rPr>
          <w:b/>
          <w:color w:val="2F7D58"/>
        </w:rPr>
        <w:t xml:space="preserve">C. </w:t>
      </w:r>
      <w:r>
        <w:t>To clarify or supplement clinically relevant information while preserving role, consent, and confidentiality boundaries.</w:t>
      </w:r>
    </w:p>
    <w:p>
      <w:pPr>
        <w:spacing w:after="30"/>
        <w:ind w:left="230" w:hanging="230"/>
      </w:pPr>
      <w:r>
        <w:rPr>
          <w:b/>
          <w:color w:val="A62B2B"/>
        </w:rPr>
        <w:t xml:space="preserve">D. </w:t>
      </w:r>
      <w:r>
        <w:t>To obtain unrestricted information from any available source.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Relatives do not acquire treatment authority merely by providing information.</w:t>
      </w:r>
    </w:p>
    <w:p>
      <w:pPr>
        <w:spacing w:after="40"/>
        <w:ind w:left="230" w:hanging="230"/>
      </w:pPr>
      <w:r>
        <w:rPr>
          <w:b/>
          <w:color w:val="A62B2B"/>
        </w:rPr>
        <w:t xml:space="preserve">B. </w:t>
      </w:r>
      <w:r>
        <w:t>Incorrect. Disagreement calls for assessment, not automatic replacement of one account.</w:t>
      </w:r>
    </w:p>
    <w:p>
      <w:pPr>
        <w:spacing w:after="40"/>
        <w:ind w:left="230" w:hanging="230"/>
      </w:pPr>
      <w:r>
        <w:rPr>
          <w:b/>
          <w:color w:val="2F7D58"/>
        </w:rPr>
        <w:t xml:space="preserve">C. </w:t>
      </w:r>
      <w:r>
        <w:t>Correct. Collateral data can improve context and accuracy but must be integrated rather than automatically privileged over the client’s report.</w:t>
      </w:r>
    </w:p>
    <w:p>
      <w:pPr>
        <w:spacing w:after="40"/>
        <w:ind w:left="230" w:hanging="230"/>
      </w:pPr>
      <w:r>
        <w:rPr>
          <w:b/>
          <w:color w:val="A62B2B"/>
        </w:rPr>
        <w:t xml:space="preserve">D. </w:t>
      </w:r>
      <w:r>
        <w:t>Incorrect. Information gathering remains limited by authorization, law, relevance, and professional role.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Treat collateral data as one source of evidence, not as an automatic verdict.</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138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LMFT-MQB-FB-CE-009</w:t>
            </w:r>
          </w:p>
        </w:tc>
      </w:tr>
    </w:tbl>
    <w:p>
      <w:pPr>
        <w:spacing w:before="100" w:after="60"/>
      </w:pPr>
      <w:r>
        <w:rPr>
          <w:b/>
        </w:rPr>
        <w:t>Soon after a prescriber changes a medication, a client develops severe agitation, reduced sleep, and difficulty concentrating. Before attributing the symptoms to anxiety, what should the LMFT do?</w:t>
      </w:r>
    </w:p>
    <w:p>
      <w:pPr>
        <w:spacing w:after="30"/>
        <w:ind w:left="230" w:hanging="230"/>
      </w:pPr>
      <w:r>
        <w:rPr>
          <w:b/>
          <w:color w:val="A62B2B"/>
        </w:rPr>
        <w:t xml:space="preserve">A. </w:t>
      </w:r>
      <w:r>
        <w:t>Ignore the change until the next treatment-plan review.</w:t>
      </w:r>
    </w:p>
    <w:p>
      <w:pPr>
        <w:spacing w:after="30"/>
        <w:ind w:left="230" w:hanging="230"/>
      </w:pPr>
      <w:r>
        <w:rPr>
          <w:b/>
          <w:color w:val="A62B2B"/>
        </w:rPr>
        <w:t xml:space="preserve">B. </w:t>
      </w:r>
      <w:r>
        <w:t>Assume the symptoms are psychological because the client is in therapy.</w:t>
      </w:r>
    </w:p>
    <w:p>
      <w:pPr>
        <w:spacing w:after="30"/>
        <w:ind w:left="230" w:hanging="230"/>
      </w:pPr>
      <w:r>
        <w:rPr>
          <w:b/>
          <w:color w:val="2F7D58"/>
        </w:rPr>
        <w:t xml:space="preserve">C. </w:t>
      </w:r>
      <w:r>
        <w:t>Clarify the timing, severity, prescriber instructions, and safety impact, and coordinate appropriate medical follow-up within the therapist’s role.</w:t>
      </w:r>
    </w:p>
    <w:p>
      <w:pPr>
        <w:spacing w:after="30"/>
        <w:ind w:left="230" w:hanging="230"/>
      </w:pPr>
      <w:r>
        <w:rPr>
          <w:b/>
          <w:color w:val="A62B2B"/>
        </w:rPr>
        <w:t xml:space="preserve">D. </w:t>
      </w:r>
      <w:r>
        <w:t>Tell the client to stop the medication immediately.</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Delay may miss a clinically significant adverse effect.</w:t>
      </w:r>
    </w:p>
    <w:p>
      <w:pPr>
        <w:spacing w:after="40"/>
        <w:ind w:left="230" w:hanging="230"/>
      </w:pPr>
      <w:r>
        <w:rPr>
          <w:b/>
          <w:color w:val="A62B2B"/>
        </w:rPr>
        <w:t xml:space="preserve">B. </w:t>
      </w:r>
      <w:r>
        <w:t>Incorrect. A medical or medication factor should not be dismissed.</w:t>
      </w:r>
    </w:p>
    <w:p>
      <w:pPr>
        <w:spacing w:after="40"/>
        <w:ind w:left="230" w:hanging="230"/>
      </w:pPr>
      <w:r>
        <w:rPr>
          <w:b/>
          <w:color w:val="2F7D58"/>
        </w:rPr>
        <w:t xml:space="preserve">C. </w:t>
      </w:r>
      <w:r>
        <w:t>Correct. The temporal relationship and possible side effects require assessment and medical coordination without practicing outside scope.</w:t>
      </w:r>
    </w:p>
    <w:p>
      <w:pPr>
        <w:spacing w:after="40"/>
        <w:ind w:left="230" w:hanging="230"/>
      </w:pPr>
      <w:r>
        <w:rPr>
          <w:b/>
          <w:color w:val="A62B2B"/>
        </w:rPr>
        <w:t xml:space="preserve">D. </w:t>
      </w:r>
      <w:r>
        <w:t>Incorrect. Medication changes should be directed by an authorized prescriber unless an emergency requires immediate medical action.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symptoms follow a medication change, assess chronology and urgency before attributing them to the primary clinical problem.</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139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LMFT-MQB-FB-CP-016</w:t>
            </w:r>
          </w:p>
        </w:tc>
      </w:tr>
    </w:tbl>
    <w:p>
      <w:pPr>
        <w:spacing w:before="100" w:after="60"/>
      </w:pPr>
      <w:r>
        <w:rPr>
          <w:b/>
        </w:rPr>
        <w:t>A school, pediatrician, and two separated caregivers send incompatible requests for a child’s treatment. What should the LMFT clarify first?</w:t>
      </w:r>
    </w:p>
    <w:p>
      <w:pPr>
        <w:spacing w:after="30"/>
        <w:ind w:left="230" w:hanging="230"/>
      </w:pPr>
      <w:r>
        <w:rPr>
          <w:b/>
          <w:color w:val="2F7D58"/>
        </w:rPr>
        <w:t xml:space="preserve">A. </w:t>
      </w:r>
      <w:r>
        <w:t>Clarify authority, roles, releases, and the child’s clinical needs, then establish a coordinated hierarchy of goals with the appropriate decision-makers.</w:t>
      </w:r>
    </w:p>
    <w:p>
      <w:pPr>
        <w:spacing w:after="30"/>
        <w:ind w:left="230" w:hanging="230"/>
      </w:pPr>
      <w:r>
        <w:rPr>
          <w:b/>
          <w:color w:val="A62B2B"/>
        </w:rPr>
        <w:t xml:space="preserve">B. </w:t>
      </w:r>
      <w:r>
        <w:t>Follow whichever parent contacts the therapist most often.</w:t>
      </w:r>
    </w:p>
    <w:p>
      <w:pPr>
        <w:spacing w:after="30"/>
        <w:ind w:left="230" w:hanging="230"/>
      </w:pPr>
      <w:r>
        <w:rPr>
          <w:b/>
          <w:color w:val="A62B2B"/>
        </w:rPr>
        <w:t xml:space="preserve">C. </w:t>
      </w:r>
      <w:r>
        <w:t>Combine every request into one large goal list.</w:t>
      </w:r>
    </w:p>
    <w:p>
      <w:pPr>
        <w:spacing w:after="30"/>
        <w:ind w:left="230" w:hanging="230"/>
      </w:pPr>
      <w:r>
        <w:rPr>
          <w:b/>
          <w:color w:val="A62B2B"/>
        </w:rPr>
        <w:t xml:space="preserve">D. </w:t>
      </w:r>
      <w:r>
        <w:t>Follow the school because it sees the child daily.</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Planning must distinguish legal and clinical authority, relevance, and priority before combining third-party requests.</w:t>
      </w:r>
    </w:p>
    <w:p>
      <w:pPr>
        <w:spacing w:after="40"/>
        <w:ind w:left="230" w:hanging="230"/>
      </w:pPr>
      <w:r>
        <w:rPr>
          <w:b/>
          <w:color w:val="A62B2B"/>
        </w:rPr>
        <w:t xml:space="preserve">B. </w:t>
      </w:r>
      <w:r>
        <w:t>Incorrect. Persistence does not determine the treatment plan.</w:t>
      </w:r>
    </w:p>
    <w:p>
      <w:pPr>
        <w:spacing w:after="40"/>
        <w:ind w:left="230" w:hanging="230"/>
      </w:pPr>
      <w:r>
        <w:rPr>
          <w:b/>
          <w:color w:val="A62B2B"/>
        </w:rPr>
        <w:t xml:space="preserve">C. </w:t>
      </w:r>
      <w:r>
        <w:t>Incorrect. An unprioritized list may be contradictory and unmanageable.</w:t>
      </w:r>
    </w:p>
    <w:p>
      <w:pPr>
        <w:spacing w:after="40"/>
        <w:ind w:left="230" w:hanging="230"/>
      </w:pPr>
      <w:r>
        <w:rPr>
          <w:b/>
          <w:color w:val="A62B2B"/>
        </w:rPr>
        <w:t xml:space="preserve">D. </w:t>
      </w:r>
      <w:r>
        <w:t>Incorrect. Frequency of contact does not establish authority.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multiple systems compete, clarify who can decide, who can inform, and what the assessment supports.</w:t>
            </w:r>
          </w:p>
        </w:tc>
        <w:trPr>
          <w:tblHeader/>
        </w:trPr>
      </w:tr>
    </w:tbl>
    <w:p>
      <w:pPr>
        <w:spacing w:after="80"/>
      </w:pPr>
      <w:r>
        <w:rPr>
          <w:b/>
          <w:color w:val="123B63"/>
        </w:rPr>
        <w:t xml:space="preserve">Source Alignment: </w:t>
      </w:r>
      <w:r>
        <w:t>CTA LMFT WB7; CTA LMFT WB12; Pearson VUE LMFT Outline Area 4</w:t>
      </w:r>
    </w:p>
    <w:p>
      <w:pPr>
        <w:spacing w:after="40"/>
      </w:pPr>
    </w:p>
    <w:p>
      <w:pPr>
        <w:pStyle w:val="Heading2"/>
        <w:keepNext/>
        <w:pageBreakBefore w:val="0"/>
      </w:pPr>
      <w:r>
        <w:t>Question 140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LMFT-MQB-FB-CP-011</w:t>
            </w:r>
          </w:p>
        </w:tc>
      </w:tr>
    </w:tbl>
    <w:p>
      <w:pPr>
        <w:spacing w:before="100" w:after="60"/>
      </w:pPr>
      <w:r>
        <w:rPr>
          <w:b/>
        </w:rPr>
        <w:t>After several weeks of an agreed intervention, measurable goals remain unchanged and the couple says sessions feel repetitive. What should the therapist do next?</w:t>
      </w:r>
    </w:p>
    <w:p>
      <w:pPr>
        <w:spacing w:after="30"/>
        <w:ind w:left="230" w:hanging="230"/>
      </w:pPr>
      <w:r>
        <w:rPr>
          <w:b/>
          <w:color w:val="A62B2B"/>
        </w:rPr>
        <w:t xml:space="preserve">A. </w:t>
      </w:r>
      <w:r>
        <w:t>Label the couple resistant.</w:t>
      </w:r>
    </w:p>
    <w:p>
      <w:pPr>
        <w:spacing w:after="30"/>
        <w:ind w:left="230" w:hanging="230"/>
      </w:pPr>
      <w:r>
        <w:rPr>
          <w:b/>
          <w:color w:val="2F7D58"/>
        </w:rPr>
        <w:t xml:space="preserve">B. </w:t>
      </w:r>
      <w:r>
        <w:t>Review goals and outcome data, reassess the maintaining pattern and treatment fit, and revise the plan collaboratively.</w:t>
      </w:r>
    </w:p>
    <w:p>
      <w:pPr>
        <w:spacing w:after="30"/>
        <w:ind w:left="230" w:hanging="230"/>
      </w:pPr>
      <w:r>
        <w:rPr>
          <w:b/>
          <w:color w:val="A62B2B"/>
        </w:rPr>
        <w:t xml:space="preserve">C. </w:t>
      </w:r>
      <w:r>
        <w:t>Add several unrelated techniques without changing the formulation.</w:t>
      </w:r>
    </w:p>
    <w:p>
      <w:pPr>
        <w:spacing w:after="30"/>
        <w:ind w:left="230" w:hanging="230"/>
      </w:pPr>
      <w:r>
        <w:rPr>
          <w:b/>
          <w:color w:val="A62B2B"/>
        </w:rPr>
        <w:t xml:space="preserve">D. </w:t>
      </w:r>
      <w:r>
        <w:t>Repeat the same intervention indefinitely.</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A resistance label may obscure poor fit or missing factors.</w:t>
      </w:r>
    </w:p>
    <w:p>
      <w:pPr>
        <w:spacing w:after="40"/>
        <w:ind w:left="230" w:hanging="230"/>
      </w:pPr>
      <w:r>
        <w:rPr>
          <w:b/>
          <w:color w:val="2F7D58"/>
        </w:rPr>
        <w:t xml:space="preserve">B. </w:t>
      </w:r>
      <w:r>
        <w:t>Correct. Lack of predicted change should trigger reassessment and a coherent revision.</w:t>
      </w:r>
    </w:p>
    <w:p>
      <w:pPr>
        <w:spacing w:after="40"/>
        <w:ind w:left="230" w:hanging="230"/>
      </w:pPr>
      <w:r>
        <w:rPr>
          <w:b/>
          <w:color w:val="A62B2B"/>
        </w:rPr>
        <w:t xml:space="preserve">C. </w:t>
      </w:r>
      <w:r>
        <w:t>Incorrect. Technique shopping makes the hypothesis less testable.</w:t>
      </w:r>
    </w:p>
    <w:p>
      <w:pPr>
        <w:spacing w:after="40"/>
        <w:ind w:left="230" w:hanging="230"/>
      </w:pPr>
      <w:r>
        <w:rPr>
          <w:b/>
          <w:color w:val="A62B2B"/>
        </w:rPr>
        <w:t xml:space="preserve">D. </w:t>
      </w:r>
      <w:r>
        <w:t>Incorrect. Persistence without evaluation can prolong ineffective care.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the expected mechanism does not change, revisit the hypothesis before intensifying treatment.</w:t>
            </w:r>
          </w:p>
        </w:tc>
        <w:trPr>
          <w:tblHeader/>
        </w:trPr>
      </w:tr>
    </w:tbl>
    <w:p>
      <w:pPr>
        <w:spacing w:after="80"/>
      </w:pPr>
      <w:r>
        <w:rPr>
          <w:b/>
          <w:color w:val="123B63"/>
        </w:rPr>
        <w:t xml:space="preserve">Source Alignment: </w:t>
      </w:r>
      <w:r>
        <w:t>CTA LMFT WB7; Pearson VUE LMFT Outline Area 4</w:t>
      </w:r>
    </w:p>
    <w:p>
      <w:pPr>
        <w:spacing w:after="40"/>
      </w:pPr>
    </w:p>
    <w:p>
      <w:pPr>
        <w:pStyle w:val="Heading2"/>
        <w:keepNext/>
        <w:pageBreakBefore w:val="0"/>
      </w:pPr>
      <w:r>
        <w:t>Question 141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6. Managing Legal and Ethical Obligations</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LMFT-MQB-FB-LE-012</w:t>
            </w:r>
          </w:p>
        </w:tc>
      </w:tr>
    </w:tbl>
    <w:p>
      <w:pPr>
        <w:spacing w:before="100" w:after="60"/>
      </w:pPr>
      <w:r>
        <w:rPr>
          <w:b/>
        </w:rPr>
        <w:t>A utilization reviewer suggests documenting symptoms the client does not have so more sessions will be approved. What should the therapist do?</w:t>
      </w:r>
    </w:p>
    <w:p>
      <w:pPr>
        <w:spacing w:after="30"/>
        <w:ind w:left="230" w:hanging="230"/>
      </w:pPr>
      <w:r>
        <w:rPr>
          <w:b/>
          <w:color w:val="A62B2B"/>
        </w:rPr>
        <w:t xml:space="preserve">A. </w:t>
      </w:r>
      <w:r>
        <w:t>Exaggerate because more treatment may help.</w:t>
      </w:r>
    </w:p>
    <w:p>
      <w:pPr>
        <w:spacing w:after="30"/>
        <w:ind w:left="230" w:hanging="230"/>
      </w:pPr>
      <w:r>
        <w:rPr>
          <w:b/>
          <w:color w:val="A62B2B"/>
        </w:rPr>
        <w:t xml:space="preserve">B. </w:t>
      </w:r>
      <w:r>
        <w:t>Tell the client to change symptoms in the next session.</w:t>
      </w:r>
    </w:p>
    <w:p>
      <w:pPr>
        <w:spacing w:after="30"/>
        <w:ind w:left="230" w:hanging="230"/>
      </w:pPr>
      <w:r>
        <w:rPr>
          <w:b/>
          <w:color w:val="2F7D58"/>
        </w:rPr>
        <w:t xml:space="preserve">C. </w:t>
      </w:r>
      <w:r>
        <w:t>Provide accurate, clinically necessary information, decline misrepresentation, and discuss legitimate appeal or alternative-care options.</w:t>
      </w:r>
    </w:p>
    <w:p>
      <w:pPr>
        <w:spacing w:after="30"/>
        <w:ind w:left="230" w:hanging="230"/>
      </w:pPr>
      <w:r>
        <w:rPr>
          <w:b/>
          <w:color w:val="A62B2B"/>
        </w:rPr>
        <w:t xml:space="preserve">D. </w:t>
      </w:r>
      <w:r>
        <w:t>Refuse all communication with the payer.</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Beneficent intent does not justify fraud or inaccurate records.</w:t>
      </w:r>
    </w:p>
    <w:p>
      <w:pPr>
        <w:spacing w:after="40"/>
        <w:ind w:left="230" w:hanging="230"/>
      </w:pPr>
      <w:r>
        <w:rPr>
          <w:b/>
          <w:color w:val="A62B2B"/>
        </w:rPr>
        <w:t xml:space="preserve">B. </w:t>
      </w:r>
      <w:r>
        <w:t>Incorrect. Clinical presentation should not be manipulated.</w:t>
      </w:r>
    </w:p>
    <w:p>
      <w:pPr>
        <w:spacing w:after="40"/>
        <w:ind w:left="230" w:hanging="230"/>
      </w:pPr>
      <w:r>
        <w:rPr>
          <w:b/>
          <w:color w:val="2F7D58"/>
        </w:rPr>
        <w:t xml:space="preserve">C. </w:t>
      </w:r>
      <w:r>
        <w:t>Correct. Documentation and billing must remain truthful while the therapist advocates through appropriate channels.</w:t>
      </w:r>
    </w:p>
    <w:p>
      <w:pPr>
        <w:spacing w:after="40"/>
        <w:ind w:left="230" w:hanging="230"/>
      </w:pPr>
      <w:r>
        <w:rPr>
          <w:b/>
          <w:color w:val="A62B2B"/>
        </w:rPr>
        <w:t xml:space="preserve">D. </w:t>
      </w:r>
      <w:r>
        <w:t>Incorrect. Authorized, relevant communication may be necessary.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Advocacy does not permit distortion; use accurate documentation and legitimate review processes.</w:t>
            </w:r>
          </w:p>
        </w:tc>
        <w:trPr>
          <w:tblHeader/>
        </w:trPr>
      </w:tr>
    </w:tbl>
    <w:p>
      <w:pPr>
        <w:spacing w:after="80"/>
      </w:pPr>
      <w:r>
        <w:rPr>
          <w:b/>
          <w:color w:val="123B63"/>
        </w:rPr>
        <w:t xml:space="preserve">Source Alignment: </w:t>
      </w:r>
      <w:r>
        <w:t>CTA LMFT WB12; Pearson VUE LMFT Outline Area 6</w:t>
      </w:r>
    </w:p>
    <w:p>
      <w:pPr>
        <w:spacing w:after="40"/>
      </w:pPr>
    </w:p>
    <w:p>
      <w:pPr>
        <w:pStyle w:val="Heading2"/>
        <w:keepNext/>
        <w:pageBreakBefore w:val="0"/>
      </w:pPr>
      <w:r>
        <w:t>Question 142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LMFT-MQB-FB-TX-027</w:t>
            </w:r>
          </w:p>
        </w:tc>
      </w:tr>
    </w:tbl>
    <w:p>
      <w:pPr>
        <w:spacing w:before="100" w:after="60"/>
      </w:pPr>
      <w:r>
        <w:rPr>
          <w:b/>
        </w:rPr>
        <w:t>A mandated client says treatment is pointless and participation is only to satisfy the court. What should the therapist do next?</w:t>
      </w:r>
    </w:p>
    <w:p>
      <w:pPr>
        <w:spacing w:after="30"/>
        <w:ind w:left="230" w:hanging="230"/>
      </w:pPr>
      <w:r>
        <w:rPr>
          <w:b/>
          <w:color w:val="A62B2B"/>
        </w:rPr>
        <w:t xml:space="preserve">A. </w:t>
      </w:r>
      <w:r>
        <w:t>Threaten additional consequences.</w:t>
      </w:r>
    </w:p>
    <w:p>
      <w:pPr>
        <w:spacing w:after="30"/>
        <w:ind w:left="230" w:hanging="230"/>
      </w:pPr>
      <w:r>
        <w:rPr>
          <w:b/>
          <w:color w:val="2F7D58"/>
        </w:rPr>
        <w:t xml:space="preserve">B. </w:t>
      </w:r>
      <w:r>
        <w:t>Clarify the mandate and available choices, explore the client’s own concerns, and look for personally meaningful discrepancies without arguing.</w:t>
      </w:r>
    </w:p>
    <w:p>
      <w:pPr>
        <w:spacing w:after="30"/>
        <w:ind w:left="230" w:hanging="230"/>
      </w:pPr>
      <w:r>
        <w:rPr>
          <w:b/>
          <w:color w:val="A62B2B"/>
        </w:rPr>
        <w:t xml:space="preserve">C. </w:t>
      </w:r>
      <w:r>
        <w:t>Pretend attendance is fully voluntary.</w:t>
      </w:r>
    </w:p>
    <w:p>
      <w:pPr>
        <w:spacing w:after="30"/>
        <w:ind w:left="230" w:hanging="230"/>
      </w:pPr>
      <w:r>
        <w:rPr>
          <w:b/>
          <w:color w:val="A62B2B"/>
        </w:rPr>
        <w:t xml:space="preserve">D. </w:t>
      </w:r>
      <w:r>
        <w:t>End the session because motivation is absent.</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Threats increase coercion and resistance.</w:t>
      </w:r>
    </w:p>
    <w:p>
      <w:pPr>
        <w:spacing w:after="40"/>
        <w:ind w:left="230" w:hanging="230"/>
      </w:pPr>
      <w:r>
        <w:rPr>
          <w:b/>
          <w:color w:val="2F7D58"/>
        </w:rPr>
        <w:t xml:space="preserve">B. </w:t>
      </w:r>
      <w:r>
        <w:t>Correct. MI can be used in mandated contexts by being transparent and evoking the client’s own goals and choices.</w:t>
      </w:r>
    </w:p>
    <w:p>
      <w:pPr>
        <w:spacing w:after="40"/>
        <w:ind w:left="230" w:hanging="230"/>
      </w:pPr>
      <w:r>
        <w:rPr>
          <w:b/>
          <w:color w:val="A62B2B"/>
        </w:rPr>
        <w:t xml:space="preserve">C. </w:t>
      </w:r>
      <w:r>
        <w:t>Incorrect. Ignoring the mandate undermines informed consent.</w:t>
      </w:r>
    </w:p>
    <w:p>
      <w:pPr>
        <w:spacing w:after="40"/>
        <w:ind w:left="230" w:hanging="230"/>
      </w:pPr>
      <w:r>
        <w:rPr>
          <w:b/>
          <w:color w:val="A62B2B"/>
        </w:rPr>
        <w:t xml:space="preserve">D. </w:t>
      </w:r>
      <w:r>
        <w:t>Incorrect. Low readiness is a treatment focus, not automatic grounds for ending.</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Mandate limits choice about attendance, not every choice within treatment.</w:t>
            </w:r>
          </w:p>
        </w:tc>
        <w:trPr>
          <w:tblHeader/>
        </w:trPr>
      </w:tr>
    </w:tbl>
    <w:p>
      <w:pPr>
        <w:spacing w:after="80"/>
      </w:pPr>
      <w:r>
        <w:rPr>
          <w:b/>
          <w:color w:val="123B63"/>
        </w:rPr>
        <w:t xml:space="preserve">Source Alignment: </w:t>
      </w:r>
      <w:r>
        <w:t>CTA LMFT WB9; CTA LMFT WB12; Pearson VUE LMFT Outline Area 5</w:t>
      </w:r>
    </w:p>
    <w:p>
      <w:pPr>
        <w:spacing w:after="40"/>
      </w:pPr>
    </w:p>
    <w:p>
      <w:pPr>
        <w:pStyle w:val="Heading2"/>
        <w:keepNext/>
        <w:pageBreakBefore w:val="0"/>
      </w:pPr>
      <w:r>
        <w:t>Question 143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LMFT-MQB-FB-DI-017</w:t>
            </w:r>
          </w:p>
        </w:tc>
      </w:tr>
    </w:tbl>
    <w:p>
      <w:pPr>
        <w:spacing w:before="100" w:after="60"/>
      </w:pPr>
      <w:r>
        <w:rPr>
          <w:b/>
        </w:rPr>
        <w:t>A client is paranoid, using stimulants, sleeping minimally, and no longer eating or maintaining shelter. What should the LMFT prioritize while the exact source of the symptoms remains uncertain?</w:t>
      </w:r>
    </w:p>
    <w:p>
      <w:pPr>
        <w:spacing w:after="30"/>
        <w:ind w:left="230" w:hanging="230"/>
      </w:pPr>
      <w:r>
        <w:rPr>
          <w:b/>
          <w:color w:val="A62B2B"/>
        </w:rPr>
        <w:t xml:space="preserve">A. </w:t>
      </w:r>
      <w:r>
        <w:t>Treat insomnia with relaxation exercises only.</w:t>
      </w:r>
    </w:p>
    <w:p>
      <w:pPr>
        <w:spacing w:after="30"/>
        <w:ind w:left="230" w:hanging="230"/>
      </w:pPr>
      <w:r>
        <w:rPr>
          <w:b/>
          <w:color w:val="A62B2B"/>
        </w:rPr>
        <w:t xml:space="preserve">B. </w:t>
      </w:r>
      <w:r>
        <w:t>Assume the family history proves a primary psychotic disorder.</w:t>
      </w:r>
    </w:p>
    <w:p>
      <w:pPr>
        <w:spacing w:after="30"/>
        <w:ind w:left="230" w:hanging="230"/>
      </w:pPr>
      <w:r>
        <w:rPr>
          <w:b/>
          <w:color w:val="2F7D58"/>
        </w:rPr>
        <w:t xml:space="preserve">C. </w:t>
      </w:r>
      <w:r>
        <w:t>Address immediate safety and level-of-care needs while gathering substance timeline, baseline, and psychosis information; definitive diagnosis can follow stabilization.</w:t>
      </w:r>
    </w:p>
    <w:p>
      <w:pPr>
        <w:spacing w:after="30"/>
        <w:ind w:left="230" w:hanging="230"/>
      </w:pPr>
      <w:r>
        <w:rPr>
          <w:b/>
          <w:color w:val="A62B2B"/>
        </w:rPr>
        <w:t xml:space="preserve">D. </w:t>
      </w:r>
      <w:r>
        <w:t>Delay action until the therapist can distinguish substance-induced from primary psychosis.</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A single low-intensity intervention is insufficient for the described severity.</w:t>
      </w:r>
    </w:p>
    <w:p>
      <w:pPr>
        <w:spacing w:after="40"/>
        <w:ind w:left="230" w:hanging="230"/>
      </w:pPr>
      <w:r>
        <w:rPr>
          <w:b/>
          <w:color w:val="A62B2B"/>
        </w:rPr>
        <w:t xml:space="preserve">B. </w:t>
      </w:r>
      <w:r>
        <w:t>Incorrect. Family history increases consideration but does not establish diagnosis.</w:t>
      </w:r>
    </w:p>
    <w:p>
      <w:pPr>
        <w:spacing w:after="40"/>
        <w:ind w:left="230" w:hanging="230"/>
      </w:pPr>
      <w:r>
        <w:rPr>
          <w:b/>
          <w:color w:val="2F7D58"/>
        </w:rPr>
        <w:t xml:space="preserve">C. </w:t>
      </w:r>
      <w:r>
        <w:t>Correct. Acute functional deterioration requires protective action even when the diagnostic origin remains uncertain.</w:t>
      </w:r>
    </w:p>
    <w:p>
      <w:pPr>
        <w:spacing w:after="40"/>
        <w:ind w:left="230" w:hanging="230"/>
      </w:pPr>
      <w:r>
        <w:rPr>
          <w:b/>
          <w:color w:val="A62B2B"/>
        </w:rPr>
        <w:t xml:space="preserve">D. </w:t>
      </w:r>
      <w:r>
        <w:t>Incorrect. Safety does not require complete diagnostic certainty.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 crisis-level presentations, stabilize first and refine the diagnosis as reliable information becomes available.</w:t>
            </w:r>
          </w:p>
        </w:tc>
        <w:trPr>
          <w:tblHeader/>
        </w:trPr>
      </w:tr>
    </w:tbl>
    <w:p>
      <w:pPr>
        <w:spacing w:after="80"/>
      </w:pPr>
      <w:r>
        <w:rPr>
          <w:b/>
          <w:color w:val="123B63"/>
        </w:rPr>
        <w:t xml:space="preserve">Source Alignment: </w:t>
      </w:r>
      <w:r>
        <w:t>CTA LMFT WB5; CTA LMFT WB6; Pearson VUE LMFT Outline Area 2</w:t>
      </w:r>
    </w:p>
    <w:p>
      <w:pPr>
        <w:spacing w:after="40"/>
      </w:pPr>
    </w:p>
    <w:p>
      <w:pPr>
        <w:pStyle w:val="Heading2"/>
        <w:keepNext/>
        <w:pageBreakBefore w:val="0"/>
      </w:pPr>
      <w:r>
        <w:t>Question 144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4. Case Conceptualization and Planning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LMFT-MQB-FB-CP-007</w:t>
            </w:r>
          </w:p>
        </w:tc>
      </w:tr>
    </w:tbl>
    <w:p>
      <w:pPr>
        <w:spacing w:before="100" w:after="60"/>
      </w:pPr>
      <w:r>
        <w:rPr>
          <w:b/>
        </w:rPr>
        <w:t>An LMFT understands a couple’s distress as a recurring attachment protest followed by emotional withdrawal. Which plan is most consistent with that formulation?</w:t>
      </w:r>
    </w:p>
    <w:p>
      <w:pPr>
        <w:spacing w:after="30"/>
        <w:ind w:left="230" w:hanging="230"/>
      </w:pPr>
      <w:r>
        <w:rPr>
          <w:b/>
          <w:color w:val="2F7D58"/>
        </w:rPr>
        <w:t xml:space="preserve">A. </w:t>
      </w:r>
      <w:r>
        <w:t>Increase emotional accessibility and responsiveness while helping partners identify and reorganize the cycle.</w:t>
      </w:r>
    </w:p>
    <w:p>
      <w:pPr>
        <w:spacing w:after="30"/>
        <w:ind w:left="230" w:hanging="230"/>
      </w:pPr>
      <w:r>
        <w:rPr>
          <w:b/>
          <w:color w:val="A62B2B"/>
        </w:rPr>
        <w:t xml:space="preserve">B. </w:t>
      </w:r>
      <w:r>
        <w:t>Ask the couple to avoid emotional topics permanently.</w:t>
      </w:r>
    </w:p>
    <w:p>
      <w:pPr>
        <w:spacing w:after="30"/>
        <w:ind w:left="230" w:hanging="230"/>
      </w:pPr>
      <w:r>
        <w:rPr>
          <w:b/>
          <w:color w:val="A62B2B"/>
        </w:rPr>
        <w:t xml:space="preserve">C. </w:t>
      </w:r>
      <w:r>
        <w:t>Use only behavioral contracts without discussing attachment cues.</w:t>
      </w:r>
    </w:p>
    <w:p>
      <w:pPr>
        <w:spacing w:after="30"/>
        <w:ind w:left="230" w:hanging="230"/>
      </w:pPr>
      <w:r>
        <w:rPr>
          <w:b/>
          <w:color w:val="A62B2B"/>
        </w:rPr>
        <w:t xml:space="preserve">D. </w:t>
      </w:r>
      <w:r>
        <w:t>Focus exclusively on childhood diagnosis.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intervention targets the mechanism named in the formulation.</w:t>
      </w:r>
    </w:p>
    <w:p>
      <w:pPr>
        <w:spacing w:after="40"/>
        <w:ind w:left="230" w:hanging="230"/>
      </w:pPr>
      <w:r>
        <w:rPr>
          <w:b/>
          <w:color w:val="A62B2B"/>
        </w:rPr>
        <w:t xml:space="preserve">B. </w:t>
      </w:r>
      <w:r>
        <w:t>Incorrect. Avoidance would maintain the pattern.</w:t>
      </w:r>
    </w:p>
    <w:p>
      <w:pPr>
        <w:spacing w:after="40"/>
        <w:ind w:left="230" w:hanging="230"/>
      </w:pPr>
      <w:r>
        <w:rPr>
          <w:b/>
          <w:color w:val="A62B2B"/>
        </w:rPr>
        <w:t xml:space="preserve">C. </w:t>
      </w:r>
      <w:r>
        <w:t>Incorrect. Behavioral tools may help but do not directly address the stated cycle when used alone.</w:t>
      </w:r>
    </w:p>
    <w:p>
      <w:pPr>
        <w:spacing w:after="40"/>
        <w:ind w:left="230" w:hanging="230"/>
      </w:pPr>
      <w:r>
        <w:rPr>
          <w:b/>
          <w:color w:val="A62B2B"/>
        </w:rPr>
        <w:t xml:space="preserve">D. </w:t>
      </w:r>
      <w:r>
        <w:t>Incorrect. Historical information may inform the case but is not the sole treatment target.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Match the intervention to the maintaining mechanism, not merely to the therapist’s preferred technique.</w:t>
            </w:r>
          </w:p>
        </w:tc>
        <w:trPr>
          <w:tblHeader/>
        </w:trPr>
      </w:tr>
    </w:tbl>
    <w:p>
      <w:pPr>
        <w:spacing w:after="80"/>
      </w:pPr>
      <w:r>
        <w:rPr>
          <w:b/>
          <w:color w:val="123B63"/>
        </w:rPr>
        <w:t xml:space="preserve">Source Alignment: </w:t>
      </w:r>
      <w:r>
        <w:t>CTA LMFT WB7; CTA LMFT WB8; Pearson VUE LMFT Outline Area 4</w:t>
      </w:r>
    </w:p>
    <w:p>
      <w:pPr>
        <w:spacing w:after="40"/>
      </w:pPr>
    </w:p>
    <w:p>
      <w:pPr>
        <w:pStyle w:val="Heading2"/>
        <w:keepNext/>
        <w:pageBreakBefore w:val="0"/>
      </w:pPr>
      <w:r>
        <w:t>Question 145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LMFT-MQB-FB-DI-005</w:t>
            </w:r>
          </w:p>
        </w:tc>
      </w:tr>
    </w:tbl>
    <w:p>
      <w:pPr>
        <w:spacing w:before="100" w:after="60"/>
      </w:pPr>
      <w:r>
        <w:rPr>
          <w:b/>
        </w:rPr>
        <w:t>A client becomes anxious after eviction and reports that worry is limited to housing and finances. Which information is most useful in distinguishing an adjustment-related response from a broader anxiety disorder?</w:t>
      </w:r>
    </w:p>
    <w:p>
      <w:pPr>
        <w:spacing w:after="30"/>
        <w:ind w:left="230" w:hanging="230"/>
      </w:pPr>
      <w:r>
        <w:rPr>
          <w:b/>
          <w:color w:val="2F7D58"/>
        </w:rPr>
        <w:t xml:space="preserve">A. </w:t>
      </w:r>
      <w:r>
        <w:t>The timing, duration, breadth of worry, impairment, and whether symptoms persist beyond the stressor context.</w:t>
      </w:r>
    </w:p>
    <w:p>
      <w:pPr>
        <w:spacing w:after="30"/>
        <w:ind w:left="230" w:hanging="230"/>
      </w:pPr>
      <w:r>
        <w:rPr>
          <w:b/>
          <w:color w:val="A62B2B"/>
        </w:rPr>
        <w:t xml:space="preserve">B. </w:t>
      </w:r>
      <w:r>
        <w:t>The therapist’s favorite treatment approach.</w:t>
      </w:r>
    </w:p>
    <w:p>
      <w:pPr>
        <w:spacing w:after="30"/>
        <w:ind w:left="230" w:hanging="230"/>
      </w:pPr>
      <w:r>
        <w:rPr>
          <w:b/>
          <w:color w:val="A62B2B"/>
        </w:rPr>
        <w:t xml:space="preserve">C. </w:t>
      </w:r>
      <w:r>
        <w:t>Whether a family member has ever attended therapy.</w:t>
      </w:r>
    </w:p>
    <w:p>
      <w:pPr>
        <w:spacing w:after="30"/>
        <w:ind w:left="230" w:hanging="230"/>
      </w:pPr>
      <w:r>
        <w:rPr>
          <w:b/>
          <w:color w:val="A62B2B"/>
        </w:rPr>
        <w:t xml:space="preserve">D. </w:t>
      </w:r>
      <w:r>
        <w:t>The client’s preferred diagnosis.</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The relationship between symptoms and the identifiable stressor is central to the differential.</w:t>
      </w:r>
    </w:p>
    <w:p>
      <w:pPr>
        <w:spacing w:after="40"/>
        <w:ind w:left="230" w:hanging="230"/>
      </w:pPr>
      <w:r>
        <w:rPr>
          <w:b/>
          <w:color w:val="A62B2B"/>
        </w:rPr>
        <w:t xml:space="preserve">B. </w:t>
      </w:r>
      <w:r>
        <w:t>Incorrect. Treatment preference should follow assessment.</w:t>
      </w:r>
    </w:p>
    <w:p>
      <w:pPr>
        <w:spacing w:after="40"/>
        <w:ind w:left="230" w:hanging="230"/>
      </w:pPr>
      <w:r>
        <w:rPr>
          <w:b/>
          <w:color w:val="A62B2B"/>
        </w:rPr>
        <w:t xml:space="preserve">C. </w:t>
      </w:r>
      <w:r>
        <w:t>Incorrect. Family therapy history is not the key distinction.</w:t>
      </w:r>
    </w:p>
    <w:p>
      <w:pPr>
        <w:spacing w:after="40"/>
        <w:ind w:left="230" w:hanging="230"/>
      </w:pPr>
      <w:r>
        <w:rPr>
          <w:b/>
          <w:color w:val="A62B2B"/>
        </w:rPr>
        <w:t xml:space="preserve">D. </w:t>
      </w:r>
      <w:r>
        <w:t>Incorrect. Preference can be discussed but does not establish criteria.</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Compare onset and symptom pattern with the stressor rather than diagnosing from the presence of anxiety alone.</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146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LMFT-MQB-FB-CE-011</w:t>
            </w:r>
          </w:p>
        </w:tc>
      </w:tr>
    </w:tbl>
    <w:p>
      <w:pPr>
        <w:spacing w:before="100" w:after="60"/>
      </w:pPr>
      <w:r>
        <w:rPr>
          <w:b/>
        </w:rPr>
        <w:t>A client minimizes cannabis use but reports repeated lateness, memory problems, and conflict with a partner about use. Which assessment approach is most appropriate?</w:t>
      </w:r>
    </w:p>
    <w:p>
      <w:pPr>
        <w:spacing w:after="30"/>
        <w:ind w:left="230" w:hanging="230"/>
      </w:pPr>
      <w:r>
        <w:rPr>
          <w:b/>
          <w:color w:val="A62B2B"/>
        </w:rPr>
        <w:t xml:space="preserve">A. </w:t>
      </w:r>
      <w:r>
        <w:t>Ask the client’s partner to decide whether the client has a disorder.</w:t>
      </w:r>
    </w:p>
    <w:p>
      <w:pPr>
        <w:spacing w:after="30"/>
        <w:ind w:left="230" w:hanging="230"/>
      </w:pPr>
      <w:r>
        <w:rPr>
          <w:b/>
          <w:color w:val="A62B2B"/>
        </w:rPr>
        <w:t xml:space="preserve">B. </w:t>
      </w:r>
      <w:r>
        <w:t>Confront the client with a substance-use diagnosis immediately.</w:t>
      </w:r>
    </w:p>
    <w:p>
      <w:pPr>
        <w:spacing w:after="30"/>
        <w:ind w:left="230" w:hanging="230"/>
      </w:pPr>
      <w:r>
        <w:rPr>
          <w:b/>
          <w:color w:val="A62B2B"/>
        </w:rPr>
        <w:t xml:space="preserve">C. </w:t>
      </w:r>
      <w:r>
        <w:t>Accept the label “socially” as sufficient.</w:t>
      </w:r>
    </w:p>
    <w:p>
      <w:pPr>
        <w:spacing w:after="30"/>
        <w:ind w:left="230" w:hanging="230"/>
      </w:pPr>
      <w:r>
        <w:rPr>
          <w:b/>
          <w:color w:val="2F7D58"/>
        </w:rPr>
        <w:t xml:space="preserve">D. </w:t>
      </w:r>
      <w:r>
        <w:t>Use nonjudgmental, behaviorally specific questions about amount, frequency, consequences, tolerance, withdrawal, and attempts to cut down.</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Collateral information may help but does not replace clinical evaluation.</w:t>
      </w:r>
    </w:p>
    <w:p>
      <w:pPr>
        <w:spacing w:after="40"/>
        <w:ind w:left="230" w:hanging="230"/>
      </w:pPr>
      <w:r>
        <w:rPr>
          <w:b/>
          <w:color w:val="A62B2B"/>
        </w:rPr>
        <w:t xml:space="preserve">B. </w:t>
      </w:r>
      <w:r>
        <w:t>Incorrect. Diagnosis should follow adequate assessment.</w:t>
      </w:r>
    </w:p>
    <w:p>
      <w:pPr>
        <w:spacing w:after="40"/>
        <w:ind w:left="230" w:hanging="230"/>
      </w:pPr>
      <w:r>
        <w:rPr>
          <w:b/>
          <w:color w:val="A62B2B"/>
        </w:rPr>
        <w:t xml:space="preserve">C. </w:t>
      </w:r>
      <w:r>
        <w:t>Incorrect. The client’s label may not capture consequences or severity.</w:t>
      </w:r>
    </w:p>
    <w:p>
      <w:pPr>
        <w:spacing w:after="40"/>
        <w:ind w:left="230" w:hanging="230"/>
      </w:pPr>
      <w:r>
        <w:rPr>
          <w:b/>
          <w:color w:val="2F7D58"/>
        </w:rPr>
        <w:t xml:space="preserve">D. </w:t>
      </w:r>
      <w:r>
        <w:t>Correct. Behaviorally specific assessment reduces reliance on labels and clarifies pattern, impact, and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Translate vague labels into observable patterns, consequences, and chronology.</w:t>
            </w:r>
          </w:p>
        </w:tc>
        <w:trPr>
          <w:tblHeader/>
        </w:trPr>
      </w:tr>
    </w:tbl>
    <w:p>
      <w:pPr>
        <w:spacing w:after="80"/>
      </w:pPr>
      <w:r>
        <w:rPr>
          <w:b/>
          <w:color w:val="123B63"/>
        </w:rPr>
        <w:t xml:space="preserve">Source Alignment: </w:t>
      </w:r>
      <w:r>
        <w:t>CTA LMFT WB2; Pearson VUE LMFT Outline Area 1</w:t>
      </w:r>
    </w:p>
    <w:p>
      <w:pPr>
        <w:spacing w:after="40"/>
      </w:pPr>
    </w:p>
    <w:p>
      <w:pPr>
        <w:pStyle w:val="Heading2"/>
        <w:keepNext/>
        <w:pageBreakBefore w:val="0"/>
      </w:pPr>
      <w:r>
        <w:t>Question 147 — Correct Answer: C</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1. Clinical Evaluation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Moderate</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LMFT-MQB-FB-CE-028</w:t>
            </w:r>
          </w:p>
        </w:tc>
      </w:tr>
    </w:tbl>
    <w:p>
      <w:pPr>
        <w:spacing w:before="100" w:after="60"/>
      </w:pPr>
      <w:r>
        <w:rPr>
          <w:b/>
        </w:rPr>
        <w:t>After beginning a new stimulant, a client becomes unusually talkative, starts several businesses, and sleeps very little. What should the therapist assess next?</w:t>
      </w:r>
    </w:p>
    <w:p>
      <w:pPr>
        <w:spacing w:after="30"/>
        <w:ind w:left="230" w:hanging="230"/>
      </w:pPr>
      <w:r>
        <w:rPr>
          <w:b/>
          <w:color w:val="A62B2B"/>
        </w:rPr>
        <w:t xml:space="preserve">A. </w:t>
      </w:r>
      <w:r>
        <w:t>Begin couples communication training.</w:t>
      </w:r>
    </w:p>
    <w:p>
      <w:pPr>
        <w:spacing w:after="30"/>
        <w:ind w:left="230" w:hanging="230"/>
      </w:pPr>
      <w:r>
        <w:rPr>
          <w:b/>
          <w:color w:val="A62B2B"/>
        </w:rPr>
        <w:t xml:space="preserve">B. </w:t>
      </w:r>
      <w:r>
        <w:t>Assume the medication is the sole cause and advise discontinuation.</w:t>
      </w:r>
    </w:p>
    <w:p>
      <w:pPr>
        <w:spacing w:after="30"/>
        <w:ind w:left="230" w:hanging="230"/>
      </w:pPr>
      <w:r>
        <w:rPr>
          <w:b/>
          <w:color w:val="2F7D58"/>
        </w:rPr>
        <w:t xml:space="preserve">C. </w:t>
      </w:r>
      <w:r>
        <w:t>Assess chronology, prior episodes, substance and medication use, impairment, and immediate risk, and coordinate prompt prescriber evaluation.</w:t>
      </w:r>
    </w:p>
    <w:p>
      <w:pPr>
        <w:spacing w:after="30"/>
        <w:ind w:left="230" w:hanging="230"/>
      </w:pPr>
      <w:r>
        <w:rPr>
          <w:b/>
          <w:color w:val="A62B2B"/>
        </w:rPr>
        <w:t xml:space="preserve">D. </w:t>
      </w:r>
      <w:r>
        <w:t>Wait until the next month because increased energy can be positive.</w:t>
      </w:r>
    </w:p>
    <w:p>
      <w:pPr>
        <w:spacing w:before="60" w:after="40"/>
      </w:pPr>
      <w:r>
        <w:rPr>
          <w:b/>
          <w:color w:val="2F7D58"/>
        </w:rPr>
        <w:t>Correct Answer: C</w:t>
      </w:r>
    </w:p>
    <w:p>
      <w:pPr>
        <w:keepNext/>
      </w:pPr>
      <w:r>
        <w:rPr>
          <w:b/>
          <w:color w:val="123B63"/>
        </w:rPr>
        <w:t>Rationales</w:t>
      </w:r>
    </w:p>
    <w:p>
      <w:pPr>
        <w:spacing w:after="40"/>
        <w:ind w:left="230" w:hanging="230"/>
      </w:pPr>
      <w:r>
        <w:rPr>
          <w:b/>
          <w:color w:val="A62B2B"/>
        </w:rPr>
        <w:t xml:space="preserve">A. </w:t>
      </w:r>
      <w:r>
        <w:t>Incorrect. The immediate problem is not primarily communication skill.</w:t>
      </w:r>
    </w:p>
    <w:p>
      <w:pPr>
        <w:spacing w:after="40"/>
        <w:ind w:left="230" w:hanging="230"/>
      </w:pPr>
      <w:r>
        <w:rPr>
          <w:b/>
          <w:color w:val="A62B2B"/>
        </w:rPr>
        <w:t xml:space="preserve">B. </w:t>
      </w:r>
      <w:r>
        <w:t>Incorrect. The cause is not established and medication changes are outside the therapist’s role.</w:t>
      </w:r>
    </w:p>
    <w:p>
      <w:pPr>
        <w:spacing w:after="40"/>
        <w:ind w:left="230" w:hanging="230"/>
      </w:pPr>
      <w:r>
        <w:rPr>
          <w:b/>
          <w:color w:val="2F7D58"/>
        </w:rPr>
        <w:t xml:space="preserve">C. </w:t>
      </w:r>
      <w:r>
        <w:t>Correct. The presentation requires differential assessment and timely medical coordination because both mood and medication factors are possible.</w:t>
      </w:r>
    </w:p>
    <w:p>
      <w:pPr>
        <w:spacing w:after="40"/>
        <w:ind w:left="230" w:hanging="230"/>
      </w:pPr>
      <w:r>
        <w:rPr>
          <w:b/>
          <w:color w:val="A62B2B"/>
        </w:rPr>
        <w:t xml:space="preserve">D. </w:t>
      </w:r>
      <w:r>
        <w:t>Incorrect. Delay may allow escalating impairment or risk.</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Use chronology and rule-outs; do not choose between mania and a medication effect without adequate assessment.</w:t>
            </w:r>
          </w:p>
        </w:tc>
        <w:trPr>
          <w:tblHeader/>
        </w:trPr>
      </w:tr>
    </w:tbl>
    <w:p>
      <w:pPr>
        <w:spacing w:after="80"/>
      </w:pPr>
      <w:r>
        <w:rPr>
          <w:b/>
          <w:color w:val="123B63"/>
        </w:rPr>
        <w:t xml:space="preserve">Source Alignment: </w:t>
      </w:r>
      <w:r>
        <w:t>CTA LMFT WB2; CTA LMFT WB5; Pearson VUE LMFT Outline Area 1</w:t>
      </w:r>
    </w:p>
    <w:p>
      <w:pPr>
        <w:spacing w:after="40"/>
      </w:pPr>
    </w:p>
    <w:p>
      <w:pPr>
        <w:pStyle w:val="Heading2"/>
        <w:keepNext/>
        <w:pageBreakBefore w:val="0"/>
      </w:pPr>
      <w:r>
        <w:t>Question 148 — Correct Answer: 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2. Developing a Diagnostic Impression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Application</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LMFT-MQB-FB-DI-010</w:t>
            </w:r>
          </w:p>
        </w:tc>
      </w:tr>
    </w:tbl>
    <w:p>
      <w:pPr>
        <w:spacing w:before="100" w:after="60"/>
      </w:pPr>
      <w:r>
        <w:rPr>
          <w:b/>
        </w:rPr>
        <w:t>A client with no prior psychiatric history develops irritability, sweating, tremor, and marked weight change. What must the therapist consider before concluding the client has a primary anxiety disorder?</w:t>
      </w:r>
    </w:p>
    <w:p>
      <w:pPr>
        <w:spacing w:after="30"/>
        <w:ind w:left="230" w:hanging="230"/>
      </w:pPr>
      <w:r>
        <w:rPr>
          <w:b/>
          <w:color w:val="A62B2B"/>
        </w:rPr>
        <w:t xml:space="preserve">A. </w:t>
      </w:r>
      <w:r>
        <w:t>Begin exposure therapy without further assessment.</w:t>
      </w:r>
    </w:p>
    <w:p>
      <w:pPr>
        <w:spacing w:after="30"/>
        <w:ind w:left="230" w:hanging="230"/>
      </w:pPr>
      <w:r>
        <w:rPr>
          <w:b/>
          <w:color w:val="A62B2B"/>
        </w:rPr>
        <w:t xml:space="preserve">B. </w:t>
      </w:r>
      <w:r>
        <w:t>Wait for family therapy to reduce the physical symptoms.</w:t>
      </w:r>
    </w:p>
    <w:p>
      <w:pPr>
        <w:spacing w:after="30"/>
        <w:ind w:left="230" w:hanging="230"/>
      </w:pPr>
      <w:r>
        <w:rPr>
          <w:b/>
          <w:color w:val="A62B2B"/>
        </w:rPr>
        <w:t xml:space="preserve">C. </w:t>
      </w:r>
      <w:r>
        <w:t>Assume anxiety because the client feels worried.</w:t>
      </w:r>
    </w:p>
    <w:p>
      <w:pPr>
        <w:spacing w:after="30"/>
        <w:ind w:left="230" w:hanging="230"/>
      </w:pPr>
      <w:r>
        <w:rPr>
          <w:b/>
          <w:color w:val="2F7D58"/>
        </w:rPr>
        <w:t xml:space="preserve">D. </w:t>
      </w:r>
      <w:r>
        <w:t>Facilitate medical evaluation and assess whether a physiological condition may better explain the symptoms.</w:t>
      </w:r>
    </w:p>
    <w:p>
      <w:pPr>
        <w:spacing w:before="60" w:after="40"/>
      </w:pPr>
      <w:r>
        <w:rPr>
          <w:b/>
          <w:color w:val="2F7D58"/>
        </w:rPr>
        <w:t>Correct Answer: D</w:t>
      </w:r>
    </w:p>
    <w:p>
      <w:pPr>
        <w:keepNext/>
      </w:pPr>
      <w:r>
        <w:rPr>
          <w:b/>
          <w:color w:val="123B63"/>
        </w:rPr>
        <w:t>Rationales</w:t>
      </w:r>
    </w:p>
    <w:p>
      <w:pPr>
        <w:spacing w:after="40"/>
        <w:ind w:left="230" w:hanging="230"/>
      </w:pPr>
      <w:r>
        <w:rPr>
          <w:b/>
          <w:color w:val="A62B2B"/>
        </w:rPr>
        <w:t xml:space="preserve">A. </w:t>
      </w:r>
      <w:r>
        <w:t>Incorrect. Treatment selection is premature without rule-out information.</w:t>
      </w:r>
    </w:p>
    <w:p>
      <w:pPr>
        <w:spacing w:after="40"/>
        <w:ind w:left="230" w:hanging="230"/>
      </w:pPr>
      <w:r>
        <w:rPr>
          <w:b/>
          <w:color w:val="A62B2B"/>
        </w:rPr>
        <w:t xml:space="preserve">B. </w:t>
      </w:r>
      <w:r>
        <w:t>Incorrect. Family intervention does not replace medical evaluation.</w:t>
      </w:r>
    </w:p>
    <w:p>
      <w:pPr>
        <w:spacing w:after="40"/>
        <w:ind w:left="230" w:hanging="230"/>
      </w:pPr>
      <w:r>
        <w:rPr>
          <w:b/>
          <w:color w:val="A62B2B"/>
        </w:rPr>
        <w:t xml:space="preserve">C. </w:t>
      </w:r>
      <w:r>
        <w:t>Incorrect. Worry can result from a medical condition.</w:t>
      </w:r>
    </w:p>
    <w:p>
      <w:pPr>
        <w:spacing w:after="40"/>
        <w:ind w:left="230" w:hanging="230"/>
      </w:pPr>
      <w:r>
        <w:rPr>
          <w:b/>
          <w:color w:val="2F7D58"/>
        </w:rPr>
        <w:t xml:space="preserve">D. </w:t>
      </w:r>
      <w:r>
        <w:t>Correct. The cluster and abrupt change raise a plausible medical rule-out that should be addressed promptly.</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New autonomic symptoms plus no prior history should activate medical differential reasoning.</w:t>
            </w:r>
          </w:p>
        </w:tc>
        <w:trPr>
          <w:tblHeader/>
        </w:trPr>
      </w:tr>
    </w:tbl>
    <w:p>
      <w:pPr>
        <w:spacing w:after="80"/>
      </w:pPr>
      <w:r>
        <w:rPr>
          <w:b/>
          <w:color w:val="123B63"/>
        </w:rPr>
        <w:t xml:space="preserve">Source Alignment: </w:t>
      </w:r>
      <w:r>
        <w:t>CTA LMFT WB5; Pearson VUE LMFT Outline Area 2</w:t>
      </w:r>
    </w:p>
    <w:p>
      <w:pPr>
        <w:spacing w:after="40"/>
      </w:pPr>
    </w:p>
    <w:p>
      <w:pPr>
        <w:pStyle w:val="Heading2"/>
        <w:keepNext/>
        <w:pageBreakBefore w:val="0"/>
      </w:pPr>
      <w:r>
        <w:t>Question 149 — Correct Answer: B</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Integrated reasoning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Difficult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Scored-Style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LMFT-MQB-FB-TX-042</w:t>
            </w:r>
          </w:p>
        </w:tc>
      </w:tr>
    </w:tbl>
    <w:p>
      <w:pPr>
        <w:spacing w:before="100" w:after="60"/>
      </w:pPr>
      <w:r>
        <w:rPr>
          <w:b/>
        </w:rPr>
        <w:t>A client with a mood disorder and serious medical illness misses appointments because family members give conflicting instructions. What should the LMFT do?</w:t>
      </w:r>
    </w:p>
    <w:p>
      <w:pPr>
        <w:spacing w:after="30"/>
        <w:ind w:left="230" w:hanging="230"/>
      </w:pPr>
      <w:r>
        <w:rPr>
          <w:b/>
          <w:color w:val="A62B2B"/>
        </w:rPr>
        <w:t xml:space="preserve">A. </w:t>
      </w:r>
      <w:r>
        <w:t>Choose which medical advice is correct.</w:t>
      </w:r>
    </w:p>
    <w:p>
      <w:pPr>
        <w:spacing w:after="30"/>
        <w:ind w:left="230" w:hanging="230"/>
      </w:pPr>
      <w:r>
        <w:rPr>
          <w:b/>
          <w:color w:val="2F7D58"/>
        </w:rPr>
        <w:t xml:space="preserve">B. </w:t>
      </w:r>
      <w:r>
        <w:t>With authorization, coordinate a clear care plan across providers, clarify family roles, address barriers and beliefs, and support the client’s decision-making and follow-through.</w:t>
      </w:r>
    </w:p>
    <w:p>
      <w:pPr>
        <w:spacing w:after="30"/>
        <w:ind w:left="230" w:hanging="230"/>
      </w:pPr>
      <w:r>
        <w:rPr>
          <w:b/>
          <w:color w:val="A62B2B"/>
        </w:rPr>
        <w:t xml:space="preserve">C. </w:t>
      </w:r>
      <w:r>
        <w:t>Focus only on family communication without provider coordination.</w:t>
      </w:r>
    </w:p>
    <w:p>
      <w:pPr>
        <w:spacing w:after="30"/>
        <w:ind w:left="230" w:hanging="230"/>
      </w:pPr>
      <w:r>
        <w:rPr>
          <w:b/>
          <w:color w:val="A62B2B"/>
        </w:rPr>
        <w:t xml:space="preserve">D. </w:t>
      </w:r>
      <w:r>
        <w:t>Tell the family to manage all medications.</w:t>
      </w:r>
    </w:p>
    <w:p>
      <w:pPr>
        <w:spacing w:before="60" w:after="40"/>
      </w:pPr>
      <w:r>
        <w:rPr>
          <w:b/>
          <w:color w:val="2F7D58"/>
        </w:rPr>
        <w:t>Correct Answer: B</w:t>
      </w:r>
    </w:p>
    <w:p>
      <w:pPr>
        <w:keepNext/>
      </w:pPr>
      <w:r>
        <w:rPr>
          <w:b/>
          <w:color w:val="123B63"/>
        </w:rPr>
        <w:t>Rationales</w:t>
      </w:r>
    </w:p>
    <w:p>
      <w:pPr>
        <w:spacing w:after="40"/>
        <w:ind w:left="230" w:hanging="230"/>
      </w:pPr>
      <w:r>
        <w:rPr>
          <w:b/>
          <w:color w:val="A62B2B"/>
        </w:rPr>
        <w:t xml:space="preserve">A. </w:t>
      </w:r>
      <w:r>
        <w:t>Incorrect. Medical decisions belong with qualified providers.</w:t>
      </w:r>
    </w:p>
    <w:p>
      <w:pPr>
        <w:spacing w:after="40"/>
        <w:ind w:left="230" w:hanging="230"/>
      </w:pPr>
      <w:r>
        <w:rPr>
          <w:b/>
          <w:color w:val="2F7D58"/>
        </w:rPr>
        <w:t xml:space="preserve">B. </w:t>
      </w:r>
      <w:r>
        <w:t>Correct. The therapist can improve coordination and family process without practicing medicine or removing autonomy.</w:t>
      </w:r>
    </w:p>
    <w:p>
      <w:pPr>
        <w:spacing w:after="40"/>
        <w:ind w:left="230" w:hanging="230"/>
      </w:pPr>
      <w:r>
        <w:rPr>
          <w:b/>
          <w:color w:val="A62B2B"/>
        </w:rPr>
        <w:t xml:space="preserve">C. </w:t>
      </w:r>
      <w:r>
        <w:t>Incorrect. Fragmented care is part of the maintaining problem.</w:t>
      </w:r>
    </w:p>
    <w:p>
      <w:pPr>
        <w:spacing w:after="40"/>
        <w:ind w:left="230" w:hanging="230"/>
      </w:pPr>
      <w:r>
        <w:rPr>
          <w:b/>
          <w:color w:val="A62B2B"/>
        </w:rPr>
        <w:t xml:space="preserve">D. </w:t>
      </w:r>
      <w:r>
        <w:t>Incorrect. Family support should not replace the client or prescriber.</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Interdisciplinary treatment asks who owns each decision and how information and follow-up will flow.</w:t>
            </w:r>
          </w:p>
        </w:tc>
        <w:trPr>
          <w:tblHeader/>
        </w:trPr>
      </w:tr>
    </w:tbl>
    <w:p>
      <w:pPr>
        <w:spacing w:after="80"/>
      </w:pPr>
      <w:r>
        <w:rPr>
          <w:b/>
          <w:color w:val="123B63"/>
        </w:rPr>
        <w:t xml:space="preserve">Source Alignment: </w:t>
      </w:r>
      <w:r>
        <w:t>CTA LMFT WB9; CTA LMFT WB11; Pearson VUE LMFT Outline Area 5</w:t>
      </w:r>
    </w:p>
    <w:p>
      <w:pPr>
        <w:spacing w:after="40"/>
      </w:pPr>
    </w:p>
    <w:p>
      <w:pPr>
        <w:pStyle w:val="Heading2"/>
        <w:keepNext/>
        <w:pageBreakBefore w:val="0"/>
      </w:pPr>
      <w:r>
        <w:t>Question 150 — Correct Answer: 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Official Area</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Cognitive Demand</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Difficulty</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CTA Status</w:t>
            </w:r>
          </w:p>
        </w:tc>
        <w:tc>
          <w:tcPr>
            <w:tcW w:type="dxa" w:w="2074"/>
            <w:vAlign w:val="center"/>
            <w:tcMar>
              <w:top w:w="80" w:type="dxa"/>
              <w:start w:w="100" w:type="dxa"/>
              <w:bottom w:w="80" w:type="dxa"/>
              <w:end w:w="100" w:type="dxa"/>
            </w:tcMar>
            <w:shd w:fill="123B63"/>
          </w:tcPr>
          <w:p>
            <w:pPr>
              <w:jc w:val="center"/>
            </w:pPr>
            <w:r/>
            <w:r>
              <w:rPr>
                <w:rFonts w:ascii="Aptos" w:hAnsi="Aptos"/>
                <w:b/>
                <w:color w:val="FFFFFF"/>
                <w:sz w:val="15"/>
              </w:rPr>
              <w:t>Item ID</w:t>
            </w:r>
          </w:p>
        </w:tc>
      </w:tr>
      <w:tr>
        <w:tc>
          <w:tcPr>
            <w:tcW w:type="dxa" w:w="2074"/>
            <w:vAlign w:val="center"/>
            <w:tcMar>
              <w:top w:w="80" w:type="dxa"/>
              <w:start w:w="100" w:type="dxa"/>
              <w:bottom w:w="80" w:type="dxa"/>
              <w:end w:w="100" w:type="dxa"/>
            </w:tcMar>
            <w:shd w:fill="F4F7FA"/>
          </w:tcPr>
          <w:p>
            <w:pPr>
              <w:jc w:val="center"/>
            </w:pPr>
            <w:r/>
            <w:r>
              <w:rPr>
                <w:rFonts w:ascii="Aptos" w:hAnsi="Aptos"/>
                <w:b w:val="0"/>
                <w:sz w:val="15"/>
              </w:rPr>
              <w:t>5. Treatment</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Scenario-based sequencing</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Easy</w:t>
            </w:r>
          </w:p>
        </w:tc>
        <w:tc>
          <w:tcPr>
            <w:tcW w:type="dxa" w:w="2074"/>
            <w:vAlign w:val="center"/>
            <w:tcMar>
              <w:top w:w="80" w:type="dxa"/>
              <w:start w:w="100" w:type="dxa"/>
              <w:bottom w:w="80" w:type="dxa"/>
              <w:end w:w="100" w:type="dxa"/>
            </w:tcMar>
            <w:shd w:fill="F4F7FA"/>
          </w:tcPr>
          <w:p>
            <w:pPr>
              <w:jc w:val="center"/>
            </w:pPr>
            <w:r/>
            <w:r>
              <w:rPr>
                <w:rFonts w:ascii="Aptos" w:hAnsi="Aptos"/>
                <w:b w:val="0"/>
                <w:sz w:val="15"/>
              </w:rPr>
              <w:t>Pretest-Style</w:t>
            </w:r>
          </w:p>
        </w:tc>
        <w:tc>
          <w:tcPr>
            <w:tcW w:type="dxa" w:w="2074"/>
            <w:vAlign w:val="center"/>
            <w:tcMar>
              <w:top w:w="80" w:type="dxa"/>
              <w:start w:w="100" w:type="dxa"/>
              <w:bottom w:w="80" w:type="dxa"/>
              <w:end w:w="100" w:type="dxa"/>
            </w:tcMar>
            <w:shd w:fill="F4F7FA"/>
          </w:tcPr>
          <w:p>
            <w:pPr>
              <w:jc w:val="center"/>
            </w:pPr>
            <w:r/>
            <w:r>
              <w:rPr>
                <w:rFonts w:ascii="Aptos" w:hAnsi="Aptos"/>
                <w:b/>
                <w:color w:val="123B63"/>
                <w:sz w:val="15"/>
              </w:rPr>
              <w:t>LMFT-MQB-FB-TX-023</w:t>
            </w:r>
          </w:p>
        </w:tc>
      </w:tr>
    </w:tbl>
    <w:p>
      <w:pPr>
        <w:spacing w:before="100" w:after="60"/>
      </w:pPr>
      <w:r>
        <w:rPr>
          <w:b/>
        </w:rPr>
        <w:t>A client says the therapist misunderstood an important disclosure and considered ending treatment. What should the LMFT do first?</w:t>
      </w:r>
    </w:p>
    <w:p>
      <w:pPr>
        <w:spacing w:after="30"/>
        <w:ind w:left="230" w:hanging="230"/>
      </w:pPr>
      <w:r>
        <w:rPr>
          <w:b/>
          <w:color w:val="2F7D58"/>
        </w:rPr>
        <w:t xml:space="preserve">A. </w:t>
      </w:r>
      <w:r>
        <w:t>Acknowledge the concern, invite the client’s experience, and explore what repair would make treatment useful again.</w:t>
      </w:r>
    </w:p>
    <w:p>
      <w:pPr>
        <w:spacing w:after="30"/>
        <w:ind w:left="230" w:hanging="230"/>
      </w:pPr>
      <w:r>
        <w:rPr>
          <w:b/>
          <w:color w:val="A62B2B"/>
        </w:rPr>
        <w:t xml:space="preserve">B. </w:t>
      </w:r>
      <w:r>
        <w:t>Change the subject to avoid reinforcing criticism.</w:t>
      </w:r>
    </w:p>
    <w:p>
      <w:pPr>
        <w:spacing w:after="30"/>
        <w:ind w:left="230" w:hanging="230"/>
      </w:pPr>
      <w:r>
        <w:rPr>
          <w:b/>
          <w:color w:val="A62B2B"/>
        </w:rPr>
        <w:t xml:space="preserve">C. </w:t>
      </w:r>
      <w:r>
        <w:t>Explain why the therapist’s intervention was correct.</w:t>
      </w:r>
    </w:p>
    <w:p>
      <w:pPr>
        <w:spacing w:after="30"/>
        <w:ind w:left="230" w:hanging="230"/>
      </w:pPr>
      <w:r>
        <w:rPr>
          <w:b/>
          <w:color w:val="A62B2B"/>
        </w:rPr>
        <w:t xml:space="preserve">D. </w:t>
      </w:r>
      <w:r>
        <w:t>Terminate because the alliance is damaged.</w:t>
      </w:r>
    </w:p>
    <w:p>
      <w:pPr>
        <w:spacing w:before="60" w:after="40"/>
      </w:pPr>
      <w:r>
        <w:rPr>
          <w:b/>
          <w:color w:val="2F7D58"/>
        </w:rPr>
        <w:t>Correct Answer: A</w:t>
      </w:r>
    </w:p>
    <w:p>
      <w:pPr>
        <w:keepNext/>
      </w:pPr>
      <w:r>
        <w:rPr>
          <w:b/>
          <w:color w:val="123B63"/>
        </w:rPr>
        <w:t>Rationales</w:t>
      </w:r>
    </w:p>
    <w:p>
      <w:pPr>
        <w:spacing w:after="40"/>
        <w:ind w:left="230" w:hanging="230"/>
      </w:pPr>
      <w:r>
        <w:rPr>
          <w:b/>
          <w:color w:val="2F7D58"/>
        </w:rPr>
        <w:t xml:space="preserve">A. </w:t>
      </w:r>
      <w:r>
        <w:t>Correct. Direct, nondefensive repair can strengthen collaboration and clarify the treatment relationship.</w:t>
      </w:r>
    </w:p>
    <w:p>
      <w:pPr>
        <w:spacing w:after="40"/>
        <w:ind w:left="230" w:hanging="230"/>
      </w:pPr>
      <w:r>
        <w:rPr>
          <w:b/>
          <w:color w:val="A62B2B"/>
        </w:rPr>
        <w:t xml:space="preserve">B. </w:t>
      </w:r>
      <w:r>
        <w:t>Incorrect. Avoidance leaves the problem unresolved.</w:t>
      </w:r>
    </w:p>
    <w:p>
      <w:pPr>
        <w:spacing w:after="40"/>
        <w:ind w:left="230" w:hanging="230"/>
      </w:pPr>
      <w:r>
        <w:rPr>
          <w:b/>
          <w:color w:val="A62B2B"/>
        </w:rPr>
        <w:t xml:space="preserve">C. </w:t>
      </w:r>
      <w:r>
        <w:t>Incorrect. Defending first may deepen the rupture.</w:t>
      </w:r>
    </w:p>
    <w:p>
      <w:pPr>
        <w:spacing w:after="40"/>
        <w:ind w:left="230" w:hanging="230"/>
      </w:pPr>
      <w:r>
        <w:rPr>
          <w:b/>
          <w:color w:val="A62B2B"/>
        </w:rPr>
        <w:t xml:space="preserve">D. </w:t>
      </w:r>
      <w:r>
        <w:t>Incorrect. A rupture does not automatically require termination.</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left w:val="single" w:sz="8" w:color="119DA4"/>
              <w:bottom w:val="single" w:sz="8" w:color="119DA4"/>
              <w:right w:val="single" w:sz="8" w:color="119DA4"/>
            </w:tcBorders>
            <w:tcMar>
              <w:top w:w="120" w:type="dxa"/>
              <w:start w:w="140" w:type="dxa"/>
              <w:bottom w:w="120" w:type="dxa"/>
              <w:end w:w="140" w:type="dxa"/>
            </w:tcMar>
          </w:tcPr>
          <w:p>
            <w:pPr>
              <w:spacing w:after="0"/>
            </w:pPr>
            <w:r/>
            <w:r>
              <w:rPr>
                <w:rFonts w:ascii="Aptos" w:hAnsi="Aptos"/>
                <w:b/>
                <w:color w:val="123B63"/>
                <w:sz w:val="22"/>
              </w:rPr>
              <w:t>CTA Exam Strategy</w:t>
              <w:br/>
            </w:r>
            <w:r>
              <w:rPr>
                <w:rFonts w:ascii="Aptos" w:hAnsi="Aptos"/>
                <w:color w:val="5A6673"/>
                <w:sz w:val="19"/>
              </w:rPr>
              <w:t>When the client names a rupture, repair precedes persuasion.</w:t>
            </w:r>
          </w:p>
        </w:tc>
        <w:trPr>
          <w:tblHeader/>
        </w:trPr>
      </w:tr>
    </w:tbl>
    <w:p>
      <w:pPr>
        <w:spacing w:after="80"/>
      </w:pPr>
      <w:r>
        <w:rPr>
          <w:b/>
          <w:color w:val="123B63"/>
        </w:rPr>
        <w:t xml:space="preserve">Source Alignment: </w:t>
      </w:r>
      <w:r>
        <w:t>CTA LMFT WB2; Pearson VUE LMFT Outline Area 5</w:t>
      </w:r>
    </w:p>
    <w:p>
      <w:pPr>
        <w:pStyle w:val="Heading1"/>
      </w:pPr>
      <w:r>
        <w:t>Source and Currency Note</w:t>
      </w:r>
    </w:p>
    <w:p>
      <w:r>
        <w:t>Primary production sources: Pearson VUE Licensed Marriage and Family Therapist Written Clinical Examination Outline (effective January 1, 2021); California Board of Behavioral Sciences and Pearson VUE LMFT examination resources; CTA LMFT Clinical Exam Preparation Workbooks 1–12, Version 1.0 (July 2026). Clinical, diagnostic, legal, medication, technology, and examination standards can change and should be reverified before future publication or professional use.</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6"/>
      </w:rPr>
      <w:t xml:space="preserve">Clinical Training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3"/>
        <w:sz w:val="16"/>
      </w:rPr>
      <w:t>CTA LMFT Clinical Comprehensive Simulation — Form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9DA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i/>
      <w:iCs/>
      <w:color w:val="119DA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Comprehensive Simulation Form B — Answer Key and Rationales</dc:title>
  <dc:subject>Detailed answer explanations and blueprint coding</dc:subject>
  <dc:creator>Clinical Training Academy</dc:creator>
  <cp:keywords>LMFT, clinical examination, comprehensive simulation, Form B</cp:keywords>
  <dc:description>generated by python-docx</dc:description>
  <cp:lastModifiedBy>Clinical Training Academy</cp:lastModifiedBy>
  <cp:revision>1</cp:revision>
  <dcterms:created xsi:type="dcterms:W3CDTF">2013-12-23T23:15:00Z</dcterms:created>
  <dcterms:modified xsi:type="dcterms:W3CDTF">2013-12-23T23:15:00Z</dcterms:modified>
  <cp:category/>
</cp:coreProperties>
</file>