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65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CTA LPCC California Law &amp; Ethics</w:t>
        <w:br/>
        <w:t>Exam Preparation Program</w:t>
      </w:r>
    </w:p>
    <w:p>
      <w:pPr>
        <w:pStyle w:val="Heading1"/>
        <w:jc w:val="center"/>
      </w:pPr>
      <w:r>
        <w:t>R6 | Practice Examination A</w:t>
      </w:r>
    </w:p>
    <w:p>
      <w:pPr>
        <w:pStyle w:val="Heading2"/>
        <w:jc w:val="center"/>
      </w:pPr>
      <w:r>
        <w:t>Performance Analysis and Remediation Worksheet</w:t>
      </w:r>
    </w:p>
    <w:p>
      <w:pPr>
        <w:jc w:val="center"/>
      </w:pPr>
      <w:r>
        <w:rPr>
          <w:b/>
        </w:rPr>
        <w:t>50 Questions | Law 22 / Ethics 28 | 13 Easy / 25 Moderate / 12 Difficult</w:t>
      </w:r>
    </w:p>
    <w:p>
      <w:pPr>
        <w:jc w:val="center"/>
      </w:pPr>
      <w:r>
        <w:t>Version 1.0 | August 7, 2026</w:t>
      </w:r>
    </w:p>
    <w:p>
      <w:pPr>
        <w:jc w:val="center"/>
      </w:pPr>
      <w:r>
        <w:rPr>
          <w:b/>
          <w:color w:val="1A9B9A"/>
        </w:rPr>
        <w:t>POST-ATTEMPT LEARNER TOOL</w:t>
      </w:r>
    </w:p>
    <w:p>
      <w:pPr>
        <w:jc w:val="center"/>
      </w:pPr>
      <w:r>
        <w:rPr>
          <w:i/>
          <w:color w:val="17365D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0224"/>
      </w:tblGrid>
      <w:tr>
        <w:tc>
          <w:tcPr>
            <w:tcW w:type="dxa" w:w="10080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STUDY TOOL | CTA scores are for study planning only. They are not BBS passing scores, eligibility determinations, or guarantees of examination passage.</w:t>
            </w:r>
          </w:p>
        </w:tc>
      </w:tr>
    </w:tbl>
    <w:p/>
    <w:p>
      <w:pPr>
        <w:pStyle w:val="Heading1"/>
      </w:pPr>
      <w:r>
        <w:t>1. Overall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50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 %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Time used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 minutes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High-confidence errors (confidence 4)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Low-confidence correct answers (confidence 1-2)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</w:t>
            </w:r>
          </w:p>
        </w:tc>
      </w:tr>
    </w:tbl>
    <w:p>
      <w:pPr>
        <w:pStyle w:val="Heading1"/>
      </w:pPr>
      <w:r>
        <w:t>2. Official Domain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7365D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320"/>
            <w:shd w:fill="17365D"/>
          </w:tcPr>
          <w:p>
            <w:r>
              <w:rPr>
                <w:b/>
                <w:color w:val="FFFFFF"/>
              </w:rPr>
              <w:t>Official area</w:t>
            </w:r>
          </w:p>
        </w:tc>
        <w:tc>
          <w:tcPr>
            <w:tcW w:type="dxa" w:w="1152"/>
            <w:shd w:fill="17365D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Correct</w:t>
            </w:r>
          </w:p>
        </w:tc>
        <w:tc>
          <w:tcPr>
            <w:tcW w:type="dxa" w:w="1872"/>
            <w:shd w:fill="17365D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Law 1.1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Consent, Confidentiality, and Privilege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Law 1.2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Limits to Confidentiality and Mandated Reporting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Law 1.3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Legal Standards for Professional Practice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6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Ethics 2.1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Professional Competence and Integrity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Ethics 2.2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Responsibility to Clients and Counseling Relationships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12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Ethics 2.3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Practice Policies and Professional Responsibilities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</w:tbl>
    <w:p>
      <w:pPr>
        <w:pStyle w:val="Heading1"/>
      </w:pPr>
      <w:r>
        <w:t>3. Difficulty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Easy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13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Moderate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25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Difficult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12</w:t>
            </w:r>
          </w:p>
        </w:tc>
      </w:tr>
    </w:tbl>
    <w:p>
      <w:pPr>
        <w:pStyle w:val="Heading1"/>
      </w:pPr>
      <w:r>
        <w:t>4. Reasoning Error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556"/>
        <w:gridCol w:w="2556"/>
        <w:gridCol w:w="2556"/>
        <w:gridCol w:w="2556"/>
      </w:tblGrid>
      <w:tr>
        <w:tc>
          <w:tcPr>
            <w:tcW w:type="dxa" w:w="4320"/>
            <w:shd w:fill="17365D"/>
          </w:tcPr>
          <w:p>
            <w:r>
              <w:rPr>
                <w:b/>
                <w:color w:val="FFFFFF"/>
              </w:rPr>
              <w:t>Error category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</w:rPr>
              <w:t>Misses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</w:rPr>
              <w:t>High-confidence misses</w:t>
            </w:r>
          </w:p>
        </w:tc>
        <w:tc>
          <w:tcPr>
            <w:tcW w:type="dxa" w:w="2880"/>
            <w:shd w:fill="17365D"/>
          </w:tcPr>
          <w:p>
            <w:r>
              <w:rPr>
                <w:b/>
                <w:color w:val="FFFFFF"/>
              </w:rPr>
              <w:t>Repair action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Authority/source hierarchy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Status/role/setting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Scope vs competence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Consent/confidentiality/privilege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Mandated duty/safety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Boundaries/power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Culture/access/bias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Organization/policy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Documentation/record integrity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Timing/proportionality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Unsupported assumptions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t>5. Item-Level Remediation Log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92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007"/>
            <w:shd w:fill="17365D"/>
          </w:tcPr>
          <w:p>
            <w:r>
              <w:rPr>
                <w:b/>
                <w:color w:val="FFFFFF"/>
              </w:rPr>
              <w:t>Ans.</w:t>
            </w:r>
          </w:p>
        </w:tc>
        <w:tc>
          <w:tcPr>
            <w:tcW w:type="dxa" w:w="1152"/>
            <w:shd w:fill="17365D"/>
          </w:tcPr>
          <w:p>
            <w:r>
              <w:rPr>
                <w:b/>
                <w:color w:val="FFFFFF"/>
              </w:rPr>
              <w:t>Conf.</w:t>
            </w:r>
          </w:p>
        </w:tc>
        <w:tc>
          <w:tcPr>
            <w:tcW w:type="dxa" w:w="1872"/>
            <w:shd w:fill="17365D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3168"/>
            <w:shd w:fill="17365D"/>
          </w:tcPr>
          <w:p>
            <w:r>
              <w:rPr>
                <w:b/>
                <w:color w:val="FFFFFF"/>
              </w:rPr>
              <w:t>Controlling clue / rule</w:t>
            </w:r>
          </w:p>
        </w:tc>
        <w:tc>
          <w:tcPr>
            <w:tcW w:type="dxa" w:w="2232"/>
            <w:shd w:fill="17365D"/>
          </w:tcPr>
          <w:p>
            <w:r>
              <w:rPr>
                <w:b/>
                <w:color w:val="FFFFFF"/>
              </w:rPr>
              <w:t>Remediation completed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50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</w:tbl>
    <w:p>
      <w:pPr>
        <w:pStyle w:val="Heading1"/>
      </w:pPr>
      <w:r>
        <w:t>6. Targeted Study Plan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Top 3 domains/concepts to repair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1. ____________________</w:t>
              <w:br/>
              <w:t>2. ____________________</w:t>
              <w:br/>
              <w:t>3. ____________________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Workbooks / module units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Flashcards / toolkits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Reassessment date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Transfer rule I will use next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____________________________________________</w:t>
              <w:br/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POST-ATTEMPT LEARNER TOOL | R6 v1.0 | August 7, 2026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46E"/>
        <w:sz w:val="16"/>
      </w:rPr>
      <w:t>CTA | LPCC California Law &amp; Ethics | R6 | Practice Examination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9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