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19DA4"/>
          <w:sz w:val="32"/>
        </w:rPr>
        <w:t>CLINICAL TRAINING ACADEMY</w:t>
      </w:r>
    </w:p>
    <w:p>
      <w:pPr>
        <w:spacing w:before="720"/>
        <w:jc w:val="center"/>
      </w:pPr>
      <w:r>
        <w:rPr>
          <w:rFonts w:ascii="Aptos Display" w:hAnsi="Aptos Display"/>
          <w:b/>
          <w:color w:val="123B63"/>
          <w:sz w:val="58"/>
        </w:rPr>
        <w:t>LMFT Clinical Comprehensive Simulation</w:t>
      </w:r>
    </w:p>
    <w:p>
      <w:pPr>
        <w:jc w:val="center"/>
      </w:pPr>
      <w:r>
        <w:rPr>
          <w:rFonts w:ascii="Aptos Display" w:hAnsi="Aptos Display"/>
          <w:b/>
          <w:color w:val="119DA4"/>
          <w:sz w:val="36"/>
        </w:rPr>
        <w:t>Form A — Answer Key and Detailed Rationales</w:t>
      </w:r>
    </w:p>
    <w:tbl>
      <w:tblPr>
        <w:tblW w:type="auto" w:w="0"/>
        <w:jc w:val="center"/>
        <w:tblLayout w:type="fixed"/>
        <w:tblLook w:firstColumn="1" w:firstRow="1" w:lastColumn="0" w:lastRow="0" w:noHBand="0" w:noVBand="1" w:val="04A0"/>
      </w:tblPr>
      <w:tblGrid>
        <w:gridCol w:w="10368"/>
      </w:tblGrid>
      <w:tr>
        <w:tc>
          <w:tcPr>
            <w:tcW w:type="dxa" w:w="9504"/>
            <w:shd w:fill="EAF4F6"/>
            <w:tcBorders>
              <w:top w:val="single" w:sz="12" w:color="119DA4"/>
              <w:left w:val="single" w:sz="12" w:color="119DA4"/>
              <w:bottom w:val="single" w:sz="12" w:color="119DA4"/>
              <w:right w:val="single" w:sz="12" w:color="119DA4"/>
            </w:tcBorders>
            <w:vAlign w:val="center"/>
            <w:tcMar>
              <w:top w:w="80" w:type="dxa"/>
              <w:start w:w="100" w:type="dxa"/>
              <w:bottom w:w="80" w:type="dxa"/>
              <w:end w:w="100" w:type="dxa"/>
            </w:tcMar>
          </w:tcPr>
          <w:p>
            <w:pPr>
              <w:spacing w:before="160" w:after="160"/>
              <w:jc w:val="center"/>
            </w:pPr>
            <w:r/>
            <w:r>
              <w:rPr>
                <w:rFonts w:ascii="Aptos" w:hAnsi="Aptos"/>
                <w:b/>
                <w:color w:val="123B63"/>
                <w:sz w:val="24"/>
              </w:rPr>
              <w:t>150 QUESTIONS  •  OPTION-BY-OPTION RATIONALES  •  CTA EXAM STRATEGIES</w:t>
            </w:r>
          </w:p>
        </w:tc>
        <w:trPr>
          <w:tblHeader/>
        </w:trPr>
      </w:tr>
    </w:tbl>
    <w:p>
      <w:pPr>
        <w:spacing w:before="600"/>
        <w:jc w:val="center"/>
      </w:pPr>
      <w:r>
        <w:rPr>
          <w:rFonts w:ascii="Aptos" w:hAnsi="Aptos"/>
          <w:color w:val="5A6673"/>
          <w:sz w:val="22"/>
        </w:rPr>
        <w:t>Version 1.0  •  July 2026</w:t>
      </w:r>
    </w:p>
    <w:p>
      <w:pPr>
        <w:spacing w:before="720"/>
        <w:jc w:val="center"/>
      </w:pPr>
      <w:r>
        <w:rPr>
          <w:rFonts w:ascii="Aptos" w:hAnsi="Aptos"/>
          <w:i/>
          <w:color w:val="5A6673"/>
          <w:sz w:val="22"/>
        </w:rPr>
        <w:t>Educational Use Only</w:t>
      </w:r>
    </w:p>
    <w:p>
      <w:pPr>
        <w:jc w:val="center"/>
      </w:pPr>
      <w:r>
        <w:rPr>
          <w:color w:val="5A6673"/>
          <w:sz w:val="18"/>
        </w:rPr>
        <w:t>Not an official licensing examination. CTA is not affiliated with or endorsed by BBS or Pearson VUE.</w:t>
      </w:r>
    </w:p>
    <w:p>
      <w:r>
        <w:br w:type="page"/>
      </w:r>
    </w:p>
    <w:p>
      <w:pPr>
        <w:pStyle w:val="Heading1"/>
      </w:pPr>
      <w:r>
        <w:t>How to Score This Practice Form</w:t>
      </w:r>
    </w:p>
    <w:p>
      <w:r>
        <w:t>For CTA scoring, use only the 125 items labeled Scored-Style in this document. The 25 Pretest-Style items are included for realistic full-form practice and instructional feedback but are excluded from the recommended scored-style percentage.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Scoring Limitation</w:t>
              <w:br/>
            </w:r>
            <w:r>
              <w:rPr>
                <w:rFonts w:ascii="Aptos" w:hAnsi="Aptos"/>
                <w:color w:val="5A6673"/>
                <w:sz w:val="19"/>
              </w:rPr>
              <w:t>Official licensing examinations use procedures that CTA cannot reproduce. A CTA percentage is an educational indicator only and is not a converted official score or a guarantee of passing.</w:t>
            </w:r>
          </w:p>
        </w:tc>
        <w:trPr>
          <w:tblHeader/>
        </w:trPr>
      </w:tr>
    </w:tbl>
    <w:p>
      <w:pPr>
        <w:pStyle w:val="Heading1"/>
      </w:pPr>
      <w:r>
        <w:t>Quick Answer Key</w:t>
      </w:r>
    </w:p>
    <w:tbl>
      <w:tblPr>
        <w:tblW w:type="auto" w:w="0"/>
        <w:jc w:val="center"/>
        <w:tblLayout w:type="fixed"/>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rPr>
          <w:tblHeader w:val="true"/>
        </w:trPr>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26</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51</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76</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126</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27</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52</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77</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127</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28</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53</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78</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103</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128</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29</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54</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104</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129</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30</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80</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105</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130</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31</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56</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106</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131</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32</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57</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107</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132</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33</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58</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83</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108</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133</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34</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84</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109</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134</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60</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110</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135</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36</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86</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136</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37</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87</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112</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137</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38</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63</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88</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113</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138</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39</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64</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89</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114</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139</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40</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65</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90</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115</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140</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16</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66</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91</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116</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17</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67</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92</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117</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142</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18</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43</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68</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93</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118</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143</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19</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44</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94</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144</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20</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45</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70</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95</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120</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145</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21</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46</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71</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96</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121</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146</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47</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97</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122</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147</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23</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48</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73</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98</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123</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148</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24</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74</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99</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124</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50</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75</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100</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150</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r>
    </w:tbl>
    <w:p>
      <w:r>
        <w:br w:type="page"/>
      </w:r>
    </w:p>
    <w:p>
      <w:pPr>
        <w:pStyle w:val="Heading2"/>
        <w:keepNext/>
        <w:pageBreakBefore w:val="0"/>
      </w:pPr>
      <w:r>
        <w:t>Question 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LMFT-MQB-FA-CR-005</w:t>
            </w:r>
          </w:p>
        </w:tc>
      </w:tr>
    </w:tbl>
    <w:p>
      <w:pPr>
        <w:spacing w:before="100" w:after="60"/>
      </w:pPr>
      <w:r>
        <w:rPr>
          <w:b/>
        </w:rPr>
        <w:t>A client discloses escalating partner violence but is not ready to leave. What is the BEST response?</w:t>
      </w:r>
    </w:p>
    <w:p>
      <w:pPr>
        <w:spacing w:after="30"/>
        <w:ind w:left="230" w:hanging="230"/>
      </w:pPr>
      <w:r>
        <w:rPr>
          <w:b/>
          <w:color w:val="A62B2B"/>
        </w:rPr>
        <w:t xml:space="preserve">A. </w:t>
      </w:r>
      <w:r>
        <w:t>Begin conjoint therapy with the abusive partner.</w:t>
      </w:r>
    </w:p>
    <w:p>
      <w:pPr>
        <w:spacing w:after="30"/>
        <w:ind w:left="230" w:hanging="230"/>
      </w:pPr>
      <w:r>
        <w:rPr>
          <w:b/>
          <w:color w:val="A62B2B"/>
        </w:rPr>
        <w:t xml:space="preserve">B. </w:t>
      </w:r>
      <w:r>
        <w:t>Tell the client the violence will stop if communication improves.</w:t>
      </w:r>
    </w:p>
    <w:p>
      <w:pPr>
        <w:spacing w:after="30"/>
        <w:ind w:left="230" w:hanging="230"/>
      </w:pPr>
      <w:r>
        <w:rPr>
          <w:b/>
          <w:color w:val="A62B2B"/>
        </w:rPr>
        <w:t xml:space="preserve">C. </w:t>
      </w:r>
      <w:r>
        <w:t>Order the client to leave immediately.</w:t>
      </w:r>
    </w:p>
    <w:p>
      <w:pPr>
        <w:spacing w:after="30"/>
        <w:ind w:left="230" w:hanging="230"/>
      </w:pPr>
      <w:r>
        <w:rPr>
          <w:b/>
          <w:color w:val="2F7D58"/>
        </w:rPr>
        <w:t xml:space="preserve">D. </w:t>
      </w:r>
      <w:r>
        <w:t>Validate the disclosure, assess immediate danger and coercive control, support the client’s autonomy, develop a personalized safety plan, and connect resources.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Conjoint treatment may be unsafe in coercive violence.</w:t>
      </w:r>
    </w:p>
    <w:p>
      <w:pPr>
        <w:spacing w:after="40"/>
        <w:ind w:left="230" w:hanging="230"/>
      </w:pPr>
      <w:r>
        <w:rPr>
          <w:b/>
          <w:color w:val="A62B2B"/>
        </w:rPr>
        <w:t xml:space="preserve">B. </w:t>
      </w:r>
      <w:r>
        <w:t>Incorrect. Violence is not explained or resolved by ordinary communication skill alone.</w:t>
      </w:r>
    </w:p>
    <w:p>
      <w:pPr>
        <w:spacing w:after="40"/>
        <w:ind w:left="230" w:hanging="230"/>
      </w:pPr>
      <w:r>
        <w:rPr>
          <w:b/>
          <w:color w:val="A62B2B"/>
        </w:rPr>
        <w:t xml:space="preserve">C. </w:t>
      </w:r>
      <w:r>
        <w:t>Incorrect. Leaving can increase danger and must be planned by the client.</w:t>
      </w:r>
    </w:p>
    <w:p>
      <w:pPr>
        <w:spacing w:after="40"/>
        <w:ind w:left="230" w:hanging="230"/>
      </w:pPr>
      <w:r>
        <w:rPr>
          <w:b/>
          <w:color w:val="2F7D58"/>
        </w:rPr>
        <w:t xml:space="preserve">D. </w:t>
      </w:r>
      <w:r>
        <w:t>Correct. The therapist should combine safety, autonomy, practical planning, and resource linkage without blaming or coercing.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Safety planning is collaborative; avoid both minimizing violence and replacing the client’s decisions.</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2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LMFT-MQB-FA-CP-009</w:t>
            </w:r>
          </w:p>
        </w:tc>
      </w:tr>
    </w:tbl>
    <w:p>
      <w:pPr>
        <w:spacing w:before="100" w:after="60"/>
      </w:pPr>
      <w:r>
        <w:rPr>
          <w:b/>
        </w:rPr>
        <w:t>A client with repeated self-harm, unstable housing, and inability to use an outpatient safety plan requests weekly therapy only. What is the BEST planning response?</w:t>
      </w:r>
    </w:p>
    <w:p>
      <w:pPr>
        <w:spacing w:after="30"/>
        <w:ind w:left="230" w:hanging="230"/>
      </w:pPr>
      <w:r>
        <w:rPr>
          <w:b/>
          <w:color w:val="A62B2B"/>
        </w:rPr>
        <w:t xml:space="preserve">A. </w:t>
      </w:r>
      <w:r>
        <w:t>Agree to weekly therapy because client preference always determines level of care.</w:t>
      </w:r>
    </w:p>
    <w:p>
      <w:pPr>
        <w:spacing w:after="30"/>
        <w:ind w:left="230" w:hanging="230"/>
      </w:pPr>
      <w:r>
        <w:rPr>
          <w:b/>
          <w:color w:val="A62B2B"/>
        </w:rPr>
        <w:t xml:space="preserve">B. </w:t>
      </w:r>
      <w:r>
        <w:t>Refuse any further contact.</w:t>
      </w:r>
    </w:p>
    <w:p>
      <w:pPr>
        <w:spacing w:after="30"/>
        <w:ind w:left="230" w:hanging="230"/>
      </w:pPr>
      <w:r>
        <w:rPr>
          <w:b/>
          <w:color w:val="A62B2B"/>
        </w:rPr>
        <w:t xml:space="preserve">C. </w:t>
      </w:r>
      <w:r>
        <w:t>Promise that outpatient therapy will prevent all future self-harm.</w:t>
      </w:r>
    </w:p>
    <w:p>
      <w:pPr>
        <w:spacing w:after="30"/>
        <w:ind w:left="230" w:hanging="230"/>
      </w:pPr>
      <w:r>
        <w:rPr>
          <w:b/>
          <w:color w:val="2F7D58"/>
        </w:rPr>
        <w:t xml:space="preserve">D. </w:t>
      </w:r>
      <w:r>
        <w:t>Discuss why a higher level of care or additional supports are indicated and coordinate a safer plan while preserving the client’s involvement.</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Preference is important but does not eliminate safety-based professional judgment.</w:t>
      </w:r>
    </w:p>
    <w:p>
      <w:pPr>
        <w:spacing w:after="40"/>
        <w:ind w:left="230" w:hanging="230"/>
      </w:pPr>
      <w:r>
        <w:rPr>
          <w:b/>
          <w:color w:val="A62B2B"/>
        </w:rPr>
        <w:t xml:space="preserve">B. </w:t>
      </w:r>
      <w:r>
        <w:t>Incorrect. Abandonment is not an appropriate response.</w:t>
      </w:r>
    </w:p>
    <w:p>
      <w:pPr>
        <w:spacing w:after="40"/>
        <w:ind w:left="230" w:hanging="230"/>
      </w:pPr>
      <w:r>
        <w:rPr>
          <w:b/>
          <w:color w:val="A62B2B"/>
        </w:rPr>
        <w:t xml:space="preserve">C. </w:t>
      </w:r>
      <w:r>
        <w:t>Incorrect. No treatment can guarantee prevention.</w:t>
      </w:r>
    </w:p>
    <w:p>
      <w:pPr>
        <w:spacing w:after="40"/>
        <w:ind w:left="230" w:hanging="230"/>
      </w:pPr>
      <w:r>
        <w:rPr>
          <w:b/>
          <w:color w:val="2F7D58"/>
        </w:rPr>
        <w:t xml:space="preserve">D. </w:t>
      </w:r>
      <w:r>
        <w:t>Correct. The therapist should respect autonomy while clearly addressing why the current level may not safely meet the client’s needs.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desired care is insufficient, explain the risk, offer the least restrictive effective alternative, and support transition.</w:t>
            </w:r>
          </w:p>
        </w:tc>
        <w:trPr>
          <w:tblHeader/>
        </w:trPr>
      </w:tr>
    </w:tbl>
    <w:p>
      <w:pPr>
        <w:spacing w:after="80"/>
      </w:pPr>
      <w:r>
        <w:rPr>
          <w:b/>
          <w:color w:val="123B63"/>
        </w:rPr>
        <w:t xml:space="preserve">Source Alignment: </w:t>
      </w:r>
      <w:r>
        <w:t>CTA LMFT WB6; CTA LMFT WB7; Pearson VUE LMFT Outline Area 4</w:t>
      </w:r>
    </w:p>
    <w:p>
      <w:pPr>
        <w:spacing w:after="40"/>
      </w:pPr>
    </w:p>
    <w:p>
      <w:pPr>
        <w:pStyle w:val="Heading2"/>
        <w:keepNext/>
        <w:pageBreakBefore w:val="0"/>
      </w:pPr>
      <w:r>
        <w:t>Question 3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LMFT-MQB-FA-DI-001</w:t>
            </w:r>
          </w:p>
        </w:tc>
      </w:tr>
    </w:tbl>
    <w:p>
      <w:pPr>
        <w:spacing w:before="100" w:after="60"/>
      </w:pPr>
      <w:r>
        <w:rPr>
          <w:b/>
        </w:rPr>
        <w:t>When is a provisional diagnostic impression MOST appropriate?</w:t>
      </w:r>
    </w:p>
    <w:p>
      <w:pPr>
        <w:spacing w:after="30"/>
        <w:ind w:left="230" w:hanging="230"/>
      </w:pPr>
      <w:r>
        <w:rPr>
          <w:b/>
          <w:color w:val="A62B2B"/>
        </w:rPr>
        <w:t xml:space="preserve">A. </w:t>
      </w:r>
      <w:r>
        <w:t>Whenever a client disagrees with the therapist.</w:t>
      </w:r>
    </w:p>
    <w:p>
      <w:pPr>
        <w:spacing w:after="30"/>
        <w:ind w:left="230" w:hanging="230"/>
      </w:pPr>
      <w:r>
        <w:rPr>
          <w:b/>
          <w:color w:val="2F7D58"/>
        </w:rPr>
        <w:t xml:space="preserve">B. </w:t>
      </w:r>
      <w:r>
        <w:t>When the available information strongly suggests a diagnosis but important confirmation, duration, or rule-out information is still pending.</w:t>
      </w:r>
    </w:p>
    <w:p>
      <w:pPr>
        <w:spacing w:after="30"/>
        <w:ind w:left="230" w:hanging="230"/>
      </w:pPr>
      <w:r>
        <w:rPr>
          <w:b/>
          <w:color w:val="A62B2B"/>
        </w:rPr>
        <w:t xml:space="preserve">C. </w:t>
      </w:r>
      <w:r>
        <w:t>When the therapist wants to avoid documenting uncertainty.</w:t>
      </w:r>
    </w:p>
    <w:p>
      <w:pPr>
        <w:spacing w:after="30"/>
        <w:ind w:left="230" w:hanging="230"/>
      </w:pPr>
      <w:r>
        <w:rPr>
          <w:b/>
          <w:color w:val="A62B2B"/>
        </w:rPr>
        <w:t xml:space="preserve">D. </w:t>
      </w:r>
      <w:r>
        <w:t>Only when no symptoms are present.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Client disagreement does not determine diagnostic status.</w:t>
      </w:r>
    </w:p>
    <w:p>
      <w:pPr>
        <w:spacing w:after="40"/>
        <w:ind w:left="230" w:hanging="230"/>
      </w:pPr>
      <w:r>
        <w:rPr>
          <w:b/>
          <w:color w:val="2F7D58"/>
        </w:rPr>
        <w:t xml:space="preserve">B. </w:t>
      </w:r>
      <w:r>
        <w:t>Correct. A provisional label communicates a reasoned working impression while acknowledging incomplete confirmation.</w:t>
      </w:r>
    </w:p>
    <w:p>
      <w:pPr>
        <w:spacing w:after="40"/>
        <w:ind w:left="230" w:hanging="230"/>
      </w:pPr>
      <w:r>
        <w:rPr>
          <w:b/>
          <w:color w:val="A62B2B"/>
        </w:rPr>
        <w:t xml:space="preserve">C. </w:t>
      </w:r>
      <w:r>
        <w:t>Incorrect. Provisional status is a transparent expression of uncertainty, not a way to hide it.</w:t>
      </w:r>
    </w:p>
    <w:p>
      <w:pPr>
        <w:spacing w:after="40"/>
        <w:ind w:left="230" w:hanging="230"/>
      </w:pPr>
      <w:r>
        <w:rPr>
          <w:b/>
          <w:color w:val="A62B2B"/>
        </w:rPr>
        <w:t xml:space="preserve">D. </w:t>
      </w:r>
      <w:r>
        <w:t>Incorrect. A diagnosis requires clinically relevant symptoms or conditions.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Choose provisional when the pattern is plausible but material evidence remains incomplete.</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4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LMFT-MQB-FA-CE-028</w:t>
            </w:r>
          </w:p>
        </w:tc>
      </w:tr>
    </w:tbl>
    <w:p>
      <w:pPr>
        <w:spacing w:before="100" w:after="60"/>
      </w:pPr>
      <w:r>
        <w:rPr>
          <w:b/>
        </w:rPr>
        <w:t>A client who recently began using a prescribed stimulant reports sleeping two hours nightly, rapid speech, impulsive spending, and unusual confidence. What should the LMFT do NEXT?</w:t>
      </w:r>
    </w:p>
    <w:p>
      <w:pPr>
        <w:spacing w:after="30"/>
        <w:ind w:left="230" w:hanging="230"/>
      </w:pPr>
      <w:r>
        <w:rPr>
          <w:b/>
          <w:color w:val="A62B2B"/>
        </w:rPr>
        <w:t xml:space="preserve">A. </w:t>
      </w:r>
      <w:r>
        <w:t>Wait until the next month because increased energy can be positive.</w:t>
      </w:r>
    </w:p>
    <w:p>
      <w:pPr>
        <w:spacing w:after="30"/>
        <w:ind w:left="230" w:hanging="230"/>
      </w:pPr>
      <w:r>
        <w:rPr>
          <w:b/>
          <w:color w:val="A62B2B"/>
        </w:rPr>
        <w:t xml:space="preserve">B. </w:t>
      </w:r>
      <w:r>
        <w:t>Assume the medication is the sole cause and advise discontinuation.</w:t>
      </w:r>
    </w:p>
    <w:p>
      <w:pPr>
        <w:spacing w:after="30"/>
        <w:ind w:left="230" w:hanging="230"/>
      </w:pPr>
      <w:r>
        <w:rPr>
          <w:b/>
          <w:color w:val="2F7D58"/>
        </w:rPr>
        <w:t xml:space="preserve">C. </w:t>
      </w:r>
      <w:r>
        <w:t>Assess chronology, prior episodes, substance and medication use, impairment, and immediate risk, and coordinate prompt prescriber evaluation.</w:t>
      </w:r>
    </w:p>
    <w:p>
      <w:pPr>
        <w:spacing w:after="30"/>
        <w:ind w:left="230" w:hanging="230"/>
      </w:pPr>
      <w:r>
        <w:rPr>
          <w:b/>
          <w:color w:val="A62B2B"/>
        </w:rPr>
        <w:t xml:space="preserve">D. </w:t>
      </w:r>
      <w:r>
        <w:t>Begin couples communication training.</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Delay may allow escalating impairment or risk.</w:t>
      </w:r>
    </w:p>
    <w:p>
      <w:pPr>
        <w:spacing w:after="40"/>
        <w:ind w:left="230" w:hanging="230"/>
      </w:pPr>
      <w:r>
        <w:rPr>
          <w:b/>
          <w:color w:val="A62B2B"/>
        </w:rPr>
        <w:t xml:space="preserve">B. </w:t>
      </w:r>
      <w:r>
        <w:t>Incorrect. The cause is not established and medication changes are outside the therapist’s role.</w:t>
      </w:r>
    </w:p>
    <w:p>
      <w:pPr>
        <w:spacing w:after="40"/>
        <w:ind w:left="230" w:hanging="230"/>
      </w:pPr>
      <w:r>
        <w:rPr>
          <w:b/>
          <w:color w:val="2F7D58"/>
        </w:rPr>
        <w:t xml:space="preserve">C. </w:t>
      </w:r>
      <w:r>
        <w:t>Correct. The presentation requires differential assessment and timely medical coordination because both mood and medication factors are possible.</w:t>
      </w:r>
    </w:p>
    <w:p>
      <w:pPr>
        <w:spacing w:after="40"/>
        <w:ind w:left="230" w:hanging="230"/>
      </w:pPr>
      <w:r>
        <w:rPr>
          <w:b/>
          <w:color w:val="A62B2B"/>
        </w:rPr>
        <w:t xml:space="preserve">D. </w:t>
      </w:r>
      <w:r>
        <w:t>Incorrect. The immediate problem is not primarily communication skill.</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chronology and rule-outs; do not choose between mania and a medication effect without adequate assessment.</w:t>
            </w:r>
          </w:p>
        </w:tc>
        <w:trPr>
          <w:tblHeader/>
        </w:trPr>
      </w:tr>
    </w:tbl>
    <w:p>
      <w:pPr>
        <w:spacing w:after="80"/>
      </w:pPr>
      <w:r>
        <w:rPr>
          <w:b/>
          <w:color w:val="123B63"/>
        </w:rPr>
        <w:t xml:space="preserve">Source Alignment: </w:t>
      </w:r>
      <w:r>
        <w:t>CTA LMFT WB2; CTA LMFT WB5; Pearson VUE LMFT Outline Area 1</w:t>
      </w:r>
    </w:p>
    <w:p>
      <w:pPr>
        <w:spacing w:after="40"/>
      </w:pPr>
    </w:p>
    <w:p>
      <w:pPr>
        <w:pStyle w:val="Heading2"/>
        <w:keepNext/>
        <w:pageBreakBefore w:val="0"/>
      </w:pPr>
      <w:r>
        <w:t>Question 5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LMFT-MQB-FA-CE-014</w:t>
            </w:r>
          </w:p>
        </w:tc>
      </w:tr>
    </w:tbl>
    <w:p>
      <w:pPr>
        <w:spacing w:before="100" w:after="60"/>
      </w:pPr>
      <w:r>
        <w:rPr>
          <w:b/>
        </w:rPr>
        <w:t>An anxiety scale score is high, but the client reports that several items were misunderstood because of language differences. What should the LMFT do?</w:t>
      </w:r>
    </w:p>
    <w:p>
      <w:pPr>
        <w:spacing w:after="30"/>
        <w:ind w:left="230" w:hanging="230"/>
      </w:pPr>
      <w:r>
        <w:rPr>
          <w:b/>
          <w:color w:val="A62B2B"/>
        </w:rPr>
        <w:t xml:space="preserve">A. </w:t>
      </w:r>
      <w:r>
        <w:t>Accept the score as definitive because standardized tools are objective.</w:t>
      </w:r>
    </w:p>
    <w:p>
      <w:pPr>
        <w:spacing w:after="30"/>
        <w:ind w:left="230" w:hanging="230"/>
      </w:pPr>
      <w:r>
        <w:rPr>
          <w:b/>
          <w:color w:val="A62B2B"/>
        </w:rPr>
        <w:t xml:space="preserve">B. </w:t>
      </w:r>
      <w:r>
        <w:t>Diagnose solely from the total score after translating it informally.</w:t>
      </w:r>
    </w:p>
    <w:p>
      <w:pPr>
        <w:spacing w:after="30"/>
        <w:ind w:left="230" w:hanging="230"/>
      </w:pPr>
      <w:r>
        <w:rPr>
          <w:b/>
          <w:color w:val="A62B2B"/>
        </w:rPr>
        <w:t xml:space="preserve">C. </w:t>
      </w:r>
      <w:r>
        <w:t>Discard all assessment information from the client.</w:t>
      </w:r>
    </w:p>
    <w:p>
      <w:pPr>
        <w:spacing w:after="30"/>
        <w:ind w:left="230" w:hanging="230"/>
      </w:pPr>
      <w:r>
        <w:rPr>
          <w:b/>
          <w:color w:val="2F7D58"/>
        </w:rPr>
        <w:t xml:space="preserve">D. </w:t>
      </w:r>
      <w:r>
        <w:t>Treat the score as one data point, clarify the misunderstood items, use appropriate language support, and integrate the result with interview and functional information.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Standardization does not make a misunderstood administration valid.</w:t>
      </w:r>
    </w:p>
    <w:p>
      <w:pPr>
        <w:spacing w:after="40"/>
        <w:ind w:left="230" w:hanging="230"/>
      </w:pPr>
      <w:r>
        <w:rPr>
          <w:b/>
          <w:color w:val="A62B2B"/>
        </w:rPr>
        <w:t xml:space="preserve">B. </w:t>
      </w:r>
      <w:r>
        <w:t>Incorrect. Informal translation and a single score are insufficient for diagnosis.</w:t>
      </w:r>
    </w:p>
    <w:p>
      <w:pPr>
        <w:spacing w:after="40"/>
        <w:ind w:left="230" w:hanging="230"/>
      </w:pPr>
      <w:r>
        <w:rPr>
          <w:b/>
          <w:color w:val="A62B2B"/>
        </w:rPr>
        <w:t xml:space="preserve">C. </w:t>
      </w:r>
      <w:r>
        <w:t>Incorrect. The concern affects the measure, not all client information.</w:t>
      </w:r>
    </w:p>
    <w:p>
      <w:pPr>
        <w:spacing w:after="40"/>
        <w:ind w:left="230" w:hanging="230"/>
      </w:pPr>
      <w:r>
        <w:rPr>
          <w:b/>
          <w:color w:val="2F7D58"/>
        </w:rPr>
        <w:t xml:space="preserve">D. </w:t>
      </w:r>
      <w:r>
        <w:t>Correct. Measures support but do not replace clinical judgment, accessibility, cultural-linguistic fit, and direct assessment.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 test score is evidence, not a verdict; verify administration quality and clinical fit.</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6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LMFT-MQB-FA-TX-003</w:t>
            </w:r>
          </w:p>
        </w:tc>
      </w:tr>
    </w:tbl>
    <w:p>
      <w:pPr>
        <w:spacing w:before="100" w:after="60"/>
      </w:pPr>
      <w:r>
        <w:rPr>
          <w:b/>
        </w:rPr>
        <w:t>What is a central facilitator task during the initial stage of a therapy group?</w:t>
      </w:r>
    </w:p>
    <w:p>
      <w:pPr>
        <w:spacing w:after="30"/>
        <w:ind w:left="230" w:hanging="230"/>
      </w:pPr>
      <w:r>
        <w:rPr>
          <w:b/>
          <w:color w:val="2F7D58"/>
        </w:rPr>
        <w:t xml:space="preserve">A. </w:t>
      </w:r>
      <w:r>
        <w:t>Establishing safety, purpose, norms, roles, and realistic expectations for participation.</w:t>
      </w:r>
    </w:p>
    <w:p>
      <w:pPr>
        <w:spacing w:after="30"/>
        <w:ind w:left="230" w:hanging="230"/>
      </w:pPr>
      <w:r>
        <w:rPr>
          <w:b/>
          <w:color w:val="A62B2B"/>
        </w:rPr>
        <w:t xml:space="preserve">B. </w:t>
      </w:r>
      <w:r>
        <w:t>Ignoring anxiety because it is not therapeutic material.</w:t>
      </w:r>
    </w:p>
    <w:p>
      <w:pPr>
        <w:spacing w:after="30"/>
        <w:ind w:left="230" w:hanging="230"/>
      </w:pPr>
      <w:r>
        <w:rPr>
          <w:b/>
          <w:color w:val="A62B2B"/>
        </w:rPr>
        <w:t xml:space="preserve">C. </w:t>
      </w:r>
      <w:r>
        <w:t>Forcing immediate deep disclosure.</w:t>
      </w:r>
    </w:p>
    <w:p>
      <w:pPr>
        <w:spacing w:after="30"/>
        <w:ind w:left="230" w:hanging="230"/>
      </w:pPr>
      <w:r>
        <w:rPr>
          <w:b/>
          <w:color w:val="A62B2B"/>
        </w:rPr>
        <w:t xml:space="preserve">D. </w:t>
      </w:r>
      <w:r>
        <w:t>Allowing one member to set all norms.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Early structure and safety support cohesion and later therapeutic risk-taking.</w:t>
      </w:r>
    </w:p>
    <w:p>
      <w:pPr>
        <w:spacing w:after="40"/>
        <w:ind w:left="230" w:hanging="230"/>
      </w:pPr>
      <w:r>
        <w:rPr>
          <w:b/>
          <w:color w:val="A62B2B"/>
        </w:rPr>
        <w:t xml:space="preserve">B. </w:t>
      </w:r>
      <w:r>
        <w:t>Incorrect. Anxiety is expected and can be addressed constructively.</w:t>
      </w:r>
    </w:p>
    <w:p>
      <w:pPr>
        <w:spacing w:after="40"/>
        <w:ind w:left="230" w:hanging="230"/>
      </w:pPr>
      <w:r>
        <w:rPr>
          <w:b/>
          <w:color w:val="A62B2B"/>
        </w:rPr>
        <w:t xml:space="preserve">C. </w:t>
      </w:r>
      <w:r>
        <w:t>Incorrect. Premature intensity may overwhelm members.</w:t>
      </w:r>
    </w:p>
    <w:p>
      <w:pPr>
        <w:spacing w:after="40"/>
        <w:ind w:left="230" w:hanging="230"/>
      </w:pPr>
      <w:r>
        <w:rPr>
          <w:b/>
          <w:color w:val="A62B2B"/>
        </w:rPr>
        <w:t xml:space="preserve">D. </w:t>
      </w:r>
      <w:r>
        <w:t>Incorrect. The facilitator remains responsible for the group frame.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Group-stage questions ask what the group needs now, not what may be useful later.</w:t>
            </w:r>
          </w:p>
        </w:tc>
        <w:trPr>
          <w:tblHeader/>
        </w:trPr>
      </w:tr>
    </w:tbl>
    <w:p>
      <w:pPr>
        <w:spacing w:after="80"/>
      </w:pPr>
      <w:r>
        <w:rPr>
          <w:b/>
          <w:color w:val="123B63"/>
        </w:rPr>
        <w:t xml:space="preserve">Source Alignment: </w:t>
      </w:r>
      <w:r>
        <w:t>CTA LMFT WB8; CTA LMFT WB11; Pearson VUE LMFT Outline Area 5</w:t>
      </w:r>
    </w:p>
    <w:p>
      <w:pPr>
        <w:spacing w:after="40"/>
      </w:pPr>
    </w:p>
    <w:p>
      <w:pPr>
        <w:pStyle w:val="Heading2"/>
        <w:keepNext/>
        <w:pageBreakBefore w:val="0"/>
      </w:pPr>
      <w:r>
        <w:t>Question 7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LMFT-MQB-FA-CR-008</w:t>
            </w:r>
          </w:p>
        </w:tc>
      </w:tr>
    </w:tbl>
    <w:p>
      <w:pPr>
        <w:spacing w:before="100" w:after="60"/>
      </w:pPr>
      <w:r>
        <w:rPr>
          <w:b/>
        </w:rPr>
        <w:t>A client describes a specific plan to seriously harm a former supervisor and has obtained the supervisor’s work schedule. What should the LMFT do NEXT?</w:t>
      </w:r>
    </w:p>
    <w:p>
      <w:pPr>
        <w:spacing w:after="30"/>
        <w:ind w:left="230" w:hanging="230"/>
      </w:pPr>
      <w:r>
        <w:rPr>
          <w:b/>
          <w:color w:val="2F7D58"/>
        </w:rPr>
        <w:t xml:space="preserve">A. </w:t>
      </w:r>
      <w:r>
        <w:t>Assess immediacy and capacity, consult as needed, and take legally and clinically required protective actions without delaying for routine treatment.</w:t>
      </w:r>
    </w:p>
    <w:p>
      <w:pPr>
        <w:spacing w:after="30"/>
        <w:ind w:left="230" w:hanging="230"/>
      </w:pPr>
      <w:r>
        <w:rPr>
          <w:b/>
          <w:color w:val="A62B2B"/>
        </w:rPr>
        <w:t xml:space="preserve">B. </w:t>
      </w:r>
      <w:r>
        <w:t>Promise absolute confidentiality.</w:t>
      </w:r>
    </w:p>
    <w:p>
      <w:pPr>
        <w:spacing w:after="30"/>
        <w:ind w:left="230" w:hanging="230"/>
      </w:pPr>
      <w:r>
        <w:rPr>
          <w:b/>
          <w:color w:val="A62B2B"/>
        </w:rPr>
        <w:t xml:space="preserve">C. </w:t>
      </w:r>
      <w:r>
        <w:t>Ask the client to return next week with more details.</w:t>
      </w:r>
    </w:p>
    <w:p>
      <w:pPr>
        <w:spacing w:after="30"/>
        <w:ind w:left="230" w:hanging="230"/>
      </w:pPr>
      <w:r>
        <w:rPr>
          <w:b/>
          <w:color w:val="A62B2B"/>
        </w:rPr>
        <w:t xml:space="preserve">D. </w:t>
      </w:r>
      <w:r>
        <w:t>Explore childhood anger for the remainder of the session.</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Specificity, preparation, and an identifiable potential victim create an urgent protection problem.</w:t>
      </w:r>
    </w:p>
    <w:p>
      <w:pPr>
        <w:spacing w:after="40"/>
        <w:ind w:left="230" w:hanging="230"/>
      </w:pPr>
      <w:r>
        <w:rPr>
          <w:b/>
          <w:color w:val="A62B2B"/>
        </w:rPr>
        <w:t xml:space="preserve">B. </w:t>
      </w:r>
      <w:r>
        <w:t>Incorrect. Confidentiality has safety-related limits.</w:t>
      </w:r>
    </w:p>
    <w:p>
      <w:pPr>
        <w:spacing w:after="40"/>
        <w:ind w:left="230" w:hanging="230"/>
      </w:pPr>
      <w:r>
        <w:rPr>
          <w:b/>
          <w:color w:val="A62B2B"/>
        </w:rPr>
        <w:t xml:space="preserve">C. </w:t>
      </w:r>
      <w:r>
        <w:t>Incorrect. Delay is inconsistent with the described risk.</w:t>
      </w:r>
    </w:p>
    <w:p>
      <w:pPr>
        <w:spacing w:after="40"/>
        <w:ind w:left="230" w:hanging="230"/>
      </w:pPr>
      <w:r>
        <w:rPr>
          <w:b/>
          <w:color w:val="A62B2B"/>
        </w:rPr>
        <w:t xml:space="preserve">D. </w:t>
      </w:r>
      <w:r>
        <w:t>Incorrect. Long-term formulation is not the immediate priority.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Specific target, plan, preparation, and access are escalation cues.</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8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LMFT-MQB-FA-CE-002</w:t>
            </w:r>
          </w:p>
        </w:tc>
      </w:tr>
    </w:tbl>
    <w:p>
      <w:pPr>
        <w:spacing w:before="100" w:after="60"/>
      </w:pPr>
      <w:r>
        <w:rPr>
          <w:b/>
        </w:rPr>
        <w:t>Which mental-status domain is MOST directly assessed by asking a client to state the current date, location, and identity?</w:t>
      </w:r>
    </w:p>
    <w:p>
      <w:pPr>
        <w:spacing w:after="30"/>
        <w:ind w:left="230" w:hanging="230"/>
      </w:pPr>
      <w:r>
        <w:rPr>
          <w:b/>
          <w:color w:val="A62B2B"/>
        </w:rPr>
        <w:t xml:space="preserve">A. </w:t>
      </w:r>
      <w:r>
        <w:t>Insight.</w:t>
      </w:r>
    </w:p>
    <w:p>
      <w:pPr>
        <w:spacing w:after="30"/>
        <w:ind w:left="230" w:hanging="230"/>
      </w:pPr>
      <w:r>
        <w:rPr>
          <w:b/>
          <w:color w:val="A62B2B"/>
        </w:rPr>
        <w:t xml:space="preserve">B. </w:t>
      </w:r>
      <w:r>
        <w:t>Affect.</w:t>
      </w:r>
    </w:p>
    <w:p>
      <w:pPr>
        <w:spacing w:after="30"/>
        <w:ind w:left="230" w:hanging="230"/>
      </w:pPr>
      <w:r>
        <w:rPr>
          <w:b/>
          <w:color w:val="A62B2B"/>
        </w:rPr>
        <w:t xml:space="preserve">C. </w:t>
      </w:r>
      <w:r>
        <w:t>Impulse control.</w:t>
      </w:r>
    </w:p>
    <w:p>
      <w:pPr>
        <w:spacing w:after="30"/>
        <w:ind w:left="230" w:hanging="230"/>
      </w:pPr>
      <w:r>
        <w:rPr>
          <w:b/>
          <w:color w:val="2F7D58"/>
        </w:rPr>
        <w:t xml:space="preserve">D. </w:t>
      </w:r>
      <w:r>
        <w:t>Orientation.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Insight concerns awareness of one’s condition and need for help.</w:t>
      </w:r>
    </w:p>
    <w:p>
      <w:pPr>
        <w:spacing w:after="40"/>
        <w:ind w:left="230" w:hanging="230"/>
      </w:pPr>
      <w:r>
        <w:rPr>
          <w:b/>
          <w:color w:val="A62B2B"/>
        </w:rPr>
        <w:t xml:space="preserve">B. </w:t>
      </w:r>
      <w:r>
        <w:t>Incorrect. Affect is the observable expression of emotion.</w:t>
      </w:r>
    </w:p>
    <w:p>
      <w:pPr>
        <w:spacing w:after="40"/>
        <w:ind w:left="230" w:hanging="230"/>
      </w:pPr>
      <w:r>
        <w:rPr>
          <w:b/>
          <w:color w:val="A62B2B"/>
        </w:rPr>
        <w:t xml:space="preserve">C. </w:t>
      </w:r>
      <w:r>
        <w:t>Incorrect. Impulse control concerns the ability to delay or regulate action.</w:t>
      </w:r>
    </w:p>
    <w:p>
      <w:pPr>
        <w:spacing w:after="40"/>
        <w:ind w:left="230" w:hanging="230"/>
      </w:pPr>
      <w:r>
        <w:rPr>
          <w:b/>
          <w:color w:val="2F7D58"/>
        </w:rPr>
        <w:t xml:space="preserve">D. </w:t>
      </w:r>
      <w:r>
        <w:t>Correct. Orientation concerns awareness of person, place, time, and situation.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Match the observation or question to the specific MSE domain rather than to the overall diagnosis.</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9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LMFT-MQB-FA-CE-020</w:t>
            </w:r>
          </w:p>
        </w:tc>
      </w:tr>
    </w:tbl>
    <w:p>
      <w:pPr>
        <w:spacing w:before="100" w:after="60"/>
      </w:pPr>
      <w:r>
        <w:rPr>
          <w:b/>
        </w:rPr>
        <w:t>A client with no psychiatric history develops abrupt confusion, visual hallucinations, and fluctuating alertness after a recent infection. What is the BEST evaluation priority?</w:t>
      </w:r>
    </w:p>
    <w:p>
      <w:pPr>
        <w:spacing w:after="30"/>
        <w:ind w:left="230" w:hanging="230"/>
      </w:pPr>
      <w:r>
        <w:rPr>
          <w:b/>
          <w:color w:val="A62B2B"/>
        </w:rPr>
        <w:t xml:space="preserve">A. </w:t>
      </w:r>
      <w:r>
        <w:t>Diagnose a primary psychotic disorder from the hallucinations alone.</w:t>
      </w:r>
    </w:p>
    <w:p>
      <w:pPr>
        <w:spacing w:after="30"/>
        <w:ind w:left="230" w:hanging="230"/>
      </w:pPr>
      <w:r>
        <w:rPr>
          <w:b/>
          <w:color w:val="2F7D58"/>
        </w:rPr>
        <w:t xml:space="preserve">B. </w:t>
      </w:r>
      <w:r>
        <w:t>Arrange prompt medical assessment because the acute fluctuating presentation may indicate a medical condition.</w:t>
      </w:r>
    </w:p>
    <w:p>
      <w:pPr>
        <w:spacing w:after="30"/>
        <w:ind w:left="230" w:hanging="230"/>
      </w:pPr>
      <w:r>
        <w:rPr>
          <w:b/>
          <w:color w:val="A62B2B"/>
        </w:rPr>
        <w:t xml:space="preserve">C. </w:t>
      </w:r>
      <w:r>
        <w:t>Wait several weeks to determine whether family conflict resolves the symptoms.</w:t>
      </w:r>
    </w:p>
    <w:p>
      <w:pPr>
        <w:spacing w:after="30"/>
        <w:ind w:left="230" w:hanging="230"/>
      </w:pPr>
      <w:r>
        <w:rPr>
          <w:b/>
          <w:color w:val="A62B2B"/>
        </w:rPr>
        <w:t xml:space="preserve">D. </w:t>
      </w:r>
      <w:r>
        <w:t>Begin long-term insight-oriented therapy.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Hallucinations alone do not establish a primary psychotic disorder.</w:t>
      </w:r>
    </w:p>
    <w:p>
      <w:pPr>
        <w:spacing w:after="40"/>
        <w:ind w:left="230" w:hanging="230"/>
      </w:pPr>
      <w:r>
        <w:rPr>
          <w:b/>
          <w:color w:val="2F7D58"/>
        </w:rPr>
        <w:t xml:space="preserve">B. </w:t>
      </w:r>
      <w:r>
        <w:t>Correct. Abrupt onset and fluctuating attention or alertness are red flags for a medical process requiring urgent evaluation.</w:t>
      </w:r>
    </w:p>
    <w:p>
      <w:pPr>
        <w:spacing w:after="40"/>
        <w:ind w:left="230" w:hanging="230"/>
      </w:pPr>
      <w:r>
        <w:rPr>
          <w:b/>
          <w:color w:val="A62B2B"/>
        </w:rPr>
        <w:t xml:space="preserve">C. </w:t>
      </w:r>
      <w:r>
        <w:t>Incorrect. Delay could be dangerous.</w:t>
      </w:r>
    </w:p>
    <w:p>
      <w:pPr>
        <w:spacing w:after="40"/>
        <w:ind w:left="230" w:hanging="230"/>
      </w:pPr>
      <w:r>
        <w:rPr>
          <w:b/>
          <w:color w:val="A62B2B"/>
        </w:rPr>
        <w:t xml:space="preserve">D. </w:t>
      </w:r>
      <w:r>
        <w:t>Incorrect. Psychotherapy is not the first response to a possible acute medical condition.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Acute change plus altered attention or consciousness should move medical assessment ahead of routine formulation.</w:t>
            </w:r>
          </w:p>
        </w:tc>
        <w:trPr>
          <w:tblHeader/>
        </w:trPr>
      </w:tr>
    </w:tbl>
    <w:p>
      <w:pPr>
        <w:spacing w:after="80"/>
      </w:pPr>
      <w:r>
        <w:rPr>
          <w:b/>
          <w:color w:val="123B63"/>
        </w:rPr>
        <w:t xml:space="preserve">Source Alignment: </w:t>
      </w:r>
      <w:r>
        <w:t>CTA LMFT WB2; CTA LMFT WB5; Pearson VUE LMFT Outline Area 1</w:t>
      </w:r>
    </w:p>
    <w:p>
      <w:pPr>
        <w:spacing w:after="40"/>
      </w:pPr>
    </w:p>
    <w:p>
      <w:pPr>
        <w:pStyle w:val="Heading2"/>
        <w:keepNext/>
        <w:pageBreakBefore w:val="0"/>
      </w:pPr>
      <w:r>
        <w:t>Question 10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LMFT-MQB-FA-LE-011</w:t>
            </w:r>
          </w:p>
        </w:tc>
      </w:tr>
    </w:tbl>
    <w:p>
      <w:pPr>
        <w:spacing w:before="100" w:after="60"/>
      </w:pPr>
      <w:r>
        <w:rPr>
          <w:b/>
        </w:rPr>
        <w:t>At the start of a session, a client reports being temporarily located in another state. What should the LMFT do NEXT?</w:t>
      </w:r>
    </w:p>
    <w:p>
      <w:pPr>
        <w:spacing w:after="30"/>
        <w:ind w:left="230" w:hanging="230"/>
      </w:pPr>
      <w:r>
        <w:rPr>
          <w:b/>
          <w:color w:val="A62B2B"/>
        </w:rPr>
        <w:t xml:space="preserve">A. </w:t>
      </w:r>
      <w:r>
        <w:t>Ask the client not to disclose travel.</w:t>
      </w:r>
    </w:p>
    <w:p>
      <w:pPr>
        <w:spacing w:after="30"/>
        <w:ind w:left="230" w:hanging="230"/>
      </w:pPr>
      <w:r>
        <w:rPr>
          <w:b/>
          <w:color w:val="A62B2B"/>
        </w:rPr>
        <w:t xml:space="preserve">B. </w:t>
      </w:r>
      <w:r>
        <w:t>Continue because the therapist is licensed in California.</w:t>
      </w:r>
    </w:p>
    <w:p>
      <w:pPr>
        <w:spacing w:after="30"/>
        <w:ind w:left="230" w:hanging="230"/>
      </w:pPr>
      <w:r>
        <w:rPr>
          <w:b/>
          <w:color w:val="A62B2B"/>
        </w:rPr>
        <w:t xml:space="preserve">C. </w:t>
      </w:r>
      <w:r>
        <w:t>Terminate permanently without referral.</w:t>
      </w:r>
    </w:p>
    <w:p>
      <w:pPr>
        <w:spacing w:after="30"/>
        <w:ind w:left="230" w:hanging="230"/>
      </w:pPr>
      <w:r>
        <w:rPr>
          <w:b/>
          <w:color w:val="2F7D58"/>
        </w:rPr>
        <w:t xml:space="preserve">D. </w:t>
      </w:r>
      <w:r>
        <w:t>Verify the client’s location, assess immediate needs, determine whether practice is lawful there, and arrange appropriate continuity if routine treatment cannot proceed.</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Concealing location does not solve the issue.</w:t>
      </w:r>
    </w:p>
    <w:p>
      <w:pPr>
        <w:spacing w:after="40"/>
        <w:ind w:left="230" w:hanging="230"/>
      </w:pPr>
      <w:r>
        <w:rPr>
          <w:b/>
          <w:color w:val="A62B2B"/>
        </w:rPr>
        <w:t xml:space="preserve">B. </w:t>
      </w:r>
      <w:r>
        <w:t>Incorrect. The therapist’s location alone does not resolve jurisdiction.</w:t>
      </w:r>
    </w:p>
    <w:p>
      <w:pPr>
        <w:spacing w:after="40"/>
        <w:ind w:left="230" w:hanging="230"/>
      </w:pPr>
      <w:r>
        <w:rPr>
          <w:b/>
          <w:color w:val="A62B2B"/>
        </w:rPr>
        <w:t xml:space="preserve">C. </w:t>
      </w:r>
      <w:r>
        <w:t>Incorrect. Continuity options should be considered.</w:t>
      </w:r>
    </w:p>
    <w:p>
      <w:pPr>
        <w:spacing w:after="40"/>
        <w:ind w:left="230" w:hanging="230"/>
      </w:pPr>
      <w:r>
        <w:rPr>
          <w:b/>
          <w:color w:val="2F7D58"/>
        </w:rPr>
        <w:t xml:space="preserve">D. </w:t>
      </w:r>
      <w:r>
        <w:t>Correct. The client’s physical location can affect lawful practice and emergency response.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Telehealth starts with location, lawful authority, privacy, and emergency capacity.</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11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LMFT-MQB-FA-TX-034</w:t>
            </w:r>
          </w:p>
        </w:tc>
      </w:tr>
    </w:tbl>
    <w:p>
      <w:pPr>
        <w:spacing w:before="100" w:after="60"/>
      </w:pPr>
      <w:r>
        <w:rPr>
          <w:b/>
        </w:rPr>
        <w:t>A group member repeatedly arrives intoxicated and threatens another participant. What should the facilitator do FIRST?</w:t>
      </w:r>
    </w:p>
    <w:p>
      <w:pPr>
        <w:spacing w:after="30"/>
        <w:ind w:left="230" w:hanging="230"/>
      </w:pPr>
      <w:r>
        <w:rPr>
          <w:b/>
          <w:color w:val="A62B2B"/>
        </w:rPr>
        <w:t xml:space="preserve">A. </w:t>
      </w:r>
      <w:r>
        <w:t>Ask the group to manage the member.</w:t>
      </w:r>
    </w:p>
    <w:p>
      <w:pPr>
        <w:spacing w:after="30"/>
        <w:ind w:left="230" w:hanging="230"/>
      </w:pPr>
      <w:r>
        <w:rPr>
          <w:b/>
          <w:color w:val="A62B2B"/>
        </w:rPr>
        <w:t xml:space="preserve">B. </w:t>
      </w:r>
      <w:r>
        <w:t>Wait until the next session to address it.</w:t>
      </w:r>
    </w:p>
    <w:p>
      <w:pPr>
        <w:spacing w:after="30"/>
        <w:ind w:left="230" w:hanging="230"/>
      </w:pPr>
      <w:r>
        <w:rPr>
          <w:b/>
          <w:color w:val="2F7D58"/>
        </w:rPr>
        <w:t xml:space="preserve">C. </w:t>
      </w:r>
      <w:r>
        <w:t>Stop the unsafe interaction, assess immediate risk and intoxication, and arrange an appropriate level of care before deciding about continued group participation.</w:t>
      </w:r>
    </w:p>
    <w:p>
      <w:pPr>
        <w:spacing w:after="30"/>
        <w:ind w:left="230" w:hanging="230"/>
      </w:pPr>
      <w:r>
        <w:rPr>
          <w:b/>
          <w:color w:val="A62B2B"/>
        </w:rPr>
        <w:t xml:space="preserve">D. </w:t>
      </w:r>
      <w:r>
        <w:t>Process the threat as ordinary group conflict.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Other members should not bear responsibility for crisis management.</w:t>
      </w:r>
    </w:p>
    <w:p>
      <w:pPr>
        <w:spacing w:after="40"/>
        <w:ind w:left="230" w:hanging="230"/>
      </w:pPr>
      <w:r>
        <w:rPr>
          <w:b/>
          <w:color w:val="A62B2B"/>
        </w:rPr>
        <w:t xml:space="preserve">B. </w:t>
      </w:r>
      <w:r>
        <w:t>Incorrect. Delay exposes the group to further risk.</w:t>
      </w:r>
    </w:p>
    <w:p>
      <w:pPr>
        <w:spacing w:after="40"/>
        <w:ind w:left="230" w:hanging="230"/>
      </w:pPr>
      <w:r>
        <w:rPr>
          <w:b/>
          <w:color w:val="2F7D58"/>
        </w:rPr>
        <w:t xml:space="preserve">C. </w:t>
      </w:r>
      <w:r>
        <w:t>Correct. Safety and current impairment take priority over group-process exploration.</w:t>
      </w:r>
    </w:p>
    <w:p>
      <w:pPr>
        <w:spacing w:after="40"/>
        <w:ind w:left="230" w:hanging="230"/>
      </w:pPr>
      <w:r>
        <w:rPr>
          <w:b/>
          <w:color w:val="A62B2B"/>
        </w:rPr>
        <w:t xml:space="preserve">D. </w:t>
      </w:r>
      <w:r>
        <w:t>Incorrect. An intoxicated threat is not routine process material.</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Group treatment does not lower the standard for crisis triage.</w:t>
            </w:r>
          </w:p>
        </w:tc>
        <w:trPr>
          <w:tblHeader/>
        </w:trPr>
      </w:tr>
    </w:tbl>
    <w:p>
      <w:pPr>
        <w:spacing w:after="80"/>
      </w:pPr>
      <w:r>
        <w:rPr>
          <w:b/>
          <w:color w:val="123B63"/>
        </w:rPr>
        <w:t xml:space="preserve">Source Alignment: </w:t>
      </w:r>
      <w:r>
        <w:t>CTA LMFT WB6; CTA LMFT WB11; Pearson VUE LMFT Outline Area 5</w:t>
      </w:r>
    </w:p>
    <w:p>
      <w:pPr>
        <w:spacing w:after="40"/>
      </w:pPr>
    </w:p>
    <w:p>
      <w:pPr>
        <w:pStyle w:val="Heading2"/>
        <w:keepNext/>
        <w:pageBreakBefore w:val="0"/>
      </w:pPr>
      <w:r>
        <w:t>Question 12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LMFT-MQB-FA-LE-012</w:t>
            </w:r>
          </w:p>
        </w:tc>
      </w:tr>
    </w:tbl>
    <w:p>
      <w:pPr>
        <w:spacing w:before="100" w:after="60"/>
      </w:pPr>
      <w:r>
        <w:rPr>
          <w:b/>
        </w:rPr>
        <w:t>An insurer asks the LMFT to exaggerate impairment so additional sessions will be approved. What should the therapist do?</w:t>
      </w:r>
    </w:p>
    <w:p>
      <w:pPr>
        <w:spacing w:after="30"/>
        <w:ind w:left="230" w:hanging="230"/>
      </w:pPr>
      <w:r>
        <w:rPr>
          <w:b/>
          <w:color w:val="A62B2B"/>
        </w:rPr>
        <w:t xml:space="preserve">A. </w:t>
      </w:r>
      <w:r>
        <w:t>Tell the client to change symptoms in the next session.</w:t>
      </w:r>
    </w:p>
    <w:p>
      <w:pPr>
        <w:spacing w:after="30"/>
        <w:ind w:left="230" w:hanging="230"/>
      </w:pPr>
      <w:r>
        <w:rPr>
          <w:b/>
          <w:color w:val="A62B2B"/>
        </w:rPr>
        <w:t xml:space="preserve">B. </w:t>
      </w:r>
      <w:r>
        <w:t>Exaggerate because more treatment may help.</w:t>
      </w:r>
    </w:p>
    <w:p>
      <w:pPr>
        <w:spacing w:after="30"/>
        <w:ind w:left="230" w:hanging="230"/>
      </w:pPr>
      <w:r>
        <w:rPr>
          <w:b/>
          <w:color w:val="2F7D58"/>
        </w:rPr>
        <w:t xml:space="preserve">C. </w:t>
      </w:r>
      <w:r>
        <w:t>Provide accurate, clinically necessary information, decline misrepresentation, and discuss legitimate appeal or alternative-care options.</w:t>
      </w:r>
    </w:p>
    <w:p>
      <w:pPr>
        <w:spacing w:after="30"/>
        <w:ind w:left="230" w:hanging="230"/>
      </w:pPr>
      <w:r>
        <w:rPr>
          <w:b/>
          <w:color w:val="A62B2B"/>
        </w:rPr>
        <w:t xml:space="preserve">D. </w:t>
      </w:r>
      <w:r>
        <w:t>Refuse all communication with the payer.</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Clinical presentation should not be manipulated.</w:t>
      </w:r>
    </w:p>
    <w:p>
      <w:pPr>
        <w:spacing w:after="40"/>
        <w:ind w:left="230" w:hanging="230"/>
      </w:pPr>
      <w:r>
        <w:rPr>
          <w:b/>
          <w:color w:val="A62B2B"/>
        </w:rPr>
        <w:t xml:space="preserve">B. </w:t>
      </w:r>
      <w:r>
        <w:t>Incorrect. Beneficent intent does not justify fraud or inaccurate records.</w:t>
      </w:r>
    </w:p>
    <w:p>
      <w:pPr>
        <w:spacing w:after="40"/>
        <w:ind w:left="230" w:hanging="230"/>
      </w:pPr>
      <w:r>
        <w:rPr>
          <w:b/>
          <w:color w:val="2F7D58"/>
        </w:rPr>
        <w:t xml:space="preserve">C. </w:t>
      </w:r>
      <w:r>
        <w:t>Correct. Documentation and billing must remain truthful while the therapist advocates through appropriate channels.</w:t>
      </w:r>
    </w:p>
    <w:p>
      <w:pPr>
        <w:spacing w:after="40"/>
        <w:ind w:left="230" w:hanging="230"/>
      </w:pPr>
      <w:r>
        <w:rPr>
          <w:b/>
          <w:color w:val="A62B2B"/>
        </w:rPr>
        <w:t xml:space="preserve">D. </w:t>
      </w:r>
      <w:r>
        <w:t>Incorrect. Authorized, relevant communication may be necessary.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Advocacy does not permit distortion; use accurate documentation and legitimate review processes.</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13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LMFT-MQB-FA-CR-012</w:t>
            </w:r>
          </w:p>
        </w:tc>
      </w:tr>
    </w:tbl>
    <w:p>
      <w:pPr>
        <w:spacing w:before="100" w:after="60"/>
      </w:pPr>
      <w:r>
        <w:rPr>
          <w:b/>
        </w:rPr>
        <w:t>A client discloses a sexual assault that occurred the previous night and appears disoriented and physically injured. What should the LMFT do FIRST?</w:t>
      </w:r>
    </w:p>
    <w:p>
      <w:pPr>
        <w:spacing w:after="30"/>
        <w:ind w:left="230" w:hanging="230"/>
      </w:pPr>
      <w:r>
        <w:rPr>
          <w:b/>
          <w:color w:val="2F7D58"/>
        </w:rPr>
        <w:t xml:space="preserve">A. </w:t>
      </w:r>
      <w:r>
        <w:t>Assess immediate medical and safety needs, offer choices about urgent care and advocacy resources, and support the client without pressing for unnecessary detail.</w:t>
      </w:r>
    </w:p>
    <w:p>
      <w:pPr>
        <w:spacing w:after="30"/>
        <w:ind w:left="230" w:hanging="230"/>
      </w:pPr>
      <w:r>
        <w:rPr>
          <w:b/>
          <w:color w:val="A62B2B"/>
        </w:rPr>
        <w:t xml:space="preserve">B. </w:t>
      </w:r>
      <w:r>
        <w:t>Require a complete chronological account for the record.</w:t>
      </w:r>
    </w:p>
    <w:p>
      <w:pPr>
        <w:spacing w:after="30"/>
        <w:ind w:left="230" w:hanging="230"/>
      </w:pPr>
      <w:r>
        <w:rPr>
          <w:b/>
          <w:color w:val="A62B2B"/>
        </w:rPr>
        <w:t xml:space="preserve">C. </w:t>
      </w:r>
      <w:r>
        <w:t>Decide whether the client should report to law enforcement.</w:t>
      </w:r>
    </w:p>
    <w:p>
      <w:pPr>
        <w:spacing w:after="30"/>
        <w:ind w:left="230" w:hanging="230"/>
      </w:pPr>
      <w:r>
        <w:rPr>
          <w:b/>
          <w:color w:val="A62B2B"/>
        </w:rPr>
        <w:t xml:space="preserve">D. </w:t>
      </w:r>
      <w:r>
        <w:t>Tell the client to confront the assailant.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Immediate care, choice, stabilization, and resource linkage take priority after recent assault.</w:t>
      </w:r>
    </w:p>
    <w:p>
      <w:pPr>
        <w:spacing w:after="40"/>
        <w:ind w:left="230" w:hanging="230"/>
      </w:pPr>
      <w:r>
        <w:rPr>
          <w:b/>
          <w:color w:val="A62B2B"/>
        </w:rPr>
        <w:t xml:space="preserve">B. </w:t>
      </w:r>
      <w:r>
        <w:t>Incorrect. Detailed recounting may increase distress and is not required for initial support.</w:t>
      </w:r>
    </w:p>
    <w:p>
      <w:pPr>
        <w:spacing w:after="40"/>
        <w:ind w:left="230" w:hanging="230"/>
      </w:pPr>
      <w:r>
        <w:rPr>
          <w:b/>
          <w:color w:val="A62B2B"/>
        </w:rPr>
        <w:t xml:space="preserve">C. </w:t>
      </w:r>
      <w:r>
        <w:t>Incorrect. The client retains decision-making autonomy unless another legal duty applies.</w:t>
      </w:r>
    </w:p>
    <w:p>
      <w:pPr>
        <w:spacing w:after="40"/>
        <w:ind w:left="230" w:hanging="230"/>
      </w:pPr>
      <w:r>
        <w:rPr>
          <w:b/>
          <w:color w:val="A62B2B"/>
        </w:rPr>
        <w:t xml:space="preserve">D. </w:t>
      </w:r>
      <w:r>
        <w:t>Incorrect. Confrontation may increase danger.</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After recent assault, prioritize medical needs, safety, control, and informed options.</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14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LMFT-MQB-FA-LE-003</w:t>
            </w:r>
          </w:p>
        </w:tc>
      </w:tr>
    </w:tbl>
    <w:p>
      <w:pPr>
        <w:spacing w:before="100" w:after="60"/>
      </w:pPr>
      <w:r>
        <w:rPr>
          <w:b/>
        </w:rPr>
        <w:t>An LMFT discovers an error in a finalized progress note. What is the BEST correction method?</w:t>
      </w:r>
    </w:p>
    <w:p>
      <w:pPr>
        <w:spacing w:after="30"/>
        <w:ind w:left="230" w:hanging="230"/>
      </w:pPr>
      <w:r>
        <w:rPr>
          <w:b/>
          <w:color w:val="A62B2B"/>
        </w:rPr>
        <w:t xml:space="preserve">A. </w:t>
      </w:r>
      <w:r>
        <w:t>Backdate a replacement note.</w:t>
      </w:r>
    </w:p>
    <w:p>
      <w:pPr>
        <w:spacing w:after="30"/>
        <w:ind w:left="230" w:hanging="230"/>
      </w:pPr>
      <w:r>
        <w:rPr>
          <w:b/>
          <w:color w:val="A62B2B"/>
        </w:rPr>
        <w:t xml:space="preserve">B. </w:t>
      </w:r>
      <w:r>
        <w:t>Delete the original note without notation.</w:t>
      </w:r>
    </w:p>
    <w:p>
      <w:pPr>
        <w:spacing w:after="30"/>
        <w:ind w:left="230" w:hanging="230"/>
      </w:pPr>
      <w:r>
        <w:rPr>
          <w:b/>
          <w:color w:val="A62B2B"/>
        </w:rPr>
        <w:t xml:space="preserve">C. </w:t>
      </w:r>
      <w:r>
        <w:t>Ask the client to edit the record.</w:t>
      </w:r>
    </w:p>
    <w:p>
      <w:pPr>
        <w:spacing w:after="30"/>
        <w:ind w:left="230" w:hanging="230"/>
      </w:pPr>
      <w:r>
        <w:rPr>
          <w:b/>
          <w:color w:val="2F7D58"/>
        </w:rPr>
        <w:t xml:space="preserve">D. </w:t>
      </w:r>
      <w:r>
        <w:t>Add a dated, transparent correction or addendum that preserves the original record and explains the change.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Backdating misrepresents when the correction occurred.</w:t>
      </w:r>
    </w:p>
    <w:p>
      <w:pPr>
        <w:spacing w:after="40"/>
        <w:ind w:left="230" w:hanging="230"/>
      </w:pPr>
      <w:r>
        <w:rPr>
          <w:b/>
          <w:color w:val="A62B2B"/>
        </w:rPr>
        <w:t xml:space="preserve">B. </w:t>
      </w:r>
      <w:r>
        <w:t>Incorrect. Silent deletion undermines integrity.</w:t>
      </w:r>
    </w:p>
    <w:p>
      <w:pPr>
        <w:spacing w:after="40"/>
        <w:ind w:left="230" w:hanging="230"/>
      </w:pPr>
      <w:r>
        <w:rPr>
          <w:b/>
          <w:color w:val="A62B2B"/>
        </w:rPr>
        <w:t xml:space="preserve">C. </w:t>
      </w:r>
      <w:r>
        <w:t>Incorrect. The therapist remains responsible for clinical documentation.</w:t>
      </w:r>
    </w:p>
    <w:p>
      <w:pPr>
        <w:spacing w:after="40"/>
        <w:ind w:left="230" w:hanging="230"/>
      </w:pPr>
      <w:r>
        <w:rPr>
          <w:b/>
          <w:color w:val="2F7D58"/>
        </w:rPr>
        <w:t xml:space="preserve">D. </w:t>
      </w:r>
      <w:r>
        <w:t>Correct. A transparent amendment improves accuracy without creating a false history.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Correct records openly; never make the historical record appear different from what actually occurred.</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15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LMFT-MQB-FA-CE-037</w:t>
            </w:r>
          </w:p>
        </w:tc>
      </w:tr>
    </w:tbl>
    <w:p>
      <w:pPr>
        <w:spacing w:before="100" w:after="60"/>
      </w:pPr>
      <w:r>
        <w:rPr>
          <w:b/>
        </w:rPr>
        <w:t>A couple seeks treatment for communication problems. During intake, one partner reports recent medication changes, minimal sleep, and impulsive gambling; the other reports feeling unsafe during arguments. What should the LMFT do FIRST?</w:t>
      </w:r>
    </w:p>
    <w:p>
      <w:pPr>
        <w:spacing w:after="30"/>
        <w:ind w:left="230" w:hanging="230"/>
      </w:pPr>
      <w:r>
        <w:rPr>
          <w:b/>
          <w:color w:val="2F7D58"/>
        </w:rPr>
        <w:t xml:space="preserve">A. </w:t>
      </w:r>
      <w:r>
        <w:t>Pause routine couple assessment to evaluate immediate safety, possible mood or medication factors, and whether conjoint treatment is currently appropriate.</w:t>
      </w:r>
    </w:p>
    <w:p>
      <w:pPr>
        <w:spacing w:after="30"/>
        <w:ind w:left="230" w:hanging="230"/>
      </w:pPr>
      <w:r>
        <w:rPr>
          <w:b/>
          <w:color w:val="A62B2B"/>
        </w:rPr>
        <w:t xml:space="preserve">B. </w:t>
      </w:r>
      <w:r>
        <w:t>Select a family-systems diagnosis before gathering more information.</w:t>
      </w:r>
    </w:p>
    <w:p>
      <w:pPr>
        <w:spacing w:after="30"/>
        <w:ind w:left="230" w:hanging="230"/>
      </w:pPr>
      <w:r>
        <w:rPr>
          <w:b/>
          <w:color w:val="A62B2B"/>
        </w:rPr>
        <w:t xml:space="preserve">C. </w:t>
      </w:r>
      <w:r>
        <w:t>Ask the couple to agree not to mention safety concerns.</w:t>
      </w:r>
    </w:p>
    <w:p>
      <w:pPr>
        <w:spacing w:after="30"/>
        <w:ind w:left="230" w:hanging="230"/>
      </w:pPr>
      <w:r>
        <w:rPr>
          <w:b/>
          <w:color w:val="A62B2B"/>
        </w:rPr>
        <w:t xml:space="preserve">D. </w:t>
      </w:r>
      <w:r>
        <w:t>Begin communication-skills training because that is the stated goal.</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vignette contains higher-priority safety and medical-differential concerns that may change the treatment setting and unit.</w:t>
      </w:r>
    </w:p>
    <w:p>
      <w:pPr>
        <w:spacing w:after="40"/>
        <w:ind w:left="230" w:hanging="230"/>
      </w:pPr>
      <w:r>
        <w:rPr>
          <w:b/>
          <w:color w:val="A62B2B"/>
        </w:rPr>
        <w:t xml:space="preserve">B. </w:t>
      </w:r>
      <w:r>
        <w:t>Incorrect. A systemic formulation should follow adequate evaluation.</w:t>
      </w:r>
    </w:p>
    <w:p>
      <w:pPr>
        <w:spacing w:after="40"/>
        <w:ind w:left="230" w:hanging="230"/>
      </w:pPr>
      <w:r>
        <w:rPr>
          <w:b/>
          <w:color w:val="A62B2B"/>
        </w:rPr>
        <w:t xml:space="preserve">C. </w:t>
      </w:r>
      <w:r>
        <w:t>Incorrect. Suppressing safety information is unsafe and unethical.</w:t>
      </w:r>
    </w:p>
    <w:p>
      <w:pPr>
        <w:spacing w:after="40"/>
        <w:ind w:left="230" w:hanging="230"/>
      </w:pPr>
      <w:r>
        <w:rPr>
          <w:b/>
          <w:color w:val="A62B2B"/>
        </w:rPr>
        <w:t xml:space="preserve">D. </w:t>
      </w:r>
      <w:r>
        <w:t>Incorrect. The presenting request does not outrank acute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Integrated items often hide a higher-priority task beneath the referral complaint.</w:t>
            </w:r>
          </w:p>
        </w:tc>
        <w:trPr>
          <w:tblHeader/>
        </w:trPr>
      </w:tr>
    </w:tbl>
    <w:p>
      <w:pPr>
        <w:spacing w:after="80"/>
      </w:pPr>
      <w:r>
        <w:rPr>
          <w:b/>
          <w:color w:val="123B63"/>
        </w:rPr>
        <w:t xml:space="preserve">Source Alignment: </w:t>
      </w:r>
      <w:r>
        <w:t>CTA LMFT WB2; CTA LMFT WB5; CTA LMFT WB6; Pearson VUE LMFT Outline Area 1</w:t>
      </w:r>
    </w:p>
    <w:p>
      <w:pPr>
        <w:spacing w:after="40"/>
      </w:pPr>
    </w:p>
    <w:p>
      <w:pPr>
        <w:pStyle w:val="Heading2"/>
        <w:keepNext/>
        <w:pageBreakBefore w:val="0"/>
      </w:pPr>
      <w:r>
        <w:t>Question 16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LMFT-MQB-FA-TX-008</w:t>
            </w:r>
          </w:p>
        </w:tc>
      </w:tr>
    </w:tbl>
    <w:p>
      <w:pPr>
        <w:spacing w:before="100" w:after="60"/>
      </w:pPr>
      <w:r>
        <w:rPr>
          <w:b/>
        </w:rPr>
        <w:t>A family says arguments happen “every night,” but recalls one evening when everyone stayed calm. What should the therapist ask NEXT?</w:t>
      </w:r>
    </w:p>
    <w:p>
      <w:pPr>
        <w:spacing w:after="30"/>
        <w:ind w:left="230" w:hanging="230"/>
      </w:pPr>
      <w:r>
        <w:rPr>
          <w:b/>
          <w:color w:val="A62B2B"/>
        </w:rPr>
        <w:t xml:space="preserve">A. </w:t>
      </w:r>
      <w:r>
        <w:t>Why the family usually fails.</w:t>
      </w:r>
    </w:p>
    <w:p>
      <w:pPr>
        <w:spacing w:after="30"/>
        <w:ind w:left="230" w:hanging="230"/>
      </w:pPr>
      <w:r>
        <w:rPr>
          <w:b/>
          <w:color w:val="A62B2B"/>
        </w:rPr>
        <w:t xml:space="preserve">B. </w:t>
      </w:r>
      <w:r>
        <w:t>Whether the exception proves treatment is unnecessary.</w:t>
      </w:r>
    </w:p>
    <w:p>
      <w:pPr>
        <w:spacing w:after="30"/>
        <w:ind w:left="230" w:hanging="230"/>
      </w:pPr>
      <w:r>
        <w:rPr>
          <w:b/>
          <w:color w:val="A62B2B"/>
        </w:rPr>
        <w:t xml:space="preserve">C. </w:t>
      </w:r>
      <w:r>
        <w:t>Which member deserves credit for the exception.</w:t>
      </w:r>
    </w:p>
    <w:p>
      <w:pPr>
        <w:spacing w:after="30"/>
        <w:ind w:left="230" w:hanging="230"/>
      </w:pPr>
      <w:r>
        <w:rPr>
          <w:b/>
          <w:color w:val="2F7D58"/>
        </w:rPr>
        <w:t xml:space="preserve">D. </w:t>
      </w:r>
      <w:r>
        <w:t>What was different before and during that evening, and how could the family intentionally repeat those conditions?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Failure-focused inquiry may reinforce blame.</w:t>
      </w:r>
    </w:p>
    <w:p>
      <w:pPr>
        <w:spacing w:after="40"/>
        <w:ind w:left="230" w:hanging="230"/>
      </w:pPr>
      <w:r>
        <w:rPr>
          <w:b/>
          <w:color w:val="A62B2B"/>
        </w:rPr>
        <w:t xml:space="preserve">B. </w:t>
      </w:r>
      <w:r>
        <w:t>Incorrect. One exception shows possibility, not absence of a problem.</w:t>
      </w:r>
    </w:p>
    <w:p>
      <w:pPr>
        <w:spacing w:after="40"/>
        <w:ind w:left="230" w:hanging="230"/>
      </w:pPr>
      <w:r>
        <w:rPr>
          <w:b/>
          <w:color w:val="A62B2B"/>
        </w:rPr>
        <w:t xml:space="preserve">C. </w:t>
      </w:r>
      <w:r>
        <w:t>Incorrect. Change usually reflects interaction rather than a single hero.</w:t>
      </w:r>
    </w:p>
    <w:p>
      <w:pPr>
        <w:spacing w:after="40"/>
        <w:ind w:left="230" w:hanging="230"/>
      </w:pPr>
      <w:r>
        <w:rPr>
          <w:b/>
          <w:color w:val="2F7D58"/>
        </w:rPr>
        <w:t xml:space="preserve">D. </w:t>
      </w:r>
      <w:r>
        <w:t>Correct. Exception questions identify existing resources and replicable differences.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Exceptions are useful when translated into specific, repeatable behaviors and conditions.</w:t>
            </w:r>
          </w:p>
        </w:tc>
        <w:trPr>
          <w:tblHeader/>
        </w:trPr>
      </w:tr>
    </w:tbl>
    <w:p>
      <w:pPr>
        <w:spacing w:after="80"/>
      </w:pPr>
      <w:r>
        <w:rPr>
          <w:b/>
          <w:color w:val="123B63"/>
        </w:rPr>
        <w:t xml:space="preserve">Source Alignment: </w:t>
      </w:r>
      <w:r>
        <w:t>CTA LMFT WB11; Pearson VUE LMFT Outline Area 5</w:t>
      </w:r>
    </w:p>
    <w:p>
      <w:pPr>
        <w:spacing w:after="40"/>
      </w:pPr>
    </w:p>
    <w:p>
      <w:pPr>
        <w:pStyle w:val="Heading2"/>
        <w:keepNext/>
        <w:pageBreakBefore w:val="0"/>
      </w:pPr>
      <w:r>
        <w:t>Question 17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LMFT-MQB-FA-DI-007</w:t>
            </w:r>
          </w:p>
        </w:tc>
      </w:tr>
    </w:tbl>
    <w:p>
      <w:pPr>
        <w:spacing w:before="100" w:after="60"/>
      </w:pPr>
      <w:r>
        <w:rPr>
          <w:b/>
        </w:rPr>
        <w:t>A client presents with depression and reports a past week of markedly decreased need for sleep, unusually elevated energy, and risky spending. What should the LMFT do?</w:t>
      </w:r>
    </w:p>
    <w:p>
      <w:pPr>
        <w:spacing w:after="30"/>
        <w:ind w:left="230" w:hanging="230"/>
      </w:pPr>
      <w:r>
        <w:rPr>
          <w:b/>
          <w:color w:val="A62B2B"/>
        </w:rPr>
        <w:t xml:space="preserve">A. </w:t>
      </w:r>
      <w:r>
        <w:t>Ignore the past episode because the client is currently depressed.</w:t>
      </w:r>
    </w:p>
    <w:p>
      <w:pPr>
        <w:spacing w:after="30"/>
        <w:ind w:left="230" w:hanging="230"/>
      </w:pPr>
      <w:r>
        <w:rPr>
          <w:b/>
          <w:color w:val="2F7D58"/>
        </w:rPr>
        <w:t xml:space="preserve">B. </w:t>
      </w:r>
      <w:r>
        <w:t>Assess the possible elevated-mood episode fully before concluding that the presentation is unipolar depression.</w:t>
      </w:r>
    </w:p>
    <w:p>
      <w:pPr>
        <w:spacing w:after="30"/>
        <w:ind w:left="230" w:hanging="230"/>
      </w:pPr>
      <w:r>
        <w:rPr>
          <w:b/>
          <w:color w:val="A62B2B"/>
        </w:rPr>
        <w:t xml:space="preserve">C. </w:t>
      </w:r>
      <w:r>
        <w:t>Assume the episode was healthy productivity.</w:t>
      </w:r>
    </w:p>
    <w:p>
      <w:pPr>
        <w:spacing w:after="30"/>
        <w:ind w:left="230" w:hanging="230"/>
      </w:pPr>
      <w:r>
        <w:rPr>
          <w:b/>
          <w:color w:val="A62B2B"/>
        </w:rPr>
        <w:t xml:space="preserve">D. </w:t>
      </w:r>
      <w:r>
        <w:t>Diagnose attention-deficit disorder from the risky spending.</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Current depression does not make past mood episodes irrelevant.</w:t>
      </w:r>
    </w:p>
    <w:p>
      <w:pPr>
        <w:spacing w:after="40"/>
        <w:ind w:left="230" w:hanging="230"/>
      </w:pPr>
      <w:r>
        <w:rPr>
          <w:b/>
          <w:color w:val="2F7D58"/>
        </w:rPr>
        <w:t xml:space="preserve">B. </w:t>
      </w:r>
      <w:r>
        <w:t>Correct. A history of episodic elevated energy and decreased need for sleep can substantially change the diagnostic impression and treatment coordination.</w:t>
      </w:r>
    </w:p>
    <w:p>
      <w:pPr>
        <w:spacing w:after="40"/>
        <w:ind w:left="230" w:hanging="230"/>
      </w:pPr>
      <w:r>
        <w:rPr>
          <w:b/>
          <w:color w:val="A62B2B"/>
        </w:rPr>
        <w:t xml:space="preserve">C. </w:t>
      </w:r>
      <w:r>
        <w:t>Incorrect. The associated impairment and change from baseline require assessment.</w:t>
      </w:r>
    </w:p>
    <w:p>
      <w:pPr>
        <w:spacing w:after="40"/>
        <w:ind w:left="230" w:hanging="230"/>
      </w:pPr>
      <w:r>
        <w:rPr>
          <w:b/>
          <w:color w:val="A62B2B"/>
        </w:rPr>
        <w:t xml:space="preserve">D. </w:t>
      </w:r>
      <w:r>
        <w:t>Incorrect. Risky spending alone does not establish ADHD.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Screen for prior elevated or irritable episodes whenever evaluating depression.</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18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LMFT-MQB-FA-CE-024</w:t>
            </w:r>
          </w:p>
        </w:tc>
      </w:tr>
    </w:tbl>
    <w:p>
      <w:pPr>
        <w:spacing w:before="100" w:after="60"/>
      </w:pPr>
      <w:r>
        <w:rPr>
          <w:b/>
        </w:rPr>
        <w:t>A new client arrives smelling of alcohol, speaks slowly, and has difficulty following questions. What should the LMFT do FIRST?</w:t>
      </w:r>
    </w:p>
    <w:p>
      <w:pPr>
        <w:spacing w:after="30"/>
        <w:ind w:left="230" w:hanging="230"/>
      </w:pPr>
      <w:r>
        <w:rPr>
          <w:b/>
          <w:color w:val="A62B2B"/>
        </w:rPr>
        <w:t xml:space="preserve">A. </w:t>
      </w:r>
      <w:r>
        <w:t>Complete the diagnostic interview to preserve the appointment.</w:t>
      </w:r>
    </w:p>
    <w:p>
      <w:pPr>
        <w:spacing w:after="30"/>
        <w:ind w:left="230" w:hanging="230"/>
      </w:pPr>
      <w:r>
        <w:rPr>
          <w:b/>
          <w:color w:val="A62B2B"/>
        </w:rPr>
        <w:t xml:space="preserve">B. </w:t>
      </w:r>
      <w:r>
        <w:t>Interpret the presentation as lack of motivation.</w:t>
      </w:r>
    </w:p>
    <w:p>
      <w:pPr>
        <w:spacing w:after="30"/>
        <w:ind w:left="230" w:hanging="230"/>
      </w:pPr>
      <w:r>
        <w:rPr>
          <w:b/>
          <w:color w:val="A62B2B"/>
        </w:rPr>
        <w:t xml:space="preserve">C. </w:t>
      </w:r>
      <w:r>
        <w:t>Ask the client to sign all forms before leaving.</w:t>
      </w:r>
    </w:p>
    <w:p>
      <w:pPr>
        <w:spacing w:after="30"/>
        <w:ind w:left="230" w:hanging="230"/>
      </w:pPr>
      <w:r>
        <w:rPr>
          <w:b/>
          <w:color w:val="2F7D58"/>
        </w:rPr>
        <w:t xml:space="preserve">D. </w:t>
      </w:r>
      <w:r>
        <w:t>Assess immediate safety, level of intoxication, transportation, and need for medical or emergency assistance before continuing routine intake.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Intoxication may make the interview unreliable and unsafe.</w:t>
      </w:r>
    </w:p>
    <w:p>
      <w:pPr>
        <w:spacing w:after="40"/>
        <w:ind w:left="230" w:hanging="230"/>
      </w:pPr>
      <w:r>
        <w:rPr>
          <w:b/>
          <w:color w:val="A62B2B"/>
        </w:rPr>
        <w:t xml:space="preserve">B. </w:t>
      </w:r>
      <w:r>
        <w:t>Incorrect. The behavior has a plausible substance-related explanation.</w:t>
      </w:r>
    </w:p>
    <w:p>
      <w:pPr>
        <w:spacing w:after="40"/>
        <w:ind w:left="230" w:hanging="230"/>
      </w:pPr>
      <w:r>
        <w:rPr>
          <w:b/>
          <w:color w:val="A62B2B"/>
        </w:rPr>
        <w:t xml:space="preserve">C. </w:t>
      </w:r>
      <w:r>
        <w:t>Incorrect. A signature does not resolve impaired understanding.</w:t>
      </w:r>
    </w:p>
    <w:p>
      <w:pPr>
        <w:spacing w:after="40"/>
        <w:ind w:left="230" w:hanging="230"/>
      </w:pPr>
      <w:r>
        <w:rPr>
          <w:b/>
          <w:color w:val="2F7D58"/>
        </w:rPr>
        <w:t xml:space="preserve">D. </w:t>
      </w:r>
      <w:r>
        <w:t>Correct. Current safety and capacity take priority over routine evaluation tasks.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current impairment is evident, stabilize and assess safety before gathering ordinary history.</w:t>
            </w:r>
          </w:p>
        </w:tc>
        <w:trPr>
          <w:tblHeader/>
        </w:trPr>
      </w:tr>
    </w:tbl>
    <w:p>
      <w:pPr>
        <w:spacing w:after="80"/>
      </w:pPr>
      <w:r>
        <w:rPr>
          <w:b/>
          <w:color w:val="123B63"/>
        </w:rPr>
        <w:t xml:space="preserve">Source Alignment: </w:t>
      </w:r>
      <w:r>
        <w:t>CTA LMFT WB2; CTA LMFT WB6; Pearson VUE LMFT Outline Area 1</w:t>
      </w:r>
    </w:p>
    <w:p>
      <w:pPr>
        <w:spacing w:after="40"/>
      </w:pPr>
    </w:p>
    <w:p>
      <w:pPr>
        <w:pStyle w:val="Heading2"/>
        <w:keepNext/>
        <w:pageBreakBefore w:val="0"/>
      </w:pPr>
      <w:r>
        <w:t>Question 19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LMFT-MQB-FA-TX-040</w:t>
            </w:r>
          </w:p>
        </w:tc>
      </w:tr>
    </w:tbl>
    <w:p>
      <w:pPr>
        <w:spacing w:before="100" w:after="60"/>
      </w:pPr>
      <w:r>
        <w:rPr>
          <w:b/>
        </w:rPr>
        <w:t>A trauma survivor seeks couple therapy because reassurance never feels sufficient. The partner becomes exhausted and withdraws, which intensifies the survivor’s panic. What is the BEST approach?</w:t>
      </w:r>
    </w:p>
    <w:p>
      <w:pPr>
        <w:spacing w:after="30"/>
        <w:ind w:left="230" w:hanging="230"/>
      </w:pPr>
      <w:r>
        <w:rPr>
          <w:b/>
          <w:color w:val="2F7D58"/>
        </w:rPr>
        <w:t xml:space="preserve">A. </w:t>
      </w:r>
      <w:r>
        <w:t>Stabilize trauma symptoms, map the reassurance-withdrawal cycle, strengthen direct attachment communication, and avoid making the partner solely responsible for regulation.</w:t>
      </w:r>
    </w:p>
    <w:p>
      <w:pPr>
        <w:spacing w:after="30"/>
        <w:ind w:left="230" w:hanging="230"/>
      </w:pPr>
      <w:r>
        <w:rPr>
          <w:b/>
          <w:color w:val="A62B2B"/>
        </w:rPr>
        <w:t xml:space="preserve">B. </w:t>
      </w:r>
      <w:r>
        <w:t>Avoid couple work until every trauma symptom is gone.</w:t>
      </w:r>
    </w:p>
    <w:p>
      <w:pPr>
        <w:spacing w:after="30"/>
        <w:ind w:left="230" w:hanging="230"/>
      </w:pPr>
      <w:r>
        <w:rPr>
          <w:b/>
          <w:color w:val="A62B2B"/>
        </w:rPr>
        <w:t xml:space="preserve">C. </w:t>
      </w:r>
      <w:r>
        <w:t>Treat the problem only as irrational thinking.</w:t>
      </w:r>
    </w:p>
    <w:p>
      <w:pPr>
        <w:spacing w:after="30"/>
        <w:ind w:left="230" w:hanging="230"/>
      </w:pPr>
      <w:r>
        <w:rPr>
          <w:b/>
          <w:color w:val="A62B2B"/>
        </w:rPr>
        <w:t xml:space="preserve">D. </w:t>
      </w:r>
      <w:r>
        <w:t>Ask the partner to provide unlimited reassurance.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plan integrates individual trauma regulation and relational responsiveness while changing the maintaining cycle.</w:t>
      </w:r>
    </w:p>
    <w:p>
      <w:pPr>
        <w:spacing w:after="40"/>
        <w:ind w:left="230" w:hanging="230"/>
      </w:pPr>
      <w:r>
        <w:rPr>
          <w:b/>
          <w:color w:val="A62B2B"/>
        </w:rPr>
        <w:t xml:space="preserve">B. </w:t>
      </w:r>
      <w:r>
        <w:t>Incorrect. Some coordinated couple work may be useful before complete remission if safe and paced.</w:t>
      </w:r>
    </w:p>
    <w:p>
      <w:pPr>
        <w:spacing w:after="40"/>
        <w:ind w:left="230" w:hanging="230"/>
      </w:pPr>
      <w:r>
        <w:rPr>
          <w:b/>
          <w:color w:val="A62B2B"/>
        </w:rPr>
        <w:t xml:space="preserve">C. </w:t>
      </w:r>
      <w:r>
        <w:t>Incorrect. Cognition alone does not capture attachment and trauma processes.</w:t>
      </w:r>
    </w:p>
    <w:p>
      <w:pPr>
        <w:spacing w:after="40"/>
        <w:ind w:left="230" w:hanging="230"/>
      </w:pPr>
      <w:r>
        <w:rPr>
          <w:b/>
          <w:color w:val="A62B2B"/>
        </w:rPr>
        <w:t xml:space="preserve">D. </w:t>
      </w:r>
      <w:r>
        <w:t>Incorrect. Unlimited reassurance may reinforce dependence and burnout.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choose between individual trauma and relational treatment when the mechanisms interact.</w:t>
            </w:r>
          </w:p>
        </w:tc>
        <w:trPr>
          <w:tblHeader/>
        </w:trPr>
      </w:tr>
    </w:tbl>
    <w:p>
      <w:pPr>
        <w:spacing w:after="80"/>
      </w:pPr>
      <w:r>
        <w:rPr>
          <w:b/>
          <w:color w:val="123B63"/>
        </w:rPr>
        <w:t xml:space="preserve">Source Alignment: </w:t>
      </w:r>
      <w:r>
        <w:t>CTA LMFT WB8; CTA LMFT WB9; Pearson VUE LMFT Outline Area 5</w:t>
      </w:r>
    </w:p>
    <w:p>
      <w:pPr>
        <w:spacing w:after="40"/>
      </w:pPr>
    </w:p>
    <w:p>
      <w:pPr>
        <w:pStyle w:val="Heading2"/>
        <w:keepNext/>
        <w:pageBreakBefore w:val="0"/>
      </w:pPr>
      <w:r>
        <w:t>Question 20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LMFT-MQB-FA-TX-014</w:t>
            </w:r>
          </w:p>
        </w:tc>
      </w:tr>
    </w:tbl>
    <w:p>
      <w:pPr>
        <w:spacing w:before="100" w:after="60"/>
      </w:pPr>
      <w:r>
        <w:rPr>
          <w:b/>
        </w:rPr>
        <w:t>An adult client becomes emotionally flooded whenever a parent disapproves. Which intervention is MOST Bowen-consistent?</w:t>
      </w:r>
    </w:p>
    <w:p>
      <w:pPr>
        <w:spacing w:after="30"/>
        <w:ind w:left="230" w:hanging="230"/>
      </w:pPr>
      <w:r>
        <w:rPr>
          <w:b/>
          <w:color w:val="A62B2B"/>
        </w:rPr>
        <w:t xml:space="preserve">A. </w:t>
      </w:r>
      <w:r>
        <w:t>Confront the parent in a joint session without preparation.</w:t>
      </w:r>
    </w:p>
    <w:p>
      <w:pPr>
        <w:spacing w:after="30"/>
        <w:ind w:left="230" w:hanging="230"/>
      </w:pPr>
      <w:r>
        <w:rPr>
          <w:b/>
          <w:color w:val="2F7D58"/>
        </w:rPr>
        <w:t xml:space="preserve">B. </w:t>
      </w:r>
      <w:r>
        <w:t>Help the client observe family emotional processes, clarify personal principles, and respond with greater thoughtfulness rather than automatic reactivity.</w:t>
      </w:r>
    </w:p>
    <w:p>
      <w:pPr>
        <w:spacing w:after="30"/>
        <w:ind w:left="230" w:hanging="230"/>
      </w:pPr>
      <w:r>
        <w:rPr>
          <w:b/>
          <w:color w:val="A62B2B"/>
        </w:rPr>
        <w:t xml:space="preserve">C. </w:t>
      </w:r>
      <w:r>
        <w:t>Use rewards to eliminate all emotional response.</w:t>
      </w:r>
    </w:p>
    <w:p>
      <w:pPr>
        <w:spacing w:after="30"/>
        <w:ind w:left="230" w:hanging="230"/>
      </w:pPr>
      <w:r>
        <w:rPr>
          <w:b/>
          <w:color w:val="A62B2B"/>
        </w:rPr>
        <w:t xml:space="preserve">D. </w:t>
      </w:r>
      <w:r>
        <w:t>Cut off contact immediately.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Unprepared confrontation may intensify reactivity.</w:t>
      </w:r>
    </w:p>
    <w:p>
      <w:pPr>
        <w:spacing w:after="40"/>
        <w:ind w:left="230" w:hanging="230"/>
      </w:pPr>
      <w:r>
        <w:rPr>
          <w:b/>
          <w:color w:val="2F7D58"/>
        </w:rPr>
        <w:t xml:space="preserve">B. </w:t>
      </w:r>
      <w:r>
        <w:t>Correct. Differentiation involves maintaining connection while acting from a clearer sense of self.</w:t>
      </w:r>
    </w:p>
    <w:p>
      <w:pPr>
        <w:spacing w:after="40"/>
        <w:ind w:left="230" w:hanging="230"/>
      </w:pPr>
      <w:r>
        <w:rPr>
          <w:b/>
          <w:color w:val="A62B2B"/>
        </w:rPr>
        <w:t xml:space="preserve">C. </w:t>
      </w:r>
      <w:r>
        <w:t>Incorrect. The goal is regulation and choice, not absence of emotion.</w:t>
      </w:r>
    </w:p>
    <w:p>
      <w:pPr>
        <w:spacing w:after="40"/>
        <w:ind w:left="230" w:hanging="230"/>
      </w:pPr>
      <w:r>
        <w:rPr>
          <w:b/>
          <w:color w:val="A62B2B"/>
        </w:rPr>
        <w:t xml:space="preserve">D. </w:t>
      </w:r>
      <w:r>
        <w:t>Incorrect. Emotional cutoff is not the same as differentiation.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Differentiate by increasing observation and choice while staying appropriately connected.</w:t>
            </w:r>
          </w:p>
        </w:tc>
        <w:trPr>
          <w:tblHeader/>
        </w:trPr>
      </w:tr>
    </w:tbl>
    <w:p>
      <w:pPr>
        <w:spacing w:after="80"/>
      </w:pPr>
      <w:r>
        <w:rPr>
          <w:b/>
          <w:color w:val="123B63"/>
        </w:rPr>
        <w:t xml:space="preserve">Source Alignment: </w:t>
      </w:r>
      <w:r>
        <w:t>CTA LMFT WB11; Pearson VUE LMFT Outline Area 5</w:t>
      </w:r>
    </w:p>
    <w:p>
      <w:pPr>
        <w:spacing w:after="40"/>
      </w:pPr>
    </w:p>
    <w:p>
      <w:pPr>
        <w:pStyle w:val="Heading2"/>
        <w:keepNext/>
        <w:pageBreakBefore w:val="0"/>
      </w:pPr>
      <w:r>
        <w:t>Question 21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LMFT-MQB-FA-CR-002</w:t>
            </w:r>
          </w:p>
        </w:tc>
      </w:tr>
    </w:tbl>
    <w:p>
      <w:pPr>
        <w:spacing w:before="100" w:after="60"/>
      </w:pPr>
      <w:r>
        <w:rPr>
          <w:b/>
        </w:rPr>
        <w:t>A client with recurring suicidal thoughts asks what a written safety plan should contain. Which plan is MOST clinically useful?</w:t>
      </w:r>
    </w:p>
    <w:p>
      <w:pPr>
        <w:spacing w:after="30"/>
        <w:ind w:left="230" w:hanging="230"/>
      </w:pPr>
      <w:r>
        <w:rPr>
          <w:b/>
          <w:color w:val="A62B2B"/>
        </w:rPr>
        <w:t xml:space="preserve">A. </w:t>
      </w:r>
      <w:r>
        <w:t>A general instruction to “think positively.”</w:t>
      </w:r>
    </w:p>
    <w:p>
      <w:pPr>
        <w:spacing w:after="30"/>
        <w:ind w:left="230" w:hanging="230"/>
      </w:pPr>
      <w:r>
        <w:rPr>
          <w:b/>
          <w:color w:val="2F7D58"/>
        </w:rPr>
        <w:t xml:space="preserve">B. </w:t>
      </w:r>
      <w:r>
        <w:t>Specific warning signs, internal coping steps, supportive contacts, professional resources, and steps to reduce access to lethal means.</w:t>
      </w:r>
    </w:p>
    <w:p>
      <w:pPr>
        <w:spacing w:after="30"/>
        <w:ind w:left="230" w:hanging="230"/>
      </w:pPr>
      <w:r>
        <w:rPr>
          <w:b/>
          <w:color w:val="A62B2B"/>
        </w:rPr>
        <w:t xml:space="preserve">C. </w:t>
      </w:r>
      <w:r>
        <w:t>A promise that the client will never feel suicidal again.</w:t>
      </w:r>
    </w:p>
    <w:p>
      <w:pPr>
        <w:spacing w:after="30"/>
        <w:ind w:left="230" w:hanging="230"/>
      </w:pPr>
      <w:r>
        <w:rPr>
          <w:b/>
          <w:color w:val="A62B2B"/>
        </w:rPr>
        <w:t xml:space="preserve">D. </w:t>
      </w:r>
      <w:r>
        <w:t>A requirement that the client contact the therapist before using emergency services.</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Vague encouragement is not an actionable plan.</w:t>
      </w:r>
    </w:p>
    <w:p>
      <w:pPr>
        <w:spacing w:after="40"/>
        <w:ind w:left="230" w:hanging="230"/>
      </w:pPr>
      <w:r>
        <w:rPr>
          <w:b/>
          <w:color w:val="2F7D58"/>
        </w:rPr>
        <w:t xml:space="preserve">B. </w:t>
      </w:r>
      <w:r>
        <w:t>Correct. A useful plan is concrete, personalized, accessible, and linked to escalating levels of support.</w:t>
      </w:r>
    </w:p>
    <w:p>
      <w:pPr>
        <w:spacing w:after="40"/>
        <w:ind w:left="230" w:hanging="230"/>
      </w:pPr>
      <w:r>
        <w:rPr>
          <w:b/>
          <w:color w:val="A62B2B"/>
        </w:rPr>
        <w:t xml:space="preserve">C. </w:t>
      </w:r>
      <w:r>
        <w:t>Incorrect. No plan can guarantee the absence of future suicidal thoughts.</w:t>
      </w:r>
    </w:p>
    <w:p>
      <w:pPr>
        <w:spacing w:after="40"/>
        <w:ind w:left="230" w:hanging="230"/>
      </w:pPr>
      <w:r>
        <w:rPr>
          <w:b/>
          <w:color w:val="A62B2B"/>
        </w:rPr>
        <w:t xml:space="preserve">D. </w:t>
      </w:r>
      <w:r>
        <w:t>Incorrect. Emergency services should not be delayed by an exclusive-contact requirement.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Strong safety plans specify what the client will notice and do at each step.</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22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LMFT-MQB-FA-CR-016</w:t>
            </w:r>
          </w:p>
        </w:tc>
      </w:tr>
    </w:tbl>
    <w:p>
      <w:pPr>
        <w:spacing w:before="100" w:after="60"/>
      </w:pPr>
      <w:r>
        <w:rPr>
          <w:b/>
        </w:rPr>
        <w:t>After a wildfire evacuation, a family loses housing. One parent has no access to prescribed medication, a teenager is threatening self-harm, and the younger child is separated from a caregiver. What should the LMFT do FIRST?</w:t>
      </w:r>
    </w:p>
    <w:p>
      <w:pPr>
        <w:spacing w:after="30"/>
        <w:ind w:left="230" w:hanging="230"/>
      </w:pPr>
      <w:r>
        <w:rPr>
          <w:b/>
          <w:color w:val="A62B2B"/>
        </w:rPr>
        <w:t xml:space="preserve">A. </w:t>
      </w:r>
      <w:r>
        <w:t>Wait until permanent housing is found before intervening.</w:t>
      </w:r>
    </w:p>
    <w:p>
      <w:pPr>
        <w:spacing w:after="30"/>
        <w:ind w:left="230" w:hanging="230"/>
      </w:pPr>
      <w:r>
        <w:rPr>
          <w:b/>
          <w:color w:val="2F7D58"/>
        </w:rPr>
        <w:t xml:space="preserve">B. </w:t>
      </w:r>
      <w:r>
        <w:t>Triage immediate suicide risk and medical needs, mobilize emergency resources and reunification supports, and then organize short-term family stabilization.</w:t>
      </w:r>
    </w:p>
    <w:p>
      <w:pPr>
        <w:spacing w:after="30"/>
        <w:ind w:left="230" w:hanging="230"/>
      </w:pPr>
      <w:r>
        <w:rPr>
          <w:b/>
          <w:color w:val="A62B2B"/>
        </w:rPr>
        <w:t xml:space="preserve">C. </w:t>
      </w:r>
      <w:r>
        <w:t>Choose one family member as the identified patient and ignore the others.</w:t>
      </w:r>
    </w:p>
    <w:p>
      <w:pPr>
        <w:spacing w:after="30"/>
        <w:ind w:left="230" w:hanging="230"/>
      </w:pPr>
      <w:r>
        <w:rPr>
          <w:b/>
          <w:color w:val="A62B2B"/>
        </w:rPr>
        <w:t xml:space="preserve">D. </w:t>
      </w:r>
      <w:r>
        <w:t>Begin processing the family’s grief in depth.</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Crisis support is needed before permanent resolution.</w:t>
      </w:r>
    </w:p>
    <w:p>
      <w:pPr>
        <w:spacing w:after="40"/>
        <w:ind w:left="230" w:hanging="230"/>
      </w:pPr>
      <w:r>
        <w:rPr>
          <w:b/>
          <w:color w:val="2F7D58"/>
        </w:rPr>
        <w:t xml:space="preserve">B. </w:t>
      </w:r>
      <w:r>
        <w:t>Correct. Multiple urgent needs require triage based on lethality, medical stability, and basic safety before longer-term therapy.</w:t>
      </w:r>
    </w:p>
    <w:p>
      <w:pPr>
        <w:spacing w:after="40"/>
        <w:ind w:left="230" w:hanging="230"/>
      </w:pPr>
      <w:r>
        <w:rPr>
          <w:b/>
          <w:color w:val="A62B2B"/>
        </w:rPr>
        <w:t xml:space="preserve">C. </w:t>
      </w:r>
      <w:r>
        <w:t>Incorrect. Systemic care still requires prioritization across family members.</w:t>
      </w:r>
    </w:p>
    <w:p>
      <w:pPr>
        <w:spacing w:after="40"/>
        <w:ind w:left="230" w:hanging="230"/>
      </w:pPr>
      <w:r>
        <w:rPr>
          <w:b/>
          <w:color w:val="A62B2B"/>
        </w:rPr>
        <w:t xml:space="preserve">D. </w:t>
      </w:r>
      <w:r>
        <w:t>Incorrect. Deep processing is premature during acute instability.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Integrated crisis questions reward triage: lethal risk, medical danger, basic needs, then stabilization and recovery.</w:t>
            </w:r>
          </w:p>
        </w:tc>
        <w:trPr>
          <w:tblHeader/>
        </w:trPr>
      </w:tr>
    </w:tbl>
    <w:p>
      <w:pPr>
        <w:spacing w:after="80"/>
      </w:pPr>
      <w:r>
        <w:rPr>
          <w:b/>
          <w:color w:val="123B63"/>
        </w:rPr>
        <w:t xml:space="preserve">Source Alignment: </w:t>
      </w:r>
      <w:r>
        <w:t>CTA LMFT WB6; CTA LMFT WB10; Pearson VUE LMFT Outline Area 3</w:t>
      </w:r>
    </w:p>
    <w:p>
      <w:pPr>
        <w:spacing w:after="40"/>
      </w:pPr>
    </w:p>
    <w:p>
      <w:pPr>
        <w:pStyle w:val="Heading2"/>
        <w:keepNext/>
        <w:pageBreakBefore w:val="0"/>
      </w:pPr>
      <w:r>
        <w:t>Question 23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LMFT-MQB-FA-CE-009</w:t>
            </w:r>
          </w:p>
        </w:tc>
      </w:tr>
    </w:tbl>
    <w:p>
      <w:pPr>
        <w:spacing w:before="100" w:after="60"/>
      </w:pPr>
      <w:r>
        <w:rPr>
          <w:b/>
        </w:rPr>
        <w:t>A client reports new restlessness and insomnia two days after a medication dose was increased. What is the BEST evaluation response?</w:t>
      </w:r>
    </w:p>
    <w:p>
      <w:pPr>
        <w:spacing w:after="30"/>
        <w:ind w:left="230" w:hanging="230"/>
      </w:pPr>
      <w:r>
        <w:rPr>
          <w:b/>
          <w:color w:val="A62B2B"/>
        </w:rPr>
        <w:t xml:space="preserve">A. </w:t>
      </w:r>
      <w:r>
        <w:t>Tell the client to stop the medication immediately.</w:t>
      </w:r>
    </w:p>
    <w:p>
      <w:pPr>
        <w:spacing w:after="30"/>
        <w:ind w:left="230" w:hanging="230"/>
      </w:pPr>
      <w:r>
        <w:rPr>
          <w:b/>
          <w:color w:val="A62B2B"/>
        </w:rPr>
        <w:t xml:space="preserve">B. </w:t>
      </w:r>
      <w:r>
        <w:t>Ignore the change until the next treatment-plan review.</w:t>
      </w:r>
    </w:p>
    <w:p>
      <w:pPr>
        <w:spacing w:after="30"/>
        <w:ind w:left="230" w:hanging="230"/>
      </w:pPr>
      <w:r>
        <w:rPr>
          <w:b/>
          <w:color w:val="2F7D58"/>
        </w:rPr>
        <w:t xml:space="preserve">C. </w:t>
      </w:r>
      <w:r>
        <w:t>Clarify the timing, severity, prescriber instructions, and safety impact, and coordinate appropriate medical follow-up within the therapist’s role.</w:t>
      </w:r>
    </w:p>
    <w:p>
      <w:pPr>
        <w:spacing w:after="30"/>
        <w:ind w:left="230" w:hanging="230"/>
      </w:pPr>
      <w:r>
        <w:rPr>
          <w:b/>
          <w:color w:val="A62B2B"/>
        </w:rPr>
        <w:t xml:space="preserve">D. </w:t>
      </w:r>
      <w:r>
        <w:t>Assume the symptoms are psychological because the client is in therapy.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Medication changes should be directed by an authorized prescriber unless an emergency requires immediate medical action.</w:t>
      </w:r>
    </w:p>
    <w:p>
      <w:pPr>
        <w:spacing w:after="40"/>
        <w:ind w:left="230" w:hanging="230"/>
      </w:pPr>
      <w:r>
        <w:rPr>
          <w:b/>
          <w:color w:val="A62B2B"/>
        </w:rPr>
        <w:t xml:space="preserve">B. </w:t>
      </w:r>
      <w:r>
        <w:t>Incorrect. Delay may miss a clinically significant adverse effect.</w:t>
      </w:r>
    </w:p>
    <w:p>
      <w:pPr>
        <w:spacing w:after="40"/>
        <w:ind w:left="230" w:hanging="230"/>
      </w:pPr>
      <w:r>
        <w:rPr>
          <w:b/>
          <w:color w:val="2F7D58"/>
        </w:rPr>
        <w:t xml:space="preserve">C. </w:t>
      </w:r>
      <w:r>
        <w:t>Correct. The temporal relationship and possible side effects require assessment and medical coordination without practicing outside scope.</w:t>
      </w:r>
    </w:p>
    <w:p>
      <w:pPr>
        <w:spacing w:after="40"/>
        <w:ind w:left="230" w:hanging="230"/>
      </w:pPr>
      <w:r>
        <w:rPr>
          <w:b/>
          <w:color w:val="A62B2B"/>
        </w:rPr>
        <w:t xml:space="preserve">D. </w:t>
      </w:r>
      <w:r>
        <w:t>Incorrect. A medical or medication factor should not be dismissed.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symptoms follow a medication change, assess chronology and urgency before attributing them to the primary clinical problem.</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24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LMFT-MQB-FA-CP-011</w:t>
            </w:r>
          </w:p>
        </w:tc>
      </w:tr>
    </w:tbl>
    <w:p>
      <w:pPr>
        <w:spacing w:before="100" w:after="60"/>
      </w:pPr>
      <w:r>
        <w:rPr>
          <w:b/>
        </w:rPr>
        <w:t>A couple attends regularly but reports no improvement after six sessions of skills training. What should the LMFT do NEXT?</w:t>
      </w:r>
    </w:p>
    <w:p>
      <w:pPr>
        <w:spacing w:after="30"/>
        <w:ind w:left="230" w:hanging="230"/>
      </w:pPr>
      <w:r>
        <w:rPr>
          <w:b/>
          <w:color w:val="2F7D58"/>
        </w:rPr>
        <w:t xml:space="preserve">A. </w:t>
      </w:r>
      <w:r>
        <w:t>Review goals and outcome data, reassess the maintaining pattern and treatment fit, and revise the plan collaboratively.</w:t>
      </w:r>
    </w:p>
    <w:p>
      <w:pPr>
        <w:spacing w:after="30"/>
        <w:ind w:left="230" w:hanging="230"/>
      </w:pPr>
      <w:r>
        <w:rPr>
          <w:b/>
          <w:color w:val="A62B2B"/>
        </w:rPr>
        <w:t xml:space="preserve">B. </w:t>
      </w:r>
      <w:r>
        <w:t>Add several unrelated techniques without changing the formulation.</w:t>
      </w:r>
    </w:p>
    <w:p>
      <w:pPr>
        <w:spacing w:after="30"/>
        <w:ind w:left="230" w:hanging="230"/>
      </w:pPr>
      <w:r>
        <w:rPr>
          <w:b/>
          <w:color w:val="A62B2B"/>
        </w:rPr>
        <w:t xml:space="preserve">C. </w:t>
      </w:r>
      <w:r>
        <w:t>Label the couple resistant.</w:t>
      </w:r>
    </w:p>
    <w:p>
      <w:pPr>
        <w:spacing w:after="30"/>
        <w:ind w:left="230" w:hanging="230"/>
      </w:pPr>
      <w:r>
        <w:rPr>
          <w:b/>
          <w:color w:val="A62B2B"/>
        </w:rPr>
        <w:t xml:space="preserve">D. </w:t>
      </w:r>
      <w:r>
        <w:t>Repeat the same intervention indefinitely.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Lack of predicted change should trigger reassessment and a coherent revision.</w:t>
      </w:r>
    </w:p>
    <w:p>
      <w:pPr>
        <w:spacing w:after="40"/>
        <w:ind w:left="230" w:hanging="230"/>
      </w:pPr>
      <w:r>
        <w:rPr>
          <w:b/>
          <w:color w:val="A62B2B"/>
        </w:rPr>
        <w:t xml:space="preserve">B. </w:t>
      </w:r>
      <w:r>
        <w:t>Incorrect. Technique shopping makes the hypothesis less testable.</w:t>
      </w:r>
    </w:p>
    <w:p>
      <w:pPr>
        <w:spacing w:after="40"/>
        <w:ind w:left="230" w:hanging="230"/>
      </w:pPr>
      <w:r>
        <w:rPr>
          <w:b/>
          <w:color w:val="A62B2B"/>
        </w:rPr>
        <w:t xml:space="preserve">C. </w:t>
      </w:r>
      <w:r>
        <w:t>Incorrect. A resistance label may obscure poor fit or missing factors.</w:t>
      </w:r>
    </w:p>
    <w:p>
      <w:pPr>
        <w:spacing w:after="40"/>
        <w:ind w:left="230" w:hanging="230"/>
      </w:pPr>
      <w:r>
        <w:rPr>
          <w:b/>
          <w:color w:val="A62B2B"/>
        </w:rPr>
        <w:t xml:space="preserve">D. </w:t>
      </w:r>
      <w:r>
        <w:t>Incorrect. Persistence without evaluation can prolong ineffective care.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the expected mechanism does not change, revisit the hypothesis before intensifying treatment.</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25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LMFT-MQB-FA-TX-015</w:t>
            </w:r>
          </w:p>
        </w:tc>
      </w:tr>
    </w:tbl>
    <w:p>
      <w:pPr>
        <w:spacing w:before="100" w:after="60"/>
      </w:pPr>
      <w:r>
        <w:rPr>
          <w:b/>
        </w:rPr>
        <w:t>A client concludes, “One disagreement means my partner will leave.” What is the BEST CBT intervention?</w:t>
      </w:r>
    </w:p>
    <w:p>
      <w:pPr>
        <w:spacing w:after="30"/>
        <w:ind w:left="230" w:hanging="230"/>
      </w:pPr>
      <w:r>
        <w:rPr>
          <w:b/>
          <w:color w:val="2F7D58"/>
        </w:rPr>
        <w:t xml:space="preserve">A. </w:t>
      </w:r>
      <w:r>
        <w:t>Examine the evidence, identify the prediction, develop a more balanced alternative, and test it through behavior.</w:t>
      </w:r>
    </w:p>
    <w:p>
      <w:pPr>
        <w:spacing w:after="30"/>
        <w:ind w:left="230" w:hanging="230"/>
      </w:pPr>
      <w:r>
        <w:rPr>
          <w:b/>
          <w:color w:val="A62B2B"/>
        </w:rPr>
        <w:t xml:space="preserve">B. </w:t>
      </w:r>
      <w:r>
        <w:t>Explore only the partner’s childhood.</w:t>
      </w:r>
    </w:p>
    <w:p>
      <w:pPr>
        <w:spacing w:after="30"/>
        <w:ind w:left="230" w:hanging="230"/>
      </w:pPr>
      <w:r>
        <w:rPr>
          <w:b/>
          <w:color w:val="A62B2B"/>
        </w:rPr>
        <w:t xml:space="preserve">C. </w:t>
      </w:r>
      <w:r>
        <w:t>Avoid future disagreements.</w:t>
      </w:r>
    </w:p>
    <w:p>
      <w:pPr>
        <w:spacing w:after="30"/>
        <w:ind w:left="230" w:hanging="230"/>
      </w:pPr>
      <w:r>
        <w:rPr>
          <w:b/>
          <w:color w:val="A62B2B"/>
        </w:rPr>
        <w:t xml:space="preserve">D. </w:t>
      </w:r>
      <w:r>
        <w:t>Tell the client the thought is irrational and wrong.</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Collaborative examination and testing reduce certainty in catastrophic interpretations.</w:t>
      </w:r>
    </w:p>
    <w:p>
      <w:pPr>
        <w:spacing w:after="40"/>
        <w:ind w:left="230" w:hanging="230"/>
      </w:pPr>
      <w:r>
        <w:rPr>
          <w:b/>
          <w:color w:val="A62B2B"/>
        </w:rPr>
        <w:t xml:space="preserve">B. </w:t>
      </w:r>
      <w:r>
        <w:t>Incorrect. Historical context may matter but does not directly test the cognition.</w:t>
      </w:r>
    </w:p>
    <w:p>
      <w:pPr>
        <w:spacing w:after="40"/>
        <w:ind w:left="230" w:hanging="230"/>
      </w:pPr>
      <w:r>
        <w:rPr>
          <w:b/>
          <w:color w:val="A62B2B"/>
        </w:rPr>
        <w:t xml:space="preserve">C. </w:t>
      </w:r>
      <w:r>
        <w:t>Incorrect. Avoidance prevents corrective experience.</w:t>
      </w:r>
    </w:p>
    <w:p>
      <w:pPr>
        <w:spacing w:after="40"/>
        <w:ind w:left="230" w:hanging="230"/>
      </w:pPr>
      <w:r>
        <w:rPr>
          <w:b/>
          <w:color w:val="A62B2B"/>
        </w:rPr>
        <w:t xml:space="preserve">D. </w:t>
      </w:r>
      <w:r>
        <w:t>Incorrect. Argument from the therapist may produce defensiveness rather than learning.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CBT works best when thoughts become testable hypotheses rather than therapist-corrected errors.</w:t>
            </w:r>
          </w:p>
        </w:tc>
        <w:trPr>
          <w:tblHeader/>
        </w:trPr>
      </w:tr>
    </w:tbl>
    <w:p>
      <w:pPr>
        <w:spacing w:after="80"/>
      </w:pPr>
      <w:r>
        <w:rPr>
          <w:b/>
          <w:color w:val="123B63"/>
        </w:rPr>
        <w:t xml:space="preserve">Source Alignment: </w:t>
      </w:r>
      <w:r>
        <w:t>CTA LMFT WB9; CTA LMFT WB11; Pearson VUE LMFT Outline Area 5</w:t>
      </w:r>
    </w:p>
    <w:p>
      <w:pPr>
        <w:spacing w:after="40"/>
      </w:pPr>
    </w:p>
    <w:p>
      <w:pPr>
        <w:pStyle w:val="Heading2"/>
        <w:keepNext/>
        <w:pageBreakBefore w:val="0"/>
      </w:pPr>
      <w:r>
        <w:t>Question 26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LMFT-MQB-FA-CE-034</w:t>
            </w:r>
          </w:p>
        </w:tc>
      </w:tr>
    </w:tbl>
    <w:p>
      <w:pPr>
        <w:spacing w:before="100" w:after="60"/>
      </w:pPr>
      <w:r>
        <w:rPr>
          <w:b/>
        </w:rPr>
        <w:t>A client develops panic-like episodes after a recent cardiac procedure and avoids activity for fear of another episode. What should the LMFT do NEXT?</w:t>
      </w:r>
    </w:p>
    <w:p>
      <w:pPr>
        <w:spacing w:after="30"/>
        <w:ind w:left="230" w:hanging="230"/>
      </w:pPr>
      <w:r>
        <w:rPr>
          <w:b/>
          <w:color w:val="2F7D58"/>
        </w:rPr>
        <w:t xml:space="preserve">A. </w:t>
      </w:r>
      <w:r>
        <w:t>Clarify medical follow-up and symptom timing, assess panic and trauma responses, and coordinate with medical providers before assuming a purely psychological cause.</w:t>
      </w:r>
    </w:p>
    <w:p>
      <w:pPr>
        <w:spacing w:after="30"/>
        <w:ind w:left="230" w:hanging="230"/>
      </w:pPr>
      <w:r>
        <w:rPr>
          <w:b/>
          <w:color w:val="A62B2B"/>
        </w:rPr>
        <w:t xml:space="preserve">B. </w:t>
      </w:r>
      <w:r>
        <w:t>Diagnose panic disorder solely because fear recurs.</w:t>
      </w:r>
    </w:p>
    <w:p>
      <w:pPr>
        <w:spacing w:after="30"/>
        <w:ind w:left="230" w:hanging="230"/>
      </w:pPr>
      <w:r>
        <w:rPr>
          <w:b/>
          <w:color w:val="A62B2B"/>
        </w:rPr>
        <w:t xml:space="preserve">C. </w:t>
      </w:r>
      <w:r>
        <w:t>Reassure the client that all symptoms are harmless.</w:t>
      </w:r>
    </w:p>
    <w:p>
      <w:pPr>
        <w:spacing w:after="30"/>
        <w:ind w:left="230" w:hanging="230"/>
      </w:pPr>
      <w:r>
        <w:rPr>
          <w:b/>
          <w:color w:val="A62B2B"/>
        </w:rPr>
        <w:t xml:space="preserve">D. </w:t>
      </w:r>
      <w:r>
        <w:t>Use exposure immediately without confirming medical guidance.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therapist must integrate medical status, trauma meaning, and anxiety mechanisms before selecting treatment.</w:t>
      </w:r>
    </w:p>
    <w:p>
      <w:pPr>
        <w:spacing w:after="40"/>
        <w:ind w:left="230" w:hanging="230"/>
      </w:pPr>
      <w:r>
        <w:rPr>
          <w:b/>
          <w:color w:val="A62B2B"/>
        </w:rPr>
        <w:t xml:space="preserve">B. </w:t>
      </w:r>
      <w:r>
        <w:t>Incorrect. A diagnosis requires rule-outs and full criteria.</w:t>
      </w:r>
    </w:p>
    <w:p>
      <w:pPr>
        <w:spacing w:after="40"/>
        <w:ind w:left="230" w:hanging="230"/>
      </w:pPr>
      <w:r>
        <w:rPr>
          <w:b/>
          <w:color w:val="A62B2B"/>
        </w:rPr>
        <w:t xml:space="preserve">C. </w:t>
      </w:r>
      <w:r>
        <w:t>Incorrect. The therapist cannot guarantee that all symptoms are benign.</w:t>
      </w:r>
    </w:p>
    <w:p>
      <w:pPr>
        <w:spacing w:after="40"/>
        <w:ind w:left="230" w:hanging="230"/>
      </w:pPr>
      <w:r>
        <w:rPr>
          <w:b/>
          <w:color w:val="A62B2B"/>
        </w:rPr>
        <w:t xml:space="preserve">D. </w:t>
      </w:r>
      <w:r>
        <w:t>Incorrect. Activity recommendations may depend on medical status.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bodily symptoms follow a medical event, combine medical coordination with psychological assessment.</w:t>
            </w:r>
          </w:p>
        </w:tc>
        <w:trPr>
          <w:tblHeader/>
        </w:trPr>
      </w:tr>
    </w:tbl>
    <w:p>
      <w:pPr>
        <w:spacing w:after="80"/>
      </w:pPr>
      <w:r>
        <w:rPr>
          <w:b/>
          <w:color w:val="123B63"/>
        </w:rPr>
        <w:t xml:space="preserve">Source Alignment: </w:t>
      </w:r>
      <w:r>
        <w:t>CTA LMFT WB2; CTA LMFT WB5; Pearson VUE LMFT Outline Area 1</w:t>
      </w:r>
    </w:p>
    <w:p>
      <w:pPr>
        <w:spacing w:after="40"/>
      </w:pPr>
    </w:p>
    <w:p>
      <w:pPr>
        <w:pStyle w:val="Heading2"/>
        <w:keepNext/>
        <w:pageBreakBefore w:val="0"/>
      </w:pPr>
      <w:r>
        <w:t>Question 27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LMFT-MQB-FA-TX-013</w:t>
            </w:r>
          </w:p>
        </w:tc>
      </w:tr>
    </w:tbl>
    <w:p>
      <w:pPr>
        <w:spacing w:before="100" w:after="60"/>
      </w:pPr>
      <w:r>
        <w:rPr>
          <w:b/>
        </w:rPr>
        <w:t>A parent repeatedly asks a 10-year-old to mediate marital conflict. Which intervention is MOST appropriate?</w:t>
      </w:r>
    </w:p>
    <w:p>
      <w:pPr>
        <w:spacing w:after="30"/>
        <w:ind w:left="230" w:hanging="230"/>
      </w:pPr>
      <w:r>
        <w:rPr>
          <w:b/>
          <w:color w:val="A62B2B"/>
        </w:rPr>
        <w:t xml:space="preserve">A. </w:t>
      </w:r>
      <w:r>
        <w:t>Ask the child to choose which parent is correct.</w:t>
      </w:r>
    </w:p>
    <w:p>
      <w:pPr>
        <w:spacing w:after="30"/>
        <w:ind w:left="230" w:hanging="230"/>
      </w:pPr>
      <w:r>
        <w:rPr>
          <w:b/>
          <w:color w:val="A62B2B"/>
        </w:rPr>
        <w:t xml:space="preserve">B. </w:t>
      </w:r>
      <w:r>
        <w:t>Treat the pattern as harmless closeness.</w:t>
      </w:r>
    </w:p>
    <w:p>
      <w:pPr>
        <w:spacing w:after="30"/>
        <w:ind w:left="230" w:hanging="230"/>
      </w:pPr>
      <w:r>
        <w:rPr>
          <w:b/>
          <w:color w:val="2F7D58"/>
        </w:rPr>
        <w:t xml:space="preserve">C. </w:t>
      </w:r>
      <w:r>
        <w:t>Strengthen the parental subsystem and redirect conflict resolution away from the child.</w:t>
      </w:r>
    </w:p>
    <w:p>
      <w:pPr>
        <w:spacing w:after="30"/>
        <w:ind w:left="230" w:hanging="230"/>
      </w:pPr>
      <w:r>
        <w:rPr>
          <w:b/>
          <w:color w:val="A62B2B"/>
        </w:rPr>
        <w:t xml:space="preserve">D. </w:t>
      </w:r>
      <w:r>
        <w:t>Teach the child more advanced mediation.</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Choosing sides increases triangulation.</w:t>
      </w:r>
    </w:p>
    <w:p>
      <w:pPr>
        <w:spacing w:after="40"/>
        <w:ind w:left="230" w:hanging="230"/>
      </w:pPr>
      <w:r>
        <w:rPr>
          <w:b/>
          <w:color w:val="A62B2B"/>
        </w:rPr>
        <w:t xml:space="preserve">B. </w:t>
      </w:r>
      <w:r>
        <w:t>Incorrect. Closeness does not justify a burdensome role.</w:t>
      </w:r>
    </w:p>
    <w:p>
      <w:pPr>
        <w:spacing w:after="40"/>
        <w:ind w:left="230" w:hanging="230"/>
      </w:pPr>
      <w:r>
        <w:rPr>
          <w:b/>
          <w:color w:val="2F7D58"/>
        </w:rPr>
        <w:t xml:space="preserve">C. </w:t>
      </w:r>
      <w:r>
        <w:t>Correct. The child is in an inappropriate cross-generational role, and the adult boundary needs reorganization.</w:t>
      </w:r>
    </w:p>
    <w:p>
      <w:pPr>
        <w:spacing w:after="40"/>
        <w:ind w:left="230" w:hanging="230"/>
      </w:pPr>
      <w:r>
        <w:rPr>
          <w:b/>
          <w:color w:val="A62B2B"/>
        </w:rPr>
        <w:t xml:space="preserve">D. </w:t>
      </w:r>
      <w:r>
        <w:t>Incorrect. More mediation deepens parentification.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Structural questions often ask which boundary or hierarchy must change.</w:t>
            </w:r>
          </w:p>
        </w:tc>
        <w:trPr>
          <w:tblHeader/>
        </w:trPr>
      </w:tr>
    </w:tbl>
    <w:p>
      <w:pPr>
        <w:spacing w:after="80"/>
      </w:pPr>
      <w:r>
        <w:rPr>
          <w:b/>
          <w:color w:val="123B63"/>
        </w:rPr>
        <w:t xml:space="preserve">Source Alignment: </w:t>
      </w:r>
      <w:r>
        <w:t>CTA LMFT WB8; CTA LMFT WB11; Pearson VUE LMFT Outline Area 5</w:t>
      </w:r>
    </w:p>
    <w:p>
      <w:pPr>
        <w:spacing w:after="40"/>
      </w:pPr>
    </w:p>
    <w:p>
      <w:pPr>
        <w:pStyle w:val="Heading2"/>
        <w:keepNext/>
        <w:pageBreakBefore w:val="0"/>
      </w:pPr>
      <w:r>
        <w:t>Question 28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LMFT-MQB-FA-LE-002</w:t>
            </w:r>
          </w:p>
        </w:tc>
      </w:tr>
    </w:tbl>
    <w:p>
      <w:pPr>
        <w:spacing w:before="100" w:after="60"/>
      </w:pPr>
      <w:r>
        <w:rPr>
          <w:b/>
        </w:rPr>
        <w:t>When a lawful disclosure is permitted or required, what information should the LMFT generally disclose?</w:t>
      </w:r>
    </w:p>
    <w:p>
      <w:pPr>
        <w:spacing w:after="30"/>
        <w:ind w:left="230" w:hanging="230"/>
      </w:pPr>
      <w:r>
        <w:rPr>
          <w:b/>
          <w:color w:val="A62B2B"/>
        </w:rPr>
        <w:t xml:space="preserve">A. </w:t>
      </w:r>
      <w:r>
        <w:t>The complete record in every case.</w:t>
      </w:r>
    </w:p>
    <w:p>
      <w:pPr>
        <w:spacing w:after="30"/>
        <w:ind w:left="230" w:hanging="230"/>
      </w:pPr>
      <w:r>
        <w:rPr>
          <w:b/>
          <w:color w:val="A62B2B"/>
        </w:rPr>
        <w:t xml:space="preserve">B. </w:t>
      </w:r>
      <w:r>
        <w:t>No information under any circumstances.</w:t>
      </w:r>
    </w:p>
    <w:p>
      <w:pPr>
        <w:spacing w:after="30"/>
        <w:ind w:left="230" w:hanging="230"/>
      </w:pPr>
      <w:r>
        <w:rPr>
          <w:b/>
          <w:color w:val="2F7D58"/>
        </w:rPr>
        <w:t xml:space="preserve">C. </w:t>
      </w:r>
      <w:r>
        <w:t>Only the information reasonably necessary for the authorized or protective purpose.</w:t>
      </w:r>
    </w:p>
    <w:p>
      <w:pPr>
        <w:spacing w:after="30"/>
        <w:ind w:left="230" w:hanging="230"/>
      </w:pPr>
      <w:r>
        <w:rPr>
          <w:b/>
          <w:color w:val="A62B2B"/>
        </w:rPr>
        <w:t xml:space="preserve">D. </w:t>
      </w:r>
      <w:r>
        <w:t>Whatever the requester says would be helpful.</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The whole record may exceed the need.</w:t>
      </w:r>
    </w:p>
    <w:p>
      <w:pPr>
        <w:spacing w:after="40"/>
        <w:ind w:left="230" w:hanging="230"/>
      </w:pPr>
      <w:r>
        <w:rPr>
          <w:b/>
          <w:color w:val="A62B2B"/>
        </w:rPr>
        <w:t xml:space="preserve">B. </w:t>
      </w:r>
      <w:r>
        <w:t>Incorrect. Confidentiality has recognized exceptions and authorizations.</w:t>
      </w:r>
    </w:p>
    <w:p>
      <w:pPr>
        <w:spacing w:after="40"/>
        <w:ind w:left="230" w:hanging="230"/>
      </w:pPr>
      <w:r>
        <w:rPr>
          <w:b/>
          <w:color w:val="2F7D58"/>
        </w:rPr>
        <w:t xml:space="preserve">C. </w:t>
      </w:r>
      <w:r>
        <w:t>Correct. Purpose-limited disclosure protects privacy while meeting the applicable duty.</w:t>
      </w:r>
    </w:p>
    <w:p>
      <w:pPr>
        <w:spacing w:after="40"/>
        <w:ind w:left="230" w:hanging="230"/>
      </w:pPr>
      <w:r>
        <w:rPr>
          <w:b/>
          <w:color w:val="A62B2B"/>
        </w:rPr>
        <w:t xml:space="preserve">D. </w:t>
      </w:r>
      <w:r>
        <w:t>Incorrect. The requester’s preference does not define the lawful scope.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First identify the authority and purpose, then limit the disclosure to that purpose.</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29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LMFT-MQB-FA-TX-020</w:t>
            </w:r>
          </w:p>
        </w:tc>
      </w:tr>
    </w:tbl>
    <w:p>
      <w:pPr>
        <w:spacing w:before="100" w:after="60"/>
      </w:pPr>
      <w:r>
        <w:rPr>
          <w:b/>
        </w:rPr>
        <w:t>A spouse caring for a partner with progressive illness reports exhaustion and resentment. What is the BEST intervention focus?</w:t>
      </w:r>
    </w:p>
    <w:p>
      <w:pPr>
        <w:spacing w:after="30"/>
        <w:ind w:left="230" w:hanging="230"/>
      </w:pPr>
      <w:r>
        <w:rPr>
          <w:b/>
          <w:color w:val="A62B2B"/>
        </w:rPr>
        <w:t xml:space="preserve">A. </w:t>
      </w:r>
      <w:r>
        <w:t>Tell the caregiver resentment is selfish.</w:t>
      </w:r>
    </w:p>
    <w:p>
      <w:pPr>
        <w:spacing w:after="30"/>
        <w:ind w:left="230" w:hanging="230"/>
      </w:pPr>
      <w:r>
        <w:rPr>
          <w:b/>
          <w:color w:val="2F7D58"/>
        </w:rPr>
        <w:t xml:space="preserve">B. </w:t>
      </w:r>
      <w:r>
        <w:t>Validate mixed emotions, assess burden and safety, mobilize respite and support, and help the couple renegotiate roles realistically.</w:t>
      </w:r>
    </w:p>
    <w:p>
      <w:pPr>
        <w:spacing w:after="30"/>
        <w:ind w:left="230" w:hanging="230"/>
      </w:pPr>
      <w:r>
        <w:rPr>
          <w:b/>
          <w:color w:val="A62B2B"/>
        </w:rPr>
        <w:t xml:space="preserve">C. </w:t>
      </w:r>
      <w:r>
        <w:t>Focus only on the ill partner.</w:t>
      </w:r>
    </w:p>
    <w:p>
      <w:pPr>
        <w:spacing w:after="30"/>
        <w:ind w:left="230" w:hanging="230"/>
      </w:pPr>
      <w:r>
        <w:rPr>
          <w:b/>
          <w:color w:val="A62B2B"/>
        </w:rPr>
        <w:t xml:space="preserve">D. </w:t>
      </w:r>
      <w:r>
        <w:t>Recommend immediate separation.</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Shaming increases isolation.</w:t>
      </w:r>
    </w:p>
    <w:p>
      <w:pPr>
        <w:spacing w:after="40"/>
        <w:ind w:left="230" w:hanging="230"/>
      </w:pPr>
      <w:r>
        <w:rPr>
          <w:b/>
          <w:color w:val="2F7D58"/>
        </w:rPr>
        <w:t xml:space="preserve">B. </w:t>
      </w:r>
      <w:r>
        <w:t>Correct. Caregiver stress is relational and practical; support should address emotion, resources, role changes, and sustainability.</w:t>
      </w:r>
    </w:p>
    <w:p>
      <w:pPr>
        <w:spacing w:after="40"/>
        <w:ind w:left="230" w:hanging="230"/>
      </w:pPr>
      <w:r>
        <w:rPr>
          <w:b/>
          <w:color w:val="A62B2B"/>
        </w:rPr>
        <w:t xml:space="preserve">C. </w:t>
      </w:r>
      <w:r>
        <w:t>Incorrect. Ignoring the caregiver can worsen the whole system.</w:t>
      </w:r>
    </w:p>
    <w:p>
      <w:pPr>
        <w:spacing w:after="40"/>
        <w:ind w:left="230" w:hanging="230"/>
      </w:pPr>
      <w:r>
        <w:rPr>
          <w:b/>
          <w:color w:val="A62B2B"/>
        </w:rPr>
        <w:t xml:space="preserve">D. </w:t>
      </w:r>
      <w:r>
        <w:t>Incorrect. Separation is not the only or first response.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Caregiver interventions combine validation, resources, boundaries, and realistic role planning.</w:t>
            </w:r>
          </w:p>
        </w:tc>
        <w:trPr>
          <w:tblHeader/>
        </w:trPr>
      </w:tr>
    </w:tbl>
    <w:p>
      <w:pPr>
        <w:spacing w:after="80"/>
      </w:pPr>
      <w:r>
        <w:rPr>
          <w:b/>
          <w:color w:val="123B63"/>
        </w:rPr>
        <w:t xml:space="preserve">Source Alignment: </w:t>
      </w:r>
      <w:r>
        <w:t>CTA LMFT WB9; CTA LMFT WB10; Pearson VUE LMFT Outline Area 5</w:t>
      </w:r>
    </w:p>
    <w:p>
      <w:pPr>
        <w:spacing w:after="40"/>
      </w:pPr>
    </w:p>
    <w:p>
      <w:pPr>
        <w:pStyle w:val="Heading2"/>
        <w:keepNext/>
        <w:pageBreakBefore w:val="0"/>
      </w:pPr>
      <w:r>
        <w:t>Question 30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LMFT-MQB-FA-DI-005</w:t>
            </w:r>
          </w:p>
        </w:tc>
      </w:tr>
    </w:tbl>
    <w:p>
      <w:pPr>
        <w:spacing w:before="100" w:after="60"/>
      </w:pPr>
      <w:r>
        <w:rPr>
          <w:b/>
        </w:rPr>
        <w:t>A client develops anxiety and insomnia soon after a job loss and does not report a prior pattern of pervasive anxiety. What information is MOST important before deciding between an adjustment-related condition and a primary anxiety disorder?</w:t>
      </w:r>
    </w:p>
    <w:p>
      <w:pPr>
        <w:spacing w:after="30"/>
        <w:ind w:left="230" w:hanging="230"/>
      </w:pPr>
      <w:r>
        <w:rPr>
          <w:b/>
          <w:color w:val="A62B2B"/>
        </w:rPr>
        <w:t xml:space="preserve">A. </w:t>
      </w:r>
      <w:r>
        <w:t>The therapist’s favorite treatment approach.</w:t>
      </w:r>
    </w:p>
    <w:p>
      <w:pPr>
        <w:spacing w:after="30"/>
        <w:ind w:left="230" w:hanging="230"/>
      </w:pPr>
      <w:r>
        <w:rPr>
          <w:b/>
          <w:color w:val="A62B2B"/>
        </w:rPr>
        <w:t xml:space="preserve">B. </w:t>
      </w:r>
      <w:r>
        <w:t>Whether a family member has ever attended therapy.</w:t>
      </w:r>
    </w:p>
    <w:p>
      <w:pPr>
        <w:spacing w:after="30"/>
        <w:ind w:left="230" w:hanging="230"/>
      </w:pPr>
      <w:r>
        <w:rPr>
          <w:b/>
          <w:color w:val="A62B2B"/>
        </w:rPr>
        <w:t xml:space="preserve">C. </w:t>
      </w:r>
      <w:r>
        <w:t>The client’s preferred diagnosis.</w:t>
      </w:r>
    </w:p>
    <w:p>
      <w:pPr>
        <w:spacing w:after="30"/>
        <w:ind w:left="230" w:hanging="230"/>
      </w:pPr>
      <w:r>
        <w:rPr>
          <w:b/>
          <w:color w:val="2F7D58"/>
        </w:rPr>
        <w:t xml:space="preserve">D. </w:t>
      </w:r>
      <w:r>
        <w:t>The timing, duration, breadth of worry, impairment, and whether symptoms persist beyond the stressor context.</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Treatment preference should follow assessment.</w:t>
      </w:r>
    </w:p>
    <w:p>
      <w:pPr>
        <w:spacing w:after="40"/>
        <w:ind w:left="230" w:hanging="230"/>
      </w:pPr>
      <w:r>
        <w:rPr>
          <w:b/>
          <w:color w:val="A62B2B"/>
        </w:rPr>
        <w:t xml:space="preserve">B. </w:t>
      </w:r>
      <w:r>
        <w:t>Incorrect. Family therapy history is not the key distinction.</w:t>
      </w:r>
    </w:p>
    <w:p>
      <w:pPr>
        <w:spacing w:after="40"/>
        <w:ind w:left="230" w:hanging="230"/>
      </w:pPr>
      <w:r>
        <w:rPr>
          <w:b/>
          <w:color w:val="A62B2B"/>
        </w:rPr>
        <w:t xml:space="preserve">C. </w:t>
      </w:r>
      <w:r>
        <w:t>Incorrect. Preference can be discussed but does not establish criteria.</w:t>
      </w:r>
    </w:p>
    <w:p>
      <w:pPr>
        <w:spacing w:after="40"/>
        <w:ind w:left="230" w:hanging="230"/>
      </w:pPr>
      <w:r>
        <w:rPr>
          <w:b/>
          <w:color w:val="2F7D58"/>
        </w:rPr>
        <w:t xml:space="preserve">D. </w:t>
      </w:r>
      <w:r>
        <w:t>Correct. The relationship between symptoms and the identifiable stressor is central to the differential.</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Compare onset and symptom pattern with the stressor rather than diagnosing from the presence of anxiety alone.</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31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LMFT-MQB-FA-TX-041</w:t>
            </w:r>
          </w:p>
        </w:tc>
      </w:tr>
    </w:tbl>
    <w:p>
      <w:pPr>
        <w:spacing w:before="100" w:after="60"/>
      </w:pPr>
      <w:r>
        <w:rPr>
          <w:b/>
        </w:rPr>
        <w:t>One autistic partner needs direct language and recovery time after conflict; the other interprets withdrawal as rejection and demands immediate discussion. What is the BEST intervention?</w:t>
      </w:r>
    </w:p>
    <w:p>
      <w:pPr>
        <w:spacing w:after="30"/>
        <w:ind w:left="230" w:hanging="230"/>
      </w:pPr>
      <w:r>
        <w:rPr>
          <w:b/>
          <w:color w:val="A62B2B"/>
        </w:rPr>
        <w:t xml:space="preserve">A. </w:t>
      </w:r>
      <w:r>
        <w:t>Tell the nonautistic partner to stop having attachment needs.</w:t>
      </w:r>
    </w:p>
    <w:p>
      <w:pPr>
        <w:spacing w:after="30"/>
        <w:ind w:left="230" w:hanging="230"/>
      </w:pPr>
      <w:r>
        <w:rPr>
          <w:b/>
          <w:color w:val="A62B2B"/>
        </w:rPr>
        <w:t xml:space="preserve">B. </w:t>
      </w:r>
      <w:r>
        <w:t>Require immediate eye contact and emotional discussion.</w:t>
      </w:r>
    </w:p>
    <w:p>
      <w:pPr>
        <w:spacing w:after="30"/>
        <w:ind w:left="230" w:hanging="230"/>
      </w:pPr>
      <w:r>
        <w:rPr>
          <w:b/>
          <w:color w:val="2F7D58"/>
        </w:rPr>
        <w:t xml:space="preserve">C. </w:t>
      </w:r>
      <w:r>
        <w:t>Create a mutually agreed pause-and-return plan, use explicit communication, validate both needs, and track whether the structure reduces the pursue-withdraw cycle.</w:t>
      </w:r>
    </w:p>
    <w:p>
      <w:pPr>
        <w:spacing w:after="30"/>
        <w:ind w:left="230" w:hanging="230"/>
      </w:pPr>
      <w:r>
        <w:rPr>
          <w:b/>
          <w:color w:val="A62B2B"/>
        </w:rPr>
        <w:t xml:space="preserve">D. </w:t>
      </w:r>
      <w:r>
        <w:t>Assume autism makes couple therapy ineffective.</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Both partners’ needs require recognition.</w:t>
      </w:r>
    </w:p>
    <w:p>
      <w:pPr>
        <w:spacing w:after="40"/>
        <w:ind w:left="230" w:hanging="230"/>
      </w:pPr>
      <w:r>
        <w:rPr>
          <w:b/>
          <w:color w:val="A62B2B"/>
        </w:rPr>
        <w:t xml:space="preserve">B. </w:t>
      </w:r>
      <w:r>
        <w:t>Incorrect. The demand may increase overload.</w:t>
      </w:r>
    </w:p>
    <w:p>
      <w:pPr>
        <w:spacing w:after="40"/>
        <w:ind w:left="230" w:hanging="230"/>
      </w:pPr>
      <w:r>
        <w:rPr>
          <w:b/>
          <w:color w:val="2F7D58"/>
        </w:rPr>
        <w:t xml:space="preserve">C. </w:t>
      </w:r>
      <w:r>
        <w:t>Correct. The intervention adapts access while addressing the relational meaning and cycle for both partners.</w:t>
      </w:r>
    </w:p>
    <w:p>
      <w:pPr>
        <w:spacing w:after="40"/>
        <w:ind w:left="230" w:hanging="230"/>
      </w:pPr>
      <w:r>
        <w:rPr>
          <w:b/>
          <w:color w:val="A62B2B"/>
        </w:rPr>
        <w:t xml:space="preserve">D. </w:t>
      </w:r>
      <w:r>
        <w:t>Incorrect. Neurodiversity does not preclude relational change.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Adapt the process without erasing either partner’s experience.</w:t>
            </w:r>
          </w:p>
        </w:tc>
        <w:trPr>
          <w:tblHeader/>
        </w:trPr>
      </w:tr>
    </w:tbl>
    <w:p>
      <w:pPr>
        <w:spacing w:after="80"/>
      </w:pPr>
      <w:r>
        <w:rPr>
          <w:b/>
          <w:color w:val="123B63"/>
        </w:rPr>
        <w:t xml:space="preserve">Source Alignment: </w:t>
      </w:r>
      <w:r>
        <w:t>CTA LMFT WB8; CTA LMFT WB10; Pearson VUE LMFT Outline Area 5</w:t>
      </w:r>
    </w:p>
    <w:p>
      <w:pPr>
        <w:spacing w:after="40"/>
      </w:pPr>
    </w:p>
    <w:p>
      <w:pPr>
        <w:pStyle w:val="Heading2"/>
        <w:keepNext/>
        <w:pageBreakBefore w:val="0"/>
      </w:pPr>
      <w:r>
        <w:t>Question 32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LMFT-MQB-FA-CP-013</w:t>
            </w:r>
          </w:p>
        </w:tc>
      </w:tr>
    </w:tbl>
    <w:p>
      <w:pPr>
        <w:spacing w:before="100" w:after="60"/>
      </w:pPr>
      <w:r>
        <w:rPr>
          <w:b/>
        </w:rPr>
        <w:t>A client has met goals and maintained gains for several months but becomes anxious when termination is discussed. What should the LMFT do NEXT?</w:t>
      </w:r>
    </w:p>
    <w:p>
      <w:pPr>
        <w:spacing w:after="30"/>
        <w:ind w:left="230" w:hanging="230"/>
      </w:pPr>
      <w:r>
        <w:rPr>
          <w:b/>
          <w:color w:val="2F7D58"/>
        </w:rPr>
        <w:t xml:space="preserve">A. </w:t>
      </w:r>
      <w:r>
        <w:t>Explore the meaning of termination, review progress and relapse-prevention plans, and agree on a paced ending or follow-up arrangement.</w:t>
      </w:r>
    </w:p>
    <w:p>
      <w:pPr>
        <w:spacing w:after="30"/>
        <w:ind w:left="230" w:hanging="230"/>
      </w:pPr>
      <w:r>
        <w:rPr>
          <w:b/>
          <w:color w:val="A62B2B"/>
        </w:rPr>
        <w:t xml:space="preserve">B. </w:t>
      </w:r>
      <w:r>
        <w:t>Continue therapy indefinitely to avoid discomfort.</w:t>
      </w:r>
    </w:p>
    <w:p>
      <w:pPr>
        <w:spacing w:after="30"/>
        <w:ind w:left="230" w:hanging="230"/>
      </w:pPr>
      <w:r>
        <w:rPr>
          <w:b/>
          <w:color w:val="A62B2B"/>
        </w:rPr>
        <w:t xml:space="preserve">C. </w:t>
      </w:r>
      <w:r>
        <w:t>Ignore the anxiety because goals were met.</w:t>
      </w:r>
    </w:p>
    <w:p>
      <w:pPr>
        <w:spacing w:after="30"/>
        <w:ind w:left="230" w:hanging="230"/>
      </w:pPr>
      <w:r>
        <w:rPr>
          <w:b/>
          <w:color w:val="A62B2B"/>
        </w:rPr>
        <w:t xml:space="preserve">D. </w:t>
      </w:r>
      <w:r>
        <w:t>Terminate immediately to prevent dependency.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Termination is a clinical process that includes attachment, consolidation, autonomy, and planning for future needs.</w:t>
      </w:r>
    </w:p>
    <w:p>
      <w:pPr>
        <w:spacing w:after="40"/>
        <w:ind w:left="230" w:hanging="230"/>
      </w:pPr>
      <w:r>
        <w:rPr>
          <w:b/>
          <w:color w:val="A62B2B"/>
        </w:rPr>
        <w:t xml:space="preserve">B. </w:t>
      </w:r>
      <w:r>
        <w:t>Incorrect. Avoidance can create unnecessary treatment continuation.</w:t>
      </w:r>
    </w:p>
    <w:p>
      <w:pPr>
        <w:spacing w:after="40"/>
        <w:ind w:left="230" w:hanging="230"/>
      </w:pPr>
      <w:r>
        <w:rPr>
          <w:b/>
          <w:color w:val="A62B2B"/>
        </w:rPr>
        <w:t xml:space="preserve">C. </w:t>
      </w:r>
      <w:r>
        <w:t>Incorrect. Anxiety can be clinically meaningful even when goals are met.</w:t>
      </w:r>
    </w:p>
    <w:p>
      <w:pPr>
        <w:spacing w:after="40"/>
        <w:ind w:left="230" w:hanging="230"/>
      </w:pPr>
      <w:r>
        <w:rPr>
          <w:b/>
          <w:color w:val="A62B2B"/>
        </w:rPr>
        <w:t xml:space="preserve">D. </w:t>
      </w:r>
      <w:r>
        <w:t>Incorrect. Abrupt ending may disregard the therapeutic relationship.</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Meeting goals initiates termination work; it does not eliminate the need to process the ending.</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33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LMFT-MQB-FA-LE-015</w:t>
            </w:r>
          </w:p>
        </w:tc>
      </w:tr>
    </w:tbl>
    <w:p>
      <w:pPr>
        <w:spacing w:before="100" w:after="60"/>
      </w:pPr>
      <w:r>
        <w:rPr>
          <w:b/>
        </w:rPr>
        <w:t>A therapist treating a child in a high-conflict custody case is asked by one parent to write a declaration recommending custody changes. The therapist has not conducted a custody evaluation and has limited information from the other parent. What should the therapist do?</w:t>
      </w:r>
    </w:p>
    <w:p>
      <w:pPr>
        <w:spacing w:after="30"/>
        <w:ind w:left="230" w:hanging="230"/>
      </w:pPr>
      <w:r>
        <w:rPr>
          <w:b/>
          <w:color w:val="2F7D58"/>
        </w:rPr>
        <w:t xml:space="preserve">A. </w:t>
      </w:r>
      <w:r>
        <w:t>Clarify the treating role, decline an unsupported custody recommendation, provide only appropriate factual treatment information when authorized or required, and refer evaluation questions to a qualified neutral professional.</w:t>
      </w:r>
    </w:p>
    <w:p>
      <w:pPr>
        <w:spacing w:after="30"/>
        <w:ind w:left="230" w:hanging="230"/>
      </w:pPr>
      <w:r>
        <w:rPr>
          <w:b/>
          <w:color w:val="A62B2B"/>
        </w:rPr>
        <w:t xml:space="preserve">B. </w:t>
      </w:r>
      <w:r>
        <w:t>Adopt the child’s current preference as the custody conclusion.</w:t>
      </w:r>
    </w:p>
    <w:p>
      <w:pPr>
        <w:spacing w:after="30"/>
        <w:ind w:left="230" w:hanging="230"/>
      </w:pPr>
      <w:r>
        <w:rPr>
          <w:b/>
          <w:color w:val="A62B2B"/>
        </w:rPr>
        <w:t xml:space="preserve">C. </w:t>
      </w:r>
      <w:r>
        <w:t>Write the recommendation because the parent pays for therapy.</w:t>
      </w:r>
    </w:p>
    <w:p>
      <w:pPr>
        <w:spacing w:after="30"/>
        <w:ind w:left="230" w:hanging="230"/>
      </w:pPr>
      <w:r>
        <w:rPr>
          <w:b/>
          <w:color w:val="A62B2B"/>
        </w:rPr>
        <w:t xml:space="preserve">D. </w:t>
      </w:r>
      <w:r>
        <w:t>End the child’s treatment immediately.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Treating and forensic roles require different methods, data, and neutrality; the therapist should remain within role and competence.</w:t>
      </w:r>
    </w:p>
    <w:p>
      <w:pPr>
        <w:spacing w:after="40"/>
        <w:ind w:left="230" w:hanging="230"/>
      </w:pPr>
      <w:r>
        <w:rPr>
          <w:b/>
          <w:color w:val="A62B2B"/>
        </w:rPr>
        <w:t xml:space="preserve">B. </w:t>
      </w:r>
      <w:r>
        <w:t>Incorrect. A child’s preference is relevant but not a complete custody evaluation.</w:t>
      </w:r>
    </w:p>
    <w:p>
      <w:pPr>
        <w:spacing w:after="40"/>
        <w:ind w:left="230" w:hanging="230"/>
      </w:pPr>
      <w:r>
        <w:rPr>
          <w:b/>
          <w:color w:val="A62B2B"/>
        </w:rPr>
        <w:t xml:space="preserve">C. </w:t>
      </w:r>
      <w:r>
        <w:t>Incorrect. Payment does not determine professional opinion.</w:t>
      </w:r>
    </w:p>
    <w:p>
      <w:pPr>
        <w:spacing w:after="40"/>
        <w:ind w:left="230" w:hanging="230"/>
      </w:pPr>
      <w:r>
        <w:rPr>
          <w:b/>
          <w:color w:val="A62B2B"/>
        </w:rPr>
        <w:t xml:space="preserve">D. </w:t>
      </w:r>
      <w:r>
        <w:t>Incorrect. Role clarification does not automatically require abandoning treatment.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let a treating relationship drift into an unsupported forensic role.</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34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LMFT-MQB-FA-TX-029</w:t>
            </w:r>
          </w:p>
        </w:tc>
      </w:tr>
    </w:tbl>
    <w:p>
      <w:pPr>
        <w:spacing w:before="100" w:after="60"/>
      </w:pPr>
      <w:r>
        <w:rPr>
          <w:b/>
        </w:rPr>
        <w:t>Two group members begin criticizing each other, and the rest of the group becomes silent. What should the facilitator do NEXT?</w:t>
      </w:r>
    </w:p>
    <w:p>
      <w:pPr>
        <w:spacing w:after="30"/>
        <w:ind w:left="230" w:hanging="230"/>
      </w:pPr>
      <w:r>
        <w:rPr>
          <w:b/>
          <w:color w:val="A62B2B"/>
        </w:rPr>
        <w:t xml:space="preserve">A. </w:t>
      </w:r>
      <w:r>
        <w:t>Remove both members immediately.</w:t>
      </w:r>
    </w:p>
    <w:p>
      <w:pPr>
        <w:spacing w:after="30"/>
        <w:ind w:left="230" w:hanging="230"/>
      </w:pPr>
      <w:r>
        <w:rPr>
          <w:b/>
          <w:color w:val="2F7D58"/>
        </w:rPr>
        <w:t xml:space="preserve">B. </w:t>
      </w:r>
      <w:r>
        <w:t>Slow the exchange, clarify safety and norms, help members describe the process and impact, and invite the group back into constructive participation.</w:t>
      </w:r>
    </w:p>
    <w:p>
      <w:pPr>
        <w:spacing w:after="30"/>
        <w:ind w:left="230" w:hanging="230"/>
      </w:pPr>
      <w:r>
        <w:rPr>
          <w:b/>
          <w:color w:val="A62B2B"/>
        </w:rPr>
        <w:t xml:space="preserve">C. </w:t>
      </w:r>
      <w:r>
        <w:t>Change the topic without acknowledgment.</w:t>
      </w:r>
    </w:p>
    <w:p>
      <w:pPr>
        <w:spacing w:after="30"/>
        <w:ind w:left="230" w:hanging="230"/>
      </w:pPr>
      <w:r>
        <w:rPr>
          <w:b/>
          <w:color w:val="A62B2B"/>
        </w:rPr>
        <w:t xml:space="preserve">D. </w:t>
      </w:r>
      <w:r>
        <w:t>Let the conflict continue until one member wins.</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Immediate removal is often disproportionate.</w:t>
      </w:r>
    </w:p>
    <w:p>
      <w:pPr>
        <w:spacing w:after="40"/>
        <w:ind w:left="230" w:hanging="230"/>
      </w:pPr>
      <w:r>
        <w:rPr>
          <w:b/>
          <w:color w:val="2F7D58"/>
        </w:rPr>
        <w:t xml:space="preserve">B. </w:t>
      </w:r>
      <w:r>
        <w:t>Correct. Managed conflict can be therapeutic when the facilitator protects safety and makes the group process explicit.</w:t>
      </w:r>
    </w:p>
    <w:p>
      <w:pPr>
        <w:spacing w:after="40"/>
        <w:ind w:left="230" w:hanging="230"/>
      </w:pPr>
      <w:r>
        <w:rPr>
          <w:b/>
          <w:color w:val="A62B2B"/>
        </w:rPr>
        <w:t xml:space="preserve">C. </w:t>
      </w:r>
      <w:r>
        <w:t>Incorrect. Avoidance teaches the group that conflict cannot be addressed.</w:t>
      </w:r>
    </w:p>
    <w:p>
      <w:pPr>
        <w:spacing w:after="40"/>
        <w:ind w:left="230" w:hanging="230"/>
      </w:pPr>
      <w:r>
        <w:rPr>
          <w:b/>
          <w:color w:val="A62B2B"/>
        </w:rPr>
        <w:t xml:space="preserve">D. </w:t>
      </w:r>
      <w:r>
        <w:t>Incorrect. Uncontained conflict may damage cohesion.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conflict as process material only after setting limits and restoring safety.</w:t>
            </w:r>
          </w:p>
        </w:tc>
        <w:trPr>
          <w:tblHeader/>
        </w:trPr>
      </w:tr>
    </w:tbl>
    <w:p>
      <w:pPr>
        <w:spacing w:after="80"/>
      </w:pPr>
      <w:r>
        <w:rPr>
          <w:b/>
          <w:color w:val="123B63"/>
        </w:rPr>
        <w:t xml:space="preserve">Source Alignment: </w:t>
      </w:r>
      <w:r>
        <w:t>CTA LMFT WB11; Pearson VUE LMFT Outline Area 5</w:t>
      </w:r>
    </w:p>
    <w:p>
      <w:pPr>
        <w:spacing w:after="40"/>
      </w:pPr>
    </w:p>
    <w:p>
      <w:pPr>
        <w:pStyle w:val="Heading2"/>
        <w:keepNext/>
        <w:pageBreakBefore w:val="0"/>
      </w:pPr>
      <w:r>
        <w:t>Question 35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LMFT-MQB-FA-DI-009</w:t>
            </w:r>
          </w:p>
        </w:tc>
      </w:tr>
    </w:tbl>
    <w:p>
      <w:pPr>
        <w:spacing w:before="100" w:after="60"/>
      </w:pPr>
      <w:r>
        <w:rPr>
          <w:b/>
        </w:rPr>
        <w:t>A client has sudden episodes of intense fear after a robbery and also avoids the location, has intrusive memories, and remains hypervigilant. What is the BEST diagnostic approach?</w:t>
      </w:r>
    </w:p>
    <w:p>
      <w:pPr>
        <w:spacing w:after="30"/>
        <w:ind w:left="230" w:hanging="230"/>
      </w:pPr>
      <w:r>
        <w:rPr>
          <w:b/>
          <w:color w:val="2F7D58"/>
        </w:rPr>
        <w:t xml:space="preserve">A. </w:t>
      </w:r>
      <w:r>
        <w:t>Assess the full trauma-related symptom pattern and chronology rather than diagnosing panic disorder from the episodes alone.</w:t>
      </w:r>
    </w:p>
    <w:p>
      <w:pPr>
        <w:spacing w:after="30"/>
        <w:ind w:left="230" w:hanging="230"/>
      </w:pPr>
      <w:r>
        <w:rPr>
          <w:b/>
          <w:color w:val="A62B2B"/>
        </w:rPr>
        <w:t xml:space="preserve">B. </w:t>
      </w:r>
      <w:r>
        <w:t>Assume panic attacks always indicate panic disorder.</w:t>
      </w:r>
    </w:p>
    <w:p>
      <w:pPr>
        <w:spacing w:after="30"/>
        <w:ind w:left="230" w:hanging="230"/>
      </w:pPr>
      <w:r>
        <w:rPr>
          <w:b/>
          <w:color w:val="A62B2B"/>
        </w:rPr>
        <w:t xml:space="preserve">C. </w:t>
      </w:r>
      <w:r>
        <w:t>Ignore the robbery because it occurred in the past.</w:t>
      </w:r>
    </w:p>
    <w:p>
      <w:pPr>
        <w:spacing w:after="30"/>
        <w:ind w:left="230" w:hanging="230"/>
      </w:pPr>
      <w:r>
        <w:rPr>
          <w:b/>
          <w:color w:val="A62B2B"/>
        </w:rPr>
        <w:t xml:space="preserve">D. </w:t>
      </w:r>
      <w:r>
        <w:t>Diagnose a phobia solely from location avoidance.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Panic-like episodes can occur within trauma-related disorders, and the broader syndrome is diagnostically important.</w:t>
      </w:r>
    </w:p>
    <w:p>
      <w:pPr>
        <w:spacing w:after="40"/>
        <w:ind w:left="230" w:hanging="230"/>
      </w:pPr>
      <w:r>
        <w:rPr>
          <w:b/>
          <w:color w:val="A62B2B"/>
        </w:rPr>
        <w:t xml:space="preserve">B. </w:t>
      </w:r>
      <w:r>
        <w:t>Incorrect. Panic attacks are transdiagnostic.</w:t>
      </w:r>
    </w:p>
    <w:p>
      <w:pPr>
        <w:spacing w:after="40"/>
        <w:ind w:left="230" w:hanging="230"/>
      </w:pPr>
      <w:r>
        <w:rPr>
          <w:b/>
          <w:color w:val="A62B2B"/>
        </w:rPr>
        <w:t xml:space="preserve">C. </w:t>
      </w:r>
      <w:r>
        <w:t>Incorrect. The event may organize the entire symptom pattern.</w:t>
      </w:r>
    </w:p>
    <w:p>
      <w:pPr>
        <w:spacing w:after="40"/>
        <w:ind w:left="230" w:hanging="230"/>
      </w:pPr>
      <w:r>
        <w:rPr>
          <w:b/>
          <w:color w:val="A62B2B"/>
        </w:rPr>
        <w:t xml:space="preserve">D. </w:t>
      </w:r>
      <w:r>
        <w:t>Incorrect. Avoidance is only one feature and requires context.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diagnose from the most dramatic symptom when a larger syndrome may explain it.</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36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LMFT-MQB-FA-TX-032</w:t>
            </w:r>
          </w:p>
        </w:tc>
      </w:tr>
    </w:tbl>
    <w:p>
      <w:pPr>
        <w:spacing w:before="100" w:after="60"/>
      </w:pPr>
      <w:r>
        <w:rPr>
          <w:b/>
        </w:rPr>
        <w:t>A client treated for panic has completed exposure homework consistently, but episodes occur only after episodes of low blood sugar. What should the therapist do NEXT?</w:t>
      </w:r>
    </w:p>
    <w:p>
      <w:pPr>
        <w:spacing w:after="30"/>
        <w:ind w:left="230" w:hanging="230"/>
      </w:pPr>
      <w:r>
        <w:rPr>
          <w:b/>
          <w:color w:val="A62B2B"/>
        </w:rPr>
        <w:t xml:space="preserve">A. </w:t>
      </w:r>
      <w:r>
        <w:t>Ignore the physiological pattern.</w:t>
      </w:r>
    </w:p>
    <w:p>
      <w:pPr>
        <w:spacing w:after="30"/>
        <w:ind w:left="230" w:hanging="230"/>
      </w:pPr>
      <w:r>
        <w:rPr>
          <w:b/>
          <w:color w:val="A62B2B"/>
        </w:rPr>
        <w:t xml:space="preserve">B. </w:t>
      </w:r>
      <w:r>
        <w:t>Increase exposure intensity.</w:t>
      </w:r>
    </w:p>
    <w:p>
      <w:pPr>
        <w:spacing w:after="30"/>
        <w:ind w:left="230" w:hanging="230"/>
      </w:pPr>
      <w:r>
        <w:rPr>
          <w:b/>
          <w:color w:val="2F7D58"/>
        </w:rPr>
        <w:t xml:space="preserve">C. </w:t>
      </w:r>
      <w:r>
        <w:t>Reassess the formulation and coordinate medical evaluation rather than intensifying exposure based on an inaccurate hypothesis.</w:t>
      </w:r>
    </w:p>
    <w:p>
      <w:pPr>
        <w:spacing w:after="30"/>
        <w:ind w:left="230" w:hanging="230"/>
      </w:pPr>
      <w:r>
        <w:rPr>
          <w:b/>
          <w:color w:val="A62B2B"/>
        </w:rPr>
        <w:t xml:space="preserve">D. </w:t>
      </w:r>
      <w:r>
        <w:t>Conclude the client is secretly avoiding treatment.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The medical pattern is clinically significant.</w:t>
      </w:r>
    </w:p>
    <w:p>
      <w:pPr>
        <w:spacing w:after="40"/>
        <w:ind w:left="230" w:hanging="230"/>
      </w:pPr>
      <w:r>
        <w:rPr>
          <w:b/>
          <w:color w:val="A62B2B"/>
        </w:rPr>
        <w:t xml:space="preserve">B. </w:t>
      </w:r>
      <w:r>
        <w:t>Incorrect. More of a mismatched intervention may not help.</w:t>
      </w:r>
    </w:p>
    <w:p>
      <w:pPr>
        <w:spacing w:after="40"/>
        <w:ind w:left="230" w:hanging="230"/>
      </w:pPr>
      <w:r>
        <w:rPr>
          <w:b/>
          <w:color w:val="2F7D58"/>
        </w:rPr>
        <w:t xml:space="preserve">C. </w:t>
      </w:r>
      <w:r>
        <w:t>Correct. Outcome and chronology suggest the original formulation may be incomplete or incorrect.</w:t>
      </w:r>
    </w:p>
    <w:p>
      <w:pPr>
        <w:spacing w:after="40"/>
        <w:ind w:left="230" w:hanging="230"/>
      </w:pPr>
      <w:r>
        <w:rPr>
          <w:b/>
          <w:color w:val="A62B2B"/>
        </w:rPr>
        <w:t xml:space="preserve">D. </w:t>
      </w:r>
      <w:r>
        <w:t>Incorrect. Adherence argues against a simple avoidance explanation.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Nonresponse plus disconfirming data should change the hypothesis.</w:t>
            </w:r>
          </w:p>
        </w:tc>
        <w:trPr>
          <w:tblHeader/>
        </w:trPr>
      </w:tr>
    </w:tbl>
    <w:p>
      <w:pPr>
        <w:spacing w:after="80"/>
      </w:pPr>
      <w:r>
        <w:rPr>
          <w:b/>
          <w:color w:val="123B63"/>
        </w:rPr>
        <w:t xml:space="preserve">Source Alignment: </w:t>
      </w:r>
      <w:r>
        <w:t>CTA LMFT WB5; CTA LMFT WB7; CTA LMFT WB9; Pearson VUE LMFT Outline Area 5</w:t>
      </w:r>
    </w:p>
    <w:p>
      <w:pPr>
        <w:spacing w:after="40"/>
      </w:pPr>
    </w:p>
    <w:p>
      <w:pPr>
        <w:pStyle w:val="Heading2"/>
        <w:keepNext/>
        <w:pageBreakBefore w:val="0"/>
      </w:pPr>
      <w:r>
        <w:t>Question 37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LMFT-MQB-FA-CE-029</w:t>
            </w:r>
          </w:p>
        </w:tc>
      </w:tr>
    </w:tbl>
    <w:p>
      <w:pPr>
        <w:spacing w:before="100" w:after="60"/>
      </w:pPr>
      <w:r>
        <w:rPr>
          <w:b/>
        </w:rPr>
        <w:t>A couple reports “mutual fighting,” and one partner becomes visibly fearful when the other describes what happens at home. What should the LMFT do NEXT?</w:t>
      </w:r>
    </w:p>
    <w:p>
      <w:pPr>
        <w:spacing w:after="30"/>
        <w:ind w:left="230" w:hanging="230"/>
      </w:pPr>
      <w:r>
        <w:rPr>
          <w:b/>
          <w:color w:val="A62B2B"/>
        </w:rPr>
        <w:t xml:space="preserve">A. </w:t>
      </w:r>
      <w:r>
        <w:t>Assume equal responsibility because both used the word “mutual.”</w:t>
      </w:r>
    </w:p>
    <w:p>
      <w:pPr>
        <w:spacing w:after="30"/>
        <w:ind w:left="230" w:hanging="230"/>
      </w:pPr>
      <w:r>
        <w:rPr>
          <w:b/>
          <w:color w:val="A62B2B"/>
        </w:rPr>
        <w:t xml:space="preserve">B. </w:t>
      </w:r>
      <w:r>
        <w:t>Teach time-out skills in the joint session immediately.</w:t>
      </w:r>
    </w:p>
    <w:p>
      <w:pPr>
        <w:spacing w:after="30"/>
        <w:ind w:left="230" w:hanging="230"/>
      </w:pPr>
      <w:r>
        <w:rPr>
          <w:b/>
          <w:color w:val="A62B2B"/>
        </w:rPr>
        <w:t xml:space="preserve">C. </w:t>
      </w:r>
      <w:r>
        <w:t>Ask the more verbal partner to explain the conflict for both.</w:t>
      </w:r>
    </w:p>
    <w:p>
      <w:pPr>
        <w:spacing w:after="30"/>
        <w:ind w:left="230" w:hanging="230"/>
      </w:pPr>
      <w:r>
        <w:rPr>
          <w:b/>
          <w:color w:val="2F7D58"/>
        </w:rPr>
        <w:t xml:space="preserve">D. </w:t>
      </w:r>
      <w:r>
        <w:t>Arrange separate, behaviorally specific safety assessment before continuing routine conjoint work.</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Shared labeling does not establish symmetry.</w:t>
      </w:r>
    </w:p>
    <w:p>
      <w:pPr>
        <w:spacing w:after="40"/>
        <w:ind w:left="230" w:hanging="230"/>
      </w:pPr>
      <w:r>
        <w:rPr>
          <w:b/>
          <w:color w:val="A62B2B"/>
        </w:rPr>
        <w:t xml:space="preserve">B. </w:t>
      </w:r>
      <w:r>
        <w:t>Incorrect. Joint skill work can be unsafe before violence and coercion are understood.</w:t>
      </w:r>
    </w:p>
    <w:p>
      <w:pPr>
        <w:spacing w:after="40"/>
        <w:ind w:left="230" w:hanging="230"/>
      </w:pPr>
      <w:r>
        <w:rPr>
          <w:b/>
          <w:color w:val="A62B2B"/>
        </w:rPr>
        <w:t xml:space="preserve">C. </w:t>
      </w:r>
      <w:r>
        <w:t>Incorrect. The more dominant account may obscure risk.</w:t>
      </w:r>
    </w:p>
    <w:p>
      <w:pPr>
        <w:spacing w:after="40"/>
        <w:ind w:left="230" w:hanging="230"/>
      </w:pPr>
      <w:r>
        <w:rPr>
          <w:b/>
          <w:color w:val="2F7D58"/>
        </w:rPr>
        <w:t xml:space="preserve">D. </w:t>
      </w:r>
      <w:r>
        <w:t>Correct. Fear and possible coercion require private assessment of violence, control, danger, and appropriateness of conjoint treatment.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fear or coercion appears, assess separately before assuming ordinary couple conflict.</w:t>
            </w:r>
          </w:p>
        </w:tc>
        <w:trPr>
          <w:tblHeader/>
        </w:trPr>
      </w:tr>
    </w:tbl>
    <w:p>
      <w:pPr>
        <w:spacing w:after="80"/>
      </w:pPr>
      <w:r>
        <w:rPr>
          <w:b/>
          <w:color w:val="123B63"/>
        </w:rPr>
        <w:t xml:space="preserve">Source Alignment: </w:t>
      </w:r>
      <w:r>
        <w:t>CTA LMFT WB4; CTA LMFT WB6; Pearson VUE LMFT Outline Area 1</w:t>
      </w:r>
    </w:p>
    <w:p>
      <w:pPr>
        <w:spacing w:after="40"/>
      </w:pPr>
    </w:p>
    <w:p>
      <w:pPr>
        <w:pStyle w:val="Heading2"/>
        <w:keepNext/>
        <w:pageBreakBefore w:val="0"/>
      </w:pPr>
      <w:r>
        <w:t>Question 38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LMFT-MQB-FA-LE-013</w:t>
            </w:r>
          </w:p>
        </w:tc>
      </w:tr>
    </w:tbl>
    <w:p>
      <w:pPr>
        <w:spacing w:before="100" w:after="60"/>
      </w:pPr>
      <w:r>
        <w:rPr>
          <w:b/>
        </w:rPr>
        <w:t>An LMFT must stop practicing unexpectedly because of a serious illness. What should be done?</w:t>
      </w:r>
    </w:p>
    <w:p>
      <w:pPr>
        <w:spacing w:after="30"/>
        <w:ind w:left="230" w:hanging="230"/>
      </w:pPr>
      <w:r>
        <w:rPr>
          <w:b/>
          <w:color w:val="2F7D58"/>
        </w:rPr>
        <w:t xml:space="preserve">A. </w:t>
      </w:r>
      <w:r>
        <w:t>Activate an emergency continuity plan, arrange secure records and qualified coverage or referrals, notify clients appropriately, and address urgent-risk cases first.</w:t>
      </w:r>
    </w:p>
    <w:p>
      <w:pPr>
        <w:spacing w:after="30"/>
        <w:ind w:left="230" w:hanging="230"/>
      </w:pPr>
      <w:r>
        <w:rPr>
          <w:b/>
          <w:color w:val="A62B2B"/>
        </w:rPr>
        <w:t xml:space="preserve">B. </w:t>
      </w:r>
      <w:r>
        <w:t>Send all records to a colleague without authorization or lawful basis.</w:t>
      </w:r>
    </w:p>
    <w:p>
      <w:pPr>
        <w:spacing w:after="30"/>
        <w:ind w:left="230" w:hanging="230"/>
      </w:pPr>
      <w:r>
        <w:rPr>
          <w:b/>
          <w:color w:val="A62B2B"/>
        </w:rPr>
        <w:t xml:space="preserve">C. </w:t>
      </w:r>
      <w:r>
        <w:t>Wait until recovery before notifying anyone.</w:t>
      </w:r>
    </w:p>
    <w:p>
      <w:pPr>
        <w:spacing w:after="30"/>
        <w:ind w:left="230" w:hanging="230"/>
      </w:pPr>
      <w:r>
        <w:rPr>
          <w:b/>
          <w:color w:val="A62B2B"/>
        </w:rPr>
        <w:t xml:space="preserve">D. </w:t>
      </w:r>
      <w:r>
        <w:t>Disappear to protect privacy.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Professional responsibility includes continuity planning even when the therapist is suddenly unavailable.</w:t>
      </w:r>
    </w:p>
    <w:p>
      <w:pPr>
        <w:spacing w:after="40"/>
        <w:ind w:left="230" w:hanging="230"/>
      </w:pPr>
      <w:r>
        <w:rPr>
          <w:b/>
          <w:color w:val="A62B2B"/>
        </w:rPr>
        <w:t xml:space="preserve">B. </w:t>
      </w:r>
      <w:r>
        <w:t>Incorrect. Record transfer must follow privacy and authority requirements.</w:t>
      </w:r>
    </w:p>
    <w:p>
      <w:pPr>
        <w:spacing w:after="40"/>
        <w:ind w:left="230" w:hanging="230"/>
      </w:pPr>
      <w:r>
        <w:rPr>
          <w:b/>
          <w:color w:val="A62B2B"/>
        </w:rPr>
        <w:t xml:space="preserve">C. </w:t>
      </w:r>
      <w:r>
        <w:t>Incorrect. Delay may leave clients without needed care.</w:t>
      </w:r>
    </w:p>
    <w:p>
      <w:pPr>
        <w:spacing w:after="40"/>
        <w:ind w:left="230" w:hanging="230"/>
      </w:pPr>
      <w:r>
        <w:rPr>
          <w:b/>
          <w:color w:val="A62B2B"/>
        </w:rPr>
        <w:t xml:space="preserve">D. </w:t>
      </w:r>
      <w:r>
        <w:t>Incorrect. Silence can abandon clients and increase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Unexpected impairment tests whether the practice has a real continuity plan, not merely good intentions.</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39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LMFT-MQB-FA-TX-036</w:t>
            </w:r>
          </w:p>
        </w:tc>
      </w:tr>
    </w:tbl>
    <w:p>
      <w:pPr>
        <w:spacing w:before="100" w:after="60"/>
      </w:pPr>
      <w:r>
        <w:rPr>
          <w:b/>
        </w:rPr>
        <w:t>A therapist lacks competence to continue treating a complex eating disorder, and the client fears abandonment. What should the therapist do NEXT?</w:t>
      </w:r>
    </w:p>
    <w:p>
      <w:pPr>
        <w:spacing w:after="30"/>
        <w:ind w:left="230" w:hanging="230"/>
      </w:pPr>
      <w:r>
        <w:rPr>
          <w:b/>
          <w:color w:val="A62B2B"/>
        </w:rPr>
        <w:t xml:space="preserve">A. </w:t>
      </w:r>
      <w:r>
        <w:t>End treatment immediately after giving a phone number.</w:t>
      </w:r>
    </w:p>
    <w:p>
      <w:pPr>
        <w:spacing w:after="30"/>
        <w:ind w:left="230" w:hanging="230"/>
      </w:pPr>
      <w:r>
        <w:rPr>
          <w:b/>
          <w:color w:val="2F7D58"/>
        </w:rPr>
        <w:t xml:space="preserve">B. </w:t>
      </w:r>
      <w:r>
        <w:t>Explain the competence concern, arrange qualified specialty care, coordinate a supported transition, and provide appropriate interim continuity.</w:t>
      </w:r>
    </w:p>
    <w:p>
      <w:pPr>
        <w:spacing w:after="30"/>
        <w:ind w:left="230" w:hanging="230"/>
      </w:pPr>
      <w:r>
        <w:rPr>
          <w:b/>
          <w:color w:val="A62B2B"/>
        </w:rPr>
        <w:t xml:space="preserve">C. </w:t>
      </w:r>
      <w:r>
        <w:t>Continue beyond competence to preserve the alliance.</w:t>
      </w:r>
    </w:p>
    <w:p>
      <w:pPr>
        <w:spacing w:after="30"/>
        <w:ind w:left="230" w:hanging="230"/>
      </w:pPr>
      <w:r>
        <w:rPr>
          <w:b/>
          <w:color w:val="A62B2B"/>
        </w:rPr>
        <w:t xml:space="preserve">D. </w:t>
      </w:r>
      <w:r>
        <w:t>Hide the reason for referral.</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A bare referral may be insufficient for continuity.</w:t>
      </w:r>
    </w:p>
    <w:p>
      <w:pPr>
        <w:spacing w:after="40"/>
        <w:ind w:left="230" w:hanging="230"/>
      </w:pPr>
      <w:r>
        <w:rPr>
          <w:b/>
          <w:color w:val="2F7D58"/>
        </w:rPr>
        <w:t xml:space="preserve">B. </w:t>
      </w:r>
      <w:r>
        <w:t>Correct. Competence and continuity require transparent, clinically supported transfer rather than either overreach or abrupt abandonment.</w:t>
      </w:r>
    </w:p>
    <w:p>
      <w:pPr>
        <w:spacing w:after="40"/>
        <w:ind w:left="230" w:hanging="230"/>
      </w:pPr>
      <w:r>
        <w:rPr>
          <w:b/>
          <w:color w:val="A62B2B"/>
        </w:rPr>
        <w:t xml:space="preserve">C. </w:t>
      </w:r>
      <w:r>
        <w:t>Incorrect. Alliance does not justify unsafe practice.</w:t>
      </w:r>
    </w:p>
    <w:p>
      <w:pPr>
        <w:spacing w:after="40"/>
        <w:ind w:left="230" w:hanging="230"/>
      </w:pPr>
      <w:r>
        <w:rPr>
          <w:b/>
          <w:color w:val="A62B2B"/>
        </w:rPr>
        <w:t xml:space="preserve">D. </w:t>
      </w:r>
      <w:r>
        <w:t>Incorrect. Honest explanation supports informed participation.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Referral is an intervention when it includes explanation, linkage, coordination, and follow-through.</w:t>
            </w:r>
          </w:p>
        </w:tc>
        <w:trPr>
          <w:tblHeader/>
        </w:trPr>
      </w:tr>
    </w:tbl>
    <w:p>
      <w:pPr>
        <w:spacing w:after="80"/>
      </w:pPr>
      <w:r>
        <w:rPr>
          <w:b/>
          <w:color w:val="123B63"/>
        </w:rPr>
        <w:t xml:space="preserve">Source Alignment: </w:t>
      </w:r>
      <w:r>
        <w:t>CTA LMFT WB11; CTA LMFT WB12; Pearson VUE LMFT Outline Area 5</w:t>
      </w:r>
    </w:p>
    <w:p>
      <w:pPr>
        <w:spacing w:after="40"/>
      </w:pPr>
    </w:p>
    <w:p>
      <w:pPr>
        <w:pStyle w:val="Heading2"/>
        <w:keepNext/>
        <w:pageBreakBefore w:val="0"/>
      </w:pPr>
      <w:r>
        <w:t>Question 40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LMFT-MQB-FA-DI-006</w:t>
            </w:r>
          </w:p>
        </w:tc>
      </w:tr>
    </w:tbl>
    <w:p>
      <w:pPr>
        <w:spacing w:before="100" w:after="60"/>
      </w:pPr>
      <w:r>
        <w:rPr>
          <w:b/>
        </w:rPr>
        <w:t>A client experiences panic only during heavy cannabis use and for a short period afterward. What diagnostic question should the LMFT prioritize?</w:t>
      </w:r>
    </w:p>
    <w:p>
      <w:pPr>
        <w:spacing w:after="30"/>
        <w:ind w:left="230" w:hanging="230"/>
      </w:pPr>
      <w:r>
        <w:rPr>
          <w:b/>
          <w:color w:val="A62B2B"/>
        </w:rPr>
        <w:t xml:space="preserve">A. </w:t>
      </w:r>
      <w:r>
        <w:t>Whether panic is common in the client’s neighborhood.</w:t>
      </w:r>
    </w:p>
    <w:p>
      <w:pPr>
        <w:spacing w:after="30"/>
        <w:ind w:left="230" w:hanging="230"/>
      </w:pPr>
      <w:r>
        <w:rPr>
          <w:b/>
          <w:color w:val="2F7D58"/>
        </w:rPr>
        <w:t xml:space="preserve">B. </w:t>
      </w:r>
      <w:r>
        <w:t>Whether the anxiety is temporally linked to intoxication or withdrawal and occurs independently during sustained nonuse.</w:t>
      </w:r>
    </w:p>
    <w:p>
      <w:pPr>
        <w:spacing w:after="30"/>
        <w:ind w:left="230" w:hanging="230"/>
      </w:pPr>
      <w:r>
        <w:rPr>
          <w:b/>
          <w:color w:val="A62B2B"/>
        </w:rPr>
        <w:t xml:space="preserve">C. </w:t>
      </w:r>
      <w:r>
        <w:t>Whether the client dislikes the effects.</w:t>
      </w:r>
    </w:p>
    <w:p>
      <w:pPr>
        <w:spacing w:after="30"/>
        <w:ind w:left="230" w:hanging="230"/>
      </w:pPr>
      <w:r>
        <w:rPr>
          <w:b/>
          <w:color w:val="A62B2B"/>
        </w:rPr>
        <w:t xml:space="preserve">D. </w:t>
      </w:r>
      <w:r>
        <w:t>Whether the client’s partner approves of cannabis.</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Community prevalence does not resolve the individual timeline.</w:t>
      </w:r>
    </w:p>
    <w:p>
      <w:pPr>
        <w:spacing w:after="40"/>
        <w:ind w:left="230" w:hanging="230"/>
      </w:pPr>
      <w:r>
        <w:rPr>
          <w:b/>
          <w:color w:val="2F7D58"/>
        </w:rPr>
        <w:t xml:space="preserve">B. </w:t>
      </w:r>
      <w:r>
        <w:t>Correct. Temporal linkage and persistence outside substance exposure help distinguish a primary disorder from a substance-induced presentation.</w:t>
      </w:r>
    </w:p>
    <w:p>
      <w:pPr>
        <w:spacing w:after="40"/>
        <w:ind w:left="230" w:hanging="230"/>
      </w:pPr>
      <w:r>
        <w:rPr>
          <w:b/>
          <w:color w:val="A62B2B"/>
        </w:rPr>
        <w:t xml:space="preserve">C. </w:t>
      </w:r>
      <w:r>
        <w:t>Incorrect. Dislike does not determine diagnostic origin.</w:t>
      </w:r>
    </w:p>
    <w:p>
      <w:pPr>
        <w:spacing w:after="40"/>
        <w:ind w:left="230" w:hanging="230"/>
      </w:pPr>
      <w:r>
        <w:rPr>
          <w:b/>
          <w:color w:val="A62B2B"/>
        </w:rPr>
        <w:t xml:space="preserve">D. </w:t>
      </w:r>
      <w:r>
        <w:t>Incorrect. Partner approval is not a diagnostic criterion.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Ask whether the syndrome exists when the suspected inducing factor is absent.</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41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LMFT-MQB-FA-LE-010</w:t>
            </w:r>
          </w:p>
        </w:tc>
      </w:tr>
    </w:tbl>
    <w:p>
      <w:pPr>
        <w:spacing w:before="100" w:after="60"/>
      </w:pPr>
      <w:r>
        <w:rPr>
          <w:b/>
        </w:rPr>
        <w:t>An LMFT going through a divorce becomes unusually critical of a client who is considering reconciliation. What should the therapist do NEXT?</w:t>
      </w:r>
    </w:p>
    <w:p>
      <w:pPr>
        <w:spacing w:after="30"/>
        <w:ind w:left="230" w:hanging="230"/>
      </w:pPr>
      <w:r>
        <w:rPr>
          <w:b/>
          <w:color w:val="A62B2B"/>
        </w:rPr>
        <w:t xml:space="preserve">A. </w:t>
      </w:r>
      <w:r>
        <w:t>Ignore the reaction because therapists can compartmentalize.</w:t>
      </w:r>
    </w:p>
    <w:p>
      <w:pPr>
        <w:spacing w:after="30"/>
        <w:ind w:left="230" w:hanging="230"/>
      </w:pPr>
      <w:r>
        <w:rPr>
          <w:b/>
          <w:color w:val="A62B2B"/>
        </w:rPr>
        <w:t xml:space="preserve">B. </w:t>
      </w:r>
      <w:r>
        <w:t>Tell the client the therapist’s spouse behaved similarly.</w:t>
      </w:r>
    </w:p>
    <w:p>
      <w:pPr>
        <w:spacing w:after="30"/>
        <w:ind w:left="230" w:hanging="230"/>
      </w:pPr>
      <w:r>
        <w:rPr>
          <w:b/>
          <w:color w:val="A62B2B"/>
        </w:rPr>
        <w:t xml:space="preserve">C. </w:t>
      </w:r>
      <w:r>
        <w:t>Advise separation to prevent the therapist’s discomfort.</w:t>
      </w:r>
    </w:p>
    <w:p>
      <w:pPr>
        <w:spacing w:after="30"/>
        <w:ind w:left="230" w:hanging="230"/>
      </w:pPr>
      <w:r>
        <w:rPr>
          <w:b/>
          <w:color w:val="2F7D58"/>
        </w:rPr>
        <w:t xml:space="preserve">D. </w:t>
      </w:r>
      <w:r>
        <w:t>Recognize the reaction, seek consultation or personal support, monitor clinical impact, and modify or transfer care if objectivity cannot be maintained.</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Unexamined countertransference can affect judgment.</w:t>
      </w:r>
    </w:p>
    <w:p>
      <w:pPr>
        <w:spacing w:after="40"/>
        <w:ind w:left="230" w:hanging="230"/>
      </w:pPr>
      <w:r>
        <w:rPr>
          <w:b/>
          <w:color w:val="A62B2B"/>
        </w:rPr>
        <w:t xml:space="preserve">B. </w:t>
      </w:r>
      <w:r>
        <w:t>Incorrect. Self-disclosure may center the therapist and reinforce bias.</w:t>
      </w:r>
    </w:p>
    <w:p>
      <w:pPr>
        <w:spacing w:after="40"/>
        <w:ind w:left="230" w:hanging="230"/>
      </w:pPr>
      <w:r>
        <w:rPr>
          <w:b/>
          <w:color w:val="A62B2B"/>
        </w:rPr>
        <w:t xml:space="preserve">C. </w:t>
      </w:r>
      <w:r>
        <w:t>Incorrect. Advice based on personal conflict is not client-centered.</w:t>
      </w:r>
    </w:p>
    <w:p>
      <w:pPr>
        <w:spacing w:after="40"/>
        <w:ind w:left="230" w:hanging="230"/>
      </w:pPr>
      <w:r>
        <w:rPr>
          <w:b/>
          <w:color w:val="2F7D58"/>
        </w:rPr>
        <w:t xml:space="preserve">D. </w:t>
      </w:r>
      <w:r>
        <w:t>Correct. Professional use of self requires active management of personal reactions that may distort treatment.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The ethical task is not to have no reactions; it is to recognize and manage them before clients are harmed.</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42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LMFT-MQB-FA-CE-027</w:t>
            </w:r>
          </w:p>
        </w:tc>
      </w:tr>
    </w:tbl>
    <w:p>
      <w:pPr>
        <w:spacing w:before="100" w:after="60"/>
      </w:pPr>
      <w:r>
        <w:rPr>
          <w:b/>
        </w:rPr>
        <w:t>During telehealth, an adolescent repeatedly looks offscreen before answering and whispers that a parent is listening nearby. What should the LMFT do NEXT?</w:t>
      </w:r>
    </w:p>
    <w:p>
      <w:pPr>
        <w:spacing w:after="30"/>
        <w:ind w:left="230" w:hanging="230"/>
      </w:pPr>
      <w:r>
        <w:rPr>
          <w:b/>
          <w:color w:val="A62B2B"/>
        </w:rPr>
        <w:t xml:space="preserve">A. </w:t>
      </w:r>
      <w:r>
        <w:t>Tell the adolescent to confront the parent immediately.</w:t>
      </w:r>
    </w:p>
    <w:p>
      <w:pPr>
        <w:spacing w:after="30"/>
        <w:ind w:left="230" w:hanging="230"/>
      </w:pPr>
      <w:r>
        <w:rPr>
          <w:b/>
          <w:color w:val="2F7D58"/>
        </w:rPr>
        <w:t xml:space="preserve">B. </w:t>
      </w:r>
      <w:r>
        <w:t>Clarify privacy and safety, determine whether the adolescent can speak freely, and adjust the session setting or plan before sensitive assessment.</w:t>
      </w:r>
    </w:p>
    <w:p>
      <w:pPr>
        <w:spacing w:after="30"/>
        <w:ind w:left="230" w:hanging="230"/>
      </w:pPr>
      <w:r>
        <w:rPr>
          <w:b/>
          <w:color w:val="A62B2B"/>
        </w:rPr>
        <w:t xml:space="preserve">C. </w:t>
      </w:r>
      <w:r>
        <w:t>End therapy permanently.</w:t>
      </w:r>
    </w:p>
    <w:p>
      <w:pPr>
        <w:spacing w:after="30"/>
        <w:ind w:left="230" w:hanging="230"/>
      </w:pPr>
      <w:r>
        <w:rPr>
          <w:b/>
          <w:color w:val="A62B2B"/>
        </w:rPr>
        <w:t xml:space="preserve">D. </w:t>
      </w:r>
      <w:r>
        <w:t>Continue asking detailed questions because the camera is on.</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Immediate confrontation may increase risk.</w:t>
      </w:r>
    </w:p>
    <w:p>
      <w:pPr>
        <w:spacing w:after="40"/>
        <w:ind w:left="230" w:hanging="230"/>
      </w:pPr>
      <w:r>
        <w:rPr>
          <w:b/>
          <w:color w:val="2F7D58"/>
        </w:rPr>
        <w:t xml:space="preserve">B. </w:t>
      </w:r>
      <w:r>
        <w:t>Correct. Privacy conditions affect the reliability and safety of disclosure, especially with minors and family conflict.</w:t>
      </w:r>
    </w:p>
    <w:p>
      <w:pPr>
        <w:spacing w:after="40"/>
        <w:ind w:left="230" w:hanging="230"/>
      </w:pPr>
      <w:r>
        <w:rPr>
          <w:b/>
          <w:color w:val="A62B2B"/>
        </w:rPr>
        <w:t xml:space="preserve">C. </w:t>
      </w:r>
      <w:r>
        <w:t>Incorrect. The situation calls for problem-solving rather than automatic termination.</w:t>
      </w:r>
    </w:p>
    <w:p>
      <w:pPr>
        <w:spacing w:after="40"/>
        <w:ind w:left="230" w:hanging="230"/>
      </w:pPr>
      <w:r>
        <w:rPr>
          <w:b/>
          <w:color w:val="A62B2B"/>
        </w:rPr>
        <w:t xml:space="preserve">D. </w:t>
      </w:r>
      <w:r>
        <w:t>Incorrect. Visual connection does not ensure privacy.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telehealth, assess the room, privacy, location, and who can hear before interpreting limited disclosure.</w:t>
            </w:r>
          </w:p>
        </w:tc>
        <w:trPr>
          <w:tblHeader/>
        </w:trPr>
      </w:tr>
    </w:tbl>
    <w:p>
      <w:pPr>
        <w:spacing w:after="80"/>
      </w:pPr>
      <w:r>
        <w:rPr>
          <w:b/>
          <w:color w:val="123B63"/>
        </w:rPr>
        <w:t xml:space="preserve">Source Alignment: </w:t>
      </w:r>
      <w:r>
        <w:t>CTA LMFT WB2; CTA LMFT WB12; Pearson VUE LMFT Outline Area 1</w:t>
      </w:r>
    </w:p>
    <w:p>
      <w:pPr>
        <w:spacing w:after="40"/>
      </w:pPr>
    </w:p>
    <w:p>
      <w:pPr>
        <w:pStyle w:val="Heading2"/>
        <w:keepNext/>
        <w:pageBreakBefore w:val="0"/>
      </w:pPr>
      <w:r>
        <w:t>Question 43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LMFT-MQB-FA-CE-019</w:t>
            </w:r>
          </w:p>
        </w:tc>
      </w:tr>
    </w:tbl>
    <w:p>
      <w:pPr>
        <w:spacing w:before="100" w:after="60"/>
      </w:pPr>
      <w:r>
        <w:rPr>
          <w:b/>
        </w:rPr>
        <w:t>During assessment, one parent criticizes the child, the other parent rescues the child, and the first parent then becomes more critical. What should the LMFT document?</w:t>
      </w:r>
    </w:p>
    <w:p>
      <w:pPr>
        <w:spacing w:after="30"/>
        <w:ind w:left="230" w:hanging="230"/>
      </w:pPr>
      <w:r>
        <w:rPr>
          <w:b/>
          <w:color w:val="A62B2B"/>
        </w:rPr>
        <w:t xml:space="preserve">A. </w:t>
      </w:r>
      <w:r>
        <w:t>Proof that the child is the sole cause of the conflict.</w:t>
      </w:r>
    </w:p>
    <w:p>
      <w:pPr>
        <w:spacing w:after="30"/>
        <w:ind w:left="230" w:hanging="230"/>
      </w:pPr>
      <w:r>
        <w:rPr>
          <w:b/>
          <w:color w:val="A62B2B"/>
        </w:rPr>
        <w:t xml:space="preserve">B. </w:t>
      </w:r>
      <w:r>
        <w:t>A definitive diagnosis for each family member.</w:t>
      </w:r>
    </w:p>
    <w:p>
      <w:pPr>
        <w:spacing w:after="30"/>
        <w:ind w:left="230" w:hanging="230"/>
      </w:pPr>
      <w:r>
        <w:rPr>
          <w:b/>
          <w:color w:val="A62B2B"/>
        </w:rPr>
        <w:t xml:space="preserve">C. </w:t>
      </w:r>
      <w:r>
        <w:t>Evidence that the rescuing parent should control treatment.</w:t>
      </w:r>
    </w:p>
    <w:p>
      <w:pPr>
        <w:spacing w:after="30"/>
        <w:ind w:left="230" w:hanging="230"/>
      </w:pPr>
      <w:r>
        <w:rPr>
          <w:b/>
          <w:color w:val="2F7D58"/>
        </w:rPr>
        <w:t xml:space="preserve">D. </w:t>
      </w:r>
      <w:r>
        <w:t>A recurring interaction sequence and possible coalition that may maintain the presenting problem.</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The pattern is relational rather than proof of a single cause.</w:t>
      </w:r>
    </w:p>
    <w:p>
      <w:pPr>
        <w:spacing w:after="40"/>
        <w:ind w:left="230" w:hanging="230"/>
      </w:pPr>
      <w:r>
        <w:rPr>
          <w:b/>
          <w:color w:val="A62B2B"/>
        </w:rPr>
        <w:t xml:space="preserve">B. </w:t>
      </w:r>
      <w:r>
        <w:t>Incorrect. Observation alone does not establish multiple diagnoses.</w:t>
      </w:r>
    </w:p>
    <w:p>
      <w:pPr>
        <w:spacing w:after="40"/>
        <w:ind w:left="230" w:hanging="230"/>
      </w:pPr>
      <w:r>
        <w:rPr>
          <w:b/>
          <w:color w:val="A62B2B"/>
        </w:rPr>
        <w:t xml:space="preserve">C. </w:t>
      </w:r>
      <w:r>
        <w:t>Incorrect. A coalition does not confer treatment authority.</w:t>
      </w:r>
    </w:p>
    <w:p>
      <w:pPr>
        <w:spacing w:after="40"/>
        <w:ind w:left="230" w:hanging="230"/>
      </w:pPr>
      <w:r>
        <w:rPr>
          <w:b/>
          <w:color w:val="2F7D58"/>
        </w:rPr>
        <w:t xml:space="preserve">D. </w:t>
      </w:r>
      <w:r>
        <w:t>Correct. The observed sequence provides systemic information about reciprocity, hierarchy, alliances, and escalation.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Describe who does what next and how the sequence repeats before assigning motives or blame.</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44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LMFT-MQB-FA-CP-015</w:t>
            </w:r>
          </w:p>
        </w:tc>
      </w:tr>
    </w:tbl>
    <w:p>
      <w:pPr>
        <w:spacing w:before="100" w:after="60"/>
      </w:pPr>
      <w:r>
        <w:rPr>
          <w:b/>
        </w:rPr>
        <w:t>A client has severe symptoms, but medical and substance rule-outs are still pending. What is the BEST planning approach?</w:t>
      </w:r>
    </w:p>
    <w:p>
      <w:pPr>
        <w:spacing w:after="30"/>
        <w:ind w:left="230" w:hanging="230"/>
      </w:pPr>
      <w:r>
        <w:rPr>
          <w:b/>
          <w:color w:val="A62B2B"/>
        </w:rPr>
        <w:t xml:space="preserve">A. </w:t>
      </w:r>
      <w:r>
        <w:t>Hide the uncertainty from the client.</w:t>
      </w:r>
    </w:p>
    <w:p>
      <w:pPr>
        <w:spacing w:after="30"/>
        <w:ind w:left="230" w:hanging="230"/>
      </w:pPr>
      <w:r>
        <w:rPr>
          <w:b/>
          <w:color w:val="2F7D58"/>
        </w:rPr>
        <w:t xml:space="preserve">B. </w:t>
      </w:r>
      <w:r>
        <w:t>Use a provisional formulation, address current safety and impairment, coordinate needed evaluations, and select interventions that remain appropriate under uncertainty.</w:t>
      </w:r>
    </w:p>
    <w:p>
      <w:pPr>
        <w:spacing w:after="30"/>
        <w:ind w:left="230" w:hanging="230"/>
      </w:pPr>
      <w:r>
        <w:rPr>
          <w:b/>
          <w:color w:val="A62B2B"/>
        </w:rPr>
        <w:t xml:space="preserve">C. </w:t>
      </w:r>
      <w:r>
        <w:t>Choose a highly specific treatment that depends on an unconfirmed diagnosis.</w:t>
      </w:r>
    </w:p>
    <w:p>
      <w:pPr>
        <w:spacing w:after="30"/>
        <w:ind w:left="230" w:hanging="230"/>
      </w:pPr>
      <w:r>
        <w:rPr>
          <w:b/>
          <w:color w:val="A62B2B"/>
        </w:rPr>
        <w:t xml:space="preserve">D. </w:t>
      </w:r>
      <w:r>
        <w:t>Delay all care until every diagnosis is certain.</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Informed collaboration requires honest discussion of uncertainty.</w:t>
      </w:r>
    </w:p>
    <w:p>
      <w:pPr>
        <w:spacing w:after="40"/>
        <w:ind w:left="230" w:hanging="230"/>
      </w:pPr>
      <w:r>
        <w:rPr>
          <w:b/>
          <w:color w:val="2F7D58"/>
        </w:rPr>
        <w:t xml:space="preserve">B. </w:t>
      </w:r>
      <w:r>
        <w:t>Correct. Treatment can begin with transparent uncertainty when the plan is safe, flexible, and tied to current needs.</w:t>
      </w:r>
    </w:p>
    <w:p>
      <w:pPr>
        <w:spacing w:after="40"/>
        <w:ind w:left="230" w:hanging="230"/>
      </w:pPr>
      <w:r>
        <w:rPr>
          <w:b/>
          <w:color w:val="A62B2B"/>
        </w:rPr>
        <w:t xml:space="preserve">C. </w:t>
      </w:r>
      <w:r>
        <w:t>Incorrect. Overly specific treatment may be mismatched.</w:t>
      </w:r>
    </w:p>
    <w:p>
      <w:pPr>
        <w:spacing w:after="40"/>
        <w:ind w:left="230" w:hanging="230"/>
      </w:pPr>
      <w:r>
        <w:rPr>
          <w:b/>
          <w:color w:val="A62B2B"/>
        </w:rPr>
        <w:t xml:space="preserve">D. </w:t>
      </w:r>
      <w:r>
        <w:t>Incorrect. Waiting may prolong risk and impairment.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Plan around what is known now while gathering what is still needed.</w:t>
            </w:r>
          </w:p>
        </w:tc>
        <w:trPr>
          <w:tblHeader/>
        </w:trPr>
      </w:tr>
    </w:tbl>
    <w:p>
      <w:pPr>
        <w:spacing w:after="80"/>
      </w:pPr>
      <w:r>
        <w:rPr>
          <w:b/>
          <w:color w:val="123B63"/>
        </w:rPr>
        <w:t xml:space="preserve">Source Alignment: </w:t>
      </w:r>
      <w:r>
        <w:t>CTA LMFT WB5; CTA LMFT WB7; Pearson VUE LMFT Outline Area 4</w:t>
      </w:r>
    </w:p>
    <w:p>
      <w:pPr>
        <w:spacing w:after="40"/>
      </w:pPr>
    </w:p>
    <w:p>
      <w:pPr>
        <w:pStyle w:val="Heading2"/>
        <w:keepNext/>
        <w:pageBreakBefore w:val="0"/>
      </w:pPr>
      <w:r>
        <w:t>Question 45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LMFT-MQB-FA-CR-007</w:t>
            </w:r>
          </w:p>
        </w:tc>
      </w:tr>
    </w:tbl>
    <w:p>
      <w:pPr>
        <w:spacing w:before="100" w:after="60"/>
      </w:pPr>
      <w:r>
        <w:rPr>
          <w:b/>
        </w:rPr>
        <w:t>During telehealth, a client states an intention to overdose tonight, has pills nearby, and stops responding. What should the LMFT do FIRST?</w:t>
      </w:r>
    </w:p>
    <w:p>
      <w:pPr>
        <w:spacing w:after="30"/>
        <w:ind w:left="230" w:hanging="230"/>
      </w:pPr>
      <w:r>
        <w:rPr>
          <w:b/>
          <w:color w:val="A62B2B"/>
        </w:rPr>
        <w:t xml:space="preserve">A. </w:t>
      </w:r>
      <w:r>
        <w:t>Wait ten minutes to see whether the client reconnects.</w:t>
      </w:r>
    </w:p>
    <w:p>
      <w:pPr>
        <w:spacing w:after="30"/>
        <w:ind w:left="230" w:hanging="230"/>
      </w:pPr>
      <w:r>
        <w:rPr>
          <w:b/>
          <w:color w:val="A62B2B"/>
        </w:rPr>
        <w:t xml:space="preserve">B. </w:t>
      </w:r>
      <w:r>
        <w:t>Send an email asking the client to reschedule.</w:t>
      </w:r>
    </w:p>
    <w:p>
      <w:pPr>
        <w:spacing w:after="30"/>
        <w:ind w:left="230" w:hanging="230"/>
      </w:pPr>
      <w:r>
        <w:rPr>
          <w:b/>
          <w:color w:val="2F7D58"/>
        </w:rPr>
        <w:t xml:space="preserve">C. </w:t>
      </w:r>
      <w:r>
        <w:t>Use the known location and emergency plan to initiate immediate emergency intervention while attempting to maintain contact.</w:t>
      </w:r>
    </w:p>
    <w:p>
      <w:pPr>
        <w:spacing w:after="30"/>
        <w:ind w:left="230" w:hanging="230"/>
      </w:pPr>
      <w:r>
        <w:rPr>
          <w:b/>
          <w:color w:val="A62B2B"/>
        </w:rPr>
        <w:t xml:space="preserve">D. </w:t>
      </w:r>
      <w:r>
        <w:t>Contact a family member only after the next session.</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Delay may increase danger.</w:t>
      </w:r>
    </w:p>
    <w:p>
      <w:pPr>
        <w:spacing w:after="40"/>
        <w:ind w:left="230" w:hanging="230"/>
      </w:pPr>
      <w:r>
        <w:rPr>
          <w:b/>
          <w:color w:val="A62B2B"/>
        </w:rPr>
        <w:t xml:space="preserve">B. </w:t>
      </w:r>
      <w:r>
        <w:t>Incorrect. Routine communication is inadequate.</w:t>
      </w:r>
    </w:p>
    <w:p>
      <w:pPr>
        <w:spacing w:after="40"/>
        <w:ind w:left="230" w:hanging="230"/>
      </w:pPr>
      <w:r>
        <w:rPr>
          <w:b/>
          <w:color w:val="2F7D58"/>
        </w:rPr>
        <w:t xml:space="preserve">C. </w:t>
      </w:r>
      <w:r>
        <w:t>Correct. The described intent, means, and loss of contact require immediate protective action.</w:t>
      </w:r>
    </w:p>
    <w:p>
      <w:pPr>
        <w:spacing w:after="40"/>
        <w:ind w:left="230" w:hanging="230"/>
      </w:pPr>
      <w:r>
        <w:rPr>
          <w:b/>
          <w:color w:val="A62B2B"/>
        </w:rPr>
        <w:t xml:space="preserve">D. </w:t>
      </w:r>
      <w:r>
        <w:t>Incorrect. Future follow-up does not address the current emergency.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telehealth crises, location and emergency contacts must convert assessment into action quickly.</w:t>
            </w:r>
          </w:p>
        </w:tc>
        <w:trPr>
          <w:tblHeader/>
        </w:trPr>
      </w:tr>
    </w:tbl>
    <w:p>
      <w:pPr>
        <w:spacing w:after="80"/>
      </w:pPr>
      <w:r>
        <w:rPr>
          <w:b/>
          <w:color w:val="123B63"/>
        </w:rPr>
        <w:t xml:space="preserve">Source Alignment: </w:t>
      </w:r>
      <w:r>
        <w:t>CTA LMFT WB6; CTA LMFT WB12; Pearson VUE LMFT Outline Area 3</w:t>
      </w:r>
    </w:p>
    <w:p>
      <w:pPr>
        <w:spacing w:after="40"/>
      </w:pPr>
    </w:p>
    <w:p>
      <w:pPr>
        <w:pStyle w:val="Heading2"/>
        <w:keepNext/>
        <w:pageBreakBefore w:val="0"/>
      </w:pPr>
      <w:r>
        <w:t>Question 46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LMFT-MQB-FA-CE-041</w:t>
            </w:r>
          </w:p>
        </w:tc>
      </w:tr>
    </w:tbl>
    <w:p>
      <w:pPr>
        <w:spacing w:before="100" w:after="60"/>
      </w:pPr>
      <w:r>
        <w:rPr>
          <w:b/>
        </w:rPr>
        <w:t>Separated parents request therapy for a child’s anxiety. Each demands private updates, accuses the other of abuse, and provides conflicting court documents. What is the BEST initial response?</w:t>
      </w:r>
    </w:p>
    <w:p>
      <w:pPr>
        <w:spacing w:after="30"/>
        <w:ind w:left="230" w:hanging="230"/>
      </w:pPr>
      <w:r>
        <w:rPr>
          <w:b/>
          <w:color w:val="2F7D58"/>
        </w:rPr>
        <w:t xml:space="preserve">A. </w:t>
      </w:r>
      <w:r>
        <w:t>Clarify legal authority and the therapist’s role, review relevant documents, assess child safety, establish communication and confidentiality policies, and avoid becoming an evaluator or advocate beyond the agreed role.</w:t>
      </w:r>
    </w:p>
    <w:p>
      <w:pPr>
        <w:spacing w:after="30"/>
        <w:ind w:left="230" w:hanging="230"/>
      </w:pPr>
      <w:r>
        <w:rPr>
          <w:b/>
          <w:color w:val="A62B2B"/>
        </w:rPr>
        <w:t xml:space="preserve">B. </w:t>
      </w:r>
      <w:r>
        <w:t>Accept the first parent’s account and begin treatment immediately.</w:t>
      </w:r>
    </w:p>
    <w:p>
      <w:pPr>
        <w:spacing w:after="30"/>
        <w:ind w:left="230" w:hanging="230"/>
      </w:pPr>
      <w:r>
        <w:rPr>
          <w:b/>
          <w:color w:val="A62B2B"/>
        </w:rPr>
        <w:t xml:space="preserve">C. </w:t>
      </w:r>
      <w:r>
        <w:t>Write a custody recommendation after one child session.</w:t>
      </w:r>
    </w:p>
    <w:p>
      <w:pPr>
        <w:spacing w:after="30"/>
        <w:ind w:left="230" w:hanging="230"/>
      </w:pPr>
      <w:r>
        <w:rPr>
          <w:b/>
          <w:color w:val="A62B2B"/>
        </w:rPr>
        <w:t xml:space="preserve">D. </w:t>
      </w:r>
      <w:r>
        <w:t>Promise identical private updates to both parents.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therapist must integrate authority, safety, role boundaries, multi-party communication, and clinical evaluation before proceeding.</w:t>
      </w:r>
    </w:p>
    <w:p>
      <w:pPr>
        <w:spacing w:after="40"/>
        <w:ind w:left="230" w:hanging="230"/>
      </w:pPr>
      <w:r>
        <w:rPr>
          <w:b/>
          <w:color w:val="A62B2B"/>
        </w:rPr>
        <w:t xml:space="preserve">B. </w:t>
      </w:r>
      <w:r>
        <w:t>Incorrect. Speed does not justify acting without authority or role clarity.</w:t>
      </w:r>
    </w:p>
    <w:p>
      <w:pPr>
        <w:spacing w:after="40"/>
        <w:ind w:left="230" w:hanging="230"/>
      </w:pPr>
      <w:r>
        <w:rPr>
          <w:b/>
          <w:color w:val="A62B2B"/>
        </w:rPr>
        <w:t xml:space="preserve">C. </w:t>
      </w:r>
      <w:r>
        <w:t>Incorrect. A custody recommendation is a distinct evaluative role requiring appropriate competence and process.</w:t>
      </w:r>
    </w:p>
    <w:p>
      <w:pPr>
        <w:spacing w:after="40"/>
        <w:ind w:left="230" w:hanging="230"/>
      </w:pPr>
      <w:r>
        <w:rPr>
          <w:b/>
          <w:color w:val="A62B2B"/>
        </w:rPr>
        <w:t xml:space="preserve">D. </w:t>
      </w:r>
      <w:r>
        <w:t>Incorrect. Private parallel updates may create conflicting alliances and disclosure problems.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court-involved cases, role clarity and authority are clinical safety tools, not administrative details.</w:t>
            </w:r>
          </w:p>
        </w:tc>
        <w:trPr>
          <w:tblHeader/>
        </w:trPr>
      </w:tr>
    </w:tbl>
    <w:p>
      <w:pPr>
        <w:spacing w:after="80"/>
      </w:pPr>
      <w:r>
        <w:rPr>
          <w:b/>
          <w:color w:val="123B63"/>
        </w:rPr>
        <w:t xml:space="preserve">Source Alignment: </w:t>
      </w:r>
      <w:r>
        <w:t>CTA LMFT WB2; CTA LMFT WB12; Pearson VUE LMFT Outline Area 1</w:t>
      </w:r>
    </w:p>
    <w:p>
      <w:pPr>
        <w:spacing w:after="40"/>
      </w:pPr>
    </w:p>
    <w:p>
      <w:pPr>
        <w:pStyle w:val="Heading2"/>
        <w:keepNext/>
        <w:pageBreakBefore w:val="0"/>
      </w:pPr>
      <w:r>
        <w:t>Question 47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LMFT-MQB-FA-CP-012</w:t>
            </w:r>
          </w:p>
        </w:tc>
      </w:tr>
    </w:tbl>
    <w:p>
      <w:pPr>
        <w:spacing w:before="100" w:after="60"/>
      </w:pPr>
      <w:r>
        <w:rPr>
          <w:b/>
        </w:rPr>
        <w:t>Parents want a teenager to become more obedient, while the teenager wants help with panic at school. What should the LMFT do NEXT?</w:t>
      </w:r>
    </w:p>
    <w:p>
      <w:pPr>
        <w:spacing w:after="30"/>
        <w:ind w:left="230" w:hanging="230"/>
      </w:pPr>
      <w:r>
        <w:rPr>
          <w:b/>
          <w:color w:val="A62B2B"/>
        </w:rPr>
        <w:t xml:space="preserve">A. </w:t>
      </w:r>
      <w:r>
        <w:t>Choose the goal that is easiest to measure.</w:t>
      </w:r>
    </w:p>
    <w:p>
      <w:pPr>
        <w:spacing w:after="30"/>
        <w:ind w:left="230" w:hanging="230"/>
      </w:pPr>
      <w:r>
        <w:rPr>
          <w:b/>
          <w:color w:val="A62B2B"/>
        </w:rPr>
        <w:t xml:space="preserve">B. </w:t>
      </w:r>
      <w:r>
        <w:t>Adopt the teenager’s goal and exclude parents automatically.</w:t>
      </w:r>
    </w:p>
    <w:p>
      <w:pPr>
        <w:spacing w:after="30"/>
        <w:ind w:left="230" w:hanging="230"/>
      </w:pPr>
      <w:r>
        <w:rPr>
          <w:b/>
          <w:color w:val="A62B2B"/>
        </w:rPr>
        <w:t xml:space="preserve">C. </w:t>
      </w:r>
      <w:r>
        <w:t>Adopt the parents’ goal because they consented to treatment.</w:t>
      </w:r>
    </w:p>
    <w:p>
      <w:pPr>
        <w:spacing w:after="30"/>
        <w:ind w:left="230" w:hanging="230"/>
      </w:pPr>
      <w:r>
        <w:rPr>
          <w:b/>
          <w:color w:val="2F7D58"/>
        </w:rPr>
        <w:t xml:space="preserve">D. </w:t>
      </w:r>
      <w:r>
        <w:t>Clarify the treatment unit, assess both concerns and safety, and negotiate goals that are clinically appropriate and understandable to all participants.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Ease is not the basis for goal priority.</w:t>
      </w:r>
    </w:p>
    <w:p>
      <w:pPr>
        <w:spacing w:after="40"/>
        <w:ind w:left="230" w:hanging="230"/>
      </w:pPr>
      <w:r>
        <w:rPr>
          <w:b/>
          <w:color w:val="A62B2B"/>
        </w:rPr>
        <w:t xml:space="preserve">B. </w:t>
      </w:r>
      <w:r>
        <w:t>Incorrect. Exclusion may be unnecessary and reduce systemic understanding.</w:t>
      </w:r>
    </w:p>
    <w:p>
      <w:pPr>
        <w:spacing w:after="40"/>
        <w:ind w:left="230" w:hanging="230"/>
      </w:pPr>
      <w:r>
        <w:rPr>
          <w:b/>
          <w:color w:val="A62B2B"/>
        </w:rPr>
        <w:t xml:space="preserve">C. </w:t>
      </w:r>
      <w:r>
        <w:t>Incorrect. Parental authority does not make every requested goal clinically appropriate.</w:t>
      </w:r>
    </w:p>
    <w:p>
      <w:pPr>
        <w:spacing w:after="40"/>
        <w:ind w:left="230" w:hanging="230"/>
      </w:pPr>
      <w:r>
        <w:rPr>
          <w:b/>
          <w:color w:val="2F7D58"/>
        </w:rPr>
        <w:t xml:space="preserve">D. </w:t>
      </w:r>
      <w:r>
        <w:t>Correct. Planning in family work requires role clarity and collaborative goals without treating one participant’s demand as automatically controlling.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Separate authority from clinical appropriateness and build goals around assessed needs.</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48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LMFT-MQB-FA-CE-021</w:t>
            </w:r>
          </w:p>
        </w:tc>
      </w:tr>
    </w:tbl>
    <w:p>
      <w:pPr>
        <w:spacing w:before="100" w:after="60"/>
      </w:pPr>
      <w:r>
        <w:rPr>
          <w:b/>
        </w:rPr>
        <w:t>A transgender client reports anxiety that is strongest at work after repeated misgendering, but minimal in affirming settings. What is the BEST evaluation formulation?</w:t>
      </w:r>
    </w:p>
    <w:p>
      <w:pPr>
        <w:spacing w:after="30"/>
        <w:ind w:left="230" w:hanging="230"/>
      </w:pPr>
      <w:r>
        <w:rPr>
          <w:b/>
          <w:color w:val="2F7D58"/>
        </w:rPr>
        <w:t xml:space="preserve">A. </w:t>
      </w:r>
      <w:r>
        <w:t>Assess anxiety symptoms while also examining minority stress, workplace context, safety, supports, and the difference across environments.</w:t>
      </w:r>
    </w:p>
    <w:p>
      <w:pPr>
        <w:spacing w:after="30"/>
        <w:ind w:left="230" w:hanging="230"/>
      </w:pPr>
      <w:r>
        <w:rPr>
          <w:b/>
          <w:color w:val="A62B2B"/>
        </w:rPr>
        <w:t xml:space="preserve">B. </w:t>
      </w:r>
      <w:r>
        <w:t>Assume gender identity is the disorder.</w:t>
      </w:r>
    </w:p>
    <w:p>
      <w:pPr>
        <w:spacing w:after="30"/>
        <w:ind w:left="230" w:hanging="230"/>
      </w:pPr>
      <w:r>
        <w:rPr>
          <w:b/>
          <w:color w:val="A62B2B"/>
        </w:rPr>
        <w:t xml:space="preserve">C. </w:t>
      </w:r>
      <w:r>
        <w:t>Conclude there is no clinical concern because symptoms vary by setting.</w:t>
      </w:r>
    </w:p>
    <w:p>
      <w:pPr>
        <w:spacing w:after="30"/>
        <w:ind w:left="230" w:hanging="230"/>
      </w:pPr>
      <w:r>
        <w:rPr>
          <w:b/>
          <w:color w:val="A62B2B"/>
        </w:rPr>
        <w:t xml:space="preserve">D. </w:t>
      </w:r>
      <w:r>
        <w:t>Ignore workplace conditions and diagnose only an internal anxiety problem.</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setting-specific pattern suggests an interaction between symptoms and environmental stressors rather than pathology inherent in identity.</w:t>
      </w:r>
    </w:p>
    <w:p>
      <w:pPr>
        <w:spacing w:after="40"/>
        <w:ind w:left="230" w:hanging="230"/>
      </w:pPr>
      <w:r>
        <w:rPr>
          <w:b/>
          <w:color w:val="A62B2B"/>
        </w:rPr>
        <w:t xml:space="preserve">B. </w:t>
      </w:r>
      <w:r>
        <w:t>Incorrect. Gender identity is not itself a disorder.</w:t>
      </w:r>
    </w:p>
    <w:p>
      <w:pPr>
        <w:spacing w:after="40"/>
        <w:ind w:left="230" w:hanging="230"/>
      </w:pPr>
      <w:r>
        <w:rPr>
          <w:b/>
          <w:color w:val="A62B2B"/>
        </w:rPr>
        <w:t xml:space="preserve">C. </w:t>
      </w:r>
      <w:r>
        <w:t>Incorrect. Variation by setting is informative and does not eliminate impairment.</w:t>
      </w:r>
    </w:p>
    <w:p>
      <w:pPr>
        <w:spacing w:after="40"/>
        <w:ind w:left="230" w:hanging="230"/>
      </w:pPr>
      <w:r>
        <w:rPr>
          <w:b/>
          <w:color w:val="A62B2B"/>
        </w:rPr>
        <w:t xml:space="preserve">D. </w:t>
      </w:r>
      <w:r>
        <w:t>Incorrect. Context may be central to onset and maintenance.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Distinguish identity from distress and ask what changes across settings.</w:t>
            </w:r>
          </w:p>
        </w:tc>
        <w:trPr>
          <w:tblHeader/>
        </w:trPr>
      </w:tr>
    </w:tbl>
    <w:p>
      <w:pPr>
        <w:spacing w:after="80"/>
      </w:pPr>
      <w:r>
        <w:rPr>
          <w:b/>
          <w:color w:val="123B63"/>
        </w:rPr>
        <w:t xml:space="preserve">Source Alignment: </w:t>
      </w:r>
      <w:r>
        <w:t>CTA LMFT WB3; CTA LMFT WB10; Pearson VUE LMFT Outline Area 1</w:t>
      </w:r>
    </w:p>
    <w:p>
      <w:pPr>
        <w:spacing w:after="40"/>
      </w:pPr>
    </w:p>
    <w:p>
      <w:pPr>
        <w:pStyle w:val="Heading2"/>
        <w:keepNext/>
        <w:pageBreakBefore w:val="0"/>
      </w:pPr>
      <w:r>
        <w:t>Question 49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LMFT-MQB-FA-LE-006</w:t>
            </w:r>
          </w:p>
        </w:tc>
      </w:tr>
    </w:tbl>
    <w:p>
      <w:pPr>
        <w:spacing w:before="100" w:after="60"/>
      </w:pPr>
      <w:r>
        <w:rPr>
          <w:b/>
        </w:rPr>
        <w:t>A client sends clinical details through a scheduling-only text line. What should the LMFT do?</w:t>
      </w:r>
    </w:p>
    <w:p>
      <w:pPr>
        <w:spacing w:after="30"/>
        <w:ind w:left="230" w:hanging="230"/>
      </w:pPr>
      <w:r>
        <w:rPr>
          <w:b/>
          <w:color w:val="A62B2B"/>
        </w:rPr>
        <w:t xml:space="preserve">A. </w:t>
      </w:r>
      <w:r>
        <w:t>Continue therapy by text because the client initiated it.</w:t>
      </w:r>
    </w:p>
    <w:p>
      <w:pPr>
        <w:spacing w:after="30"/>
        <w:ind w:left="230" w:hanging="230"/>
      </w:pPr>
      <w:r>
        <w:rPr>
          <w:b/>
          <w:color w:val="A62B2B"/>
        </w:rPr>
        <w:t xml:space="preserve">B. </w:t>
      </w:r>
      <w:r>
        <w:t>Ignore any safety content.</w:t>
      </w:r>
    </w:p>
    <w:p>
      <w:pPr>
        <w:spacing w:after="30"/>
        <w:ind w:left="230" w:hanging="230"/>
      </w:pPr>
      <w:r>
        <w:rPr>
          <w:b/>
          <w:color w:val="2F7D58"/>
        </w:rPr>
        <w:t xml:space="preserve">C. </w:t>
      </w:r>
      <w:r>
        <w:t>Assess any urgency, remind the client of the communication limits, redirect clinical discussion to an appropriate channel, and document the response.</w:t>
      </w:r>
    </w:p>
    <w:p>
      <w:pPr>
        <w:spacing w:after="30"/>
        <w:ind w:left="230" w:hanging="230"/>
      </w:pPr>
      <w:r>
        <w:rPr>
          <w:b/>
          <w:color w:val="A62B2B"/>
        </w:rPr>
        <w:t xml:space="preserve">D. </w:t>
      </w:r>
      <w:r>
        <w:t>Post a public reminder about the client’s behavior.</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Client initiation does not eliminate professional duties.</w:t>
      </w:r>
    </w:p>
    <w:p>
      <w:pPr>
        <w:spacing w:after="40"/>
        <w:ind w:left="230" w:hanging="230"/>
      </w:pPr>
      <w:r>
        <w:rPr>
          <w:b/>
          <w:color w:val="A62B2B"/>
        </w:rPr>
        <w:t xml:space="preserve">B. </w:t>
      </w:r>
      <w:r>
        <w:t>Incorrect. Urgent information cannot be ignored.</w:t>
      </w:r>
    </w:p>
    <w:p>
      <w:pPr>
        <w:spacing w:after="40"/>
        <w:ind w:left="230" w:hanging="230"/>
      </w:pPr>
      <w:r>
        <w:rPr>
          <w:b/>
          <w:color w:val="2F7D58"/>
        </w:rPr>
        <w:t xml:space="preserve">C. </w:t>
      </w:r>
      <w:r>
        <w:t>Correct. The therapist should manage privacy, boundaries, urgency, and records rather than treat initiation as consent to a new service format.</w:t>
      </w:r>
    </w:p>
    <w:p>
      <w:pPr>
        <w:spacing w:after="40"/>
        <w:ind w:left="230" w:hanging="230"/>
      </w:pPr>
      <w:r>
        <w:rPr>
          <w:b/>
          <w:color w:val="A62B2B"/>
        </w:rPr>
        <w:t xml:space="preserve">D. </w:t>
      </w:r>
      <w:r>
        <w:t>Incorrect. Public communication may expose the treatment relationship.</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Electronic boundary questions combine urgency, privacy, channel, consent, and documentation.</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50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LMFT-MQB-FA-CE-031</w:t>
            </w:r>
          </w:p>
        </w:tc>
      </w:tr>
    </w:tbl>
    <w:p>
      <w:pPr>
        <w:spacing w:before="100" w:after="60"/>
      </w:pPr>
      <w:r>
        <w:rPr>
          <w:b/>
        </w:rPr>
        <w:t>Parents request treatment to make their adolescent “stop identifying as nonbinary.” The adolescent reports anxiety only when family members criticize the identity. What should the LMFT do FIRST?</w:t>
      </w:r>
    </w:p>
    <w:p>
      <w:pPr>
        <w:spacing w:after="30"/>
        <w:ind w:left="230" w:hanging="230"/>
      </w:pPr>
      <w:r>
        <w:rPr>
          <w:b/>
          <w:color w:val="A62B2B"/>
        </w:rPr>
        <w:t xml:space="preserve">A. </w:t>
      </w:r>
      <w:r>
        <w:t>Agree to the parents’ goal because they initiated treatment.</w:t>
      </w:r>
    </w:p>
    <w:p>
      <w:pPr>
        <w:spacing w:after="30"/>
        <w:ind w:left="230" w:hanging="230"/>
      </w:pPr>
      <w:r>
        <w:rPr>
          <w:b/>
          <w:color w:val="A62B2B"/>
        </w:rPr>
        <w:t xml:space="preserve">B. </w:t>
      </w:r>
      <w:r>
        <w:t>End the session without assessing family safety.</w:t>
      </w:r>
    </w:p>
    <w:p>
      <w:pPr>
        <w:spacing w:after="30"/>
        <w:ind w:left="230" w:hanging="230"/>
      </w:pPr>
      <w:r>
        <w:rPr>
          <w:b/>
          <w:color w:val="2F7D58"/>
        </w:rPr>
        <w:t xml:space="preserve">C. </w:t>
      </w:r>
      <w:r>
        <w:t>Clarify roles and goals, assess safety and distress, affirm the adolescent’s dignity, and explore the family interaction and environmental stress without treating identity as pathology.</w:t>
      </w:r>
    </w:p>
    <w:p>
      <w:pPr>
        <w:spacing w:after="30"/>
        <w:ind w:left="230" w:hanging="230"/>
      </w:pPr>
      <w:r>
        <w:rPr>
          <w:b/>
          <w:color w:val="A62B2B"/>
        </w:rPr>
        <w:t xml:space="preserve">D. </w:t>
      </w:r>
      <w:r>
        <w:t>Tell the adolescent to hide the identity until adulthood.</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Referral initiation does not make a harmful goal clinically appropriate.</w:t>
      </w:r>
    </w:p>
    <w:p>
      <w:pPr>
        <w:spacing w:after="40"/>
        <w:ind w:left="230" w:hanging="230"/>
      </w:pPr>
      <w:r>
        <w:rPr>
          <w:b/>
          <w:color w:val="A62B2B"/>
        </w:rPr>
        <w:t xml:space="preserve">B. </w:t>
      </w:r>
      <w:r>
        <w:t>Incorrect. Safety and role clarification remain necessary.</w:t>
      </w:r>
    </w:p>
    <w:p>
      <w:pPr>
        <w:spacing w:after="40"/>
        <w:ind w:left="230" w:hanging="230"/>
      </w:pPr>
      <w:r>
        <w:rPr>
          <w:b/>
          <w:color w:val="2F7D58"/>
        </w:rPr>
        <w:t xml:space="preserve">C. </w:t>
      </w:r>
      <w:r>
        <w:t>Correct. The therapist should not pathologize identity and must assess the relational and minority-stress context while clarifying the treatment unit.</w:t>
      </w:r>
    </w:p>
    <w:p>
      <w:pPr>
        <w:spacing w:after="40"/>
        <w:ind w:left="230" w:hanging="230"/>
      </w:pPr>
      <w:r>
        <w:rPr>
          <w:b/>
          <w:color w:val="A62B2B"/>
        </w:rPr>
        <w:t xml:space="preserve">D. </w:t>
      </w:r>
      <w:r>
        <w:t>Incorrect. Concealment may increase distress and is not a neutral clinical directive.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Identify what is causing impairment: identity itself, or rejection, coercion, and environmental stress.</w:t>
            </w:r>
          </w:p>
        </w:tc>
        <w:trPr>
          <w:tblHeader/>
        </w:trPr>
      </w:tr>
    </w:tbl>
    <w:p>
      <w:pPr>
        <w:spacing w:after="80"/>
      </w:pPr>
      <w:r>
        <w:rPr>
          <w:b/>
          <w:color w:val="123B63"/>
        </w:rPr>
        <w:t xml:space="preserve">Source Alignment: </w:t>
      </w:r>
      <w:r>
        <w:t>CTA LMFT WB3; CTA LMFT WB10; Pearson VUE LMFT Outline Area 1</w:t>
      </w:r>
    </w:p>
    <w:p>
      <w:pPr>
        <w:spacing w:after="40"/>
      </w:pPr>
    </w:p>
    <w:p>
      <w:pPr>
        <w:pStyle w:val="Heading2"/>
        <w:keepNext/>
        <w:pageBreakBefore w:val="0"/>
      </w:pPr>
      <w:r>
        <w:t>Question 51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LMFT-MQB-FA-TX-009</w:t>
            </w:r>
          </w:p>
        </w:tc>
      </w:tr>
    </w:tbl>
    <w:p>
      <w:pPr>
        <w:spacing w:before="100" w:after="60"/>
      </w:pPr>
      <w:r>
        <w:rPr>
          <w:b/>
        </w:rPr>
        <w:t>A child says, “I am a bad kid because anger controls me.” Which response is MOST narrative-consistent?</w:t>
      </w:r>
    </w:p>
    <w:p>
      <w:pPr>
        <w:spacing w:after="30"/>
        <w:ind w:left="230" w:hanging="230"/>
      </w:pPr>
      <w:r>
        <w:rPr>
          <w:b/>
          <w:color w:val="A62B2B"/>
        </w:rPr>
        <w:t xml:space="preserve">A. </w:t>
      </w:r>
      <w:r>
        <w:t>“Let’s ignore the story and use rewards only.”</w:t>
      </w:r>
    </w:p>
    <w:p>
      <w:pPr>
        <w:spacing w:after="30"/>
        <w:ind w:left="230" w:hanging="230"/>
      </w:pPr>
      <w:r>
        <w:rPr>
          <w:b/>
          <w:color w:val="A62B2B"/>
        </w:rPr>
        <w:t xml:space="preserve">B. </w:t>
      </w:r>
      <w:r>
        <w:t>“Your parents caused the anger.”</w:t>
      </w:r>
    </w:p>
    <w:p>
      <w:pPr>
        <w:spacing w:after="30"/>
        <w:ind w:left="230" w:hanging="230"/>
      </w:pPr>
      <w:r>
        <w:rPr>
          <w:b/>
          <w:color w:val="2F7D58"/>
        </w:rPr>
        <w:t xml:space="preserve">C. </w:t>
      </w:r>
      <w:r>
        <w:t>“When does the anger problem take over, and when have you been able to stand up to it?”</w:t>
      </w:r>
    </w:p>
    <w:p>
      <w:pPr>
        <w:spacing w:after="30"/>
        <w:ind w:left="230" w:hanging="230"/>
      </w:pPr>
      <w:r>
        <w:rPr>
          <w:b/>
          <w:color w:val="A62B2B"/>
        </w:rPr>
        <w:t xml:space="preserve">D. </w:t>
      </w:r>
      <w:r>
        <w:t>“You are correct that you are bad when angry.”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Behavioral tools may help but the option does not use the stated approach.</w:t>
      </w:r>
    </w:p>
    <w:p>
      <w:pPr>
        <w:spacing w:after="40"/>
        <w:ind w:left="230" w:hanging="230"/>
      </w:pPr>
      <w:r>
        <w:rPr>
          <w:b/>
          <w:color w:val="A62B2B"/>
        </w:rPr>
        <w:t xml:space="preserve">B. </w:t>
      </w:r>
      <w:r>
        <w:t>Incorrect. Narrative work does not simply assign blame elsewhere.</w:t>
      </w:r>
    </w:p>
    <w:p>
      <w:pPr>
        <w:spacing w:after="40"/>
        <w:ind w:left="230" w:hanging="230"/>
      </w:pPr>
      <w:r>
        <w:rPr>
          <w:b/>
          <w:color w:val="2F7D58"/>
        </w:rPr>
        <w:t xml:space="preserve">C. </w:t>
      </w:r>
      <w:r>
        <w:t>Correct. Externalizing separates identity from the problem and explores unique outcomes.</w:t>
      </w:r>
    </w:p>
    <w:p>
      <w:pPr>
        <w:spacing w:after="40"/>
        <w:ind w:left="230" w:hanging="230"/>
      </w:pPr>
      <w:r>
        <w:rPr>
          <w:b/>
          <w:color w:val="A62B2B"/>
        </w:rPr>
        <w:t xml:space="preserve">D. </w:t>
      </w:r>
      <w:r>
        <w:t>Incorrect. The response reinforces a problem-saturated identity.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Separate the person from the problem and look for evidence of agency.</w:t>
            </w:r>
          </w:p>
        </w:tc>
        <w:trPr>
          <w:tblHeader/>
        </w:trPr>
      </w:tr>
    </w:tbl>
    <w:p>
      <w:pPr>
        <w:spacing w:after="80"/>
      </w:pPr>
      <w:r>
        <w:rPr>
          <w:b/>
          <w:color w:val="123B63"/>
        </w:rPr>
        <w:t xml:space="preserve">Source Alignment: </w:t>
      </w:r>
      <w:r>
        <w:t>CTA LMFT WB11; Pearson VUE LMFT Outline Area 5</w:t>
      </w:r>
    </w:p>
    <w:p>
      <w:pPr>
        <w:spacing w:after="40"/>
      </w:pPr>
    </w:p>
    <w:p>
      <w:pPr>
        <w:pStyle w:val="Heading2"/>
        <w:keepNext/>
        <w:pageBreakBefore w:val="0"/>
      </w:pPr>
      <w:r>
        <w:t>Question 52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LMFT-MQB-FA-CR-013</w:t>
            </w:r>
          </w:p>
        </w:tc>
      </w:tr>
    </w:tbl>
    <w:p>
      <w:pPr>
        <w:spacing w:before="100" w:after="60"/>
      </w:pPr>
      <w:r>
        <w:rPr>
          <w:b/>
        </w:rPr>
        <w:t>During a couple session, one partner reveals a hidden weapon and threatens the other. What should the LMFT do FIRST?</w:t>
      </w:r>
    </w:p>
    <w:p>
      <w:pPr>
        <w:spacing w:after="30"/>
        <w:ind w:left="230" w:hanging="230"/>
      </w:pPr>
      <w:r>
        <w:rPr>
          <w:b/>
          <w:color w:val="A62B2B"/>
        </w:rPr>
        <w:t xml:space="preserve">A. </w:t>
      </w:r>
      <w:r>
        <w:t>Continue the session to avoid embarrassing the threatening partner.</w:t>
      </w:r>
    </w:p>
    <w:p>
      <w:pPr>
        <w:spacing w:after="30"/>
        <w:ind w:left="230" w:hanging="230"/>
      </w:pPr>
      <w:r>
        <w:rPr>
          <w:b/>
          <w:color w:val="A62B2B"/>
        </w:rPr>
        <w:t xml:space="preserve">B. </w:t>
      </w:r>
      <w:r>
        <w:t>Interpret the threat as a metaphor.</w:t>
      </w:r>
    </w:p>
    <w:p>
      <w:pPr>
        <w:spacing w:after="30"/>
        <w:ind w:left="230" w:hanging="230"/>
      </w:pPr>
      <w:r>
        <w:rPr>
          <w:b/>
          <w:color w:val="A62B2B"/>
        </w:rPr>
        <w:t xml:space="preserve">C. </w:t>
      </w:r>
      <w:r>
        <w:t>Ask each partner to use reflective listening.</w:t>
      </w:r>
    </w:p>
    <w:p>
      <w:pPr>
        <w:spacing w:after="30"/>
        <w:ind w:left="230" w:hanging="230"/>
      </w:pPr>
      <w:r>
        <w:rPr>
          <w:b/>
          <w:color w:val="2F7D58"/>
        </w:rPr>
        <w:t xml:space="preserve">D. </w:t>
      </w:r>
      <w:r>
        <w:t>Shift immediately from conjoint therapy to emergency safety procedures, separate or evacuate participants if safely possible, and obtain emergency assistance.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Avoiding embarrassment cannot outweigh safety.</w:t>
      </w:r>
    </w:p>
    <w:p>
      <w:pPr>
        <w:spacing w:after="40"/>
        <w:ind w:left="230" w:hanging="230"/>
      </w:pPr>
      <w:r>
        <w:rPr>
          <w:b/>
          <w:color w:val="A62B2B"/>
        </w:rPr>
        <w:t xml:space="preserve">B. </w:t>
      </w:r>
      <w:r>
        <w:t>Incorrect. The literal risk must be addressed before symbolic interpretation.</w:t>
      </w:r>
    </w:p>
    <w:p>
      <w:pPr>
        <w:spacing w:after="40"/>
        <w:ind w:left="230" w:hanging="230"/>
      </w:pPr>
      <w:r>
        <w:rPr>
          <w:b/>
          <w:color w:val="A62B2B"/>
        </w:rPr>
        <w:t xml:space="preserve">C. </w:t>
      </w:r>
      <w:r>
        <w:t>Incorrect. Communication skills are not adequate to manage an armed threat.</w:t>
      </w:r>
    </w:p>
    <w:p>
      <w:pPr>
        <w:spacing w:after="40"/>
        <w:ind w:left="230" w:hanging="230"/>
      </w:pPr>
      <w:r>
        <w:rPr>
          <w:b/>
          <w:color w:val="2F7D58"/>
        </w:rPr>
        <w:t xml:space="preserve">D. </w:t>
      </w:r>
      <w:r>
        <w:t>Correct. An active weapon threat requires immediate protective action, not relational processing.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a weapon appears, the treatment frame has changed; act for immediate safety.</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53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LMFT-MQB-FA-CE-011</w:t>
            </w:r>
          </w:p>
        </w:tc>
      </w:tr>
    </w:tbl>
    <w:p>
      <w:pPr>
        <w:spacing w:before="100" w:after="60"/>
      </w:pPr>
      <w:r>
        <w:rPr>
          <w:b/>
        </w:rPr>
        <w:t>A client reports drinking “only socially,” but has several unexplained work absences and a recent impaired-driving charge. What should the LMFT do?</w:t>
      </w:r>
    </w:p>
    <w:p>
      <w:pPr>
        <w:spacing w:after="30"/>
        <w:ind w:left="230" w:hanging="230"/>
      </w:pPr>
      <w:r>
        <w:rPr>
          <w:b/>
          <w:color w:val="A62B2B"/>
        </w:rPr>
        <w:t xml:space="preserve">A. </w:t>
      </w:r>
      <w:r>
        <w:t>Accept the label “socially” as sufficient.</w:t>
      </w:r>
    </w:p>
    <w:p>
      <w:pPr>
        <w:spacing w:after="30"/>
        <w:ind w:left="230" w:hanging="230"/>
      </w:pPr>
      <w:r>
        <w:rPr>
          <w:b/>
          <w:color w:val="A62B2B"/>
        </w:rPr>
        <w:t xml:space="preserve">B. </w:t>
      </w:r>
      <w:r>
        <w:t>Ask the client’s partner to decide whether the client has a disorder.</w:t>
      </w:r>
    </w:p>
    <w:p>
      <w:pPr>
        <w:spacing w:after="30"/>
        <w:ind w:left="230" w:hanging="230"/>
      </w:pPr>
      <w:r>
        <w:rPr>
          <w:b/>
          <w:color w:val="2F7D58"/>
        </w:rPr>
        <w:t xml:space="preserve">C. </w:t>
      </w:r>
      <w:r>
        <w:t>Use nonjudgmental, behaviorally specific questions about amount, frequency, consequences, tolerance, withdrawal, and attempts to cut down.</w:t>
      </w:r>
    </w:p>
    <w:p>
      <w:pPr>
        <w:spacing w:after="30"/>
        <w:ind w:left="230" w:hanging="230"/>
      </w:pPr>
      <w:r>
        <w:rPr>
          <w:b/>
          <w:color w:val="A62B2B"/>
        </w:rPr>
        <w:t xml:space="preserve">D. </w:t>
      </w:r>
      <w:r>
        <w:t>Confront the client with a substance-use diagnosis immediately.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The client’s label may not capture consequences or severity.</w:t>
      </w:r>
    </w:p>
    <w:p>
      <w:pPr>
        <w:spacing w:after="40"/>
        <w:ind w:left="230" w:hanging="230"/>
      </w:pPr>
      <w:r>
        <w:rPr>
          <w:b/>
          <w:color w:val="A62B2B"/>
        </w:rPr>
        <w:t xml:space="preserve">B. </w:t>
      </w:r>
      <w:r>
        <w:t>Incorrect. Collateral information may help but does not replace clinical evaluation.</w:t>
      </w:r>
    </w:p>
    <w:p>
      <w:pPr>
        <w:spacing w:after="40"/>
        <w:ind w:left="230" w:hanging="230"/>
      </w:pPr>
      <w:r>
        <w:rPr>
          <w:b/>
          <w:color w:val="2F7D58"/>
        </w:rPr>
        <w:t xml:space="preserve">C. </w:t>
      </w:r>
      <w:r>
        <w:t>Correct. Behaviorally specific assessment reduces reliance on labels and clarifies pattern, impact, and risk.</w:t>
      </w:r>
    </w:p>
    <w:p>
      <w:pPr>
        <w:spacing w:after="40"/>
        <w:ind w:left="230" w:hanging="230"/>
      </w:pPr>
      <w:r>
        <w:rPr>
          <w:b/>
          <w:color w:val="A62B2B"/>
        </w:rPr>
        <w:t xml:space="preserve">D. </w:t>
      </w:r>
      <w:r>
        <w:t>Incorrect. Diagnosis should follow adequate assessment.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Translate vague labels into observable patterns, consequences, and chronology.</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54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LMFT-MQB-FA-TX-030</w:t>
            </w:r>
          </w:p>
        </w:tc>
      </w:tr>
    </w:tbl>
    <w:p>
      <w:pPr>
        <w:spacing w:before="100" w:after="60"/>
      </w:pPr>
      <w:r>
        <w:rPr>
          <w:b/>
        </w:rPr>
        <w:t>A client with a chronic psychotic disorder wants to return to part-time work despite residual symptoms. What should the therapist do NEXT?</w:t>
      </w:r>
    </w:p>
    <w:p>
      <w:pPr>
        <w:spacing w:after="30"/>
        <w:ind w:left="230" w:hanging="230"/>
      </w:pPr>
      <w:r>
        <w:rPr>
          <w:b/>
          <w:color w:val="A62B2B"/>
        </w:rPr>
        <w:t xml:space="preserve">A. </w:t>
      </w:r>
      <w:r>
        <w:t>Promise that employment will eliminate symptoms.</w:t>
      </w:r>
    </w:p>
    <w:p>
      <w:pPr>
        <w:spacing w:after="30"/>
        <w:ind w:left="230" w:hanging="230"/>
      </w:pPr>
      <w:r>
        <w:rPr>
          <w:b/>
          <w:color w:val="2F7D58"/>
        </w:rPr>
        <w:t xml:space="preserve">B. </w:t>
      </w:r>
      <w:r>
        <w:t>Support the goal, assess current functioning and risk, identify accommodations and supports, and coordinate with the treatment team.</w:t>
      </w:r>
    </w:p>
    <w:p>
      <w:pPr>
        <w:spacing w:after="30"/>
        <w:ind w:left="230" w:hanging="230"/>
      </w:pPr>
      <w:r>
        <w:rPr>
          <w:b/>
          <w:color w:val="A62B2B"/>
        </w:rPr>
        <w:t xml:space="preserve">C. </w:t>
      </w:r>
      <w:r>
        <w:t>Focus only on medication compliance.</w:t>
      </w:r>
    </w:p>
    <w:p>
      <w:pPr>
        <w:spacing w:after="30"/>
        <w:ind w:left="230" w:hanging="230"/>
      </w:pPr>
      <w:r>
        <w:rPr>
          <w:b/>
          <w:color w:val="A62B2B"/>
        </w:rPr>
        <w:t xml:space="preserve">D. </w:t>
      </w:r>
      <w:r>
        <w:t>Discourage work until all symptoms disappear.</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Employment cannot be guaranteed to cure symptoms.</w:t>
      </w:r>
    </w:p>
    <w:p>
      <w:pPr>
        <w:spacing w:after="40"/>
        <w:ind w:left="230" w:hanging="230"/>
      </w:pPr>
      <w:r>
        <w:rPr>
          <w:b/>
          <w:color w:val="2F7D58"/>
        </w:rPr>
        <w:t xml:space="preserve">B. </w:t>
      </w:r>
      <w:r>
        <w:t>Correct. Recovery-oriented care supports meaningful roles while managing symptoms and practical supports.</w:t>
      </w:r>
    </w:p>
    <w:p>
      <w:pPr>
        <w:spacing w:after="40"/>
        <w:ind w:left="230" w:hanging="230"/>
      </w:pPr>
      <w:r>
        <w:rPr>
          <w:b/>
          <w:color w:val="A62B2B"/>
        </w:rPr>
        <w:t xml:space="preserve">C. </w:t>
      </w:r>
      <w:r>
        <w:t>Incorrect. Medication is only one component of recovery.</w:t>
      </w:r>
    </w:p>
    <w:p>
      <w:pPr>
        <w:spacing w:after="40"/>
        <w:ind w:left="230" w:hanging="230"/>
      </w:pPr>
      <w:r>
        <w:rPr>
          <w:b/>
          <w:color w:val="A62B2B"/>
        </w:rPr>
        <w:t xml:space="preserve">D. </w:t>
      </w:r>
      <w:r>
        <w:t>Incorrect. Full symptom remission is not always necessary for valued activity.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Measure recovery by meaningful functioning and self-directed goals, not only symptom absence.</w:t>
            </w:r>
          </w:p>
        </w:tc>
        <w:trPr>
          <w:tblHeader/>
        </w:trPr>
      </w:tr>
    </w:tbl>
    <w:p>
      <w:pPr>
        <w:spacing w:after="80"/>
      </w:pPr>
      <w:r>
        <w:rPr>
          <w:b/>
          <w:color w:val="123B63"/>
        </w:rPr>
        <w:t xml:space="preserve">Source Alignment: </w:t>
      </w:r>
      <w:r>
        <w:t>CTA LMFT WB9; CTA LMFT WB11; Pearson VUE LMFT Outline Area 5</w:t>
      </w:r>
    </w:p>
    <w:p>
      <w:pPr>
        <w:spacing w:after="40"/>
      </w:pPr>
    </w:p>
    <w:p>
      <w:pPr>
        <w:pStyle w:val="Heading2"/>
        <w:keepNext/>
        <w:pageBreakBefore w:val="0"/>
      </w:pPr>
      <w:r>
        <w:t>Question 55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LMFT-MQB-FA-LE-004</w:t>
            </w:r>
          </w:p>
        </w:tc>
      </w:tr>
    </w:tbl>
    <w:p>
      <w:pPr>
        <w:spacing w:before="100" w:after="60"/>
      </w:pPr>
      <w:r>
        <w:rPr>
          <w:b/>
        </w:rPr>
        <w:t>An LMFT is asked to provide a specialized service for which the therapist lacks training. What should the LMFT do?</w:t>
      </w:r>
    </w:p>
    <w:p>
      <w:pPr>
        <w:spacing w:after="30"/>
        <w:ind w:left="230" w:hanging="230"/>
      </w:pPr>
      <w:r>
        <w:rPr>
          <w:b/>
          <w:color w:val="2F7D58"/>
        </w:rPr>
        <w:t xml:space="preserve">A. </w:t>
      </w:r>
      <w:r>
        <w:t>Explain the limitation and arrange qualified consultation, training, referral, or transfer while protecting continuity.</w:t>
      </w:r>
    </w:p>
    <w:p>
      <w:pPr>
        <w:spacing w:after="30"/>
        <w:ind w:left="230" w:hanging="230"/>
      </w:pPr>
      <w:r>
        <w:rPr>
          <w:b/>
          <w:color w:val="A62B2B"/>
        </w:rPr>
        <w:t xml:space="preserve">B. </w:t>
      </w:r>
      <w:r>
        <w:t>Reject the client without resources.</w:t>
      </w:r>
    </w:p>
    <w:p>
      <w:pPr>
        <w:spacing w:after="30"/>
        <w:ind w:left="230" w:hanging="230"/>
      </w:pPr>
      <w:r>
        <w:rPr>
          <w:b/>
          <w:color w:val="A62B2B"/>
        </w:rPr>
        <w:t xml:space="preserve">C. </w:t>
      </w:r>
      <w:r>
        <w:t>Claim competence because the service is related to mental health.</w:t>
      </w:r>
    </w:p>
    <w:p>
      <w:pPr>
        <w:spacing w:after="30"/>
        <w:ind w:left="230" w:hanging="230"/>
      </w:pPr>
      <w:r>
        <w:rPr>
          <w:b/>
          <w:color w:val="A62B2B"/>
        </w:rPr>
        <w:t xml:space="preserve">D. </w:t>
      </w:r>
      <w:r>
        <w:t>Accept the case and learn through trial and error.</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Scope and competence require honest limits and an active continuity plan.</w:t>
      </w:r>
    </w:p>
    <w:p>
      <w:pPr>
        <w:spacing w:after="40"/>
        <w:ind w:left="230" w:hanging="230"/>
      </w:pPr>
      <w:r>
        <w:rPr>
          <w:b/>
          <w:color w:val="A62B2B"/>
        </w:rPr>
        <w:t xml:space="preserve">B. </w:t>
      </w:r>
      <w:r>
        <w:t>Incorrect. Abrupt rejection may create abandonment concerns.</w:t>
      </w:r>
    </w:p>
    <w:p>
      <w:pPr>
        <w:spacing w:after="40"/>
        <w:ind w:left="230" w:hanging="230"/>
      </w:pPr>
      <w:r>
        <w:rPr>
          <w:b/>
          <w:color w:val="A62B2B"/>
        </w:rPr>
        <w:t xml:space="preserve">C. </w:t>
      </w:r>
      <w:r>
        <w:t>Incorrect. Related subject matter does not establish competence.</w:t>
      </w:r>
    </w:p>
    <w:p>
      <w:pPr>
        <w:spacing w:after="40"/>
        <w:ind w:left="230" w:hanging="230"/>
      </w:pPr>
      <w:r>
        <w:rPr>
          <w:b/>
          <w:color w:val="A62B2B"/>
        </w:rPr>
        <w:t xml:space="preserve">D. </w:t>
      </w:r>
      <w:r>
        <w:t>Incorrect. Client care should not be the therapist’s unsupervised training experiment.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Competence questions ask both whether the therapist can provide the service and how the client will remain supported if not.</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56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LMFT-MQB-FA-TX-039</w:t>
            </w:r>
          </w:p>
        </w:tc>
      </w:tr>
    </w:tbl>
    <w:p>
      <w:pPr>
        <w:spacing w:before="100" w:after="60"/>
      </w:pPr>
      <w:r>
        <w:rPr>
          <w:b/>
        </w:rPr>
        <w:t>A client values spiritual explanations for anxiety and also wants practical coping tools. What is the BEST approach?</w:t>
      </w:r>
    </w:p>
    <w:p>
      <w:pPr>
        <w:spacing w:after="30"/>
        <w:ind w:left="230" w:hanging="230"/>
      </w:pPr>
      <w:r>
        <w:rPr>
          <w:b/>
          <w:color w:val="A62B2B"/>
        </w:rPr>
        <w:t xml:space="preserve">A. </w:t>
      </w:r>
      <w:r>
        <w:t>Use spiritual practices only and avoid clinical methods.</w:t>
      </w:r>
    </w:p>
    <w:p>
      <w:pPr>
        <w:spacing w:after="30"/>
        <w:ind w:left="230" w:hanging="230"/>
      </w:pPr>
      <w:r>
        <w:rPr>
          <w:b/>
          <w:color w:val="A62B2B"/>
        </w:rPr>
        <w:t xml:space="preserve">B. </w:t>
      </w:r>
      <w:r>
        <w:t>Apply a standard protocol without asking about fit.</w:t>
      </w:r>
    </w:p>
    <w:p>
      <w:pPr>
        <w:spacing w:after="30"/>
        <w:ind w:left="230" w:hanging="230"/>
      </w:pPr>
      <w:r>
        <w:rPr>
          <w:b/>
          <w:color w:val="2F7D58"/>
        </w:rPr>
        <w:t xml:space="preserve">C. </w:t>
      </w:r>
      <w:r>
        <w:t>Collaboratively integrate culturally congruent meaning and supports with evidence-informed coping and behavioral experiments, monitoring whether the adaptation helps.</w:t>
      </w:r>
    </w:p>
    <w:p>
      <w:pPr>
        <w:spacing w:after="30"/>
        <w:ind w:left="230" w:hanging="230"/>
      </w:pPr>
      <w:r>
        <w:rPr>
          <w:b/>
          <w:color w:val="A62B2B"/>
        </w:rPr>
        <w:t xml:space="preserve">D. </w:t>
      </w:r>
      <w:r>
        <w:t>Require the client to abandon spiritual beliefs.</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Spiritual resources may help but do not replace indicated assessment and treatment.</w:t>
      </w:r>
    </w:p>
    <w:p>
      <w:pPr>
        <w:spacing w:after="40"/>
        <w:ind w:left="230" w:hanging="230"/>
      </w:pPr>
      <w:r>
        <w:rPr>
          <w:b/>
          <w:color w:val="A62B2B"/>
        </w:rPr>
        <w:t xml:space="preserve">B. </w:t>
      </w:r>
      <w:r>
        <w:t>Incorrect. Unadapted protocols may reduce relevance and access.</w:t>
      </w:r>
    </w:p>
    <w:p>
      <w:pPr>
        <w:spacing w:after="40"/>
        <w:ind w:left="230" w:hanging="230"/>
      </w:pPr>
      <w:r>
        <w:rPr>
          <w:b/>
          <w:color w:val="2F7D58"/>
        </w:rPr>
        <w:t xml:space="preserve">C. </w:t>
      </w:r>
      <w:r>
        <w:t>Correct. Culturally responsive treatment can integrate meaning and evidence-informed methods without assuming either is sufficient alone.</w:t>
      </w:r>
    </w:p>
    <w:p>
      <w:pPr>
        <w:spacing w:after="40"/>
        <w:ind w:left="230" w:hanging="230"/>
      </w:pPr>
      <w:r>
        <w:rPr>
          <w:b/>
          <w:color w:val="A62B2B"/>
        </w:rPr>
        <w:t xml:space="preserve">D. </w:t>
      </w:r>
      <w:r>
        <w:t>Incorrect. Dismissal can damage alliance and cultural humility.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Adapt collaboratively and evaluate outcomes rather than assuming culture and evidence are opposites.</w:t>
            </w:r>
          </w:p>
        </w:tc>
        <w:trPr>
          <w:tblHeader/>
        </w:trPr>
      </w:tr>
    </w:tbl>
    <w:p>
      <w:pPr>
        <w:spacing w:after="80"/>
      </w:pPr>
      <w:r>
        <w:rPr>
          <w:b/>
          <w:color w:val="123B63"/>
        </w:rPr>
        <w:t xml:space="preserve">Source Alignment: </w:t>
      </w:r>
      <w:r>
        <w:t>CTA LMFT WB9; CTA LMFT WB10; Pearson VUE LMFT Outline Area 5</w:t>
      </w:r>
    </w:p>
    <w:p>
      <w:pPr>
        <w:spacing w:after="40"/>
      </w:pPr>
    </w:p>
    <w:p>
      <w:pPr>
        <w:pStyle w:val="Heading2"/>
        <w:keepNext/>
        <w:pageBreakBefore w:val="0"/>
      </w:pPr>
      <w:r>
        <w:t>Question 57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LMFT-MQB-FA-CE-032</w:t>
            </w:r>
          </w:p>
        </w:tc>
      </w:tr>
    </w:tbl>
    <w:p>
      <w:pPr>
        <w:spacing w:before="100" w:after="60"/>
      </w:pPr>
      <w:r>
        <w:rPr>
          <w:b/>
        </w:rPr>
        <w:t>A trauma survivor appears to “space out” during conflict discussions and later cannot recall parts of the conversation. What should the LMFT do NEXT?</w:t>
      </w:r>
    </w:p>
    <w:p>
      <w:pPr>
        <w:spacing w:after="30"/>
        <w:ind w:left="230" w:hanging="230"/>
      </w:pPr>
      <w:r>
        <w:rPr>
          <w:b/>
          <w:color w:val="A62B2B"/>
        </w:rPr>
        <w:t xml:space="preserve">A. </w:t>
      </w:r>
      <w:r>
        <w:t>Diagnose attention-deficit disorder immediately.</w:t>
      </w:r>
    </w:p>
    <w:p>
      <w:pPr>
        <w:spacing w:after="30"/>
        <w:ind w:left="230" w:hanging="230"/>
      </w:pPr>
      <w:r>
        <w:rPr>
          <w:b/>
          <w:color w:val="A62B2B"/>
        </w:rPr>
        <w:t xml:space="preserve">B. </w:t>
      </w:r>
      <w:r>
        <w:t>Assume deliberate avoidance.</w:t>
      </w:r>
    </w:p>
    <w:p>
      <w:pPr>
        <w:spacing w:after="30"/>
        <w:ind w:left="230" w:hanging="230"/>
      </w:pPr>
      <w:r>
        <w:rPr>
          <w:b/>
          <w:color w:val="A62B2B"/>
        </w:rPr>
        <w:t xml:space="preserve">C. </w:t>
      </w:r>
      <w:r>
        <w:t>Increase confrontation so the client stays focused.</w:t>
      </w:r>
    </w:p>
    <w:p>
      <w:pPr>
        <w:spacing w:after="30"/>
        <w:ind w:left="230" w:hanging="230"/>
      </w:pPr>
      <w:r>
        <w:rPr>
          <w:b/>
          <w:color w:val="2F7D58"/>
        </w:rPr>
        <w:t xml:space="preserve">D. </w:t>
      </w:r>
      <w:r>
        <w:t>Assess triggers, awareness, memory gaps, trauma symptoms, neurological or substance factors, and current safety before assigning meaning.</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Inattention has multiple possible causes.</w:t>
      </w:r>
    </w:p>
    <w:p>
      <w:pPr>
        <w:spacing w:after="40"/>
        <w:ind w:left="230" w:hanging="230"/>
      </w:pPr>
      <w:r>
        <w:rPr>
          <w:b/>
          <w:color w:val="A62B2B"/>
        </w:rPr>
        <w:t xml:space="preserve">B. </w:t>
      </w:r>
      <w:r>
        <w:t>Incorrect. Intent cannot be inferred from the behavior.</w:t>
      </w:r>
    </w:p>
    <w:p>
      <w:pPr>
        <w:spacing w:after="40"/>
        <w:ind w:left="230" w:hanging="230"/>
      </w:pPr>
      <w:r>
        <w:rPr>
          <w:b/>
          <w:color w:val="A62B2B"/>
        </w:rPr>
        <w:t xml:space="preserve">C. </w:t>
      </w:r>
      <w:r>
        <w:t>Incorrect. Confrontation may intensify dissociation or shame.</w:t>
      </w:r>
    </w:p>
    <w:p>
      <w:pPr>
        <w:spacing w:after="40"/>
        <w:ind w:left="230" w:hanging="230"/>
      </w:pPr>
      <w:r>
        <w:rPr>
          <w:b/>
          <w:color w:val="2F7D58"/>
        </w:rPr>
        <w:t xml:space="preserve">D. </w:t>
      </w:r>
      <w:r>
        <w:t>Correct. The behavior may reflect dissociation or another condition and requires careful differential assessment and pacing.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Describe the episode, timing, triggers, and recovery before deciding whether it is avoidance, dissociation, attention difficulty, or a medical issue.</w:t>
            </w:r>
          </w:p>
        </w:tc>
        <w:trPr>
          <w:tblHeader/>
        </w:trPr>
      </w:tr>
    </w:tbl>
    <w:p>
      <w:pPr>
        <w:spacing w:after="80"/>
      </w:pPr>
      <w:r>
        <w:rPr>
          <w:b/>
          <w:color w:val="123B63"/>
        </w:rPr>
        <w:t xml:space="preserve">Source Alignment: </w:t>
      </w:r>
      <w:r>
        <w:t>CTA LMFT WB4; CTA LMFT WB5; Pearson VUE LMFT Outline Area 1</w:t>
      </w:r>
    </w:p>
    <w:p>
      <w:pPr>
        <w:spacing w:after="40"/>
      </w:pPr>
    </w:p>
    <w:p>
      <w:pPr>
        <w:pStyle w:val="Heading2"/>
        <w:keepNext/>
        <w:pageBreakBefore w:val="0"/>
      </w:pPr>
      <w:r>
        <w:t>Question 58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LMFT-MQB-FA-CR-010</w:t>
            </w:r>
          </w:p>
        </w:tc>
      </w:tr>
    </w:tbl>
    <w:p>
      <w:pPr>
        <w:spacing w:before="100" w:after="60"/>
      </w:pPr>
      <w:r>
        <w:rPr>
          <w:b/>
        </w:rPr>
        <w:t>A client who abruptly stopped heavy alcohol use reports tremors, sweating, confusion, and seeing insects. What should the LMFT do FIRST?</w:t>
      </w:r>
    </w:p>
    <w:p>
      <w:pPr>
        <w:spacing w:after="30"/>
        <w:ind w:left="230" w:hanging="230"/>
      </w:pPr>
      <w:r>
        <w:rPr>
          <w:b/>
          <w:color w:val="2F7D58"/>
        </w:rPr>
        <w:t xml:space="preserve">A. </w:t>
      </w:r>
      <w:r>
        <w:t>Arrange urgent medical evaluation because severe withdrawal may be life-threatening.</w:t>
      </w:r>
    </w:p>
    <w:p>
      <w:pPr>
        <w:spacing w:after="30"/>
        <w:ind w:left="230" w:hanging="230"/>
      </w:pPr>
      <w:r>
        <w:rPr>
          <w:b/>
          <w:color w:val="A62B2B"/>
        </w:rPr>
        <w:t xml:space="preserve">B. </w:t>
      </w:r>
      <w:r>
        <w:t>Wait for the hallucinations to pass.</w:t>
      </w:r>
    </w:p>
    <w:p>
      <w:pPr>
        <w:spacing w:after="30"/>
        <w:ind w:left="230" w:hanging="230"/>
      </w:pPr>
      <w:r>
        <w:rPr>
          <w:b/>
          <w:color w:val="A62B2B"/>
        </w:rPr>
        <w:t xml:space="preserve">C. </w:t>
      </w:r>
      <w:r>
        <w:t>Use relaxation breathing and continue outpatient therapy.</w:t>
      </w:r>
    </w:p>
    <w:p>
      <w:pPr>
        <w:spacing w:after="30"/>
        <w:ind w:left="230" w:hanging="230"/>
      </w:pPr>
      <w:r>
        <w:rPr>
          <w:b/>
          <w:color w:val="A62B2B"/>
        </w:rPr>
        <w:t xml:space="preserve">D. </w:t>
      </w:r>
      <w:r>
        <w:t>Ask the client to resume drinking a small amount.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Confusion, autonomic symptoms, and hallucinations after abrupt cessation signal possible severe withdrawal.</w:t>
      </w:r>
    </w:p>
    <w:p>
      <w:pPr>
        <w:spacing w:after="40"/>
        <w:ind w:left="230" w:hanging="230"/>
      </w:pPr>
      <w:r>
        <w:rPr>
          <w:b/>
          <w:color w:val="A62B2B"/>
        </w:rPr>
        <w:t xml:space="preserve">B. </w:t>
      </w:r>
      <w:r>
        <w:t>Incorrect. Delay can be dangerous.</w:t>
      </w:r>
    </w:p>
    <w:p>
      <w:pPr>
        <w:spacing w:after="40"/>
        <w:ind w:left="230" w:hanging="230"/>
      </w:pPr>
      <w:r>
        <w:rPr>
          <w:b/>
          <w:color w:val="A62B2B"/>
        </w:rPr>
        <w:t xml:space="preserve">C. </w:t>
      </w:r>
      <w:r>
        <w:t>Incorrect. Psychotherapy is not sufficient for a medical emergency.</w:t>
      </w:r>
    </w:p>
    <w:p>
      <w:pPr>
        <w:spacing w:after="40"/>
        <w:ind w:left="230" w:hanging="230"/>
      </w:pPr>
      <w:r>
        <w:rPr>
          <w:b/>
          <w:color w:val="A62B2B"/>
        </w:rPr>
        <w:t xml:space="preserve">D. </w:t>
      </w:r>
      <w:r>
        <w:t>Incorrect. The therapist should not prescribe alcohol use.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Substance crises may be medical crises; identify the red flags and escalate care.</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59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LMFT-MQB-FA-TX-016</w:t>
            </w:r>
          </w:p>
        </w:tc>
      </w:tr>
    </w:tbl>
    <w:p>
      <w:pPr>
        <w:spacing w:before="100" w:after="60"/>
      </w:pPr>
      <w:r>
        <w:rPr>
          <w:b/>
        </w:rPr>
        <w:t>A client with trauma-related avoidance wants to begin detailed exposure immediately despite severe dissociation and no grounding skills. What should the therapist do?</w:t>
      </w:r>
    </w:p>
    <w:p>
      <w:pPr>
        <w:spacing w:after="30"/>
        <w:ind w:left="230" w:hanging="230"/>
      </w:pPr>
      <w:r>
        <w:rPr>
          <w:b/>
          <w:color w:val="A62B2B"/>
        </w:rPr>
        <w:t xml:space="preserve">A. </w:t>
      </w:r>
      <w:r>
        <w:t>Avoid all trauma work permanently.</w:t>
      </w:r>
    </w:p>
    <w:p>
      <w:pPr>
        <w:spacing w:after="30"/>
        <w:ind w:left="230" w:hanging="230"/>
      </w:pPr>
      <w:r>
        <w:rPr>
          <w:b/>
          <w:color w:val="A62B2B"/>
        </w:rPr>
        <w:t xml:space="preserve">B. </w:t>
      </w:r>
      <w:r>
        <w:t>Use surprise exposure to prevent avoidance.</w:t>
      </w:r>
    </w:p>
    <w:p>
      <w:pPr>
        <w:spacing w:after="30"/>
        <w:ind w:left="230" w:hanging="230"/>
      </w:pPr>
      <w:r>
        <w:rPr>
          <w:b/>
          <w:color w:val="2F7D58"/>
        </w:rPr>
        <w:t xml:space="preserve">C. </w:t>
      </w:r>
      <w:r>
        <w:t>Explain the need for stabilization and present-focused regulation, assess readiness, and pace trauma processing to the client’s capacity.</w:t>
      </w:r>
    </w:p>
    <w:p>
      <w:pPr>
        <w:spacing w:after="30"/>
        <w:ind w:left="230" w:hanging="230"/>
      </w:pPr>
      <w:r>
        <w:rPr>
          <w:b/>
          <w:color w:val="A62B2B"/>
        </w:rPr>
        <w:t xml:space="preserve">D. </w:t>
      </w:r>
      <w:r>
        <w:t>Proceed because faster exposure is always more effective.</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Permanent avoidance may maintain symptoms.</w:t>
      </w:r>
    </w:p>
    <w:p>
      <w:pPr>
        <w:spacing w:after="40"/>
        <w:ind w:left="230" w:hanging="230"/>
      </w:pPr>
      <w:r>
        <w:rPr>
          <w:b/>
          <w:color w:val="A62B2B"/>
        </w:rPr>
        <w:t xml:space="preserve">B. </w:t>
      </w:r>
      <w:r>
        <w:t>Incorrect. Surprise exposure undermines consent and safety.</w:t>
      </w:r>
    </w:p>
    <w:p>
      <w:pPr>
        <w:spacing w:after="40"/>
        <w:ind w:left="230" w:hanging="230"/>
      </w:pPr>
      <w:r>
        <w:rPr>
          <w:b/>
          <w:color w:val="2F7D58"/>
        </w:rPr>
        <w:t xml:space="preserve">C. </w:t>
      </w:r>
      <w:r>
        <w:t>Correct. Trauma processing should occur within a window of tolerance and with sufficient safety and regulation.</w:t>
      </w:r>
    </w:p>
    <w:p>
      <w:pPr>
        <w:spacing w:after="40"/>
        <w:ind w:left="230" w:hanging="230"/>
      </w:pPr>
      <w:r>
        <w:rPr>
          <w:b/>
          <w:color w:val="A62B2B"/>
        </w:rPr>
        <w:t xml:space="preserve">D. </w:t>
      </w:r>
      <w:r>
        <w:t>Incorrect. Overwhelming exposure can worsen dissociation and dropout.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Trauma-informed treatment balances approach with pacing; readiness is not the same as urgency.</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60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LMFT-MQB-FA-CE-003</w:t>
            </w:r>
          </w:p>
        </w:tc>
      </w:tr>
    </w:tbl>
    <w:p>
      <w:pPr>
        <w:spacing w:before="100" w:after="60"/>
      </w:pPr>
      <w:r>
        <w:rPr>
          <w:b/>
        </w:rPr>
        <w:t>Which finding is a protective factor rather than a risk factor?</w:t>
      </w:r>
    </w:p>
    <w:p>
      <w:pPr>
        <w:spacing w:after="30"/>
        <w:ind w:left="230" w:hanging="230"/>
      </w:pPr>
      <w:r>
        <w:rPr>
          <w:b/>
          <w:color w:val="A62B2B"/>
        </w:rPr>
        <w:t xml:space="preserve">A. </w:t>
      </w:r>
      <w:r>
        <w:t>Increasing social isolation.</w:t>
      </w:r>
    </w:p>
    <w:p>
      <w:pPr>
        <w:spacing w:after="30"/>
        <w:ind w:left="230" w:hanging="230"/>
      </w:pPr>
      <w:r>
        <w:rPr>
          <w:b/>
          <w:color w:val="2F7D58"/>
        </w:rPr>
        <w:t xml:space="preserve">B. </w:t>
      </w:r>
      <w:r>
        <w:t>A reliable support person who can participate in a safety or care plan.</w:t>
      </w:r>
    </w:p>
    <w:p>
      <w:pPr>
        <w:spacing w:after="30"/>
        <w:ind w:left="230" w:hanging="230"/>
      </w:pPr>
      <w:r>
        <w:rPr>
          <w:b/>
          <w:color w:val="A62B2B"/>
        </w:rPr>
        <w:t xml:space="preserve">C. </w:t>
      </w:r>
      <w:r>
        <w:t>Recent access to a lethal method.</w:t>
      </w:r>
    </w:p>
    <w:p>
      <w:pPr>
        <w:spacing w:after="30"/>
        <w:ind w:left="230" w:hanging="230"/>
      </w:pPr>
      <w:r>
        <w:rPr>
          <w:b/>
          <w:color w:val="A62B2B"/>
        </w:rPr>
        <w:t xml:space="preserve">D. </w:t>
      </w:r>
      <w:r>
        <w:t>Escalating substance use.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Isolation can reduce support and increase vulnerability.</w:t>
      </w:r>
    </w:p>
    <w:p>
      <w:pPr>
        <w:spacing w:after="40"/>
        <w:ind w:left="230" w:hanging="230"/>
      </w:pPr>
      <w:r>
        <w:rPr>
          <w:b/>
          <w:color w:val="2F7D58"/>
        </w:rPr>
        <w:t xml:space="preserve">B. </w:t>
      </w:r>
      <w:r>
        <w:t>Correct. Reliable support can increase monitoring, connection, coping, and access to help.</w:t>
      </w:r>
    </w:p>
    <w:p>
      <w:pPr>
        <w:spacing w:after="40"/>
        <w:ind w:left="230" w:hanging="230"/>
      </w:pPr>
      <w:r>
        <w:rPr>
          <w:b/>
          <w:color w:val="A62B2B"/>
        </w:rPr>
        <w:t xml:space="preserve">C. </w:t>
      </w:r>
      <w:r>
        <w:t>Incorrect. Access to a lethal method increases potential danger.</w:t>
      </w:r>
    </w:p>
    <w:p>
      <w:pPr>
        <w:spacing w:after="40"/>
        <w:ind w:left="230" w:hanging="230"/>
      </w:pPr>
      <w:r>
        <w:rPr>
          <w:b/>
          <w:color w:val="A62B2B"/>
        </w:rPr>
        <w:t xml:space="preserve">D. </w:t>
      </w:r>
      <w:r>
        <w:t>Incorrect. Escalating substance use can worsen judgment and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Protective factors do not erase risk; they are resources that can reduce vulnerability or support intervention.</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61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LMFT-MQB-FA-CR-001</w:t>
            </w:r>
          </w:p>
        </w:tc>
      </w:tr>
    </w:tbl>
    <w:p>
      <w:pPr>
        <w:spacing w:before="100" w:after="60"/>
      </w:pPr>
      <w:r>
        <w:rPr>
          <w:b/>
        </w:rPr>
        <w:t>In a crisis vignette, what generally takes priority over routine exploration and interpretation?</w:t>
      </w:r>
    </w:p>
    <w:p>
      <w:pPr>
        <w:spacing w:after="30"/>
        <w:ind w:left="230" w:hanging="230"/>
      </w:pPr>
      <w:r>
        <w:rPr>
          <w:b/>
          <w:color w:val="A62B2B"/>
        </w:rPr>
        <w:t xml:space="preserve">A. </w:t>
      </w:r>
      <w:r>
        <w:t>Completing the planned intervention exactly as scheduled.</w:t>
      </w:r>
    </w:p>
    <w:p>
      <w:pPr>
        <w:spacing w:after="30"/>
        <w:ind w:left="230" w:hanging="230"/>
      </w:pPr>
      <w:r>
        <w:rPr>
          <w:b/>
          <w:color w:val="A62B2B"/>
        </w:rPr>
        <w:t xml:space="preserve">B. </w:t>
      </w:r>
      <w:r>
        <w:t>Identifying the client’s deepest childhood conflict.</w:t>
      </w:r>
    </w:p>
    <w:p>
      <w:pPr>
        <w:spacing w:after="30"/>
        <w:ind w:left="230" w:hanging="230"/>
      </w:pPr>
      <w:r>
        <w:rPr>
          <w:b/>
          <w:color w:val="A62B2B"/>
        </w:rPr>
        <w:t xml:space="preserve">C. </w:t>
      </w:r>
      <w:r>
        <w:t>Preserving the therapist’s convenience.</w:t>
      </w:r>
    </w:p>
    <w:p>
      <w:pPr>
        <w:spacing w:after="30"/>
        <w:ind w:left="230" w:hanging="230"/>
      </w:pPr>
      <w:r>
        <w:rPr>
          <w:b/>
          <w:color w:val="2F7D58"/>
        </w:rPr>
        <w:t xml:space="preserve">D. </w:t>
      </w:r>
      <w:r>
        <w:t>Immediate safety, medical stability, and the least restrictive effective protective response.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Routine plans must be modified when safety changes.</w:t>
      </w:r>
    </w:p>
    <w:p>
      <w:pPr>
        <w:spacing w:after="40"/>
        <w:ind w:left="230" w:hanging="230"/>
      </w:pPr>
      <w:r>
        <w:rPr>
          <w:b/>
          <w:color w:val="A62B2B"/>
        </w:rPr>
        <w:t xml:space="preserve">B. </w:t>
      </w:r>
      <w:r>
        <w:t>Incorrect. Long-term formulation follows stabilization.</w:t>
      </w:r>
    </w:p>
    <w:p>
      <w:pPr>
        <w:spacing w:after="40"/>
        <w:ind w:left="230" w:hanging="230"/>
      </w:pPr>
      <w:r>
        <w:rPr>
          <w:b/>
          <w:color w:val="A62B2B"/>
        </w:rPr>
        <w:t xml:space="preserve">C. </w:t>
      </w:r>
      <w:r>
        <w:t>Incorrect. Convenience is not the controlling clinical priority.</w:t>
      </w:r>
    </w:p>
    <w:p>
      <w:pPr>
        <w:spacing w:after="40"/>
        <w:ind w:left="230" w:hanging="230"/>
      </w:pPr>
      <w:r>
        <w:rPr>
          <w:b/>
          <w:color w:val="2F7D58"/>
        </w:rPr>
        <w:t xml:space="preserve">D. </w:t>
      </w:r>
      <w:r>
        <w:t>Correct. Crisis management begins with danger, medical need, capacity, and stabilization.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Ask whether the situation requires assessment or action now; safety and medical stability come first.</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62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LMFT-MQB-FA-CE-005</w:t>
            </w:r>
          </w:p>
        </w:tc>
      </w:tr>
    </w:tbl>
    <w:p>
      <w:pPr>
        <w:spacing w:before="100" w:after="60"/>
      </w:pPr>
      <w:r>
        <w:rPr>
          <w:b/>
        </w:rPr>
        <w:t>What is the primary purpose of collateral information in an LMFT evaluation?</w:t>
      </w:r>
    </w:p>
    <w:p>
      <w:pPr>
        <w:spacing w:after="30"/>
        <w:ind w:left="230" w:hanging="230"/>
      </w:pPr>
      <w:r>
        <w:rPr>
          <w:b/>
          <w:color w:val="A62B2B"/>
        </w:rPr>
        <w:t xml:space="preserve">A. </w:t>
      </w:r>
      <w:r>
        <w:t>To allow relatives to direct treatment.</w:t>
      </w:r>
    </w:p>
    <w:p>
      <w:pPr>
        <w:spacing w:after="30"/>
        <w:ind w:left="230" w:hanging="230"/>
      </w:pPr>
      <w:r>
        <w:rPr>
          <w:b/>
          <w:color w:val="2F7D58"/>
        </w:rPr>
        <w:t xml:space="preserve">B. </w:t>
      </w:r>
      <w:r>
        <w:t>To clarify or supplement clinically relevant information while preserving role, consent, and confidentiality boundaries.</w:t>
      </w:r>
    </w:p>
    <w:p>
      <w:pPr>
        <w:spacing w:after="30"/>
        <w:ind w:left="230" w:hanging="230"/>
      </w:pPr>
      <w:r>
        <w:rPr>
          <w:b/>
          <w:color w:val="A62B2B"/>
        </w:rPr>
        <w:t xml:space="preserve">C. </w:t>
      </w:r>
      <w:r>
        <w:t>To obtain unrestricted information from any available source.</w:t>
      </w:r>
    </w:p>
    <w:p>
      <w:pPr>
        <w:spacing w:after="30"/>
        <w:ind w:left="230" w:hanging="230"/>
      </w:pPr>
      <w:r>
        <w:rPr>
          <w:b/>
          <w:color w:val="A62B2B"/>
        </w:rPr>
        <w:t xml:space="preserve">D. </w:t>
      </w:r>
      <w:r>
        <w:t>To replace the client’s account whenever another person disagrees.</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Relatives do not acquire treatment authority merely by providing information.</w:t>
      </w:r>
    </w:p>
    <w:p>
      <w:pPr>
        <w:spacing w:after="40"/>
        <w:ind w:left="230" w:hanging="230"/>
      </w:pPr>
      <w:r>
        <w:rPr>
          <w:b/>
          <w:color w:val="2F7D58"/>
        </w:rPr>
        <w:t xml:space="preserve">B. </w:t>
      </w:r>
      <w:r>
        <w:t>Correct. Collateral data can improve context and accuracy but must be integrated rather than automatically privileged over the client’s report.</w:t>
      </w:r>
    </w:p>
    <w:p>
      <w:pPr>
        <w:spacing w:after="40"/>
        <w:ind w:left="230" w:hanging="230"/>
      </w:pPr>
      <w:r>
        <w:rPr>
          <w:b/>
          <w:color w:val="A62B2B"/>
        </w:rPr>
        <w:t xml:space="preserve">C. </w:t>
      </w:r>
      <w:r>
        <w:t>Incorrect. Information gathering remains limited by authorization, law, relevance, and professional role.</w:t>
      </w:r>
    </w:p>
    <w:p>
      <w:pPr>
        <w:spacing w:after="40"/>
        <w:ind w:left="230" w:hanging="230"/>
      </w:pPr>
      <w:r>
        <w:rPr>
          <w:b/>
          <w:color w:val="A62B2B"/>
        </w:rPr>
        <w:t xml:space="preserve">D. </w:t>
      </w:r>
      <w:r>
        <w:t>Incorrect. Disagreement calls for assessment, not automatic replacement of one account.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Treat collateral data as one source of evidence, not as an automatic verdict.</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63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LMFT-MQB-FA-TX-043</w:t>
            </w:r>
          </w:p>
        </w:tc>
      </w:tr>
    </w:tbl>
    <w:p>
      <w:pPr>
        <w:spacing w:before="100" w:after="60"/>
      </w:pPr>
      <w:r>
        <w:rPr>
          <w:b/>
        </w:rPr>
        <w:t>A client has improved substantially but still depends on the therapist for reassurance before every difficult decision. The client requests indefinite weekly therapy. What should the LMFT do?</w:t>
      </w:r>
    </w:p>
    <w:p>
      <w:pPr>
        <w:spacing w:after="30"/>
        <w:ind w:left="230" w:hanging="230"/>
      </w:pPr>
      <w:r>
        <w:rPr>
          <w:b/>
          <w:color w:val="A62B2B"/>
        </w:rPr>
        <w:t xml:space="preserve">A. </w:t>
      </w:r>
      <w:r>
        <w:t>Terminate immediately to force independence.</w:t>
      </w:r>
    </w:p>
    <w:p>
      <w:pPr>
        <w:spacing w:after="30"/>
        <w:ind w:left="230" w:hanging="230"/>
      </w:pPr>
      <w:r>
        <w:rPr>
          <w:b/>
          <w:color w:val="A62B2B"/>
        </w:rPr>
        <w:t xml:space="preserve">B. </w:t>
      </w:r>
      <w:r>
        <w:t>Assure the client the therapist will always be available before decisions.</w:t>
      </w:r>
    </w:p>
    <w:p>
      <w:pPr>
        <w:spacing w:after="30"/>
        <w:ind w:left="230" w:hanging="230"/>
      </w:pPr>
      <w:r>
        <w:rPr>
          <w:b/>
          <w:color w:val="2F7D58"/>
        </w:rPr>
        <w:t xml:space="preserve">C. </w:t>
      </w:r>
      <w:r>
        <w:t>Review goals and gains, explore the reassurance pattern, shift responsibility through graduated independence, and develop a planned step-down or termination process with criteria for recontact.</w:t>
      </w:r>
    </w:p>
    <w:p>
      <w:pPr>
        <w:spacing w:after="30"/>
        <w:ind w:left="230" w:hanging="230"/>
      </w:pPr>
      <w:r>
        <w:rPr>
          <w:b/>
          <w:color w:val="A62B2B"/>
        </w:rPr>
        <w:t xml:space="preserve">D. </w:t>
      </w:r>
      <w:r>
        <w:t>Continue unchanged indefinitely.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Abrupt termination can be harmful and miss therapeutic work.</w:t>
      </w:r>
    </w:p>
    <w:p>
      <w:pPr>
        <w:spacing w:after="40"/>
        <w:ind w:left="230" w:hanging="230"/>
      </w:pPr>
      <w:r>
        <w:rPr>
          <w:b/>
          <w:color w:val="A62B2B"/>
        </w:rPr>
        <w:t xml:space="preserve">B. </w:t>
      </w:r>
      <w:r>
        <w:t>Incorrect. Unlimited availability reinforces dependence and creates boundary problems.</w:t>
      </w:r>
    </w:p>
    <w:p>
      <w:pPr>
        <w:spacing w:after="40"/>
        <w:ind w:left="230" w:hanging="230"/>
      </w:pPr>
      <w:r>
        <w:rPr>
          <w:b/>
          <w:color w:val="2F7D58"/>
        </w:rPr>
        <w:t xml:space="preserve">C. </w:t>
      </w:r>
      <w:r>
        <w:t>Correct. The response addresses remaining dependence while avoiding both unnecessary continuation and abrupt withdrawal.</w:t>
      </w:r>
    </w:p>
    <w:p>
      <w:pPr>
        <w:spacing w:after="40"/>
        <w:ind w:left="230" w:hanging="230"/>
      </w:pPr>
      <w:r>
        <w:rPr>
          <w:b/>
          <w:color w:val="A62B2B"/>
        </w:rPr>
        <w:t xml:space="preserve">D. </w:t>
      </w:r>
      <w:r>
        <w:t>Incorrect. Unchanged treatment may reinforce the pattern.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Termination decisions should be based on goals, function, remaining mechanisms, and a deliberate transition plan.</w:t>
            </w:r>
          </w:p>
        </w:tc>
        <w:trPr>
          <w:tblHeader/>
        </w:trPr>
      </w:tr>
    </w:tbl>
    <w:p>
      <w:pPr>
        <w:spacing w:after="80"/>
      </w:pPr>
      <w:r>
        <w:rPr>
          <w:b/>
          <w:color w:val="123B63"/>
        </w:rPr>
        <w:t xml:space="preserve">Source Alignment: </w:t>
      </w:r>
      <w:r>
        <w:t>CTA LMFT WB7; CTA LMFT WB12; Pearson VUE LMFT Outline Area 5</w:t>
      </w:r>
    </w:p>
    <w:p>
      <w:pPr>
        <w:spacing w:after="40"/>
      </w:pPr>
    </w:p>
    <w:p>
      <w:pPr>
        <w:pStyle w:val="Heading2"/>
        <w:keepNext/>
        <w:pageBreakBefore w:val="0"/>
      </w:pPr>
      <w:r>
        <w:t>Question 64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LMFT-MQB-FA-CE-001</w:t>
            </w:r>
          </w:p>
        </w:tc>
      </w:tr>
    </w:tbl>
    <w:p>
      <w:pPr>
        <w:spacing w:before="100" w:after="60"/>
      </w:pPr>
      <w:r>
        <w:rPr>
          <w:b/>
        </w:rPr>
        <w:t>In relational practice, what does the unit of treatment identify?</w:t>
      </w:r>
    </w:p>
    <w:p>
      <w:pPr>
        <w:spacing w:after="30"/>
        <w:ind w:left="230" w:hanging="230"/>
      </w:pPr>
      <w:r>
        <w:rPr>
          <w:b/>
          <w:color w:val="A62B2B"/>
        </w:rPr>
        <w:t xml:space="preserve">A. </w:t>
      </w:r>
      <w:r>
        <w:t>The individual who pays the fee.</w:t>
      </w:r>
    </w:p>
    <w:p>
      <w:pPr>
        <w:spacing w:after="30"/>
        <w:ind w:left="230" w:hanging="230"/>
      </w:pPr>
      <w:r>
        <w:rPr>
          <w:b/>
          <w:color w:val="A62B2B"/>
        </w:rPr>
        <w:t xml:space="preserve">B. </w:t>
      </w:r>
      <w:r>
        <w:t>The person who made the referral.</w:t>
      </w:r>
    </w:p>
    <w:p>
      <w:pPr>
        <w:spacing w:after="30"/>
        <w:ind w:left="230" w:hanging="230"/>
      </w:pPr>
      <w:r>
        <w:rPr>
          <w:b/>
          <w:color w:val="2F7D58"/>
        </w:rPr>
        <w:t xml:space="preserve">C. </w:t>
      </w:r>
      <w:r>
        <w:t>The person or relationship system whose functioning is the primary focus of clinical work.</w:t>
      </w:r>
    </w:p>
    <w:p>
      <w:pPr>
        <w:spacing w:after="30"/>
        <w:ind w:left="230" w:hanging="230"/>
      </w:pPr>
      <w:r>
        <w:rPr>
          <w:b/>
          <w:color w:val="A62B2B"/>
        </w:rPr>
        <w:t xml:space="preserve">D. </w:t>
      </w:r>
      <w:r>
        <w:t>Every person who ever attends a session.</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Payment status does not establish the clinical unit.</w:t>
      </w:r>
    </w:p>
    <w:p>
      <w:pPr>
        <w:spacing w:after="40"/>
        <w:ind w:left="230" w:hanging="230"/>
      </w:pPr>
      <w:r>
        <w:rPr>
          <w:b/>
          <w:color w:val="A62B2B"/>
        </w:rPr>
        <w:t xml:space="preserve">B. </w:t>
      </w:r>
      <w:r>
        <w:t>Incorrect. A referral source may influence context without becoming the client system.</w:t>
      </w:r>
    </w:p>
    <w:p>
      <w:pPr>
        <w:spacing w:after="40"/>
        <w:ind w:left="230" w:hanging="230"/>
      </w:pPr>
      <w:r>
        <w:rPr>
          <w:b/>
          <w:color w:val="2F7D58"/>
        </w:rPr>
        <w:t xml:space="preserve">C. </w:t>
      </w:r>
      <w:r>
        <w:t>Correct. The unit of treatment clarifies the clinical focus and guides consent, assessment, documentation, and intervention.</w:t>
      </w:r>
    </w:p>
    <w:p>
      <w:pPr>
        <w:spacing w:after="40"/>
        <w:ind w:left="230" w:hanging="230"/>
      </w:pPr>
      <w:r>
        <w:rPr>
          <w:b/>
          <w:color w:val="A62B2B"/>
        </w:rPr>
        <w:t xml:space="preserve">D. </w:t>
      </w:r>
      <w:r>
        <w:t>Incorrect. Attendance alone does not determine client status or the treatment focus.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Separate client status, participant role, payer role, and referral role before reasoning about the case.</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65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LMFT-MQB-FA-TX-010</w:t>
            </w:r>
          </w:p>
        </w:tc>
      </w:tr>
    </w:tbl>
    <w:p>
      <w:pPr>
        <w:spacing w:before="100" w:after="60"/>
      </w:pPr>
      <w:r>
        <w:rPr>
          <w:b/>
        </w:rPr>
        <w:t>Parents inconsistently respond to a child’s bedtime refusal. Which intervention is MOST appropriate?</w:t>
      </w:r>
    </w:p>
    <w:p>
      <w:pPr>
        <w:spacing w:after="30"/>
        <w:ind w:left="230" w:hanging="230"/>
      </w:pPr>
      <w:r>
        <w:rPr>
          <w:b/>
          <w:color w:val="A62B2B"/>
        </w:rPr>
        <w:t xml:space="preserve">A. </w:t>
      </w:r>
      <w:r>
        <w:t>Ask parents to argue about consequences in front of the child.</w:t>
      </w:r>
    </w:p>
    <w:p>
      <w:pPr>
        <w:spacing w:after="30"/>
        <w:ind w:left="230" w:hanging="230"/>
      </w:pPr>
      <w:r>
        <w:rPr>
          <w:b/>
          <w:color w:val="A62B2B"/>
        </w:rPr>
        <w:t xml:space="preserve">B. </w:t>
      </w:r>
      <w:r>
        <w:t>Have the child design separate rules for each parent.</w:t>
      </w:r>
    </w:p>
    <w:p>
      <w:pPr>
        <w:spacing w:after="30"/>
        <w:ind w:left="230" w:hanging="230"/>
      </w:pPr>
      <w:r>
        <w:rPr>
          <w:b/>
          <w:color w:val="A62B2B"/>
        </w:rPr>
        <w:t xml:space="preserve">C. </w:t>
      </w:r>
      <w:r>
        <w:t>Use punishment that increases each time a parent feels frustrated.</w:t>
      </w:r>
    </w:p>
    <w:p>
      <w:pPr>
        <w:spacing w:after="30"/>
        <w:ind w:left="230" w:hanging="230"/>
      </w:pPr>
      <w:r>
        <w:rPr>
          <w:b/>
          <w:color w:val="2F7D58"/>
        </w:rPr>
        <w:t xml:space="preserve">D. </w:t>
      </w:r>
      <w:r>
        <w:t>Help caregivers agree on a predictable routine, calm limit, and consistent reinforcement plan.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Open conflict can intensify the child’s distress and triangulation.</w:t>
      </w:r>
    </w:p>
    <w:p>
      <w:pPr>
        <w:spacing w:after="40"/>
        <w:ind w:left="230" w:hanging="230"/>
      </w:pPr>
      <w:r>
        <w:rPr>
          <w:b/>
          <w:color w:val="A62B2B"/>
        </w:rPr>
        <w:t xml:space="preserve">B. </w:t>
      </w:r>
      <w:r>
        <w:t>Incorrect. Different rules may maintain testing and inconsistency.</w:t>
      </w:r>
    </w:p>
    <w:p>
      <w:pPr>
        <w:spacing w:after="40"/>
        <w:ind w:left="230" w:hanging="230"/>
      </w:pPr>
      <w:r>
        <w:rPr>
          <w:b/>
          <w:color w:val="A62B2B"/>
        </w:rPr>
        <w:t xml:space="preserve">C. </w:t>
      </w:r>
      <w:r>
        <w:t>Incorrect. Emotion-driven punishment is not predictable or developmentally sound.</w:t>
      </w:r>
    </w:p>
    <w:p>
      <w:pPr>
        <w:spacing w:after="40"/>
        <w:ind w:left="230" w:hanging="230"/>
      </w:pPr>
      <w:r>
        <w:rPr>
          <w:b/>
          <w:color w:val="2F7D58"/>
        </w:rPr>
        <w:t xml:space="preserve">D. </w:t>
      </w:r>
      <w:r>
        <w:t>Correct. Consistency and coordinated caregiving reduce intermittent reinforcement and conflict around the behavior.</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For child behavior, ask whether adult responses are coordinated, predictable, and proportionate.</w:t>
            </w:r>
          </w:p>
        </w:tc>
        <w:trPr>
          <w:tblHeader/>
        </w:trPr>
      </w:tr>
    </w:tbl>
    <w:p>
      <w:pPr>
        <w:spacing w:after="80"/>
      </w:pPr>
      <w:r>
        <w:rPr>
          <w:b/>
          <w:color w:val="123B63"/>
        </w:rPr>
        <w:t xml:space="preserve">Source Alignment: </w:t>
      </w:r>
      <w:r>
        <w:t>CTA LMFT WB8; CTA LMFT WB9; Pearson VUE LMFT Outline Area 5</w:t>
      </w:r>
    </w:p>
    <w:p>
      <w:pPr>
        <w:spacing w:after="40"/>
      </w:pPr>
    </w:p>
    <w:p>
      <w:pPr>
        <w:pStyle w:val="Heading2"/>
        <w:keepNext/>
        <w:pageBreakBefore w:val="0"/>
      </w:pPr>
      <w:r>
        <w:t>Question 66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LMFT-MQB-FA-CE-010</w:t>
            </w:r>
          </w:p>
        </w:tc>
      </w:tr>
    </w:tbl>
    <w:p>
      <w:pPr>
        <w:spacing w:before="100" w:after="60"/>
      </w:pPr>
      <w:r>
        <w:rPr>
          <w:b/>
        </w:rPr>
        <w:t>A couple describes frequent conflict but also reports that they can cooperate effectively during medical emergencies. How should the LMFT use this information?</w:t>
      </w:r>
    </w:p>
    <w:p>
      <w:pPr>
        <w:spacing w:after="30"/>
        <w:ind w:left="230" w:hanging="230"/>
      </w:pPr>
      <w:r>
        <w:rPr>
          <w:b/>
          <w:color w:val="2F7D58"/>
        </w:rPr>
        <w:t xml:space="preserve">A. </w:t>
      </w:r>
      <w:r>
        <w:t>Explore the conditions that support their cooperation and consider how those strengths can be transferred to recurring conflict situations.</w:t>
      </w:r>
    </w:p>
    <w:p>
      <w:pPr>
        <w:spacing w:after="30"/>
        <w:ind w:left="230" w:hanging="230"/>
      </w:pPr>
      <w:r>
        <w:rPr>
          <w:b/>
          <w:color w:val="A62B2B"/>
        </w:rPr>
        <w:t xml:space="preserve">B. </w:t>
      </w:r>
      <w:r>
        <w:t>Ignore it because strengths do not belong in assessment.</w:t>
      </w:r>
    </w:p>
    <w:p>
      <w:pPr>
        <w:spacing w:after="30"/>
        <w:ind w:left="230" w:hanging="230"/>
      </w:pPr>
      <w:r>
        <w:rPr>
          <w:b/>
          <w:color w:val="A62B2B"/>
        </w:rPr>
        <w:t xml:space="preserve">C. </w:t>
      </w:r>
      <w:r>
        <w:t>Use the example to pressure the couple to stop arguing.</w:t>
      </w:r>
    </w:p>
    <w:p>
      <w:pPr>
        <w:spacing w:after="30"/>
        <w:ind w:left="230" w:hanging="230"/>
      </w:pPr>
      <w:r>
        <w:rPr>
          <w:b/>
          <w:color w:val="A62B2B"/>
        </w:rPr>
        <w:t xml:space="preserve">D. </w:t>
      </w:r>
      <w:r>
        <w:t>Conclude that the couple has no clinically significant problems.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Exceptions and existing competencies can reveal resources, roles, and interaction patterns that support change.</w:t>
      </w:r>
    </w:p>
    <w:p>
      <w:pPr>
        <w:spacing w:after="40"/>
        <w:ind w:left="230" w:hanging="230"/>
      </w:pPr>
      <w:r>
        <w:rPr>
          <w:b/>
          <w:color w:val="A62B2B"/>
        </w:rPr>
        <w:t xml:space="preserve">B. </w:t>
      </w:r>
      <w:r>
        <w:t>Incorrect. Strengths are part of a comprehensive evaluation.</w:t>
      </w:r>
    </w:p>
    <w:p>
      <w:pPr>
        <w:spacing w:after="40"/>
        <w:ind w:left="230" w:hanging="230"/>
      </w:pPr>
      <w:r>
        <w:rPr>
          <w:b/>
          <w:color w:val="A62B2B"/>
        </w:rPr>
        <w:t xml:space="preserve">C. </w:t>
      </w:r>
      <w:r>
        <w:t>Incorrect. Shaming does not translate a strength into a usable intervention.</w:t>
      </w:r>
    </w:p>
    <w:p>
      <w:pPr>
        <w:spacing w:after="40"/>
        <w:ind w:left="230" w:hanging="230"/>
      </w:pPr>
      <w:r>
        <w:rPr>
          <w:b/>
          <w:color w:val="A62B2B"/>
        </w:rPr>
        <w:t xml:space="preserve">D. </w:t>
      </w:r>
      <w:r>
        <w:t>Incorrect. A strength does not eliminate the presenting problem.</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Look for exceptions, successful sequences, and existing resources—not only deficits.</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67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LMFT-MQB-FA-TX-038</w:t>
            </w:r>
          </w:p>
        </w:tc>
      </w:tr>
    </w:tbl>
    <w:p>
      <w:pPr>
        <w:spacing w:before="100" w:after="60"/>
      </w:pPr>
      <w:r>
        <w:rPr>
          <w:b/>
        </w:rPr>
        <w:t>A client is reducing alcohol use, while the partner monitors every behavior and responds with accusations. Relapses are followed by secrecy and escalating conflict. What is the BEST treatment approach?</w:t>
      </w:r>
    </w:p>
    <w:p>
      <w:pPr>
        <w:spacing w:after="30"/>
        <w:ind w:left="230" w:hanging="230"/>
      </w:pPr>
      <w:r>
        <w:rPr>
          <w:b/>
          <w:color w:val="2F7D58"/>
        </w:rPr>
        <w:t xml:space="preserve">A. </w:t>
      </w:r>
      <w:r>
        <w:t>Coordinate substance treatment, use a relapse and safety plan, address accountability without surveillance, and help the couple change the accusation-secrecy cycle.</w:t>
      </w:r>
    </w:p>
    <w:p>
      <w:pPr>
        <w:spacing w:after="30"/>
        <w:ind w:left="230" w:hanging="230"/>
      </w:pPr>
      <w:r>
        <w:rPr>
          <w:b/>
          <w:color w:val="A62B2B"/>
        </w:rPr>
        <w:t xml:space="preserve">B. </w:t>
      </w:r>
      <w:r>
        <w:t>Exclude the partner from all discussion.</w:t>
      </w:r>
    </w:p>
    <w:p>
      <w:pPr>
        <w:spacing w:after="30"/>
        <w:ind w:left="230" w:hanging="230"/>
      </w:pPr>
      <w:r>
        <w:rPr>
          <w:b/>
          <w:color w:val="A62B2B"/>
        </w:rPr>
        <w:t xml:space="preserve">C. </w:t>
      </w:r>
      <w:r>
        <w:t>Give the partner complete control of the client’s recovery.</w:t>
      </w:r>
    </w:p>
    <w:p>
      <w:pPr>
        <w:spacing w:after="30"/>
        <w:ind w:left="230" w:hanging="230"/>
      </w:pPr>
      <w:r>
        <w:rPr>
          <w:b/>
          <w:color w:val="A62B2B"/>
        </w:rPr>
        <w:t xml:space="preserve">D. </w:t>
      </w:r>
      <w:r>
        <w:t>Focus only on communication and ignore alcohol use.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intervention addresses both the substance-related risk and the relational cycle without transferring responsibility.</w:t>
      </w:r>
    </w:p>
    <w:p>
      <w:pPr>
        <w:spacing w:after="40"/>
        <w:ind w:left="230" w:hanging="230"/>
      </w:pPr>
      <w:r>
        <w:rPr>
          <w:b/>
          <w:color w:val="A62B2B"/>
        </w:rPr>
        <w:t xml:space="preserve">B. </w:t>
      </w:r>
      <w:r>
        <w:t>Incorrect. Appropriate partner involvement may support change.</w:t>
      </w:r>
    </w:p>
    <w:p>
      <w:pPr>
        <w:spacing w:after="40"/>
        <w:ind w:left="230" w:hanging="230"/>
      </w:pPr>
      <w:r>
        <w:rPr>
          <w:b/>
          <w:color w:val="A62B2B"/>
        </w:rPr>
        <w:t xml:space="preserve">C. </w:t>
      </w:r>
      <w:r>
        <w:t>Incorrect. Partner control can worsen secrecy and does not create recovery.</w:t>
      </w:r>
    </w:p>
    <w:p>
      <w:pPr>
        <w:spacing w:after="40"/>
        <w:ind w:left="230" w:hanging="230"/>
      </w:pPr>
      <w:r>
        <w:rPr>
          <w:b/>
          <w:color w:val="A62B2B"/>
        </w:rPr>
        <w:t xml:space="preserve">D. </w:t>
      </w:r>
      <w:r>
        <w:t>Incorrect. Communication cannot be separated from active substance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Integrated work assigns responsibility clearly while targeting the cycle around the problem.</w:t>
            </w:r>
          </w:p>
        </w:tc>
        <w:trPr>
          <w:tblHeader/>
        </w:trPr>
      </w:tr>
    </w:tbl>
    <w:p>
      <w:pPr>
        <w:spacing w:after="80"/>
      </w:pPr>
      <w:r>
        <w:rPr>
          <w:b/>
          <w:color w:val="123B63"/>
        </w:rPr>
        <w:t xml:space="preserve">Source Alignment: </w:t>
      </w:r>
      <w:r>
        <w:t>CTA LMFT WB8; CTA LMFT WB9; Pearson VUE LMFT Outline Area 5</w:t>
      </w:r>
    </w:p>
    <w:p>
      <w:pPr>
        <w:spacing w:after="40"/>
      </w:pPr>
    </w:p>
    <w:p>
      <w:pPr>
        <w:pStyle w:val="Heading2"/>
        <w:keepNext/>
        <w:pageBreakBefore w:val="0"/>
      </w:pPr>
      <w:r>
        <w:t>Question 68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LMFT-MQB-FA-CR-011</w:t>
            </w:r>
          </w:p>
        </w:tc>
      </w:tr>
    </w:tbl>
    <w:p>
      <w:pPr>
        <w:spacing w:before="100" w:after="60"/>
      </w:pPr>
      <w:r>
        <w:rPr>
          <w:b/>
        </w:rPr>
        <w:t>A client with severe psychosis has not eaten for several days, cannot identify shelter, and is wandering in traffic. What should the LMFT do NEXT?</w:t>
      </w:r>
    </w:p>
    <w:p>
      <w:pPr>
        <w:spacing w:after="30"/>
        <w:ind w:left="230" w:hanging="230"/>
      </w:pPr>
      <w:r>
        <w:rPr>
          <w:b/>
          <w:color w:val="2F7D58"/>
        </w:rPr>
        <w:t xml:space="preserve">A. </w:t>
      </w:r>
      <w:r>
        <w:t>Arrange emergency evaluation for immediate safety and inability to meet basic needs.</w:t>
      </w:r>
    </w:p>
    <w:p>
      <w:pPr>
        <w:spacing w:after="30"/>
        <w:ind w:left="230" w:hanging="230"/>
      </w:pPr>
      <w:r>
        <w:rPr>
          <w:b/>
          <w:color w:val="A62B2B"/>
        </w:rPr>
        <w:t xml:space="preserve">B. </w:t>
      </w:r>
      <w:r>
        <w:t>Schedule a routine appointment in one week.</w:t>
      </w:r>
    </w:p>
    <w:p>
      <w:pPr>
        <w:spacing w:after="30"/>
        <w:ind w:left="230" w:hanging="230"/>
      </w:pPr>
      <w:r>
        <w:rPr>
          <w:b/>
          <w:color w:val="A62B2B"/>
        </w:rPr>
        <w:t xml:space="preserve">C. </w:t>
      </w:r>
      <w:r>
        <w:t>Ask the client to complete a symptom worksheet first.</w:t>
      </w:r>
    </w:p>
    <w:p>
      <w:pPr>
        <w:spacing w:after="30"/>
        <w:ind w:left="230" w:hanging="230"/>
      </w:pPr>
      <w:r>
        <w:rPr>
          <w:b/>
          <w:color w:val="A62B2B"/>
        </w:rPr>
        <w:t xml:space="preserve">D. </w:t>
      </w:r>
      <w:r>
        <w:t>Debate the delusional beliefs until the client agrees to eat.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client’s current inability to protect basic survival and traffic safety requires urgent intervention.</w:t>
      </w:r>
    </w:p>
    <w:p>
      <w:pPr>
        <w:spacing w:after="40"/>
        <w:ind w:left="230" w:hanging="230"/>
      </w:pPr>
      <w:r>
        <w:rPr>
          <w:b/>
          <w:color w:val="A62B2B"/>
        </w:rPr>
        <w:t xml:space="preserve">B. </w:t>
      </w:r>
      <w:r>
        <w:t>Incorrect. Routine follow-up is inadequate.</w:t>
      </w:r>
    </w:p>
    <w:p>
      <w:pPr>
        <w:spacing w:after="40"/>
        <w:ind w:left="230" w:hanging="230"/>
      </w:pPr>
      <w:r>
        <w:rPr>
          <w:b/>
          <w:color w:val="A62B2B"/>
        </w:rPr>
        <w:t xml:space="preserve">C. </w:t>
      </w:r>
      <w:r>
        <w:t>Incorrect. Paperwork should not delay emergency care.</w:t>
      </w:r>
    </w:p>
    <w:p>
      <w:pPr>
        <w:spacing w:after="40"/>
        <w:ind w:left="230" w:hanging="230"/>
      </w:pPr>
      <w:r>
        <w:rPr>
          <w:b/>
          <w:color w:val="A62B2B"/>
        </w:rPr>
        <w:t xml:space="preserve">D. </w:t>
      </w:r>
      <w:r>
        <w:t>Incorrect. Argument is unlikely to restore immediate safety.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basic needs and physical safety are failing, act before pursuing insight or routine consent tasks.</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69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LMFT-MQB-FA-CR-004</w:t>
            </w:r>
          </w:p>
        </w:tc>
      </w:tr>
    </w:tbl>
    <w:p>
      <w:pPr>
        <w:spacing w:before="100" w:after="60"/>
      </w:pPr>
      <w:r>
        <w:rPr>
          <w:b/>
        </w:rPr>
        <w:t>A client with suicidal ideation has access to an unsecured firearm but denies current intent. What should the LMFT do?</w:t>
      </w:r>
    </w:p>
    <w:p>
      <w:pPr>
        <w:spacing w:after="30"/>
        <w:ind w:left="230" w:hanging="230"/>
      </w:pPr>
      <w:r>
        <w:rPr>
          <w:b/>
          <w:color w:val="A62B2B"/>
        </w:rPr>
        <w:t xml:space="preserve">A. </w:t>
      </w:r>
      <w:r>
        <w:t>Assume firearm ownership proves imminent danger.</w:t>
      </w:r>
    </w:p>
    <w:p>
      <w:pPr>
        <w:spacing w:after="30"/>
        <w:ind w:left="230" w:hanging="230"/>
      </w:pPr>
      <w:r>
        <w:rPr>
          <w:b/>
          <w:color w:val="A62B2B"/>
        </w:rPr>
        <w:t xml:space="preserve">B. </w:t>
      </w:r>
      <w:r>
        <w:t>Ignore access because intent is denied.</w:t>
      </w:r>
    </w:p>
    <w:p>
      <w:pPr>
        <w:spacing w:after="30"/>
        <w:ind w:left="230" w:hanging="230"/>
      </w:pPr>
      <w:r>
        <w:rPr>
          <w:b/>
          <w:color w:val="2F7D58"/>
        </w:rPr>
        <w:t xml:space="preserve">C. </w:t>
      </w:r>
      <w:r>
        <w:t>Assess the full risk picture and collaboratively pursue immediate, lawful steps to reduce access while strengthening monitoring and support.</w:t>
      </w:r>
    </w:p>
    <w:p>
      <w:pPr>
        <w:spacing w:after="30"/>
        <w:ind w:left="230" w:hanging="230"/>
      </w:pPr>
      <w:r>
        <w:rPr>
          <w:b/>
          <w:color w:val="A62B2B"/>
        </w:rPr>
        <w:t xml:space="preserve">D. </w:t>
      </w:r>
      <w:r>
        <w:t>Confiscate the firearm personally.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Access is one factor and must be integrated with the broader assessment.</w:t>
      </w:r>
    </w:p>
    <w:p>
      <w:pPr>
        <w:spacing w:after="40"/>
        <w:ind w:left="230" w:hanging="230"/>
      </w:pPr>
      <w:r>
        <w:rPr>
          <w:b/>
          <w:color w:val="A62B2B"/>
        </w:rPr>
        <w:t xml:space="preserve">B. </w:t>
      </w:r>
      <w:r>
        <w:t>Incorrect. Denial of intent does not make access irrelevant.</w:t>
      </w:r>
    </w:p>
    <w:p>
      <w:pPr>
        <w:spacing w:after="40"/>
        <w:ind w:left="230" w:hanging="230"/>
      </w:pPr>
      <w:r>
        <w:rPr>
          <w:b/>
          <w:color w:val="2F7D58"/>
        </w:rPr>
        <w:t xml:space="preserve">C. </w:t>
      </w:r>
      <w:r>
        <w:t>Correct. Access to a highly lethal method materially affects risk management even when intent is not currently endorsed.</w:t>
      </w:r>
    </w:p>
    <w:p>
      <w:pPr>
        <w:spacing w:after="40"/>
        <w:ind w:left="230" w:hanging="230"/>
      </w:pPr>
      <w:r>
        <w:rPr>
          <w:b/>
          <w:color w:val="A62B2B"/>
        </w:rPr>
        <w:t xml:space="preserve">D. </w:t>
      </w:r>
      <w:r>
        <w:t>Incorrect. The therapist should not personally seize property.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Risk formulation is cumulative; access changes the plan even when it does not by itself determine disposition.</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70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LMFT-MQB-FA-DI-014</w:t>
            </w:r>
          </w:p>
        </w:tc>
      </w:tr>
    </w:tbl>
    <w:p>
      <w:pPr>
        <w:spacing w:before="100" w:after="60"/>
      </w:pPr>
      <w:r>
        <w:rPr>
          <w:b/>
        </w:rPr>
        <w:t>A client develops agitation, insomnia, and grandiosity shortly after starting a corticosteroid and has no prior mood episodes. What is the BEST next step?</w:t>
      </w:r>
    </w:p>
    <w:p>
      <w:pPr>
        <w:spacing w:after="30"/>
        <w:ind w:left="230" w:hanging="230"/>
      </w:pPr>
      <w:r>
        <w:rPr>
          <w:b/>
          <w:color w:val="A62B2B"/>
        </w:rPr>
        <w:t xml:space="preserve">A. </w:t>
      </w:r>
      <w:r>
        <w:t>Ignore the chronology because psychiatric symptoms are never medication-related.</w:t>
      </w:r>
    </w:p>
    <w:p>
      <w:pPr>
        <w:spacing w:after="30"/>
        <w:ind w:left="230" w:hanging="230"/>
      </w:pPr>
      <w:r>
        <w:rPr>
          <w:b/>
          <w:color w:val="2F7D58"/>
        </w:rPr>
        <w:t xml:space="preserve">B. </w:t>
      </w:r>
      <w:r>
        <w:t>Assess immediate risk and symptom severity, coordinate prompt medical evaluation, and keep both medication-induced and primary mood explanations open.</w:t>
      </w:r>
    </w:p>
    <w:p>
      <w:pPr>
        <w:spacing w:after="30"/>
        <w:ind w:left="230" w:hanging="230"/>
      </w:pPr>
      <w:r>
        <w:rPr>
          <w:b/>
          <w:color w:val="A62B2B"/>
        </w:rPr>
        <w:t xml:space="preserve">C. </w:t>
      </w:r>
      <w:r>
        <w:t>Diagnose bipolar disorder immediately.</w:t>
      </w:r>
    </w:p>
    <w:p>
      <w:pPr>
        <w:spacing w:after="30"/>
        <w:ind w:left="230" w:hanging="230"/>
      </w:pPr>
      <w:r>
        <w:rPr>
          <w:b/>
          <w:color w:val="A62B2B"/>
        </w:rPr>
        <w:t xml:space="preserve">D. </w:t>
      </w:r>
      <w:r>
        <w:t>Tell the client to stop the medication without medical guidance.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Medications can contribute to psychiatric symptoms.</w:t>
      </w:r>
    </w:p>
    <w:p>
      <w:pPr>
        <w:spacing w:after="40"/>
        <w:ind w:left="230" w:hanging="230"/>
      </w:pPr>
      <w:r>
        <w:rPr>
          <w:b/>
          <w:color w:val="2F7D58"/>
        </w:rPr>
        <w:t xml:space="preserve">B. </w:t>
      </w:r>
      <w:r>
        <w:t>Correct. The temporal relationship is diagnostically important, but causation and safety require medical coordination and fuller assessment.</w:t>
      </w:r>
    </w:p>
    <w:p>
      <w:pPr>
        <w:spacing w:after="40"/>
        <w:ind w:left="230" w:hanging="230"/>
      </w:pPr>
      <w:r>
        <w:rPr>
          <w:b/>
          <w:color w:val="A62B2B"/>
        </w:rPr>
        <w:t xml:space="preserve">C. </w:t>
      </w:r>
      <w:r>
        <w:t>Incorrect. A primary mood diagnosis is premature.</w:t>
      </w:r>
    </w:p>
    <w:p>
      <w:pPr>
        <w:spacing w:after="40"/>
        <w:ind w:left="230" w:hanging="230"/>
      </w:pPr>
      <w:r>
        <w:rPr>
          <w:b/>
          <w:color w:val="A62B2B"/>
        </w:rPr>
        <w:t xml:space="preserve">D. </w:t>
      </w:r>
      <w:r>
        <w:t>Incorrect. Medication decisions belong with the prescriber unless emergency services are needed.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onset follows a medication, do not skip either risk assessment or medical collaboration.</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71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LMFT-MQB-FA-DI-016</w:t>
            </w:r>
          </w:p>
        </w:tc>
      </w:tr>
    </w:tbl>
    <w:p>
      <w:pPr>
        <w:spacing w:before="100" w:after="60"/>
      </w:pPr>
      <w:r>
        <w:rPr>
          <w:b/>
        </w:rPr>
        <w:t>A teenager’s depressed mood began after parental separation, but there is also a prior history of episodic depression unrelated to family stress. What is the BEST diagnostic formulation?</w:t>
      </w:r>
    </w:p>
    <w:p>
      <w:pPr>
        <w:spacing w:after="30"/>
        <w:ind w:left="230" w:hanging="230"/>
      </w:pPr>
      <w:r>
        <w:rPr>
          <w:b/>
          <w:color w:val="A62B2B"/>
        </w:rPr>
        <w:t xml:space="preserve">A. </w:t>
      </w:r>
      <w:r>
        <w:t>Ignore the prior episodes because the current stressor is obvious.</w:t>
      </w:r>
    </w:p>
    <w:p>
      <w:pPr>
        <w:spacing w:after="30"/>
        <w:ind w:left="230" w:hanging="230"/>
      </w:pPr>
      <w:r>
        <w:rPr>
          <w:b/>
          <w:color w:val="A62B2B"/>
        </w:rPr>
        <w:t xml:space="preserve">B. </w:t>
      </w:r>
      <w:r>
        <w:t>Diagnose adjustment disorder solely because a stressor is present.</w:t>
      </w:r>
    </w:p>
    <w:p>
      <w:pPr>
        <w:spacing w:after="30"/>
        <w:ind w:left="230" w:hanging="230"/>
      </w:pPr>
      <w:r>
        <w:rPr>
          <w:b/>
          <w:color w:val="2F7D58"/>
        </w:rPr>
        <w:t xml:space="preserve">C. </w:t>
      </w:r>
      <w:r>
        <w:t>Assess whether a depressive disorder is present while also identifying the separation and family conflict as contextual factors that may precipitate or maintain symptoms.</w:t>
      </w:r>
    </w:p>
    <w:p>
      <w:pPr>
        <w:spacing w:after="30"/>
        <w:ind w:left="230" w:hanging="230"/>
      </w:pPr>
      <w:r>
        <w:rPr>
          <w:b/>
          <w:color w:val="A62B2B"/>
        </w:rPr>
        <w:t xml:space="preserve">D. </w:t>
      </w:r>
      <w:r>
        <w:t>Choose either an individual diagnosis or a family formulation, because both cannot be used.</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Prior independent episodes are diagnostically significant.</w:t>
      </w:r>
    </w:p>
    <w:p>
      <w:pPr>
        <w:spacing w:after="40"/>
        <w:ind w:left="230" w:hanging="230"/>
      </w:pPr>
      <w:r>
        <w:rPr>
          <w:b/>
          <w:color w:val="A62B2B"/>
        </w:rPr>
        <w:t xml:space="preserve">B. </w:t>
      </w:r>
      <w:r>
        <w:t>Incorrect. A stressor does not exclude a primary mood disorder.</w:t>
      </w:r>
    </w:p>
    <w:p>
      <w:pPr>
        <w:spacing w:after="40"/>
        <w:ind w:left="230" w:hanging="230"/>
      </w:pPr>
      <w:r>
        <w:rPr>
          <w:b/>
          <w:color w:val="2F7D58"/>
        </w:rPr>
        <w:t xml:space="preserve">C. </w:t>
      </w:r>
      <w:r>
        <w:t>Correct. Individual diagnosis and systemic context can coexist and improve treatment planning.</w:t>
      </w:r>
    </w:p>
    <w:p>
      <w:pPr>
        <w:spacing w:after="40"/>
        <w:ind w:left="230" w:hanging="230"/>
      </w:pPr>
      <w:r>
        <w:rPr>
          <w:b/>
          <w:color w:val="A62B2B"/>
        </w:rPr>
        <w:t xml:space="preserve">D. </w:t>
      </w:r>
      <w:r>
        <w:t>Incorrect. LMFT reasoning integrates rather than forces an either-or choice.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diagnosis to describe the syndrome and systemic formulation to explain context and maintenance.</w:t>
            </w:r>
          </w:p>
        </w:tc>
        <w:trPr>
          <w:tblHeader/>
        </w:trPr>
      </w:tr>
    </w:tbl>
    <w:p>
      <w:pPr>
        <w:spacing w:after="80"/>
      </w:pPr>
      <w:r>
        <w:rPr>
          <w:b/>
          <w:color w:val="123B63"/>
        </w:rPr>
        <w:t xml:space="preserve">Source Alignment: </w:t>
      </w:r>
      <w:r>
        <w:t>CTA LMFT WB5; CTA LMFT WB7; Pearson VUE LMFT Outline Area 2</w:t>
      </w:r>
    </w:p>
    <w:p>
      <w:pPr>
        <w:spacing w:after="40"/>
      </w:pPr>
    </w:p>
    <w:p>
      <w:pPr>
        <w:pStyle w:val="Heading2"/>
        <w:keepNext/>
        <w:pageBreakBefore w:val="0"/>
      </w:pPr>
      <w:r>
        <w:t>Question 72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LMFT-MQB-FA-LE-014</w:t>
            </w:r>
          </w:p>
        </w:tc>
      </w:tr>
    </w:tbl>
    <w:p>
      <w:pPr>
        <w:spacing w:before="100" w:after="60"/>
      </w:pPr>
      <w:r>
        <w:rPr>
          <w:b/>
        </w:rPr>
        <w:t>A client threatens a specific person and then withdraws authorization for all collateral contact. What should the LMFT do?</w:t>
      </w:r>
    </w:p>
    <w:p>
      <w:pPr>
        <w:spacing w:after="30"/>
        <w:ind w:left="230" w:hanging="230"/>
      </w:pPr>
      <w:r>
        <w:rPr>
          <w:b/>
          <w:color w:val="A62B2B"/>
        </w:rPr>
        <w:t xml:space="preserve">A. </w:t>
      </w:r>
      <w:r>
        <w:t>Honor the withdrawal and take no action.</w:t>
      </w:r>
    </w:p>
    <w:p>
      <w:pPr>
        <w:spacing w:after="30"/>
        <w:ind w:left="230" w:hanging="230"/>
      </w:pPr>
      <w:r>
        <w:rPr>
          <w:b/>
          <w:color w:val="2F7D58"/>
        </w:rPr>
        <w:t xml:space="preserve">B. </w:t>
      </w:r>
      <w:r>
        <w:t>Assess the threat, take necessary protective actions under applicable law, limit disclosure to what is needed for safety, and document the reasoning.</w:t>
      </w:r>
    </w:p>
    <w:p>
      <w:pPr>
        <w:spacing w:after="30"/>
        <w:ind w:left="230" w:hanging="230"/>
      </w:pPr>
      <w:r>
        <w:rPr>
          <w:b/>
          <w:color w:val="A62B2B"/>
        </w:rPr>
        <w:t xml:space="preserve">C. </w:t>
      </w:r>
      <w:r>
        <w:t>Terminate and leave protection decisions to the client.</w:t>
      </w:r>
    </w:p>
    <w:p>
      <w:pPr>
        <w:spacing w:after="30"/>
        <w:ind w:left="230" w:hanging="230"/>
      </w:pPr>
      <w:r>
        <w:rPr>
          <w:b/>
          <w:color w:val="A62B2B"/>
        </w:rPr>
        <w:t xml:space="preserve">D. </w:t>
      </w:r>
      <w:r>
        <w:t>Disclose the entire treatment record to everyone involved.</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Authorization is not the only possible basis for protective disclosure.</w:t>
      </w:r>
    </w:p>
    <w:p>
      <w:pPr>
        <w:spacing w:after="40"/>
        <w:ind w:left="230" w:hanging="230"/>
      </w:pPr>
      <w:r>
        <w:rPr>
          <w:b/>
          <w:color w:val="2F7D58"/>
        </w:rPr>
        <w:t xml:space="preserve">B. </w:t>
      </w:r>
      <w:r>
        <w:t>Correct. A serious safety duty may override refusal, but privacy still requires purpose-limited action.</w:t>
      </w:r>
    </w:p>
    <w:p>
      <w:pPr>
        <w:spacing w:after="40"/>
        <w:ind w:left="230" w:hanging="230"/>
      </w:pPr>
      <w:r>
        <w:rPr>
          <w:b/>
          <w:color w:val="A62B2B"/>
        </w:rPr>
        <w:t xml:space="preserve">C. </w:t>
      </w:r>
      <w:r>
        <w:t>Incorrect. Termination does not discharge immediate protective responsibility.</w:t>
      </w:r>
    </w:p>
    <w:p>
      <w:pPr>
        <w:spacing w:after="40"/>
        <w:ind w:left="230" w:hanging="230"/>
      </w:pPr>
      <w:r>
        <w:rPr>
          <w:b/>
          <w:color w:val="A62B2B"/>
        </w:rPr>
        <w:t xml:space="preserve">D. </w:t>
      </w:r>
      <w:r>
        <w:t>Incorrect. Broad disclosure exceeds the likely need.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Integrated legal items often require both action and restraint: protect, but disclose no more than necessary.</w:t>
            </w:r>
          </w:p>
        </w:tc>
        <w:trPr>
          <w:tblHeader/>
        </w:trPr>
      </w:tr>
    </w:tbl>
    <w:p>
      <w:pPr>
        <w:spacing w:after="80"/>
      </w:pPr>
      <w:r>
        <w:rPr>
          <w:b/>
          <w:color w:val="123B63"/>
        </w:rPr>
        <w:t xml:space="preserve">Source Alignment: </w:t>
      </w:r>
      <w:r>
        <w:t>CTA LMFT WB6; CTA LMFT WB12; Pearson VUE LMFT Outline Area 6</w:t>
      </w:r>
    </w:p>
    <w:p>
      <w:pPr>
        <w:spacing w:after="40"/>
      </w:pPr>
    </w:p>
    <w:p>
      <w:pPr>
        <w:pStyle w:val="Heading2"/>
        <w:keepNext/>
        <w:pageBreakBefore w:val="0"/>
      </w:pPr>
      <w:r>
        <w:t>Question 73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LMFT-MQB-FA-LE-007</w:t>
            </w:r>
          </w:p>
        </w:tc>
      </w:tr>
    </w:tbl>
    <w:p>
      <w:pPr>
        <w:spacing w:before="100" w:after="60"/>
      </w:pPr>
      <w:r>
        <w:rPr>
          <w:b/>
        </w:rPr>
        <w:t>An attorney sends a subpoena for a family-therapy record and demands immediate release. What should the LMFT do?</w:t>
      </w:r>
    </w:p>
    <w:p>
      <w:pPr>
        <w:spacing w:after="30"/>
        <w:ind w:left="230" w:hanging="230"/>
      </w:pPr>
      <w:r>
        <w:rPr>
          <w:b/>
          <w:color w:val="2F7D58"/>
        </w:rPr>
        <w:t xml:space="preserve">A. </w:t>
      </w:r>
      <w:r>
        <w:t>Review the request and applicable authority, clarify privilege and authorization issues, seek appropriate consultation, and avoid automatic disclosure.</w:t>
      </w:r>
    </w:p>
    <w:p>
      <w:pPr>
        <w:spacing w:after="30"/>
        <w:ind w:left="230" w:hanging="230"/>
      </w:pPr>
      <w:r>
        <w:rPr>
          <w:b/>
          <w:color w:val="A62B2B"/>
        </w:rPr>
        <w:t xml:space="preserve">B. </w:t>
      </w:r>
      <w:r>
        <w:t>Ask one family member to authorize disclosure for everyone.</w:t>
      </w:r>
    </w:p>
    <w:p>
      <w:pPr>
        <w:spacing w:after="30"/>
        <w:ind w:left="230" w:hanging="230"/>
      </w:pPr>
      <w:r>
        <w:rPr>
          <w:b/>
          <w:color w:val="A62B2B"/>
        </w:rPr>
        <w:t xml:space="preserve">C. </w:t>
      </w:r>
      <w:r>
        <w:t>Send the entire file because an attorney requested it.</w:t>
      </w:r>
    </w:p>
    <w:p>
      <w:pPr>
        <w:spacing w:after="30"/>
        <w:ind w:left="230" w:hanging="230"/>
      </w:pPr>
      <w:r>
        <w:rPr>
          <w:b/>
          <w:color w:val="A62B2B"/>
        </w:rPr>
        <w:t xml:space="preserve">D. </w:t>
      </w:r>
      <w:r>
        <w:t>Destroy the record.</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Legal requests require careful analysis of form, authority, privilege, client status, and scope before disclosure.</w:t>
      </w:r>
    </w:p>
    <w:p>
      <w:pPr>
        <w:spacing w:after="40"/>
        <w:ind w:left="230" w:hanging="230"/>
      </w:pPr>
      <w:r>
        <w:rPr>
          <w:b/>
          <w:color w:val="A62B2B"/>
        </w:rPr>
        <w:t xml:space="preserve">B. </w:t>
      </w:r>
      <w:r>
        <w:t>Incorrect. One participant may not control the entire relational record.</w:t>
      </w:r>
    </w:p>
    <w:p>
      <w:pPr>
        <w:spacing w:after="40"/>
        <w:ind w:left="230" w:hanging="230"/>
      </w:pPr>
      <w:r>
        <w:rPr>
          <w:b/>
          <w:color w:val="A62B2B"/>
        </w:rPr>
        <w:t xml:space="preserve">C. </w:t>
      </w:r>
      <w:r>
        <w:t>Incorrect. An attorney’s demand is not automatically sufficient authority.</w:t>
      </w:r>
    </w:p>
    <w:p>
      <w:pPr>
        <w:spacing w:after="40"/>
        <w:ind w:left="230" w:hanging="230"/>
      </w:pPr>
      <w:r>
        <w:rPr>
          <w:b/>
          <w:color w:val="A62B2B"/>
        </w:rPr>
        <w:t xml:space="preserve">D. </w:t>
      </w:r>
      <w:r>
        <w:t>Incorrect. Record destruction is improper.</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treat every legal-looking document as a command to disclose immediately.</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74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LMFT-MQB-FA-TX-004</w:t>
            </w:r>
          </w:p>
        </w:tc>
      </w:tr>
    </w:tbl>
    <w:p>
      <w:pPr>
        <w:spacing w:before="100" w:after="60"/>
      </w:pPr>
      <w:r>
        <w:rPr>
          <w:b/>
        </w:rPr>
        <w:t>Which activity is MOST appropriate during planned termination?</w:t>
      </w:r>
    </w:p>
    <w:p>
      <w:pPr>
        <w:spacing w:after="30"/>
        <w:ind w:left="230" w:hanging="230"/>
      </w:pPr>
      <w:r>
        <w:rPr>
          <w:b/>
          <w:color w:val="A62B2B"/>
        </w:rPr>
        <w:t xml:space="preserve">A. </w:t>
      </w:r>
      <w:r>
        <w:t>Introducing several new major goals.</w:t>
      </w:r>
    </w:p>
    <w:p>
      <w:pPr>
        <w:spacing w:after="30"/>
        <w:ind w:left="230" w:hanging="230"/>
      </w:pPr>
      <w:r>
        <w:rPr>
          <w:b/>
          <w:color w:val="A62B2B"/>
        </w:rPr>
        <w:t xml:space="preserve">B. </w:t>
      </w:r>
      <w:r>
        <w:t>Avoiding discussion of the relationship ending.</w:t>
      </w:r>
    </w:p>
    <w:p>
      <w:pPr>
        <w:spacing w:after="30"/>
        <w:ind w:left="230" w:hanging="230"/>
      </w:pPr>
      <w:r>
        <w:rPr>
          <w:b/>
          <w:color w:val="A62B2B"/>
        </w:rPr>
        <w:t xml:space="preserve">C. </w:t>
      </w:r>
      <w:r>
        <w:t>Guaranteeing that symptoms will never return.</w:t>
      </w:r>
    </w:p>
    <w:p>
      <w:pPr>
        <w:spacing w:after="30"/>
        <w:ind w:left="230" w:hanging="230"/>
      </w:pPr>
      <w:r>
        <w:rPr>
          <w:b/>
          <w:color w:val="2F7D58"/>
        </w:rPr>
        <w:t xml:space="preserve">D. </w:t>
      </w:r>
      <w:r>
        <w:t>Reviewing gains, identifying remaining vulnerabilities, rehearsing maintenance strategies, and clarifying future access to care.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New major goals may require a new treatment phase rather than closure.</w:t>
      </w:r>
    </w:p>
    <w:p>
      <w:pPr>
        <w:spacing w:after="40"/>
        <w:ind w:left="230" w:hanging="230"/>
      </w:pPr>
      <w:r>
        <w:rPr>
          <w:b/>
          <w:color w:val="A62B2B"/>
        </w:rPr>
        <w:t xml:space="preserve">B. </w:t>
      </w:r>
      <w:r>
        <w:t>Incorrect. Avoidance can leave attachment and relapse issues unaddressed.</w:t>
      </w:r>
    </w:p>
    <w:p>
      <w:pPr>
        <w:spacing w:after="40"/>
        <w:ind w:left="230" w:hanging="230"/>
      </w:pPr>
      <w:r>
        <w:rPr>
          <w:b/>
          <w:color w:val="A62B2B"/>
        </w:rPr>
        <w:t xml:space="preserve">C. </w:t>
      </w:r>
      <w:r>
        <w:t>Incorrect. Recurrence cannot be guaranteed against.</w:t>
      </w:r>
    </w:p>
    <w:p>
      <w:pPr>
        <w:spacing w:after="40"/>
        <w:ind w:left="230" w:hanging="230"/>
      </w:pPr>
      <w:r>
        <w:rPr>
          <w:b/>
          <w:color w:val="2F7D58"/>
        </w:rPr>
        <w:t xml:space="preserve">D. </w:t>
      </w:r>
      <w:r>
        <w:t>Correct. Termination consolidates learning, addresses the ending, and supports independent maintenance and future help-seeking.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Closure is active clinical work: consolidate, anticipate, connect, and end clearly.</w:t>
            </w:r>
          </w:p>
        </w:tc>
        <w:trPr>
          <w:tblHeader/>
        </w:trPr>
      </w:tr>
    </w:tbl>
    <w:p>
      <w:pPr>
        <w:spacing w:after="80"/>
      </w:pPr>
      <w:r>
        <w:rPr>
          <w:b/>
          <w:color w:val="123B63"/>
        </w:rPr>
        <w:t xml:space="preserve">Source Alignment: </w:t>
      </w:r>
      <w:r>
        <w:t>CTA LMFT WB7; Pearson VUE LMFT Outline Area 5</w:t>
      </w:r>
    </w:p>
    <w:p>
      <w:pPr>
        <w:spacing w:after="40"/>
      </w:pPr>
    </w:p>
    <w:p>
      <w:pPr>
        <w:pStyle w:val="Heading2"/>
        <w:keepNext/>
        <w:pageBreakBefore w:val="0"/>
      </w:pPr>
      <w:r>
        <w:t>Question 75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LMFT-MQB-FA-CE-039</w:t>
            </w:r>
          </w:p>
        </w:tc>
      </w:tr>
    </w:tbl>
    <w:p>
      <w:pPr>
        <w:spacing w:before="100" w:after="60"/>
      </w:pPr>
      <w:r>
        <w:rPr>
          <w:b/>
        </w:rPr>
        <w:t>A client from a culture that emphasizes physical expressions of distress reports headaches, fatigue, and family conflict after a violent event. Medical evaluation has not identified an acute cause. What should the LMFT do?</w:t>
      </w:r>
    </w:p>
    <w:p>
      <w:pPr>
        <w:spacing w:after="30"/>
        <w:ind w:left="230" w:hanging="230"/>
      </w:pPr>
      <w:r>
        <w:rPr>
          <w:b/>
          <w:color w:val="A62B2B"/>
        </w:rPr>
        <w:t xml:space="preserve">A. </w:t>
      </w:r>
      <w:r>
        <w:t>Avoid family questions because physical symptoms are individual.</w:t>
      </w:r>
    </w:p>
    <w:p>
      <w:pPr>
        <w:spacing w:after="30"/>
        <w:ind w:left="230" w:hanging="230"/>
      </w:pPr>
      <w:r>
        <w:rPr>
          <w:b/>
          <w:color w:val="2F7D58"/>
        </w:rPr>
        <w:t xml:space="preserve">B. </w:t>
      </w:r>
      <w:r>
        <w:t>Explore trauma, mood, anxiety, cultural meaning, family responses, functioning, and continued medical follow-up without dismissing the symptoms as “just psychological.”</w:t>
      </w:r>
    </w:p>
    <w:p>
      <w:pPr>
        <w:spacing w:after="30"/>
        <w:ind w:left="230" w:hanging="230"/>
      </w:pPr>
      <w:r>
        <w:rPr>
          <w:b/>
          <w:color w:val="A62B2B"/>
        </w:rPr>
        <w:t xml:space="preserve">C. </w:t>
      </w:r>
      <w:r>
        <w:t>Insist that the client describe emotions using the therapist’s preferred vocabulary.</w:t>
      </w:r>
    </w:p>
    <w:p>
      <w:pPr>
        <w:spacing w:after="30"/>
        <w:ind w:left="230" w:hanging="230"/>
      </w:pPr>
      <w:r>
        <w:rPr>
          <w:b/>
          <w:color w:val="A62B2B"/>
        </w:rPr>
        <w:t xml:space="preserve">D. </w:t>
      </w:r>
      <w:r>
        <w:t>Conclude that the client is malingering because tests were negative.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Family responses may influence distress and coping.</w:t>
      </w:r>
    </w:p>
    <w:p>
      <w:pPr>
        <w:spacing w:after="40"/>
        <w:ind w:left="230" w:hanging="230"/>
      </w:pPr>
      <w:r>
        <w:rPr>
          <w:b/>
          <w:color w:val="2F7D58"/>
        </w:rPr>
        <w:t xml:space="preserve">B. </w:t>
      </w:r>
      <w:r>
        <w:t>Correct. A biopsychosocial and cultural formulation respects somatic expression, trauma, relational context, and ongoing medical uncertainty.</w:t>
      </w:r>
    </w:p>
    <w:p>
      <w:pPr>
        <w:spacing w:after="40"/>
        <w:ind w:left="230" w:hanging="230"/>
      </w:pPr>
      <w:r>
        <w:rPr>
          <w:b/>
          <w:color w:val="A62B2B"/>
        </w:rPr>
        <w:t xml:space="preserve">C. </w:t>
      </w:r>
      <w:r>
        <w:t>Incorrect. Imposing a communication style can reduce engagement and accuracy.</w:t>
      </w:r>
    </w:p>
    <w:p>
      <w:pPr>
        <w:spacing w:after="40"/>
        <w:ind w:left="230" w:hanging="230"/>
      </w:pPr>
      <w:r>
        <w:rPr>
          <w:b/>
          <w:color w:val="A62B2B"/>
        </w:rPr>
        <w:t xml:space="preserve">D. </w:t>
      </w:r>
      <w:r>
        <w:t>Incorrect. Negative tests do not prove intentional fabrication.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 body, meaning, culture, trauma, and relationships rather than forcing an either-medical-or-psychological choice.</w:t>
            </w:r>
          </w:p>
        </w:tc>
        <w:trPr>
          <w:tblHeader/>
        </w:trPr>
      </w:tr>
    </w:tbl>
    <w:p>
      <w:pPr>
        <w:spacing w:after="80"/>
      </w:pPr>
      <w:r>
        <w:rPr>
          <w:b/>
          <w:color w:val="123B63"/>
        </w:rPr>
        <w:t xml:space="preserve">Source Alignment: </w:t>
      </w:r>
      <w:r>
        <w:t>CTA LMFT WB3; CTA LMFT WB4; CTA LMFT WB5; Pearson VUE LMFT Outline Area 1</w:t>
      </w:r>
    </w:p>
    <w:p>
      <w:pPr>
        <w:spacing w:after="40"/>
      </w:pPr>
    </w:p>
    <w:p>
      <w:pPr>
        <w:pStyle w:val="Heading2"/>
        <w:keepNext/>
        <w:pageBreakBefore w:val="0"/>
      </w:pPr>
      <w:r>
        <w:t>Question 76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LMFT-MQB-FA-CE-036</w:t>
            </w:r>
          </w:p>
        </w:tc>
      </w:tr>
    </w:tbl>
    <w:p>
      <w:pPr>
        <w:spacing w:before="100" w:after="60"/>
      </w:pPr>
      <w:r>
        <w:rPr>
          <w:b/>
        </w:rPr>
        <w:t>A refugee family uses a child to interpret during intake because the adults speak limited English. The history includes possible trauma and family conflict. What should the LMFT do NEXT?</w:t>
      </w:r>
    </w:p>
    <w:p>
      <w:pPr>
        <w:spacing w:after="30"/>
        <w:ind w:left="230" w:hanging="230"/>
      </w:pPr>
      <w:r>
        <w:rPr>
          <w:b/>
          <w:color w:val="A62B2B"/>
        </w:rPr>
        <w:t xml:space="preserve">A. </w:t>
      </w:r>
      <w:r>
        <w:t>Assume reluctance to disclose reflects denial.</w:t>
      </w:r>
    </w:p>
    <w:p>
      <w:pPr>
        <w:spacing w:after="30"/>
        <w:ind w:left="230" w:hanging="230"/>
      </w:pPr>
      <w:r>
        <w:rPr>
          <w:b/>
          <w:color w:val="A62B2B"/>
        </w:rPr>
        <w:t xml:space="preserve">B. </w:t>
      </w:r>
      <w:r>
        <w:t>Continue using the child because the family requested it.</w:t>
      </w:r>
    </w:p>
    <w:p>
      <w:pPr>
        <w:spacing w:after="30"/>
        <w:ind w:left="230" w:hanging="230"/>
      </w:pPr>
      <w:r>
        <w:rPr>
          <w:b/>
          <w:color w:val="2F7D58"/>
        </w:rPr>
        <w:t xml:space="preserve">C. </w:t>
      </w:r>
      <w:r>
        <w:t>Arrange qualified language assistance, clarify roles and confidentiality, assess immediate safety, and continue evaluation in a developmentally and culturally appropriate manner.</w:t>
      </w:r>
    </w:p>
    <w:p>
      <w:pPr>
        <w:spacing w:after="30"/>
        <w:ind w:left="230" w:hanging="230"/>
      </w:pPr>
      <w:r>
        <w:rPr>
          <w:b/>
          <w:color w:val="A62B2B"/>
        </w:rPr>
        <w:t xml:space="preserve">D. </w:t>
      </w:r>
      <w:r>
        <w:t>Ask only yes-or-no questions to avoid interpretation.</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Reluctance may reflect trauma, culture, fear, or language barriers.</w:t>
      </w:r>
    </w:p>
    <w:p>
      <w:pPr>
        <w:spacing w:after="40"/>
        <w:ind w:left="230" w:hanging="230"/>
      </w:pPr>
      <w:r>
        <w:rPr>
          <w:b/>
          <w:color w:val="A62B2B"/>
        </w:rPr>
        <w:t xml:space="preserve">B. </w:t>
      </w:r>
      <w:r>
        <w:t>Incorrect. A child interpreter may distort information and burden the child.</w:t>
      </w:r>
    </w:p>
    <w:p>
      <w:pPr>
        <w:spacing w:after="40"/>
        <w:ind w:left="230" w:hanging="230"/>
      </w:pPr>
      <w:r>
        <w:rPr>
          <w:b/>
          <w:color w:val="2F7D58"/>
        </w:rPr>
        <w:t xml:space="preserve">C. </w:t>
      </w:r>
      <w:r>
        <w:t>Correct. Qualified language access protects accuracy, privacy, role boundaries, and the child from inappropriate responsibility.</w:t>
      </w:r>
    </w:p>
    <w:p>
      <w:pPr>
        <w:spacing w:after="40"/>
        <w:ind w:left="230" w:hanging="230"/>
      </w:pPr>
      <w:r>
        <w:rPr>
          <w:b/>
          <w:color w:val="A62B2B"/>
        </w:rPr>
        <w:t xml:space="preserve">D. </w:t>
      </w:r>
      <w:r>
        <w:t>Incorrect. Restricted questions do not solve access or understanding.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Language access is part of competent assessment, not an optional convenience.</w:t>
            </w:r>
          </w:p>
        </w:tc>
        <w:trPr>
          <w:tblHeader/>
        </w:trPr>
      </w:tr>
    </w:tbl>
    <w:p>
      <w:pPr>
        <w:spacing w:after="80"/>
      </w:pPr>
      <w:r>
        <w:rPr>
          <w:b/>
          <w:color w:val="123B63"/>
        </w:rPr>
        <w:t xml:space="preserve">Source Alignment: </w:t>
      </w:r>
      <w:r>
        <w:t>CTA LMFT WB3; CTA LMFT WB10; Pearson VUE LMFT Outline Area 1</w:t>
      </w:r>
    </w:p>
    <w:p>
      <w:pPr>
        <w:spacing w:after="40"/>
      </w:pPr>
    </w:p>
    <w:p>
      <w:pPr>
        <w:pStyle w:val="Heading2"/>
        <w:keepNext/>
        <w:pageBreakBefore w:val="0"/>
      </w:pPr>
      <w:r>
        <w:t>Question 77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LMFT-MQB-FA-DI-017</w:t>
            </w:r>
          </w:p>
        </w:tc>
      </w:tr>
    </w:tbl>
    <w:p>
      <w:pPr>
        <w:spacing w:before="100" w:after="60"/>
      </w:pPr>
      <w:r>
        <w:rPr>
          <w:b/>
        </w:rPr>
        <w:t>A client has severe insomnia, paranoia, methamphetamine use, and a family history of psychosis. The client is increasingly unable to care for basic needs. What should the LMFT do FIRST?</w:t>
      </w:r>
    </w:p>
    <w:p>
      <w:pPr>
        <w:spacing w:after="30"/>
        <w:ind w:left="230" w:hanging="230"/>
      </w:pPr>
      <w:r>
        <w:rPr>
          <w:b/>
          <w:color w:val="A62B2B"/>
        </w:rPr>
        <w:t xml:space="preserve">A. </w:t>
      </w:r>
      <w:r>
        <w:t>Assume the family history proves a primary psychotic disorder.</w:t>
      </w:r>
    </w:p>
    <w:p>
      <w:pPr>
        <w:spacing w:after="30"/>
        <w:ind w:left="230" w:hanging="230"/>
      </w:pPr>
      <w:r>
        <w:rPr>
          <w:b/>
          <w:color w:val="A62B2B"/>
        </w:rPr>
        <w:t xml:space="preserve">B. </w:t>
      </w:r>
      <w:r>
        <w:t>Delay action until the therapist can distinguish substance-induced from primary psychosis.</w:t>
      </w:r>
    </w:p>
    <w:p>
      <w:pPr>
        <w:spacing w:after="30"/>
        <w:ind w:left="230" w:hanging="230"/>
      </w:pPr>
      <w:r>
        <w:rPr>
          <w:b/>
          <w:color w:val="2F7D58"/>
        </w:rPr>
        <w:t xml:space="preserve">C. </w:t>
      </w:r>
      <w:r>
        <w:t>Address immediate safety and level-of-care needs while gathering substance timeline, baseline, and psychosis information; definitive diagnosis can follow stabilization.</w:t>
      </w:r>
    </w:p>
    <w:p>
      <w:pPr>
        <w:spacing w:after="30"/>
        <w:ind w:left="230" w:hanging="230"/>
      </w:pPr>
      <w:r>
        <w:rPr>
          <w:b/>
          <w:color w:val="A62B2B"/>
        </w:rPr>
        <w:t xml:space="preserve">D. </w:t>
      </w:r>
      <w:r>
        <w:t>Treat insomnia with relaxation exercises only.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Family history increases consideration but does not establish diagnosis.</w:t>
      </w:r>
    </w:p>
    <w:p>
      <w:pPr>
        <w:spacing w:after="40"/>
        <w:ind w:left="230" w:hanging="230"/>
      </w:pPr>
      <w:r>
        <w:rPr>
          <w:b/>
          <w:color w:val="A62B2B"/>
        </w:rPr>
        <w:t xml:space="preserve">B. </w:t>
      </w:r>
      <w:r>
        <w:t>Incorrect. Safety does not require complete diagnostic certainty.</w:t>
      </w:r>
    </w:p>
    <w:p>
      <w:pPr>
        <w:spacing w:after="40"/>
        <w:ind w:left="230" w:hanging="230"/>
      </w:pPr>
      <w:r>
        <w:rPr>
          <w:b/>
          <w:color w:val="2F7D58"/>
        </w:rPr>
        <w:t xml:space="preserve">C. </w:t>
      </w:r>
      <w:r>
        <w:t>Correct. Acute functional deterioration requires protective action even when the diagnostic origin remains uncertain.</w:t>
      </w:r>
    </w:p>
    <w:p>
      <w:pPr>
        <w:spacing w:after="40"/>
        <w:ind w:left="230" w:hanging="230"/>
      </w:pPr>
      <w:r>
        <w:rPr>
          <w:b/>
          <w:color w:val="A62B2B"/>
        </w:rPr>
        <w:t xml:space="preserve">D. </w:t>
      </w:r>
      <w:r>
        <w:t>Incorrect. A single low-intensity intervention is insufficient for the described severity.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crisis-level presentations, stabilize first and refine the diagnosis as reliable information becomes available.</w:t>
            </w:r>
          </w:p>
        </w:tc>
        <w:trPr>
          <w:tblHeader/>
        </w:trPr>
      </w:tr>
    </w:tbl>
    <w:p>
      <w:pPr>
        <w:spacing w:after="80"/>
      </w:pPr>
      <w:r>
        <w:rPr>
          <w:b/>
          <w:color w:val="123B63"/>
        </w:rPr>
        <w:t xml:space="preserve">Source Alignment: </w:t>
      </w:r>
      <w:r>
        <w:t>CTA LMFT WB5; CTA LMFT WB6; Pearson VUE LMFT Outline Area 2</w:t>
      </w:r>
    </w:p>
    <w:p>
      <w:pPr>
        <w:spacing w:after="40"/>
      </w:pPr>
    </w:p>
    <w:p>
      <w:pPr>
        <w:pStyle w:val="Heading2"/>
        <w:keepNext/>
        <w:pageBreakBefore w:val="0"/>
      </w:pPr>
      <w:r>
        <w:t>Question 78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LMFT-MQB-FA-DI-004</w:t>
            </w:r>
          </w:p>
        </w:tc>
      </w:tr>
    </w:tbl>
    <w:p>
      <w:pPr>
        <w:spacing w:before="100" w:after="60"/>
      </w:pPr>
      <w:r>
        <w:rPr>
          <w:b/>
        </w:rPr>
        <w:t>Why is chronology especially useful in differential diagnosis?</w:t>
      </w:r>
    </w:p>
    <w:p>
      <w:pPr>
        <w:spacing w:after="30"/>
        <w:ind w:left="230" w:hanging="230"/>
      </w:pPr>
      <w:r>
        <w:rPr>
          <w:b/>
          <w:color w:val="A62B2B"/>
        </w:rPr>
        <w:t xml:space="preserve">A. </w:t>
      </w:r>
      <w:r>
        <w:t>It makes functional impairment irrelevant.</w:t>
      </w:r>
    </w:p>
    <w:p>
      <w:pPr>
        <w:spacing w:after="30"/>
        <w:ind w:left="230" w:hanging="230"/>
      </w:pPr>
      <w:r>
        <w:rPr>
          <w:b/>
          <w:color w:val="A62B2B"/>
        </w:rPr>
        <w:t xml:space="preserve">B. </w:t>
      </w:r>
      <w:r>
        <w:t>It eliminates the need for collateral information.</w:t>
      </w:r>
    </w:p>
    <w:p>
      <w:pPr>
        <w:spacing w:after="30"/>
        <w:ind w:left="230" w:hanging="230"/>
      </w:pPr>
      <w:r>
        <w:rPr>
          <w:b/>
          <w:color w:val="A62B2B"/>
        </w:rPr>
        <w:t xml:space="preserve">C. </w:t>
      </w:r>
      <w:r>
        <w:t>It guarantees a single diagnosis.</w:t>
      </w:r>
    </w:p>
    <w:p>
      <w:pPr>
        <w:spacing w:after="30"/>
        <w:ind w:left="230" w:hanging="230"/>
      </w:pPr>
      <w:r>
        <w:rPr>
          <w:b/>
          <w:color w:val="2F7D58"/>
        </w:rPr>
        <w:t xml:space="preserve">D. </w:t>
      </w:r>
      <w:r>
        <w:t>It helps determine whether symptoms preceded, followed, or changed with substances, medications, medical events, trauma, or life stressors.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Impairment remains important to diagnosis and planning.</w:t>
      </w:r>
    </w:p>
    <w:p>
      <w:pPr>
        <w:spacing w:after="40"/>
        <w:ind w:left="230" w:hanging="230"/>
      </w:pPr>
      <w:r>
        <w:rPr>
          <w:b/>
          <w:color w:val="A62B2B"/>
        </w:rPr>
        <w:t xml:space="preserve">B. </w:t>
      </w:r>
      <w:r>
        <w:t>Incorrect. Collateral data can clarify uncertain timing and baseline.</w:t>
      </w:r>
    </w:p>
    <w:p>
      <w:pPr>
        <w:spacing w:after="40"/>
        <w:ind w:left="230" w:hanging="230"/>
      </w:pPr>
      <w:r>
        <w:rPr>
          <w:b/>
          <w:color w:val="A62B2B"/>
        </w:rPr>
        <w:t xml:space="preserve">C. </w:t>
      </w:r>
      <w:r>
        <w:t>Incorrect. Multiple explanations may still remain.</w:t>
      </w:r>
    </w:p>
    <w:p>
      <w:pPr>
        <w:spacing w:after="40"/>
        <w:ind w:left="230" w:hanging="230"/>
      </w:pPr>
      <w:r>
        <w:rPr>
          <w:b/>
          <w:color w:val="2F7D58"/>
        </w:rPr>
        <w:t xml:space="preserve">D. </w:t>
      </w:r>
      <w:r>
        <w:t>Correct. Onset and sequence often distinguish primary disorders from induced, medical, trauma-related, or adjustment presentations.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Build a timeline before choosing between diagnoses that share symptoms.</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79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LMFT-MQB-FA-TX-002</w:t>
            </w:r>
          </w:p>
        </w:tc>
      </w:tr>
    </w:tbl>
    <w:p>
      <w:pPr>
        <w:spacing w:before="100" w:after="60"/>
      </w:pPr>
      <w:r>
        <w:rPr>
          <w:b/>
        </w:rPr>
        <w:t>What is the therapist’s primary stance when using motivational interviewing?</w:t>
      </w:r>
    </w:p>
    <w:p>
      <w:pPr>
        <w:spacing w:after="30"/>
        <w:ind w:left="230" w:hanging="230"/>
      </w:pPr>
      <w:r>
        <w:rPr>
          <w:b/>
          <w:color w:val="A62B2B"/>
        </w:rPr>
        <w:t xml:space="preserve">A. </w:t>
      </w:r>
      <w:r>
        <w:t>Authoritative confrontation to overcome denial.</w:t>
      </w:r>
    </w:p>
    <w:p>
      <w:pPr>
        <w:spacing w:after="30"/>
        <w:ind w:left="230" w:hanging="230"/>
      </w:pPr>
      <w:r>
        <w:rPr>
          <w:b/>
          <w:color w:val="A62B2B"/>
        </w:rPr>
        <w:t xml:space="preserve">B. </w:t>
      </w:r>
      <w:r>
        <w:t>Neutral silence until the client decides independently.</w:t>
      </w:r>
    </w:p>
    <w:p>
      <w:pPr>
        <w:spacing w:after="30"/>
        <w:ind w:left="230" w:hanging="230"/>
      </w:pPr>
      <w:r>
        <w:rPr>
          <w:b/>
          <w:color w:val="2F7D58"/>
        </w:rPr>
        <w:t xml:space="preserve">C. </w:t>
      </w:r>
      <w:r>
        <w:t>Collaborative exploration of ambivalence that strengthens the client’s own reasons and confidence for change.</w:t>
      </w:r>
    </w:p>
    <w:p>
      <w:pPr>
        <w:spacing w:after="30"/>
        <w:ind w:left="230" w:hanging="230"/>
      </w:pPr>
      <w:r>
        <w:rPr>
          <w:b/>
          <w:color w:val="A62B2B"/>
        </w:rPr>
        <w:t xml:space="preserve">D. </w:t>
      </w:r>
      <w:r>
        <w:t>Education without asking about motivation.</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Confrontation often increases resistance.</w:t>
      </w:r>
    </w:p>
    <w:p>
      <w:pPr>
        <w:spacing w:after="40"/>
        <w:ind w:left="230" w:hanging="230"/>
      </w:pPr>
      <w:r>
        <w:rPr>
          <w:b/>
          <w:color w:val="A62B2B"/>
        </w:rPr>
        <w:t xml:space="preserve">B. </w:t>
      </w:r>
      <w:r>
        <w:t>Incorrect. The therapist actively guides exploration rather than remaining passive.</w:t>
      </w:r>
    </w:p>
    <w:p>
      <w:pPr>
        <w:spacing w:after="40"/>
        <w:ind w:left="230" w:hanging="230"/>
      </w:pPr>
      <w:r>
        <w:rPr>
          <w:b/>
          <w:color w:val="2F7D58"/>
        </w:rPr>
        <w:t xml:space="preserve">C. </w:t>
      </w:r>
      <w:r>
        <w:t>Correct. MI emphasizes partnership, acceptance, compassion, and evocation rather than coercion.</w:t>
      </w:r>
    </w:p>
    <w:p>
      <w:pPr>
        <w:spacing w:after="40"/>
        <w:ind w:left="230" w:hanging="230"/>
      </w:pPr>
      <w:r>
        <w:rPr>
          <w:b/>
          <w:color w:val="A62B2B"/>
        </w:rPr>
        <w:t xml:space="preserve">D. </w:t>
      </w:r>
      <w:r>
        <w:t>Incorrect. Information alone may not address ambivalence.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Listen for change talk and sustain talk; do not argue the client into readiness.</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80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LMFT-MQB-FA-CE-035</w:t>
            </w:r>
          </w:p>
        </w:tc>
      </w:tr>
    </w:tbl>
    <w:p>
      <w:pPr>
        <w:spacing w:before="100" w:after="60"/>
      </w:pPr>
      <w:r>
        <w:rPr>
          <w:b/>
        </w:rPr>
        <w:t>A child’s school refusal began after witnessing escalating parental violence. The parents request individual behavior treatment for the child and deny that family safety is relevant. What should the LMFT do NEXT?</w:t>
      </w:r>
    </w:p>
    <w:p>
      <w:pPr>
        <w:spacing w:after="30"/>
        <w:ind w:left="230" w:hanging="230"/>
      </w:pPr>
      <w:r>
        <w:rPr>
          <w:b/>
          <w:color w:val="A62B2B"/>
        </w:rPr>
        <w:t xml:space="preserve">A. </w:t>
      </w:r>
      <w:r>
        <w:t>Accept the requested focus and avoid asking about violence.</w:t>
      </w:r>
    </w:p>
    <w:p>
      <w:pPr>
        <w:spacing w:after="30"/>
        <w:ind w:left="230" w:hanging="230"/>
      </w:pPr>
      <w:r>
        <w:rPr>
          <w:b/>
          <w:color w:val="A62B2B"/>
        </w:rPr>
        <w:t xml:space="preserve">B. </w:t>
      </w:r>
      <w:r>
        <w:t>Assume the child is manipulating the parents.</w:t>
      </w:r>
    </w:p>
    <w:p>
      <w:pPr>
        <w:spacing w:after="30"/>
        <w:ind w:left="230" w:hanging="230"/>
      </w:pPr>
      <w:r>
        <w:rPr>
          <w:b/>
          <w:color w:val="2F7D58"/>
        </w:rPr>
        <w:t xml:space="preserve">C. </w:t>
      </w:r>
      <w:r>
        <w:t>Assess current violence and child safety, determine reporting or protective obligations, and formulate the child’s symptoms in the family context before routine behavior treatment.</w:t>
      </w:r>
    </w:p>
    <w:p>
      <w:pPr>
        <w:spacing w:after="30"/>
        <w:ind w:left="230" w:hanging="230"/>
      </w:pPr>
      <w:r>
        <w:rPr>
          <w:b/>
          <w:color w:val="A62B2B"/>
        </w:rPr>
        <w:t xml:space="preserve">D. </w:t>
      </w:r>
      <w:r>
        <w:t>Tell the child to attend school regardless of home conditions.</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Ignoring violence could miss immediate danger and required action.</w:t>
      </w:r>
    </w:p>
    <w:p>
      <w:pPr>
        <w:spacing w:after="40"/>
        <w:ind w:left="230" w:hanging="230"/>
      </w:pPr>
      <w:r>
        <w:rPr>
          <w:b/>
          <w:color w:val="A62B2B"/>
        </w:rPr>
        <w:t xml:space="preserve">B. </w:t>
      </w:r>
      <w:r>
        <w:t>Incorrect. The available facts support a trauma-context assessment, not a motive judgment.</w:t>
      </w:r>
    </w:p>
    <w:p>
      <w:pPr>
        <w:spacing w:after="40"/>
        <w:ind w:left="230" w:hanging="230"/>
      </w:pPr>
      <w:r>
        <w:rPr>
          <w:b/>
          <w:color w:val="2F7D58"/>
        </w:rPr>
        <w:t xml:space="preserve">C. </w:t>
      </w:r>
      <w:r>
        <w:t>Correct. Safety and trauma context take priority and may fundamentally change treatment planning.</w:t>
      </w:r>
    </w:p>
    <w:p>
      <w:pPr>
        <w:spacing w:after="40"/>
        <w:ind w:left="230" w:hanging="230"/>
      </w:pPr>
      <w:r>
        <w:rPr>
          <w:b/>
          <w:color w:val="A62B2B"/>
        </w:rPr>
        <w:t xml:space="preserve">D. </w:t>
      </w:r>
      <w:r>
        <w:t>Incorrect. Behavioral demands without safety assessment may worsen distress.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a symptom follows violence, assess safety and context before treating the symptom as an isolated behavior.</w:t>
            </w:r>
          </w:p>
        </w:tc>
        <w:trPr>
          <w:tblHeader/>
        </w:trPr>
      </w:tr>
    </w:tbl>
    <w:p>
      <w:pPr>
        <w:spacing w:after="80"/>
      </w:pPr>
      <w:r>
        <w:rPr>
          <w:b/>
          <w:color w:val="123B63"/>
        </w:rPr>
        <w:t xml:space="preserve">Source Alignment: </w:t>
      </w:r>
      <w:r>
        <w:t>CTA LMFT WB4; CTA LMFT WB6; Pearson VUE LMFT Outline Area 1</w:t>
      </w:r>
    </w:p>
    <w:p>
      <w:pPr>
        <w:spacing w:after="40"/>
      </w:pPr>
    </w:p>
    <w:p>
      <w:pPr>
        <w:pStyle w:val="Heading2"/>
        <w:keepNext/>
        <w:pageBreakBefore w:val="0"/>
      </w:pPr>
      <w:r>
        <w:t>Question 81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LMFT-MQB-FA-TX-006</w:t>
            </w:r>
          </w:p>
        </w:tc>
      </w:tr>
    </w:tbl>
    <w:p>
      <w:pPr>
        <w:spacing w:before="100" w:after="60"/>
      </w:pPr>
      <w:r>
        <w:rPr>
          <w:b/>
        </w:rPr>
        <w:t>A depressed client has stopped all pleasurable and mastery activities. Which intervention is MOST consistent with behavioral activation?</w:t>
      </w:r>
    </w:p>
    <w:p>
      <w:pPr>
        <w:spacing w:after="30"/>
        <w:ind w:left="230" w:hanging="230"/>
      </w:pPr>
      <w:r>
        <w:rPr>
          <w:b/>
          <w:color w:val="A62B2B"/>
        </w:rPr>
        <w:t xml:space="preserve">A. </w:t>
      </w:r>
      <w:r>
        <w:t>Wait for motivation to return before acting.</w:t>
      </w:r>
    </w:p>
    <w:p>
      <w:pPr>
        <w:spacing w:after="30"/>
        <w:ind w:left="230" w:hanging="230"/>
      </w:pPr>
      <w:r>
        <w:rPr>
          <w:b/>
          <w:color w:val="A62B2B"/>
        </w:rPr>
        <w:t xml:space="preserve">B. </w:t>
      </w:r>
      <w:r>
        <w:t>Recommend an immediate major life change.</w:t>
      </w:r>
    </w:p>
    <w:p>
      <w:pPr>
        <w:spacing w:after="30"/>
        <w:ind w:left="230" w:hanging="230"/>
      </w:pPr>
      <w:r>
        <w:rPr>
          <w:b/>
          <w:color w:val="A62B2B"/>
        </w:rPr>
        <w:t xml:space="preserve">C. </w:t>
      </w:r>
      <w:r>
        <w:t>Challenge every negative thought before changing behavior.</w:t>
      </w:r>
    </w:p>
    <w:p>
      <w:pPr>
        <w:spacing w:after="30"/>
        <w:ind w:left="230" w:hanging="230"/>
      </w:pPr>
      <w:r>
        <w:rPr>
          <w:b/>
          <w:color w:val="2F7D58"/>
        </w:rPr>
        <w:t xml:space="preserve">D. </w:t>
      </w:r>
      <w:r>
        <w:t>Collaboratively schedule small, specific activities and monitor their effect on mood and functioning.</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Motivation often follows action rather than preceding it.</w:t>
      </w:r>
    </w:p>
    <w:p>
      <w:pPr>
        <w:spacing w:after="40"/>
        <w:ind w:left="230" w:hanging="230"/>
      </w:pPr>
      <w:r>
        <w:rPr>
          <w:b/>
          <w:color w:val="A62B2B"/>
        </w:rPr>
        <w:t xml:space="preserve">B. </w:t>
      </w:r>
      <w:r>
        <w:t>Incorrect. Large changes may be unrealistic and destabilizing.</w:t>
      </w:r>
    </w:p>
    <w:p>
      <w:pPr>
        <w:spacing w:after="40"/>
        <w:ind w:left="230" w:hanging="230"/>
      </w:pPr>
      <w:r>
        <w:rPr>
          <w:b/>
          <w:color w:val="A62B2B"/>
        </w:rPr>
        <w:t xml:space="preserve">C. </w:t>
      </w:r>
      <w:r>
        <w:t>Incorrect. Cognitive work may help but is not required before behavioral activation.</w:t>
      </w:r>
    </w:p>
    <w:p>
      <w:pPr>
        <w:spacing w:after="40"/>
        <w:ind w:left="230" w:hanging="230"/>
      </w:pPr>
      <w:r>
        <w:rPr>
          <w:b/>
          <w:color w:val="2F7D58"/>
        </w:rPr>
        <w:t xml:space="preserve">D. </w:t>
      </w:r>
      <w:r>
        <w:t>Correct. Behavioral activation uses planned action to interrupt withdrawal and increase contact with reinforcement.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Choose small, observable actions that test whether increased engagement changes mood.</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82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LMFT-MQB-FA-CP-018</w:t>
            </w:r>
          </w:p>
        </w:tc>
      </w:tr>
    </w:tbl>
    <w:p>
      <w:pPr>
        <w:spacing w:before="100" w:after="60"/>
      </w:pPr>
      <w:r>
        <w:rPr>
          <w:b/>
        </w:rPr>
        <w:t>A couple requests intimacy treatment, but assessment reveals coercive control, recent sexual violence, and one partner’s fear of retaliation. What is the BEST plan?</w:t>
      </w:r>
    </w:p>
    <w:p>
      <w:pPr>
        <w:spacing w:after="30"/>
        <w:ind w:left="230" w:hanging="230"/>
      </w:pPr>
      <w:r>
        <w:rPr>
          <w:b/>
          <w:color w:val="A62B2B"/>
        </w:rPr>
        <w:t xml:space="preserve">A. </w:t>
      </w:r>
      <w:r>
        <w:t>Ask both partners to sign a no-violence contract and continue.</w:t>
      </w:r>
    </w:p>
    <w:p>
      <w:pPr>
        <w:spacing w:after="30"/>
        <w:ind w:left="230" w:hanging="230"/>
      </w:pPr>
      <w:r>
        <w:rPr>
          <w:b/>
          <w:color w:val="2F7D58"/>
        </w:rPr>
        <w:t xml:space="preserve">B. </w:t>
      </w:r>
      <w:r>
        <w:t>Prioritize safety and individual support, determine whether conjoint treatment is contraindicated, connect specialized resources, and revisit relational goals only if conditions become safe.</w:t>
      </w:r>
    </w:p>
    <w:p>
      <w:pPr>
        <w:spacing w:after="30"/>
        <w:ind w:left="230" w:hanging="230"/>
      </w:pPr>
      <w:r>
        <w:rPr>
          <w:b/>
          <w:color w:val="A62B2B"/>
        </w:rPr>
        <w:t xml:space="preserve">C. </w:t>
      </w:r>
      <w:r>
        <w:t>Treat the problem as mutual communication difficulty.</w:t>
      </w:r>
    </w:p>
    <w:p>
      <w:pPr>
        <w:spacing w:after="30"/>
        <w:ind w:left="230" w:hanging="230"/>
      </w:pPr>
      <w:r>
        <w:rPr>
          <w:b/>
          <w:color w:val="A62B2B"/>
        </w:rPr>
        <w:t xml:space="preserve">D. </w:t>
      </w:r>
      <w:r>
        <w:t>Begin sensate-focus exercises together.</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A contract is not sufficient protection in coercive violence.</w:t>
      </w:r>
    </w:p>
    <w:p>
      <w:pPr>
        <w:spacing w:after="40"/>
        <w:ind w:left="230" w:hanging="230"/>
      </w:pPr>
      <w:r>
        <w:rPr>
          <w:b/>
          <w:color w:val="2F7D58"/>
        </w:rPr>
        <w:t xml:space="preserve">B. </w:t>
      </w:r>
      <w:r>
        <w:t>Correct. The safety context changes the treatment unit, modality, and sequence.</w:t>
      </w:r>
    </w:p>
    <w:p>
      <w:pPr>
        <w:spacing w:after="40"/>
        <w:ind w:left="230" w:hanging="230"/>
      </w:pPr>
      <w:r>
        <w:rPr>
          <w:b/>
          <w:color w:val="A62B2B"/>
        </w:rPr>
        <w:t xml:space="preserve">C. </w:t>
      </w:r>
      <w:r>
        <w:t>Incorrect. Symmetric communication framing can obscure abuse.</w:t>
      </w:r>
    </w:p>
    <w:p>
      <w:pPr>
        <w:spacing w:after="40"/>
        <w:ind w:left="230" w:hanging="230"/>
      </w:pPr>
      <w:r>
        <w:rPr>
          <w:b/>
          <w:color w:val="A62B2B"/>
        </w:rPr>
        <w:t xml:space="preserve">D. </w:t>
      </w:r>
      <w:r>
        <w:t>Incorrect. Conjoint intimacy exercises may increase danger.</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The presenting goal never outranks safety or appropriateness of conjoint work.</w:t>
            </w:r>
          </w:p>
        </w:tc>
        <w:trPr>
          <w:tblHeader/>
        </w:trPr>
      </w:tr>
    </w:tbl>
    <w:p>
      <w:pPr>
        <w:spacing w:after="80"/>
      </w:pPr>
      <w:r>
        <w:rPr>
          <w:b/>
          <w:color w:val="123B63"/>
        </w:rPr>
        <w:t xml:space="preserve">Source Alignment: </w:t>
      </w:r>
      <w:r>
        <w:t>CTA LMFT WB6; CTA LMFT WB7; CTA LMFT WB8; Pearson VUE LMFT Outline Area 4</w:t>
      </w:r>
    </w:p>
    <w:p>
      <w:pPr>
        <w:spacing w:after="40"/>
      </w:pPr>
    </w:p>
    <w:p>
      <w:pPr>
        <w:pStyle w:val="Heading2"/>
        <w:keepNext/>
        <w:pageBreakBefore w:val="0"/>
      </w:pPr>
      <w:r>
        <w:t>Question 83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LMFT-MQB-FA-CE-004</w:t>
            </w:r>
          </w:p>
        </w:tc>
      </w:tr>
    </w:tbl>
    <w:p>
      <w:pPr>
        <w:spacing w:before="100" w:after="60"/>
      </w:pPr>
      <w:r>
        <w:rPr>
          <w:b/>
        </w:rPr>
        <w:t>Why is baseline functioning clinically important during evaluation?</w:t>
      </w:r>
    </w:p>
    <w:p>
      <w:pPr>
        <w:spacing w:after="30"/>
        <w:ind w:left="230" w:hanging="230"/>
      </w:pPr>
      <w:r>
        <w:rPr>
          <w:b/>
          <w:color w:val="A62B2B"/>
        </w:rPr>
        <w:t xml:space="preserve">A. </w:t>
      </w:r>
      <w:r>
        <w:t>It determines the treatment modality without considering context.</w:t>
      </w:r>
    </w:p>
    <w:p>
      <w:pPr>
        <w:spacing w:after="30"/>
        <w:ind w:left="230" w:hanging="230"/>
      </w:pPr>
      <w:r>
        <w:rPr>
          <w:b/>
          <w:color w:val="A62B2B"/>
        </w:rPr>
        <w:t xml:space="preserve">B. </w:t>
      </w:r>
      <w:r>
        <w:t>It replaces the need for current observation.</w:t>
      </w:r>
    </w:p>
    <w:p>
      <w:pPr>
        <w:spacing w:after="30"/>
        <w:ind w:left="230" w:hanging="230"/>
      </w:pPr>
      <w:r>
        <w:rPr>
          <w:b/>
          <w:color w:val="2F7D58"/>
        </w:rPr>
        <w:t xml:space="preserve">C. </w:t>
      </w:r>
      <w:r>
        <w:t>It helps the therapist distinguish a person’s usual presentation from a meaningful change that may require further assessment.</w:t>
      </w:r>
    </w:p>
    <w:p>
      <w:pPr>
        <w:spacing w:after="30"/>
        <w:ind w:left="230" w:hanging="230"/>
      </w:pPr>
      <w:r>
        <w:rPr>
          <w:b/>
          <w:color w:val="A62B2B"/>
        </w:rPr>
        <w:t xml:space="preserve">D. </w:t>
      </w:r>
      <w:r>
        <w:t>It guarantees that no diagnosis is present.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Modality selection requires additional goals, safety, and systemic information.</w:t>
      </w:r>
    </w:p>
    <w:p>
      <w:pPr>
        <w:spacing w:after="40"/>
        <w:ind w:left="230" w:hanging="230"/>
      </w:pPr>
      <w:r>
        <w:rPr>
          <w:b/>
          <w:color w:val="A62B2B"/>
        </w:rPr>
        <w:t xml:space="preserve">B. </w:t>
      </w:r>
      <w:r>
        <w:t>Incorrect. Current observations remain essential.</w:t>
      </w:r>
    </w:p>
    <w:p>
      <w:pPr>
        <w:spacing w:after="40"/>
        <w:ind w:left="230" w:hanging="230"/>
      </w:pPr>
      <w:r>
        <w:rPr>
          <w:b/>
          <w:color w:val="2F7D58"/>
        </w:rPr>
        <w:t xml:space="preserve">C. </w:t>
      </w:r>
      <w:r>
        <w:t>Correct. Comparison with prior functioning can reveal deterioration, improvement, or an acute medical, substance, or psychiatric change.</w:t>
      </w:r>
    </w:p>
    <w:p>
      <w:pPr>
        <w:spacing w:after="40"/>
        <w:ind w:left="230" w:hanging="230"/>
      </w:pPr>
      <w:r>
        <w:rPr>
          <w:b/>
          <w:color w:val="A62B2B"/>
        </w:rPr>
        <w:t xml:space="preserve">D. </w:t>
      </w:r>
      <w:r>
        <w:t>Incorrect. A stable baseline does not rule out a disorder.</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behavior is unusual, ask whether it is new, worsening, episodic, or typical for this client.</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84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LMFT-MQB-FA-TX-025</w:t>
            </w:r>
          </w:p>
        </w:tc>
      </w:tr>
    </w:tbl>
    <w:p>
      <w:pPr>
        <w:spacing w:before="100" w:after="60"/>
      </w:pPr>
      <w:r>
        <w:rPr>
          <w:b/>
        </w:rPr>
        <w:t>A trauma client becomes highly activated during a session and begins losing awareness of the room. What should the therapist do FIRST?</w:t>
      </w:r>
    </w:p>
    <w:p>
      <w:pPr>
        <w:spacing w:after="30"/>
        <w:ind w:left="230" w:hanging="230"/>
      </w:pPr>
      <w:r>
        <w:rPr>
          <w:b/>
          <w:color w:val="A62B2B"/>
        </w:rPr>
        <w:t xml:space="preserve">A. </w:t>
      </w:r>
      <w:r>
        <w:t>Interpret the reaction as resistance.</w:t>
      </w:r>
    </w:p>
    <w:p>
      <w:pPr>
        <w:spacing w:after="30"/>
        <w:ind w:left="230" w:hanging="230"/>
      </w:pPr>
      <w:r>
        <w:rPr>
          <w:b/>
          <w:color w:val="2F7D58"/>
        </w:rPr>
        <w:t xml:space="preserve">B. </w:t>
      </w:r>
      <w:r>
        <w:t>Pause processing and use grounding, orientation, and present-focused regulation until the client is reconnected and stable.</w:t>
      </w:r>
    </w:p>
    <w:p>
      <w:pPr>
        <w:spacing w:after="30"/>
        <w:ind w:left="230" w:hanging="230"/>
      </w:pPr>
      <w:r>
        <w:rPr>
          <w:b/>
          <w:color w:val="A62B2B"/>
        </w:rPr>
        <w:t xml:space="preserve">C. </w:t>
      </w:r>
      <w:r>
        <w:t>Continue asking for more detail to complete the narrative.</w:t>
      </w:r>
    </w:p>
    <w:p>
      <w:pPr>
        <w:spacing w:after="30"/>
        <w:ind w:left="230" w:hanging="230"/>
      </w:pPr>
      <w:r>
        <w:rPr>
          <w:b/>
          <w:color w:val="A62B2B"/>
        </w:rPr>
        <w:t xml:space="preserve">D. </w:t>
      </w:r>
      <w:r>
        <w:t>End treatment without discussion.</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The reaction is a clinical state, not proof of resistance.</w:t>
      </w:r>
    </w:p>
    <w:p>
      <w:pPr>
        <w:spacing w:after="40"/>
        <w:ind w:left="230" w:hanging="230"/>
      </w:pPr>
      <w:r>
        <w:rPr>
          <w:b/>
          <w:color w:val="2F7D58"/>
        </w:rPr>
        <w:t xml:space="preserve">B. </w:t>
      </w:r>
      <w:r>
        <w:t>Correct. Dissociative activation requires immediate stabilization before further trauma processing.</w:t>
      </w:r>
    </w:p>
    <w:p>
      <w:pPr>
        <w:spacing w:after="40"/>
        <w:ind w:left="230" w:hanging="230"/>
      </w:pPr>
      <w:r>
        <w:rPr>
          <w:b/>
          <w:color w:val="A62B2B"/>
        </w:rPr>
        <w:t xml:space="preserve">C. </w:t>
      </w:r>
      <w:r>
        <w:t>Incorrect. More detail may intensify disconnection.</w:t>
      </w:r>
    </w:p>
    <w:p>
      <w:pPr>
        <w:spacing w:after="40"/>
        <w:ind w:left="230" w:hanging="230"/>
      </w:pPr>
      <w:r>
        <w:rPr>
          <w:b/>
          <w:color w:val="A62B2B"/>
        </w:rPr>
        <w:t xml:space="preserve">D. </w:t>
      </w:r>
      <w:r>
        <w:t>Incorrect. A single episode does not require abrupt termination.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present-moment awareness is lost, return to the present before returning to the trauma.</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85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LMFT-MQB-FA-DI-015</w:t>
            </w:r>
          </w:p>
        </w:tc>
      </w:tr>
    </w:tbl>
    <w:p>
      <w:pPr>
        <w:spacing w:before="100" w:after="60"/>
      </w:pPr>
      <w:r>
        <w:rPr>
          <w:b/>
        </w:rPr>
        <w:t>A client reports chronic worry, episodic binge drinking, insomnia, and trauma nightmares. Symptoms began at different times and worsen one another. What should the LMFT do NEXT?</w:t>
      </w:r>
    </w:p>
    <w:p>
      <w:pPr>
        <w:spacing w:after="30"/>
        <w:ind w:left="230" w:hanging="230"/>
      </w:pPr>
      <w:r>
        <w:rPr>
          <w:b/>
          <w:color w:val="2F7D58"/>
        </w:rPr>
        <w:t xml:space="preserve">A. </w:t>
      </w:r>
      <w:r>
        <w:t>Construct a timeline, assess independent and interacting syndromes, clarify substance effects and risk, and use a provisional formulation if necessary.</w:t>
      </w:r>
    </w:p>
    <w:p>
      <w:pPr>
        <w:spacing w:after="30"/>
        <w:ind w:left="230" w:hanging="230"/>
      </w:pPr>
      <w:r>
        <w:rPr>
          <w:b/>
          <w:color w:val="A62B2B"/>
        </w:rPr>
        <w:t xml:space="preserve">B. </w:t>
      </w:r>
      <w:r>
        <w:t>Choose the single most severe symptom as the only diagnosis.</w:t>
      </w:r>
    </w:p>
    <w:p>
      <w:pPr>
        <w:spacing w:after="30"/>
        <w:ind w:left="230" w:hanging="230"/>
      </w:pPr>
      <w:r>
        <w:rPr>
          <w:b/>
          <w:color w:val="A62B2B"/>
        </w:rPr>
        <w:t xml:space="preserve">C. </w:t>
      </w:r>
      <w:r>
        <w:t>Assign every possible diagnosis immediately.</w:t>
      </w:r>
    </w:p>
    <w:p>
      <w:pPr>
        <w:spacing w:after="30"/>
        <w:ind w:left="230" w:hanging="230"/>
      </w:pPr>
      <w:r>
        <w:rPr>
          <w:b/>
          <w:color w:val="A62B2B"/>
        </w:rPr>
        <w:t xml:space="preserve">D. </w:t>
      </w:r>
      <w:r>
        <w:t>Delay all treatment until diagnostic certainty is complete.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Complex presentations require chronology, comorbidity assessment, and transparent uncertainty rather than forced simplicity or indiscriminate labeling.</w:t>
      </w:r>
    </w:p>
    <w:p>
      <w:pPr>
        <w:spacing w:after="40"/>
        <w:ind w:left="230" w:hanging="230"/>
      </w:pPr>
      <w:r>
        <w:rPr>
          <w:b/>
          <w:color w:val="A62B2B"/>
        </w:rPr>
        <w:t xml:space="preserve">B. </w:t>
      </w:r>
      <w:r>
        <w:t>Incorrect. One symptom may not explain the whole pattern.</w:t>
      </w:r>
    </w:p>
    <w:p>
      <w:pPr>
        <w:spacing w:after="40"/>
        <w:ind w:left="230" w:hanging="230"/>
      </w:pPr>
      <w:r>
        <w:rPr>
          <w:b/>
          <w:color w:val="A62B2B"/>
        </w:rPr>
        <w:t xml:space="preserve">C. </w:t>
      </w:r>
      <w:r>
        <w:t>Incorrect. Overdiagnosis can obscure relationships among conditions.</w:t>
      </w:r>
    </w:p>
    <w:p>
      <w:pPr>
        <w:spacing w:after="40"/>
        <w:ind w:left="230" w:hanging="230"/>
      </w:pPr>
      <w:r>
        <w:rPr>
          <w:b/>
          <w:color w:val="A62B2B"/>
        </w:rPr>
        <w:t xml:space="preserve">D. </w:t>
      </w:r>
      <w:r>
        <w:t>Incorrect. Safety and symptom-focused care can begin while assessment continues.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Diagnostic parsimony means the fewest well-supported explanations, not one diagnosis at any cost.</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86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LMFT-MQB-FA-CP-014</w:t>
            </w:r>
          </w:p>
        </w:tc>
      </w:tr>
    </w:tbl>
    <w:p>
      <w:pPr>
        <w:spacing w:before="100" w:after="60"/>
      </w:pPr>
      <w:r>
        <w:rPr>
          <w:b/>
        </w:rPr>
        <w:t>A therapist is designing a grief group for adults with recent losses. What should be done BEFORE finalizing membership?</w:t>
      </w:r>
    </w:p>
    <w:p>
      <w:pPr>
        <w:spacing w:after="30"/>
        <w:ind w:left="230" w:hanging="230"/>
      </w:pPr>
      <w:r>
        <w:rPr>
          <w:b/>
          <w:color w:val="2F7D58"/>
        </w:rPr>
        <w:t xml:space="preserve">A. </w:t>
      </w:r>
      <w:r>
        <w:t>Clarify group purpose, screen for safety and readiness, consider composition and accessibility, and explain expectations and confidentiality limits.</w:t>
      </w:r>
    </w:p>
    <w:p>
      <w:pPr>
        <w:spacing w:after="30"/>
        <w:ind w:left="230" w:hanging="230"/>
      </w:pPr>
      <w:r>
        <w:rPr>
          <w:b/>
          <w:color w:val="A62B2B"/>
        </w:rPr>
        <w:t xml:space="preserve">B. </w:t>
      </w:r>
      <w:r>
        <w:t>Admit everyone who expresses interest.</w:t>
      </w:r>
    </w:p>
    <w:p>
      <w:pPr>
        <w:spacing w:after="30"/>
        <w:ind w:left="230" w:hanging="230"/>
      </w:pPr>
      <w:r>
        <w:rPr>
          <w:b/>
          <w:color w:val="A62B2B"/>
        </w:rPr>
        <w:t xml:space="preserve">C. </w:t>
      </w:r>
      <w:r>
        <w:t>Select members only by diagnosis.</w:t>
      </w:r>
    </w:p>
    <w:p>
      <w:pPr>
        <w:spacing w:after="30"/>
        <w:ind w:left="230" w:hanging="230"/>
      </w:pPr>
      <w:r>
        <w:rPr>
          <w:b/>
          <w:color w:val="A62B2B"/>
        </w:rPr>
        <w:t xml:space="preserve">D. </w:t>
      </w:r>
      <w:r>
        <w:t>Begin the group before defining its purpose.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Group planning requires fit, safety, purpose, and informed expectations.</w:t>
      </w:r>
    </w:p>
    <w:p>
      <w:pPr>
        <w:spacing w:after="40"/>
        <w:ind w:left="230" w:hanging="230"/>
      </w:pPr>
      <w:r>
        <w:rPr>
          <w:b/>
          <w:color w:val="A62B2B"/>
        </w:rPr>
        <w:t xml:space="preserve">B. </w:t>
      </w:r>
      <w:r>
        <w:t>Incorrect. Interest alone does not establish readiness.</w:t>
      </w:r>
    </w:p>
    <w:p>
      <w:pPr>
        <w:spacing w:after="40"/>
        <w:ind w:left="230" w:hanging="230"/>
      </w:pPr>
      <w:r>
        <w:rPr>
          <w:b/>
          <w:color w:val="A62B2B"/>
        </w:rPr>
        <w:t xml:space="preserve">C. </w:t>
      </w:r>
      <w:r>
        <w:t>Incorrect. Diagnosis is only one aspect of group fit.</w:t>
      </w:r>
    </w:p>
    <w:p>
      <w:pPr>
        <w:spacing w:after="40"/>
        <w:ind w:left="230" w:hanging="230"/>
      </w:pPr>
      <w:r>
        <w:rPr>
          <w:b/>
          <w:color w:val="A62B2B"/>
        </w:rPr>
        <w:t xml:space="preserve">D. </w:t>
      </w:r>
      <w:r>
        <w:t>Incorrect. Purpose guides screening and structure.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Screen for whether this person, this group, and this time fit one another.</w:t>
            </w:r>
          </w:p>
        </w:tc>
        <w:trPr>
          <w:tblHeader/>
        </w:trPr>
      </w:tr>
    </w:tbl>
    <w:p>
      <w:pPr>
        <w:spacing w:after="80"/>
      </w:pPr>
      <w:r>
        <w:rPr>
          <w:b/>
          <w:color w:val="123B63"/>
        </w:rPr>
        <w:t xml:space="preserve">Source Alignment: </w:t>
      </w:r>
      <w:r>
        <w:t>CTA LMFT WB8; CTA LMFT WB11; Pearson VUE LMFT Outline Area 4</w:t>
      </w:r>
    </w:p>
    <w:p>
      <w:pPr>
        <w:spacing w:after="40"/>
      </w:pPr>
    </w:p>
    <w:p>
      <w:pPr>
        <w:pStyle w:val="Heading2"/>
        <w:keepNext/>
        <w:pageBreakBefore w:val="0"/>
      </w:pPr>
      <w:r>
        <w:t>Question 87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LMFT-MQB-FA-CP-005</w:t>
            </w:r>
          </w:p>
        </w:tc>
      </w:tr>
    </w:tbl>
    <w:p>
      <w:pPr>
        <w:spacing w:before="100" w:after="60"/>
      </w:pPr>
      <w:r>
        <w:rPr>
          <w:b/>
        </w:rPr>
        <w:t>A child’s anxiety is maintained by escalating parental conflict and inconsistent reassurance. Which modality is MOST directly matched to the formulation?</w:t>
      </w:r>
    </w:p>
    <w:p>
      <w:pPr>
        <w:spacing w:after="30"/>
        <w:ind w:left="230" w:hanging="230"/>
      </w:pPr>
      <w:r>
        <w:rPr>
          <w:b/>
          <w:color w:val="A62B2B"/>
        </w:rPr>
        <w:t xml:space="preserve">A. </w:t>
      </w:r>
      <w:r>
        <w:t>A group chosen solely because a space is available.</w:t>
      </w:r>
    </w:p>
    <w:p>
      <w:pPr>
        <w:spacing w:after="30"/>
        <w:ind w:left="230" w:hanging="230"/>
      </w:pPr>
      <w:r>
        <w:rPr>
          <w:b/>
          <w:color w:val="A62B2B"/>
        </w:rPr>
        <w:t xml:space="preserve">B. </w:t>
      </w:r>
      <w:r>
        <w:t>Medication management by the LMFT.</w:t>
      </w:r>
    </w:p>
    <w:p>
      <w:pPr>
        <w:spacing w:after="30"/>
        <w:ind w:left="230" w:hanging="230"/>
      </w:pPr>
      <w:r>
        <w:rPr>
          <w:b/>
          <w:color w:val="A62B2B"/>
        </w:rPr>
        <w:t xml:space="preserve">C. </w:t>
      </w:r>
      <w:r>
        <w:t>Child-only treatment with no caregiver contact.</w:t>
      </w:r>
    </w:p>
    <w:p>
      <w:pPr>
        <w:spacing w:after="30"/>
        <w:ind w:left="230" w:hanging="230"/>
      </w:pPr>
      <w:r>
        <w:rPr>
          <w:b/>
          <w:color w:val="2F7D58"/>
        </w:rPr>
        <w:t xml:space="preserve">D. </w:t>
      </w:r>
      <w:r>
        <w:t>A plan that includes work with caregivers and the family interaction pattern, with individual support as needed.</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Availability does not establish fit.</w:t>
      </w:r>
    </w:p>
    <w:p>
      <w:pPr>
        <w:spacing w:after="40"/>
        <w:ind w:left="230" w:hanging="230"/>
      </w:pPr>
      <w:r>
        <w:rPr>
          <w:b/>
          <w:color w:val="A62B2B"/>
        </w:rPr>
        <w:t xml:space="preserve">B. </w:t>
      </w:r>
      <w:r>
        <w:t>Incorrect. Medication management is outside the LMFT role.</w:t>
      </w:r>
    </w:p>
    <w:p>
      <w:pPr>
        <w:spacing w:after="40"/>
        <w:ind w:left="230" w:hanging="230"/>
      </w:pPr>
      <w:r>
        <w:rPr>
          <w:b/>
          <w:color w:val="A62B2B"/>
        </w:rPr>
        <w:t xml:space="preserve">C. </w:t>
      </w:r>
      <w:r>
        <w:t>Incorrect. Child-only work may miss the described maintaining cycle.</w:t>
      </w:r>
    </w:p>
    <w:p>
      <w:pPr>
        <w:spacing w:after="40"/>
        <w:ind w:left="230" w:hanging="230"/>
      </w:pPr>
      <w:r>
        <w:rPr>
          <w:b/>
          <w:color w:val="2F7D58"/>
        </w:rPr>
        <w:t xml:space="preserve">D. </w:t>
      </w:r>
      <w:r>
        <w:t>Correct. The maintaining mechanism is relational and therefore requires attention to caregiver responses and the family system.</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Select the treatment system that contains the maintaining pattern.</w:t>
            </w:r>
          </w:p>
        </w:tc>
        <w:trPr>
          <w:tblHeader/>
        </w:trPr>
      </w:tr>
    </w:tbl>
    <w:p>
      <w:pPr>
        <w:spacing w:after="80"/>
      </w:pPr>
      <w:r>
        <w:rPr>
          <w:b/>
          <w:color w:val="123B63"/>
        </w:rPr>
        <w:t xml:space="preserve">Source Alignment: </w:t>
      </w:r>
      <w:r>
        <w:t>CTA LMFT WB7; CTA LMFT WB8; Pearson VUE LMFT Outline Area 4</w:t>
      </w:r>
    </w:p>
    <w:p>
      <w:pPr>
        <w:spacing w:after="40"/>
      </w:pPr>
    </w:p>
    <w:p>
      <w:pPr>
        <w:pStyle w:val="Heading2"/>
        <w:keepNext/>
        <w:pageBreakBefore w:val="0"/>
      </w:pPr>
      <w:r>
        <w:t>Question 88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LMFT-MQB-FA-CE-018</w:t>
            </w:r>
          </w:p>
        </w:tc>
      </w:tr>
    </w:tbl>
    <w:p>
      <w:pPr>
        <w:spacing w:before="100" w:after="60"/>
      </w:pPr>
      <w:r>
        <w:rPr>
          <w:b/>
        </w:rPr>
        <w:t>An LMFT recognizes that a client’s sudden cognitive changes may reflect a neurological condition outside the therapist’s competence. What is the BEST response?</w:t>
      </w:r>
    </w:p>
    <w:p>
      <w:pPr>
        <w:spacing w:after="30"/>
        <w:ind w:left="230" w:hanging="230"/>
      </w:pPr>
      <w:r>
        <w:rPr>
          <w:b/>
          <w:color w:val="A62B2B"/>
        </w:rPr>
        <w:t xml:space="preserve">A. </w:t>
      </w:r>
      <w:r>
        <w:t>Continue psychotherapy alone until a diagnosis becomes obvious.</w:t>
      </w:r>
    </w:p>
    <w:p>
      <w:pPr>
        <w:spacing w:after="30"/>
        <w:ind w:left="230" w:hanging="230"/>
      </w:pPr>
      <w:r>
        <w:rPr>
          <w:b/>
          <w:color w:val="2F7D58"/>
        </w:rPr>
        <w:t xml:space="preserve">B. </w:t>
      </w:r>
      <w:r>
        <w:t>Assess immediate safety, explain the concern within scope, and arrange appropriate medical or specialty evaluation while maintaining relevant clinical support.</w:t>
      </w:r>
    </w:p>
    <w:p>
      <w:pPr>
        <w:spacing w:after="30"/>
        <w:ind w:left="230" w:hanging="230"/>
      </w:pPr>
      <w:r>
        <w:rPr>
          <w:b/>
          <w:color w:val="A62B2B"/>
        </w:rPr>
        <w:t xml:space="preserve">C. </w:t>
      </w:r>
      <w:r>
        <w:t>Provide a neurological diagnosis to speed treatment.</w:t>
      </w:r>
    </w:p>
    <w:p>
      <w:pPr>
        <w:spacing w:after="30"/>
        <w:ind w:left="230" w:hanging="230"/>
      </w:pPr>
      <w:r>
        <w:rPr>
          <w:b/>
          <w:color w:val="A62B2B"/>
        </w:rPr>
        <w:t xml:space="preserve">D. </w:t>
      </w:r>
      <w:r>
        <w:t>Terminate without referral because the issue is outside scope.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Delay may increase risk and miss treatable causes.</w:t>
      </w:r>
    </w:p>
    <w:p>
      <w:pPr>
        <w:spacing w:after="40"/>
        <w:ind w:left="230" w:hanging="230"/>
      </w:pPr>
      <w:r>
        <w:rPr>
          <w:b/>
          <w:color w:val="2F7D58"/>
        </w:rPr>
        <w:t xml:space="preserve">B. </w:t>
      </w:r>
      <w:r>
        <w:t>Correct. The therapist should protect the client through timely referral and coordination rather than ignoring or practicing beyond competence.</w:t>
      </w:r>
    </w:p>
    <w:p>
      <w:pPr>
        <w:spacing w:after="40"/>
        <w:ind w:left="230" w:hanging="230"/>
      </w:pPr>
      <w:r>
        <w:rPr>
          <w:b/>
          <w:color w:val="A62B2B"/>
        </w:rPr>
        <w:t xml:space="preserve">C. </w:t>
      </w:r>
      <w:r>
        <w:t>Incorrect. A neurological diagnosis is outside the therapist’s scope.</w:t>
      </w:r>
    </w:p>
    <w:p>
      <w:pPr>
        <w:spacing w:after="40"/>
        <w:ind w:left="230" w:hanging="230"/>
      </w:pPr>
      <w:r>
        <w:rPr>
          <w:b/>
          <w:color w:val="A62B2B"/>
        </w:rPr>
        <w:t xml:space="preserve">D. </w:t>
      </w:r>
      <w:r>
        <w:t>Incorrect. Referral and continuity are preferable to abrupt abandonment.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Outside competence does not mean outside responsibility; identify, refer, coordinate, and follow up.</w:t>
            </w:r>
          </w:p>
        </w:tc>
        <w:trPr>
          <w:tblHeader/>
        </w:trPr>
      </w:tr>
    </w:tbl>
    <w:p>
      <w:pPr>
        <w:spacing w:after="80"/>
      </w:pPr>
      <w:r>
        <w:rPr>
          <w:b/>
          <w:color w:val="123B63"/>
        </w:rPr>
        <w:t xml:space="preserve">Source Alignment: </w:t>
      </w:r>
      <w:r>
        <w:t>CTA LMFT WB4; CTA LMFT WB12; Pearson VUE LMFT Outline Area 1</w:t>
      </w:r>
    </w:p>
    <w:p>
      <w:pPr>
        <w:spacing w:after="40"/>
      </w:pPr>
    </w:p>
    <w:p>
      <w:pPr>
        <w:pStyle w:val="Heading2"/>
        <w:keepNext/>
        <w:pageBreakBefore w:val="0"/>
      </w:pPr>
      <w:r>
        <w:t>Question 89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LMFT-MQB-FA-TX-023</w:t>
            </w:r>
          </w:p>
        </w:tc>
      </w:tr>
    </w:tbl>
    <w:p>
      <w:pPr>
        <w:spacing w:before="100" w:after="60"/>
      </w:pPr>
      <w:r>
        <w:rPr>
          <w:b/>
        </w:rPr>
        <w:t>A client says, “You did not listen to me last session, and I almost did not come back.” What should the LMFT do FIRST?</w:t>
      </w:r>
    </w:p>
    <w:p>
      <w:pPr>
        <w:spacing w:after="30"/>
        <w:ind w:left="230" w:hanging="230"/>
      </w:pPr>
      <w:r>
        <w:rPr>
          <w:b/>
          <w:color w:val="A62B2B"/>
        </w:rPr>
        <w:t xml:space="preserve">A. </w:t>
      </w:r>
      <w:r>
        <w:t>Explain why the therapist’s intervention was correct.</w:t>
      </w:r>
    </w:p>
    <w:p>
      <w:pPr>
        <w:spacing w:after="30"/>
        <w:ind w:left="230" w:hanging="230"/>
      </w:pPr>
      <w:r>
        <w:rPr>
          <w:b/>
          <w:color w:val="A62B2B"/>
        </w:rPr>
        <w:t xml:space="preserve">B. </w:t>
      </w:r>
      <w:r>
        <w:t>Terminate because the alliance is damaged.</w:t>
      </w:r>
    </w:p>
    <w:p>
      <w:pPr>
        <w:spacing w:after="30"/>
        <w:ind w:left="230" w:hanging="230"/>
      </w:pPr>
      <w:r>
        <w:rPr>
          <w:b/>
          <w:color w:val="A62B2B"/>
        </w:rPr>
        <w:t xml:space="preserve">C. </w:t>
      </w:r>
      <w:r>
        <w:t>Change the subject to avoid reinforcing criticism.</w:t>
      </w:r>
    </w:p>
    <w:p>
      <w:pPr>
        <w:spacing w:after="30"/>
        <w:ind w:left="230" w:hanging="230"/>
      </w:pPr>
      <w:r>
        <w:rPr>
          <w:b/>
          <w:color w:val="2F7D58"/>
        </w:rPr>
        <w:t xml:space="preserve">D. </w:t>
      </w:r>
      <w:r>
        <w:t>Acknowledge the concern, invite the client’s experience, and explore what repair would make treatment useful again.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Defending first may deepen the rupture.</w:t>
      </w:r>
    </w:p>
    <w:p>
      <w:pPr>
        <w:spacing w:after="40"/>
        <w:ind w:left="230" w:hanging="230"/>
      </w:pPr>
      <w:r>
        <w:rPr>
          <w:b/>
          <w:color w:val="A62B2B"/>
        </w:rPr>
        <w:t xml:space="preserve">B. </w:t>
      </w:r>
      <w:r>
        <w:t>Incorrect. A rupture does not automatically require termination.</w:t>
      </w:r>
    </w:p>
    <w:p>
      <w:pPr>
        <w:spacing w:after="40"/>
        <w:ind w:left="230" w:hanging="230"/>
      </w:pPr>
      <w:r>
        <w:rPr>
          <w:b/>
          <w:color w:val="A62B2B"/>
        </w:rPr>
        <w:t xml:space="preserve">C. </w:t>
      </w:r>
      <w:r>
        <w:t>Incorrect. Avoidance leaves the problem unresolved.</w:t>
      </w:r>
    </w:p>
    <w:p>
      <w:pPr>
        <w:spacing w:after="40"/>
        <w:ind w:left="230" w:hanging="230"/>
      </w:pPr>
      <w:r>
        <w:rPr>
          <w:b/>
          <w:color w:val="2F7D58"/>
        </w:rPr>
        <w:t xml:space="preserve">D. </w:t>
      </w:r>
      <w:r>
        <w:t>Correct. Direct, nondefensive repair can strengthen collaboration and clarify the treatment relationship.</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the client names a rupture, repair precedes persuasion.</w:t>
            </w:r>
          </w:p>
        </w:tc>
        <w:trPr>
          <w:tblHeader/>
        </w:trPr>
      </w:tr>
    </w:tbl>
    <w:p>
      <w:pPr>
        <w:spacing w:after="80"/>
      </w:pPr>
      <w:r>
        <w:rPr>
          <w:b/>
          <w:color w:val="123B63"/>
        </w:rPr>
        <w:t xml:space="preserve">Source Alignment: </w:t>
      </w:r>
      <w:r>
        <w:t>CTA LMFT WB2; Pearson VUE LMFT Outline Area 5</w:t>
      </w:r>
    </w:p>
    <w:p>
      <w:pPr>
        <w:spacing w:after="40"/>
      </w:pPr>
    </w:p>
    <w:p>
      <w:pPr>
        <w:pStyle w:val="Heading2"/>
        <w:keepNext/>
        <w:pageBreakBefore w:val="0"/>
      </w:pPr>
      <w:r>
        <w:t>Question 90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LMFT-MQB-FA-CE-033</w:t>
            </w:r>
          </w:p>
        </w:tc>
      </w:tr>
    </w:tbl>
    <w:p>
      <w:pPr>
        <w:spacing w:before="100" w:after="60"/>
      </w:pPr>
      <w:r>
        <w:rPr>
          <w:b/>
        </w:rPr>
        <w:t>In a family evaluation, a parent privately emails allegations about the other parent and demands that the message be kept secret from the family. What should the LMFT do NEXT?</w:t>
      </w:r>
    </w:p>
    <w:p>
      <w:pPr>
        <w:spacing w:after="30"/>
        <w:ind w:left="230" w:hanging="230"/>
      </w:pPr>
      <w:r>
        <w:rPr>
          <w:b/>
          <w:color w:val="A62B2B"/>
        </w:rPr>
        <w:t xml:space="preserve">A. </w:t>
      </w:r>
      <w:r>
        <w:t>Ignore the content because it arrived by email.</w:t>
      </w:r>
    </w:p>
    <w:p>
      <w:pPr>
        <w:spacing w:after="30"/>
        <w:ind w:left="230" w:hanging="230"/>
      </w:pPr>
      <w:r>
        <w:rPr>
          <w:b/>
          <w:color w:val="2F7D58"/>
        </w:rPr>
        <w:t xml:space="preserve">B. </w:t>
      </w:r>
      <w:r>
        <w:t>Review the established information policy and treatment roles, assess any immediate safety issue, and avoid accepting a secret arrangement that conflicts with the treatment structure.</w:t>
      </w:r>
    </w:p>
    <w:p>
      <w:pPr>
        <w:spacing w:after="30"/>
        <w:ind w:left="230" w:hanging="230"/>
      </w:pPr>
      <w:r>
        <w:rPr>
          <w:b/>
          <w:color w:val="A62B2B"/>
        </w:rPr>
        <w:t xml:space="preserve">C. </w:t>
      </w:r>
      <w:r>
        <w:t>Promise secrecy to preserve the parent’s alliance.</w:t>
      </w:r>
    </w:p>
    <w:p>
      <w:pPr>
        <w:spacing w:after="30"/>
        <w:ind w:left="230" w:hanging="230"/>
      </w:pPr>
      <w:r>
        <w:rPr>
          <w:b/>
          <w:color w:val="A62B2B"/>
        </w:rPr>
        <w:t xml:space="preserve">D. </w:t>
      </w:r>
      <w:r>
        <w:t>Forward the message to the whole family without assessment.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The content may contain clinically or safety-relevant information.</w:t>
      </w:r>
    </w:p>
    <w:p>
      <w:pPr>
        <w:spacing w:after="40"/>
        <w:ind w:left="230" w:hanging="230"/>
      </w:pPr>
      <w:r>
        <w:rPr>
          <w:b/>
          <w:color w:val="2F7D58"/>
        </w:rPr>
        <w:t xml:space="preserve">B. </w:t>
      </w:r>
      <w:r>
        <w:t>Correct. Multi-client work requires consistent policies, safety review, and clear management of outside communications.</w:t>
      </w:r>
    </w:p>
    <w:p>
      <w:pPr>
        <w:spacing w:after="40"/>
        <w:ind w:left="230" w:hanging="230"/>
      </w:pPr>
      <w:r>
        <w:rPr>
          <w:b/>
          <w:color w:val="A62B2B"/>
        </w:rPr>
        <w:t xml:space="preserve">C. </w:t>
      </w:r>
      <w:r>
        <w:t>Incorrect. A private alliance may undermine neutrality and informed expectations.</w:t>
      </w:r>
    </w:p>
    <w:p>
      <w:pPr>
        <w:spacing w:after="40"/>
        <w:ind w:left="230" w:hanging="230"/>
      </w:pPr>
      <w:r>
        <w:rPr>
          <w:b/>
          <w:color w:val="A62B2B"/>
        </w:rPr>
        <w:t xml:space="preserve">D. </w:t>
      </w:r>
      <w:r>
        <w:t>Incorrect. Immediate broad disclosure may create harm and exceed the policy.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relational treatment, do not improvise a secret policy in response to one participant’s demand.</w:t>
            </w:r>
          </w:p>
        </w:tc>
        <w:trPr>
          <w:tblHeader/>
        </w:trPr>
      </w:tr>
    </w:tbl>
    <w:p>
      <w:pPr>
        <w:spacing w:after="80"/>
      </w:pPr>
      <w:r>
        <w:rPr>
          <w:b/>
          <w:color w:val="123B63"/>
        </w:rPr>
        <w:t xml:space="preserve">Source Alignment: </w:t>
      </w:r>
      <w:r>
        <w:t>CTA LMFT WB2; CTA LMFT WB12; Pearson VUE LMFT Outline Area 1</w:t>
      </w:r>
    </w:p>
    <w:p>
      <w:pPr>
        <w:spacing w:after="40"/>
      </w:pPr>
    </w:p>
    <w:p>
      <w:pPr>
        <w:pStyle w:val="Heading2"/>
        <w:keepNext/>
        <w:pageBreakBefore w:val="0"/>
      </w:pPr>
      <w:r>
        <w:t>Question 91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LMFT-MQB-FA-TX-021</w:t>
            </w:r>
          </w:p>
        </w:tc>
      </w:tr>
    </w:tbl>
    <w:p>
      <w:pPr>
        <w:spacing w:before="100" w:after="60"/>
      </w:pPr>
      <w:r>
        <w:rPr>
          <w:b/>
        </w:rPr>
        <w:t>A client with restrictive eating reports fainting, chest palpitations, and rapid weight loss. What should the LMFT do?</w:t>
      </w:r>
    </w:p>
    <w:p>
      <w:pPr>
        <w:spacing w:after="30"/>
        <w:ind w:left="230" w:hanging="230"/>
      </w:pPr>
      <w:r>
        <w:rPr>
          <w:b/>
          <w:color w:val="A62B2B"/>
        </w:rPr>
        <w:t xml:space="preserve">A. </w:t>
      </w:r>
      <w:r>
        <w:t>Wait for the client to request medical care.</w:t>
      </w:r>
    </w:p>
    <w:p>
      <w:pPr>
        <w:spacing w:after="30"/>
        <w:ind w:left="230" w:hanging="230"/>
      </w:pPr>
      <w:r>
        <w:rPr>
          <w:b/>
          <w:color w:val="2F7D58"/>
        </w:rPr>
        <w:t xml:space="preserve">B. </w:t>
      </w:r>
      <w:r>
        <w:t>Prioritize urgent medical evaluation and coordinated specialty care while addressing motivation, family support, and continuity.</w:t>
      </w:r>
    </w:p>
    <w:p>
      <w:pPr>
        <w:spacing w:after="30"/>
        <w:ind w:left="230" w:hanging="230"/>
      </w:pPr>
      <w:r>
        <w:rPr>
          <w:b/>
          <w:color w:val="A62B2B"/>
        </w:rPr>
        <w:t xml:space="preserve">C. </w:t>
      </w:r>
      <w:r>
        <w:t>Begin body-image journaling as the only intervention.</w:t>
      </w:r>
    </w:p>
    <w:p>
      <w:pPr>
        <w:spacing w:after="30"/>
        <w:ind w:left="230" w:hanging="230"/>
      </w:pPr>
      <w:r>
        <w:rPr>
          <w:b/>
          <w:color w:val="A62B2B"/>
        </w:rPr>
        <w:t xml:space="preserve">D. </w:t>
      </w:r>
      <w:r>
        <w:t>Assure the client the symptoms are anxiety.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Delay may be dangerous.</w:t>
      </w:r>
    </w:p>
    <w:p>
      <w:pPr>
        <w:spacing w:after="40"/>
        <w:ind w:left="230" w:hanging="230"/>
      </w:pPr>
      <w:r>
        <w:rPr>
          <w:b/>
          <w:color w:val="2F7D58"/>
        </w:rPr>
        <w:t xml:space="preserve">B. </w:t>
      </w:r>
      <w:r>
        <w:t>Correct. The physical signs may indicate medical instability requiring urgent multidisciplinary treatment.</w:t>
      </w:r>
    </w:p>
    <w:p>
      <w:pPr>
        <w:spacing w:after="40"/>
        <w:ind w:left="230" w:hanging="230"/>
      </w:pPr>
      <w:r>
        <w:rPr>
          <w:b/>
          <w:color w:val="A62B2B"/>
        </w:rPr>
        <w:t xml:space="preserve">C. </w:t>
      </w:r>
      <w:r>
        <w:t>Incorrect. Psychotherapy alone is insufficient.</w:t>
      </w:r>
    </w:p>
    <w:p>
      <w:pPr>
        <w:spacing w:after="40"/>
        <w:ind w:left="230" w:hanging="230"/>
      </w:pPr>
      <w:r>
        <w:rPr>
          <w:b/>
          <w:color w:val="A62B2B"/>
        </w:rPr>
        <w:t xml:space="preserve">D. </w:t>
      </w:r>
      <w:r>
        <w:t>Incorrect. The therapist cannot safely attribute these signs to anxiety.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eating symptoms produce medical red flags, level of care and coordination precede routine psychotherapy.</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92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LMFT-MQB-FA-DI-003</w:t>
            </w:r>
          </w:p>
        </w:tc>
      </w:tr>
    </w:tbl>
    <w:p>
      <w:pPr>
        <w:spacing w:before="100" w:after="60"/>
      </w:pPr>
      <w:r>
        <w:rPr>
          <w:b/>
        </w:rPr>
        <w:t>A relational problem can be clinically documented even when it is not a mental disorder because it may be what?</w:t>
      </w:r>
    </w:p>
    <w:p>
      <w:pPr>
        <w:spacing w:after="30"/>
        <w:ind w:left="230" w:hanging="230"/>
      </w:pPr>
      <w:r>
        <w:rPr>
          <w:b/>
          <w:color w:val="A62B2B"/>
        </w:rPr>
        <w:t xml:space="preserve">A. </w:t>
      </w:r>
      <w:r>
        <w:t>Proof that one partner has a personality disorder.</w:t>
      </w:r>
    </w:p>
    <w:p>
      <w:pPr>
        <w:spacing w:after="30"/>
        <w:ind w:left="230" w:hanging="230"/>
      </w:pPr>
      <w:r>
        <w:rPr>
          <w:b/>
          <w:color w:val="A62B2B"/>
        </w:rPr>
        <w:t xml:space="preserve">B. </w:t>
      </w:r>
      <w:r>
        <w:t>A substitute for assessing safety or impairment.</w:t>
      </w:r>
    </w:p>
    <w:p>
      <w:pPr>
        <w:spacing w:after="30"/>
        <w:ind w:left="230" w:hanging="230"/>
      </w:pPr>
      <w:r>
        <w:rPr>
          <w:b/>
          <w:color w:val="2F7D58"/>
        </w:rPr>
        <w:t xml:space="preserve">C. </w:t>
      </w:r>
      <w:r>
        <w:t>A condition or circumstance that is a focus of clinical attention.</w:t>
      </w:r>
    </w:p>
    <w:p>
      <w:pPr>
        <w:spacing w:after="30"/>
        <w:ind w:left="230" w:hanging="230"/>
      </w:pPr>
      <w:r>
        <w:rPr>
          <w:b/>
          <w:color w:val="A62B2B"/>
        </w:rPr>
        <w:t xml:space="preserve">D. </w:t>
      </w:r>
      <w:r>
        <w:t>An automatic basis for involuntary treatment.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Relationship conflict does not establish a personality disorder.</w:t>
      </w:r>
    </w:p>
    <w:p>
      <w:pPr>
        <w:spacing w:after="40"/>
        <w:ind w:left="230" w:hanging="230"/>
      </w:pPr>
      <w:r>
        <w:rPr>
          <w:b/>
          <w:color w:val="A62B2B"/>
        </w:rPr>
        <w:t xml:space="preserve">B. </w:t>
      </w:r>
      <w:r>
        <w:t>Incorrect. Contextual coding does not replace broader assessment.</w:t>
      </w:r>
    </w:p>
    <w:p>
      <w:pPr>
        <w:spacing w:after="40"/>
        <w:ind w:left="230" w:hanging="230"/>
      </w:pPr>
      <w:r>
        <w:rPr>
          <w:b/>
          <w:color w:val="2F7D58"/>
        </w:rPr>
        <w:t xml:space="preserve">C. </w:t>
      </w:r>
      <w:r>
        <w:t>Correct. Relational and contextual conditions can be central treatment targets without being classified as mental disorders.</w:t>
      </w:r>
    </w:p>
    <w:p>
      <w:pPr>
        <w:spacing w:after="40"/>
        <w:ind w:left="230" w:hanging="230"/>
      </w:pPr>
      <w:r>
        <w:rPr>
          <w:b/>
          <w:color w:val="A62B2B"/>
        </w:rPr>
        <w:t xml:space="preserve">D. </w:t>
      </w:r>
      <w:r>
        <w:t>Incorrect. A focus-of-attention code does not create detention authority.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force every clinically important problem into a mental-disorder category.</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93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LMFT-MQB-FA-CP-010</w:t>
            </w:r>
          </w:p>
        </w:tc>
      </w:tr>
    </w:tbl>
    <w:p>
      <w:pPr>
        <w:spacing w:before="100" w:after="60"/>
      </w:pPr>
      <w:r>
        <w:rPr>
          <w:b/>
        </w:rPr>
        <w:t>After assessment identifies moderate depression, relationship strain, and no acute risk, what should the LMFT do NEXT?</w:t>
      </w:r>
    </w:p>
    <w:p>
      <w:pPr>
        <w:spacing w:after="30"/>
        <w:ind w:left="230" w:hanging="230"/>
      </w:pPr>
      <w:r>
        <w:rPr>
          <w:b/>
          <w:color w:val="A62B2B"/>
        </w:rPr>
        <w:t xml:space="preserve">A. </w:t>
      </w:r>
      <w:r>
        <w:t>Begin every available intervention at once.</w:t>
      </w:r>
    </w:p>
    <w:p>
      <w:pPr>
        <w:spacing w:after="30"/>
        <w:ind w:left="230" w:hanging="230"/>
      </w:pPr>
      <w:r>
        <w:rPr>
          <w:b/>
          <w:color w:val="2F7D58"/>
        </w:rPr>
        <w:t xml:space="preserve">B. </w:t>
      </w:r>
      <w:r>
        <w:t>Collaboratively define prioritized goals and select interventions linked to the formulation and client preferences.</w:t>
      </w:r>
    </w:p>
    <w:p>
      <w:pPr>
        <w:spacing w:after="30"/>
        <w:ind w:left="230" w:hanging="230"/>
      </w:pPr>
      <w:r>
        <w:rPr>
          <w:b/>
          <w:color w:val="A62B2B"/>
        </w:rPr>
        <w:t xml:space="preserve">C. </w:t>
      </w:r>
      <w:r>
        <w:t>Select a plan solely from the diagnosis.</w:t>
      </w:r>
    </w:p>
    <w:p>
      <w:pPr>
        <w:spacing w:after="30"/>
        <w:ind w:left="230" w:hanging="230"/>
      </w:pPr>
      <w:r>
        <w:rPr>
          <w:b/>
          <w:color w:val="A62B2B"/>
        </w:rPr>
        <w:t xml:space="preserve">D. </w:t>
      </w:r>
      <w:r>
        <w:t>Wait for symptoms to resolve without treatment.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Technique overload reduces coherence.</w:t>
      </w:r>
    </w:p>
    <w:p>
      <w:pPr>
        <w:spacing w:after="40"/>
        <w:ind w:left="230" w:hanging="230"/>
      </w:pPr>
      <w:r>
        <w:rPr>
          <w:b/>
          <w:color w:val="2F7D58"/>
        </w:rPr>
        <w:t xml:space="preserve">B. </w:t>
      </w:r>
      <w:r>
        <w:t>Correct. Planning follows assessment and connects priorities, mechanisms, and preferences to treatment.</w:t>
      </w:r>
    </w:p>
    <w:p>
      <w:pPr>
        <w:spacing w:after="40"/>
        <w:ind w:left="230" w:hanging="230"/>
      </w:pPr>
      <w:r>
        <w:rPr>
          <w:b/>
          <w:color w:val="A62B2B"/>
        </w:rPr>
        <w:t xml:space="preserve">C. </w:t>
      </w:r>
      <w:r>
        <w:t>Incorrect. Diagnosis alone does not specify the maintaining pattern or modality.</w:t>
      </w:r>
    </w:p>
    <w:p>
      <w:pPr>
        <w:spacing w:after="40"/>
        <w:ind w:left="230" w:hanging="230"/>
      </w:pPr>
      <w:r>
        <w:rPr>
          <w:b/>
          <w:color w:val="A62B2B"/>
        </w:rPr>
        <w:t xml:space="preserve">D. </w:t>
      </w:r>
      <w:r>
        <w:t>Incorrect. Passive waiting is not a plan.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The next step after adequate assessment is a collaborative, testable plan.</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94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LMFT-MQB-FA-CR-003</w:t>
            </w:r>
          </w:p>
        </w:tc>
      </w:tr>
    </w:tbl>
    <w:p>
      <w:pPr>
        <w:spacing w:before="100" w:after="60"/>
      </w:pPr>
      <w:r>
        <w:rPr>
          <w:b/>
        </w:rPr>
        <w:t>After arranging an emergency evaluation, what should the LMFT document?</w:t>
      </w:r>
    </w:p>
    <w:p>
      <w:pPr>
        <w:spacing w:after="30"/>
        <w:ind w:left="230" w:hanging="230"/>
      </w:pPr>
      <w:r>
        <w:rPr>
          <w:b/>
          <w:color w:val="2F7D58"/>
        </w:rPr>
        <w:t xml:space="preserve">A. </w:t>
      </w:r>
      <w:r>
        <w:t>The information received, risk assessment, consultation, actions taken, disclosures made, client response, and follow-up plan.</w:t>
      </w:r>
    </w:p>
    <w:p>
      <w:pPr>
        <w:spacing w:after="30"/>
        <w:ind w:left="230" w:hanging="230"/>
      </w:pPr>
      <w:r>
        <w:rPr>
          <w:b/>
          <w:color w:val="A62B2B"/>
        </w:rPr>
        <w:t xml:space="preserve">B. </w:t>
      </w:r>
      <w:r>
        <w:t>Only the final disposition.</w:t>
      </w:r>
    </w:p>
    <w:p>
      <w:pPr>
        <w:spacing w:after="30"/>
        <w:ind w:left="230" w:hanging="230"/>
      </w:pPr>
      <w:r>
        <w:rPr>
          <w:b/>
          <w:color w:val="A62B2B"/>
        </w:rPr>
        <w:t xml:space="preserve">C. </w:t>
      </w:r>
      <w:r>
        <w:t>Every personal opinion about the client.</w:t>
      </w:r>
    </w:p>
    <w:p>
      <w:pPr>
        <w:spacing w:after="30"/>
        <w:ind w:left="230" w:hanging="230"/>
      </w:pPr>
      <w:r>
        <w:rPr>
          <w:b/>
          <w:color w:val="A62B2B"/>
        </w:rPr>
        <w:t xml:space="preserve">D. </w:t>
      </w:r>
      <w:r>
        <w:t>Nothing, because emergency records increase liability.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Crisis documentation should show the facts, reasoning, protective actions, and continuity plan.</w:t>
      </w:r>
    </w:p>
    <w:p>
      <w:pPr>
        <w:spacing w:after="40"/>
        <w:ind w:left="230" w:hanging="230"/>
      </w:pPr>
      <w:r>
        <w:rPr>
          <w:b/>
          <w:color w:val="A62B2B"/>
        </w:rPr>
        <w:t xml:space="preserve">B. </w:t>
      </w:r>
      <w:r>
        <w:t>Incorrect. The clinical basis and sequence matter, not only the outcome.</w:t>
      </w:r>
    </w:p>
    <w:p>
      <w:pPr>
        <w:spacing w:after="40"/>
        <w:ind w:left="230" w:hanging="230"/>
      </w:pPr>
      <w:r>
        <w:rPr>
          <w:b/>
          <w:color w:val="A62B2B"/>
        </w:rPr>
        <w:t xml:space="preserve">C. </w:t>
      </w:r>
      <w:r>
        <w:t>Incorrect. Speculation and irrelevant opinions reduce record quality.</w:t>
      </w:r>
    </w:p>
    <w:p>
      <w:pPr>
        <w:spacing w:after="40"/>
        <w:ind w:left="230" w:hanging="230"/>
      </w:pPr>
      <w:r>
        <w:rPr>
          <w:b/>
          <w:color w:val="A62B2B"/>
        </w:rPr>
        <w:t xml:space="preserve">D. </w:t>
      </w:r>
      <w:r>
        <w:t>Incorrect. Failure to document undermines continuity and accountability.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Document the risk picture and decision process, not merely that “safety was addressed.”</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95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LMFT-MQB-FA-TX-022</w:t>
            </w:r>
          </w:p>
        </w:tc>
      </w:tr>
    </w:tbl>
    <w:p>
      <w:pPr>
        <w:spacing w:before="100" w:after="60"/>
      </w:pPr>
      <w:r>
        <w:rPr>
          <w:b/>
        </w:rPr>
        <w:t>A couple asks for communication training, but one partner has severe untreated PTSD, frequent dissociation, and escalating substance use. What should the therapist do?</w:t>
      </w:r>
    </w:p>
    <w:p>
      <w:pPr>
        <w:spacing w:after="30"/>
        <w:ind w:left="230" w:hanging="230"/>
      </w:pPr>
      <w:r>
        <w:rPr>
          <w:b/>
          <w:color w:val="A62B2B"/>
        </w:rPr>
        <w:t xml:space="preserve">A. </w:t>
      </w:r>
      <w:r>
        <w:t>Exclude the symptomatic partner from all planning.</w:t>
      </w:r>
    </w:p>
    <w:p>
      <w:pPr>
        <w:spacing w:after="30"/>
        <w:ind w:left="230" w:hanging="230"/>
      </w:pPr>
      <w:r>
        <w:rPr>
          <w:b/>
          <w:color w:val="A62B2B"/>
        </w:rPr>
        <w:t xml:space="preserve">B. </w:t>
      </w:r>
      <w:r>
        <w:t>Assume relationship skills will resolve the PTSD and substance use.</w:t>
      </w:r>
    </w:p>
    <w:p>
      <w:pPr>
        <w:spacing w:after="30"/>
        <w:ind w:left="230" w:hanging="230"/>
      </w:pPr>
      <w:r>
        <w:rPr>
          <w:b/>
          <w:color w:val="A62B2B"/>
        </w:rPr>
        <w:t xml:space="preserve">C. </w:t>
      </w:r>
      <w:r>
        <w:t>Proceed with standard communication homework only.</w:t>
      </w:r>
    </w:p>
    <w:p>
      <w:pPr>
        <w:spacing w:after="30"/>
        <w:ind w:left="230" w:hanging="230"/>
      </w:pPr>
      <w:r>
        <w:rPr>
          <w:b/>
          <w:color w:val="2F7D58"/>
        </w:rPr>
        <w:t xml:space="preserve">D. </w:t>
      </w:r>
      <w:r>
        <w:t>Stabilize and coordinate the higher-priority individual needs while determining what conjoint work can be conducted safely and effectively.</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Exclusion undermines collaboration and may miss safety information.</w:t>
      </w:r>
    </w:p>
    <w:p>
      <w:pPr>
        <w:spacing w:after="40"/>
        <w:ind w:left="230" w:hanging="230"/>
      </w:pPr>
      <w:r>
        <w:rPr>
          <w:b/>
          <w:color w:val="A62B2B"/>
        </w:rPr>
        <w:t xml:space="preserve">B. </w:t>
      </w:r>
      <w:r>
        <w:t>Incorrect. Relational work does not replace indicated trauma and substance treatment.</w:t>
      </w:r>
    </w:p>
    <w:p>
      <w:pPr>
        <w:spacing w:after="40"/>
        <w:ind w:left="230" w:hanging="230"/>
      </w:pPr>
      <w:r>
        <w:rPr>
          <w:b/>
          <w:color w:val="A62B2B"/>
        </w:rPr>
        <w:t xml:space="preserve">C. </w:t>
      </w:r>
      <w:r>
        <w:t>Incorrect. Skills alone may be poorly timed and insufficient.</w:t>
      </w:r>
    </w:p>
    <w:p>
      <w:pPr>
        <w:spacing w:after="40"/>
        <w:ind w:left="230" w:hanging="230"/>
      </w:pPr>
      <w:r>
        <w:rPr>
          <w:b/>
          <w:color w:val="2F7D58"/>
        </w:rPr>
        <w:t xml:space="preserve">D. </w:t>
      </w:r>
      <w:r>
        <w:t>Correct. The therapist should integrate individual stability, relational goals, and treatment sequencing rather than treating all problems at one level.</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Choose the intervention level and sequence that the current stability can support.</w:t>
            </w:r>
          </w:p>
        </w:tc>
        <w:trPr>
          <w:tblHeader/>
        </w:trPr>
      </w:tr>
    </w:tbl>
    <w:p>
      <w:pPr>
        <w:spacing w:after="80"/>
      </w:pPr>
      <w:r>
        <w:rPr>
          <w:b/>
          <w:color w:val="123B63"/>
        </w:rPr>
        <w:t xml:space="preserve">Source Alignment: </w:t>
      </w:r>
      <w:r>
        <w:t>CTA LMFT WB7; CTA LMFT WB8; CTA LMFT WB9; Pearson VUE LMFT Outline Area 5</w:t>
      </w:r>
    </w:p>
    <w:p>
      <w:pPr>
        <w:spacing w:after="40"/>
      </w:pPr>
    </w:p>
    <w:p>
      <w:pPr>
        <w:pStyle w:val="Heading2"/>
        <w:keepNext/>
        <w:pageBreakBefore w:val="0"/>
      </w:pPr>
      <w:r>
        <w:t>Question 96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LMFT-MQB-FA-TX-005</w:t>
            </w:r>
          </w:p>
        </w:tc>
      </w:tr>
    </w:tbl>
    <w:p>
      <w:pPr>
        <w:spacing w:before="100" w:after="60"/>
      </w:pPr>
      <w:r>
        <w:rPr>
          <w:b/>
        </w:rPr>
        <w:t>A client says, “Part of me wants to leave the relationship, and part of me is terrified to be alone.” Which response BEST reflects the ambivalence?</w:t>
      </w:r>
    </w:p>
    <w:p>
      <w:pPr>
        <w:spacing w:after="30"/>
        <w:ind w:left="230" w:hanging="230"/>
      </w:pPr>
      <w:r>
        <w:rPr>
          <w:b/>
          <w:color w:val="A62B2B"/>
        </w:rPr>
        <w:t xml:space="preserve">A. </w:t>
      </w:r>
      <w:r>
        <w:t>“You should leave because fear is not a reason to stay.”</w:t>
      </w:r>
    </w:p>
    <w:p>
      <w:pPr>
        <w:spacing w:after="30"/>
        <w:ind w:left="230" w:hanging="230"/>
      </w:pPr>
      <w:r>
        <w:rPr>
          <w:b/>
          <w:color w:val="A62B2B"/>
        </w:rPr>
        <w:t xml:space="preserve">B. </w:t>
      </w:r>
      <w:r>
        <w:t>“Why have you not made a decision yet?”</w:t>
      </w:r>
    </w:p>
    <w:p>
      <w:pPr>
        <w:spacing w:after="30"/>
        <w:ind w:left="230" w:hanging="230"/>
      </w:pPr>
      <w:r>
        <w:rPr>
          <w:b/>
          <w:color w:val="2F7D58"/>
        </w:rPr>
        <w:t xml:space="preserve">C. </w:t>
      </w:r>
      <w:r>
        <w:t>“You feel pulled between protecting yourself in the relationship and fearing what separation might mean.”</w:t>
      </w:r>
    </w:p>
    <w:p>
      <w:pPr>
        <w:spacing w:after="30"/>
        <w:ind w:left="230" w:hanging="230"/>
      </w:pPr>
      <w:r>
        <w:rPr>
          <w:b/>
          <w:color w:val="A62B2B"/>
        </w:rPr>
        <w:t xml:space="preserve">D. </w:t>
      </w:r>
      <w:r>
        <w:t>“It sounds like you are committed to staying.”</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Advice bypasses exploration and autonomy.</w:t>
      </w:r>
    </w:p>
    <w:p>
      <w:pPr>
        <w:spacing w:after="40"/>
        <w:ind w:left="230" w:hanging="230"/>
      </w:pPr>
      <w:r>
        <w:rPr>
          <w:b/>
          <w:color w:val="A62B2B"/>
        </w:rPr>
        <w:t xml:space="preserve">B. </w:t>
      </w:r>
      <w:r>
        <w:t>Incorrect. The question may sound blaming and does not reflect meaning.</w:t>
      </w:r>
    </w:p>
    <w:p>
      <w:pPr>
        <w:spacing w:after="40"/>
        <w:ind w:left="230" w:hanging="230"/>
      </w:pPr>
      <w:r>
        <w:rPr>
          <w:b/>
          <w:color w:val="2F7D58"/>
        </w:rPr>
        <w:t xml:space="preserve">C. </w:t>
      </w:r>
      <w:r>
        <w:t>Correct. The response captures both sides without deciding for the client.</w:t>
      </w:r>
    </w:p>
    <w:p>
      <w:pPr>
        <w:spacing w:after="40"/>
        <w:ind w:left="230" w:hanging="230"/>
      </w:pPr>
      <w:r>
        <w:rPr>
          <w:b/>
          <w:color w:val="A62B2B"/>
        </w:rPr>
        <w:t xml:space="preserve">D. </w:t>
      </w:r>
      <w:r>
        <w:t>Incorrect. It represents only one side of the ambivalence.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 good reflection preserves the tension the client is trying to understand.</w:t>
            </w:r>
          </w:p>
        </w:tc>
        <w:trPr>
          <w:tblHeader/>
        </w:trPr>
      </w:tr>
    </w:tbl>
    <w:p>
      <w:pPr>
        <w:spacing w:after="80"/>
      </w:pPr>
      <w:r>
        <w:rPr>
          <w:b/>
          <w:color w:val="123B63"/>
        </w:rPr>
        <w:t xml:space="preserve">Source Alignment: </w:t>
      </w:r>
      <w:r>
        <w:t>CTA LMFT WB2; CTA LMFT WB9; Pearson VUE LMFT Outline Area 5</w:t>
      </w:r>
    </w:p>
    <w:p>
      <w:pPr>
        <w:spacing w:after="40"/>
      </w:pPr>
    </w:p>
    <w:p>
      <w:pPr>
        <w:pStyle w:val="Heading2"/>
        <w:keepNext/>
        <w:pageBreakBefore w:val="0"/>
      </w:pPr>
      <w:r>
        <w:t>Question 97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LMFT-MQB-FA-CE-026</w:t>
            </w:r>
          </w:p>
        </w:tc>
      </w:tr>
    </w:tbl>
    <w:p>
      <w:pPr>
        <w:spacing w:before="100" w:after="60"/>
      </w:pPr>
      <w:r>
        <w:rPr>
          <w:b/>
        </w:rPr>
        <w:t>A widowed client reports insomnia, guilt, and wishing to “join” the deceased spouse but denies a plan. What should the LMFT do FIRST?</w:t>
      </w:r>
    </w:p>
    <w:p>
      <w:pPr>
        <w:spacing w:after="30"/>
        <w:ind w:left="230" w:hanging="230"/>
      </w:pPr>
      <w:r>
        <w:rPr>
          <w:b/>
          <w:color w:val="2F7D58"/>
        </w:rPr>
        <w:t xml:space="preserve">A. </w:t>
      </w:r>
      <w:r>
        <w:t>Conduct a direct suicide-risk assessment while also evaluating grief, supports, functioning, and protective factors.</w:t>
      </w:r>
    </w:p>
    <w:p>
      <w:pPr>
        <w:spacing w:after="30"/>
        <w:ind w:left="230" w:hanging="230"/>
      </w:pPr>
      <w:r>
        <w:rPr>
          <w:b/>
          <w:color w:val="A62B2B"/>
        </w:rPr>
        <w:t xml:space="preserve">B. </w:t>
      </w:r>
      <w:r>
        <w:t>Diagnose major depression immediately.</w:t>
      </w:r>
    </w:p>
    <w:p>
      <w:pPr>
        <w:spacing w:after="30"/>
        <w:ind w:left="230" w:hanging="230"/>
      </w:pPr>
      <w:r>
        <w:rPr>
          <w:b/>
          <w:color w:val="A62B2B"/>
        </w:rPr>
        <w:t xml:space="preserve">C. </w:t>
      </w:r>
      <w:r>
        <w:t>Assume the statement is normal grief and avoid discussing suicide.</w:t>
      </w:r>
    </w:p>
    <w:p>
      <w:pPr>
        <w:spacing w:after="30"/>
        <w:ind w:left="230" w:hanging="230"/>
      </w:pPr>
      <w:r>
        <w:rPr>
          <w:b/>
          <w:color w:val="A62B2B"/>
        </w:rPr>
        <w:t xml:space="preserve">D. </w:t>
      </w:r>
      <w:r>
        <w:t>Refer the client to a grief group without further assessment.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A death wish requires direct risk clarification even when grief is a likely context.</w:t>
      </w:r>
    </w:p>
    <w:p>
      <w:pPr>
        <w:spacing w:after="40"/>
        <w:ind w:left="230" w:hanging="230"/>
      </w:pPr>
      <w:r>
        <w:rPr>
          <w:b/>
          <w:color w:val="A62B2B"/>
        </w:rPr>
        <w:t xml:space="preserve">B. </w:t>
      </w:r>
      <w:r>
        <w:t>Incorrect. Diagnosis requires fuller duration, symptom, and impairment information.</w:t>
      </w:r>
    </w:p>
    <w:p>
      <w:pPr>
        <w:spacing w:after="40"/>
        <w:ind w:left="230" w:hanging="230"/>
      </w:pPr>
      <w:r>
        <w:rPr>
          <w:b/>
          <w:color w:val="A62B2B"/>
        </w:rPr>
        <w:t xml:space="preserve">C. </w:t>
      </w:r>
      <w:r>
        <w:t>Incorrect. Normalizing without assessment can miss danger.</w:t>
      </w:r>
    </w:p>
    <w:p>
      <w:pPr>
        <w:spacing w:after="40"/>
        <w:ind w:left="230" w:hanging="230"/>
      </w:pPr>
      <w:r>
        <w:rPr>
          <w:b/>
          <w:color w:val="A62B2B"/>
        </w:rPr>
        <w:t xml:space="preserve">D. </w:t>
      </w:r>
      <w:r>
        <w:t>Incorrect. Group referral may be useful later but does not replace risk assessment.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Grief context does not cancel the need to assess the meaning, intent, access, and immediacy of a death-related statement.</w:t>
            </w:r>
          </w:p>
        </w:tc>
        <w:trPr>
          <w:tblHeader/>
        </w:trPr>
      </w:tr>
    </w:tbl>
    <w:p>
      <w:pPr>
        <w:spacing w:after="80"/>
      </w:pPr>
      <w:r>
        <w:rPr>
          <w:b/>
          <w:color w:val="123B63"/>
        </w:rPr>
        <w:t xml:space="preserve">Source Alignment: </w:t>
      </w:r>
      <w:r>
        <w:t>CTA LMFT WB4; CTA LMFT WB6; Pearson VUE LMFT Outline Area 1</w:t>
      </w:r>
    </w:p>
    <w:p>
      <w:pPr>
        <w:spacing w:after="40"/>
      </w:pPr>
    </w:p>
    <w:p>
      <w:pPr>
        <w:pStyle w:val="Heading2"/>
        <w:keepNext/>
        <w:pageBreakBefore w:val="0"/>
      </w:pPr>
      <w:r>
        <w:t>Question 98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LMFT-MQB-FA-CR-006</w:t>
            </w:r>
          </w:p>
        </w:tc>
      </w:tr>
    </w:tbl>
    <w:p>
      <w:pPr>
        <w:spacing w:before="100" w:after="60"/>
      </w:pPr>
      <w:r>
        <w:rPr>
          <w:b/>
        </w:rPr>
        <w:t>A client says, “Everyone would be better off without me.” What should the LMFT do FIRST?</w:t>
      </w:r>
    </w:p>
    <w:p>
      <w:pPr>
        <w:spacing w:after="30"/>
        <w:ind w:left="230" w:hanging="230"/>
      </w:pPr>
      <w:r>
        <w:rPr>
          <w:b/>
          <w:color w:val="A62B2B"/>
        </w:rPr>
        <w:t xml:space="preserve">A. </w:t>
      </w:r>
      <w:r>
        <w:t>Wait for the client to mention suicide explicitly.</w:t>
      </w:r>
    </w:p>
    <w:p>
      <w:pPr>
        <w:spacing w:after="30"/>
        <w:ind w:left="230" w:hanging="230"/>
      </w:pPr>
      <w:r>
        <w:rPr>
          <w:b/>
          <w:color w:val="2F7D58"/>
        </w:rPr>
        <w:t xml:space="preserve">B. </w:t>
      </w:r>
      <w:r>
        <w:t>Ask directly about suicidal thoughts, intent, plan, access to means, and immediate safety.</w:t>
      </w:r>
    </w:p>
    <w:p>
      <w:pPr>
        <w:spacing w:after="30"/>
        <w:ind w:left="230" w:hanging="230"/>
      </w:pPr>
      <w:r>
        <w:rPr>
          <w:b/>
          <w:color w:val="A62B2B"/>
        </w:rPr>
        <w:t xml:space="preserve">C. </w:t>
      </w:r>
      <w:r>
        <w:t>Change the subject to preserve rapport.</w:t>
      </w:r>
    </w:p>
    <w:p>
      <w:pPr>
        <w:spacing w:after="30"/>
        <w:ind w:left="230" w:hanging="230"/>
      </w:pPr>
      <w:r>
        <w:rPr>
          <w:b/>
          <w:color w:val="A62B2B"/>
        </w:rPr>
        <w:t xml:space="preserve">D. </w:t>
      </w:r>
      <w:r>
        <w:t>Reassure the client that family members disagree.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The therapist should not require the client to use specific words before assessing.</w:t>
      </w:r>
    </w:p>
    <w:p>
      <w:pPr>
        <w:spacing w:after="40"/>
        <w:ind w:left="230" w:hanging="230"/>
      </w:pPr>
      <w:r>
        <w:rPr>
          <w:b/>
          <w:color w:val="2F7D58"/>
        </w:rPr>
        <w:t xml:space="preserve">B. </w:t>
      </w:r>
      <w:r>
        <w:t>Correct. The statement is a clear cue for direct, calm risk assessment.</w:t>
      </w:r>
    </w:p>
    <w:p>
      <w:pPr>
        <w:spacing w:after="40"/>
        <w:ind w:left="230" w:hanging="230"/>
      </w:pPr>
      <w:r>
        <w:rPr>
          <w:b/>
          <w:color w:val="A62B2B"/>
        </w:rPr>
        <w:t xml:space="preserve">C. </w:t>
      </w:r>
      <w:r>
        <w:t>Incorrect. Avoidance can miss imminent risk.</w:t>
      </w:r>
    </w:p>
    <w:p>
      <w:pPr>
        <w:spacing w:after="40"/>
        <w:ind w:left="230" w:hanging="230"/>
      </w:pPr>
      <w:r>
        <w:rPr>
          <w:b/>
          <w:color w:val="A62B2B"/>
        </w:rPr>
        <w:t xml:space="preserve">D. </w:t>
      </w:r>
      <w:r>
        <w:t>Incorrect. Reassurance does not clarify danger.</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Ambiguous death-related statements should be clarified directly, not interpreted from a distance.</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99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LMFT-MQB-FA-LE-009</w:t>
            </w:r>
          </w:p>
        </w:tc>
      </w:tr>
    </w:tbl>
    <w:p>
      <w:pPr>
        <w:spacing w:before="100" w:after="60"/>
      </w:pPr>
      <w:r>
        <w:rPr>
          <w:b/>
        </w:rPr>
        <w:t>One partner in couple therapy asks for a private copy of all conjoint records and wants the request hidden from the other partner. What should the LMFT do NEXT?</w:t>
      </w:r>
    </w:p>
    <w:p>
      <w:pPr>
        <w:spacing w:after="30"/>
        <w:ind w:left="230" w:hanging="230"/>
      </w:pPr>
      <w:r>
        <w:rPr>
          <w:b/>
          <w:color w:val="A62B2B"/>
        </w:rPr>
        <w:t xml:space="preserve">A. </w:t>
      </w:r>
      <w:r>
        <w:t>Let the requesting partner delete portions about the other partner.</w:t>
      </w:r>
    </w:p>
    <w:p>
      <w:pPr>
        <w:spacing w:after="30"/>
        <w:ind w:left="230" w:hanging="230"/>
      </w:pPr>
      <w:r>
        <w:rPr>
          <w:b/>
          <w:color w:val="A62B2B"/>
        </w:rPr>
        <w:t xml:space="preserve">B. </w:t>
      </w:r>
      <w:r>
        <w:t>Provide the entire record immediately.</w:t>
      </w:r>
    </w:p>
    <w:p>
      <w:pPr>
        <w:spacing w:after="30"/>
        <w:ind w:left="230" w:hanging="230"/>
      </w:pPr>
      <w:r>
        <w:rPr>
          <w:b/>
          <w:color w:val="A62B2B"/>
        </w:rPr>
        <w:t xml:space="preserve">C. </w:t>
      </w:r>
      <w:r>
        <w:t>Refuse every request from a relational client.</w:t>
      </w:r>
    </w:p>
    <w:p>
      <w:pPr>
        <w:spacing w:after="30"/>
        <w:ind w:left="230" w:hanging="230"/>
      </w:pPr>
      <w:r>
        <w:rPr>
          <w:b/>
          <w:color w:val="2F7D58"/>
        </w:rPr>
        <w:t xml:space="preserve">D. </w:t>
      </w:r>
      <w:r>
        <w:t>Review client status, record ownership and access rules, the informed-consent policy, and applicable law before releasing or promising secrecy.</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Clients do not rewrite the therapist’s record.</w:t>
      </w:r>
    </w:p>
    <w:p>
      <w:pPr>
        <w:spacing w:after="40"/>
        <w:ind w:left="230" w:hanging="230"/>
      </w:pPr>
      <w:r>
        <w:rPr>
          <w:b/>
          <w:color w:val="A62B2B"/>
        </w:rPr>
        <w:t xml:space="preserve">B. </w:t>
      </w:r>
      <w:r>
        <w:t>Incorrect. Immediate release may violate another client’s rights or the treatment agreement.</w:t>
      </w:r>
    </w:p>
    <w:p>
      <w:pPr>
        <w:spacing w:after="40"/>
        <w:ind w:left="230" w:hanging="230"/>
      </w:pPr>
      <w:r>
        <w:rPr>
          <w:b/>
          <w:color w:val="A62B2B"/>
        </w:rPr>
        <w:t xml:space="preserve">C. </w:t>
      </w:r>
      <w:r>
        <w:t>Incorrect. A blanket refusal may also be unsupported.</w:t>
      </w:r>
    </w:p>
    <w:p>
      <w:pPr>
        <w:spacing w:after="40"/>
        <w:ind w:left="230" w:hanging="230"/>
      </w:pPr>
      <w:r>
        <w:rPr>
          <w:b/>
          <w:color w:val="2F7D58"/>
        </w:rPr>
        <w:t xml:space="preserve">D. </w:t>
      </w:r>
      <w:r>
        <w:t>Correct. Relational records require role and authority analysis rather than a simple individual-record assumption.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multi-client cases, ask who the clients are, who holds which rights, and what the established policy says.</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100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LMFT-MQB-FA-TX-035</w:t>
            </w:r>
          </w:p>
        </w:tc>
      </w:tr>
    </w:tbl>
    <w:p>
      <w:pPr>
        <w:spacing w:before="100" w:after="60"/>
      </w:pPr>
      <w:r>
        <w:rPr>
          <w:b/>
        </w:rPr>
        <w:t>A parent asks the therapist not to tell children that a terminal illness is worsening, while the children show escalating anxiety and believe they caused the parent’s withdrawal. What should the therapist do?</w:t>
      </w:r>
    </w:p>
    <w:p>
      <w:pPr>
        <w:spacing w:after="30"/>
        <w:ind w:left="230" w:hanging="230"/>
      </w:pPr>
      <w:r>
        <w:rPr>
          <w:b/>
          <w:color w:val="A62B2B"/>
        </w:rPr>
        <w:t xml:space="preserve">A. </w:t>
      </w:r>
      <w:r>
        <w:t>Tell the children every medical detail without the parent.</w:t>
      </w:r>
    </w:p>
    <w:p>
      <w:pPr>
        <w:spacing w:after="30"/>
        <w:ind w:left="230" w:hanging="230"/>
      </w:pPr>
      <w:r>
        <w:rPr>
          <w:b/>
          <w:color w:val="2F7D58"/>
        </w:rPr>
        <w:t xml:space="preserve">B. </w:t>
      </w:r>
      <w:r>
        <w:t>Explore the parent’s fears and values, assess the children’s developmental needs, and help the family plan truthful, age-appropriate communication and support.</w:t>
      </w:r>
    </w:p>
    <w:p>
      <w:pPr>
        <w:spacing w:after="30"/>
        <w:ind w:left="230" w:hanging="230"/>
      </w:pPr>
      <w:r>
        <w:rPr>
          <w:b/>
          <w:color w:val="A62B2B"/>
        </w:rPr>
        <w:t xml:space="preserve">C. </w:t>
      </w:r>
      <w:r>
        <w:t>Blame the parent for the children’s anxiety.</w:t>
      </w:r>
    </w:p>
    <w:p>
      <w:pPr>
        <w:spacing w:after="30"/>
        <w:ind w:left="230" w:hanging="230"/>
      </w:pPr>
      <w:r>
        <w:rPr>
          <w:b/>
          <w:color w:val="A62B2B"/>
        </w:rPr>
        <w:t xml:space="preserve">D. </w:t>
      </w:r>
      <w:r>
        <w:t>Agree to indefinite secrecy.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Unilateral disclosure may violate roles and overwhelm the children.</w:t>
      </w:r>
    </w:p>
    <w:p>
      <w:pPr>
        <w:spacing w:after="40"/>
        <w:ind w:left="230" w:hanging="230"/>
      </w:pPr>
      <w:r>
        <w:rPr>
          <w:b/>
          <w:color w:val="2F7D58"/>
        </w:rPr>
        <w:t xml:space="preserve">B. </w:t>
      </w:r>
      <w:r>
        <w:t>Correct. Developmentally appropriate honesty can reduce self-blame and support family coping while respecting medical privacy.</w:t>
      </w:r>
    </w:p>
    <w:p>
      <w:pPr>
        <w:spacing w:after="40"/>
        <w:ind w:left="230" w:hanging="230"/>
      </w:pPr>
      <w:r>
        <w:rPr>
          <w:b/>
          <w:color w:val="A62B2B"/>
        </w:rPr>
        <w:t xml:space="preserve">C. </w:t>
      </w:r>
      <w:r>
        <w:t>Incorrect. Blame undermines alliance and collaborative planning.</w:t>
      </w:r>
    </w:p>
    <w:p>
      <w:pPr>
        <w:spacing w:after="40"/>
        <w:ind w:left="230" w:hanging="230"/>
      </w:pPr>
      <w:r>
        <w:rPr>
          <w:b/>
          <w:color w:val="A62B2B"/>
        </w:rPr>
        <w:t xml:space="preserve">D. </w:t>
      </w:r>
      <w:r>
        <w:t>Incorrect. Secrecy may intensify confusion and guilt.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family illness, consider what children already perceive and what meaning they are creating.</w:t>
            </w:r>
          </w:p>
        </w:tc>
        <w:trPr>
          <w:tblHeader/>
        </w:trPr>
      </w:tr>
    </w:tbl>
    <w:p>
      <w:pPr>
        <w:spacing w:after="80"/>
      </w:pPr>
      <w:r>
        <w:rPr>
          <w:b/>
          <w:color w:val="123B63"/>
        </w:rPr>
        <w:t xml:space="preserve">Source Alignment: </w:t>
      </w:r>
      <w:r>
        <w:t>CTA LMFT WB9; CTA LMFT WB10; Pearson VUE LMFT Outline Area 5</w:t>
      </w:r>
    </w:p>
    <w:p>
      <w:pPr>
        <w:spacing w:after="40"/>
      </w:pPr>
    </w:p>
    <w:p>
      <w:pPr>
        <w:pStyle w:val="Heading2"/>
        <w:keepNext/>
        <w:pageBreakBefore w:val="0"/>
      </w:pPr>
      <w:r>
        <w:t>Question 101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LMFT-MQB-FA-CE-038</w:t>
            </w:r>
          </w:p>
        </w:tc>
      </w:tr>
    </w:tbl>
    <w:p>
      <w:pPr>
        <w:spacing w:before="100" w:after="60"/>
      </w:pPr>
      <w:r>
        <w:rPr>
          <w:b/>
        </w:rPr>
        <w:t>A 13-year-old reports no problem, parents report severe withdrawal, and the school reports sudden grade decline after bullying. What is the BEST evaluation plan?</w:t>
      </w:r>
    </w:p>
    <w:p>
      <w:pPr>
        <w:spacing w:after="30"/>
        <w:ind w:left="230" w:hanging="230"/>
      </w:pPr>
      <w:r>
        <w:rPr>
          <w:b/>
          <w:color w:val="A62B2B"/>
        </w:rPr>
        <w:t xml:space="preserve">A. </w:t>
      </w:r>
      <w:r>
        <w:t>Choose the parents’ report because adults are more reliable.</w:t>
      </w:r>
    </w:p>
    <w:p>
      <w:pPr>
        <w:spacing w:after="30"/>
        <w:ind w:left="230" w:hanging="230"/>
      </w:pPr>
      <w:r>
        <w:rPr>
          <w:b/>
          <w:color w:val="A62B2B"/>
        </w:rPr>
        <w:t xml:space="preserve">B. </w:t>
      </w:r>
      <w:r>
        <w:t>Diagnose oppositional behavior because reports differ.</w:t>
      </w:r>
    </w:p>
    <w:p>
      <w:pPr>
        <w:spacing w:after="30"/>
        <w:ind w:left="230" w:hanging="230"/>
      </w:pPr>
      <w:r>
        <w:rPr>
          <w:b/>
          <w:color w:val="A62B2B"/>
        </w:rPr>
        <w:t xml:space="preserve">C. </w:t>
      </w:r>
      <w:r>
        <w:t>Accept the adolescent’s denial and close the evaluation.</w:t>
      </w:r>
    </w:p>
    <w:p>
      <w:pPr>
        <w:spacing w:after="30"/>
        <w:ind w:left="230" w:hanging="230"/>
      </w:pPr>
      <w:r>
        <w:rPr>
          <w:b/>
          <w:color w:val="2F7D58"/>
        </w:rPr>
        <w:t xml:space="preserve">D. </w:t>
      </w:r>
      <w:r>
        <w:t>Assess the adolescent privately and with caregivers as appropriate, clarify bullying and safety, compare functioning across settings, and integrate developmental, family, and school data.</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Adult status does not automatically determine accuracy.</w:t>
      </w:r>
    </w:p>
    <w:p>
      <w:pPr>
        <w:spacing w:after="40"/>
        <w:ind w:left="230" w:hanging="230"/>
      </w:pPr>
      <w:r>
        <w:rPr>
          <w:b/>
          <w:color w:val="A62B2B"/>
        </w:rPr>
        <w:t xml:space="preserve">B. </w:t>
      </w:r>
      <w:r>
        <w:t>Incorrect. Disagreement among informants does not establish oppositionality.</w:t>
      </w:r>
    </w:p>
    <w:p>
      <w:pPr>
        <w:spacing w:after="40"/>
        <w:ind w:left="230" w:hanging="230"/>
      </w:pPr>
      <w:r>
        <w:rPr>
          <w:b/>
          <w:color w:val="A62B2B"/>
        </w:rPr>
        <w:t xml:space="preserve">C. </w:t>
      </w:r>
      <w:r>
        <w:t>Incorrect. Denial may reflect shame, fear, or limited insight.</w:t>
      </w:r>
    </w:p>
    <w:p>
      <w:pPr>
        <w:spacing w:after="40"/>
        <w:ind w:left="230" w:hanging="230"/>
      </w:pPr>
      <w:r>
        <w:rPr>
          <w:b/>
          <w:color w:val="2F7D58"/>
        </w:rPr>
        <w:t xml:space="preserve">D. </w:t>
      </w:r>
      <w:r>
        <w:t>Correct. The plan respects development and confidentiality while integrating cross-setting evidence and immediate contextual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multiple informants to map context and change, not to conduct a credibility contest.</w:t>
            </w:r>
          </w:p>
        </w:tc>
        <w:trPr>
          <w:tblHeader/>
        </w:trPr>
      </w:tr>
    </w:tbl>
    <w:p>
      <w:pPr>
        <w:spacing w:after="80"/>
      </w:pPr>
      <w:r>
        <w:rPr>
          <w:b/>
          <w:color w:val="123B63"/>
        </w:rPr>
        <w:t xml:space="preserve">Source Alignment: </w:t>
      </w:r>
      <w:r>
        <w:t>CTA LMFT WB2; CTA LMFT WB3; CTA LMFT WB4; Pearson VUE LMFT Outline Area 1</w:t>
      </w:r>
    </w:p>
    <w:p>
      <w:pPr>
        <w:spacing w:after="40"/>
      </w:pPr>
    </w:p>
    <w:p>
      <w:pPr>
        <w:pStyle w:val="Heading2"/>
        <w:keepNext/>
        <w:pageBreakBefore w:val="0"/>
      </w:pPr>
      <w:r>
        <w:t>Question 102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LMFT-MQB-FA-TX-018</w:t>
            </w:r>
          </w:p>
        </w:tc>
      </w:tr>
    </w:tbl>
    <w:p>
      <w:pPr>
        <w:spacing w:before="100" w:after="60"/>
      </w:pPr>
      <w:r>
        <w:rPr>
          <w:b/>
        </w:rPr>
        <w:t>A family values collective decision-making and asks to include an elder in treatment planning. What should the LMFT do?</w:t>
      </w:r>
    </w:p>
    <w:p>
      <w:pPr>
        <w:spacing w:after="30"/>
        <w:ind w:left="230" w:hanging="230"/>
      </w:pPr>
      <w:r>
        <w:rPr>
          <w:b/>
          <w:color w:val="A62B2B"/>
        </w:rPr>
        <w:t xml:space="preserve">A. </w:t>
      </w:r>
      <w:r>
        <w:t>Refuse because therapy must be individualistic.</w:t>
      </w:r>
    </w:p>
    <w:p>
      <w:pPr>
        <w:spacing w:after="30"/>
        <w:ind w:left="230" w:hanging="230"/>
      </w:pPr>
      <w:r>
        <w:rPr>
          <w:b/>
          <w:color w:val="2F7D58"/>
        </w:rPr>
        <w:t xml:space="preserve">B. </w:t>
      </w:r>
      <w:r>
        <w:t>Explore the request, clarify the elder’s role and consent boundaries, and include the elder when clinically appropriate and authorized.</w:t>
      </w:r>
    </w:p>
    <w:p>
      <w:pPr>
        <w:spacing w:after="30"/>
        <w:ind w:left="230" w:hanging="230"/>
      </w:pPr>
      <w:r>
        <w:rPr>
          <w:b/>
          <w:color w:val="A62B2B"/>
        </w:rPr>
        <w:t xml:space="preserve">C. </w:t>
      </w:r>
      <w:r>
        <w:t>Assume the elder should make all decisions.</w:t>
      </w:r>
    </w:p>
    <w:p>
      <w:pPr>
        <w:spacing w:after="30"/>
        <w:ind w:left="230" w:hanging="230"/>
      </w:pPr>
      <w:r>
        <w:rPr>
          <w:b/>
          <w:color w:val="A62B2B"/>
        </w:rPr>
        <w:t xml:space="preserve">D. </w:t>
      </w:r>
      <w:r>
        <w:t>Include the elder without discussing confidentiality.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Individualistic assumptions may reduce fit.</w:t>
      </w:r>
    </w:p>
    <w:p>
      <w:pPr>
        <w:spacing w:after="40"/>
        <w:ind w:left="230" w:hanging="230"/>
      </w:pPr>
      <w:r>
        <w:rPr>
          <w:b/>
          <w:color w:val="2F7D58"/>
        </w:rPr>
        <w:t xml:space="preserve">B. </w:t>
      </w:r>
      <w:r>
        <w:t>Correct. Cultural responsiveness adapts participation while preserving informed consent, role clarity, and client welfare.</w:t>
      </w:r>
    </w:p>
    <w:p>
      <w:pPr>
        <w:spacing w:after="40"/>
        <w:ind w:left="230" w:hanging="230"/>
      </w:pPr>
      <w:r>
        <w:rPr>
          <w:b/>
          <w:color w:val="A62B2B"/>
        </w:rPr>
        <w:t xml:space="preserve">C. </w:t>
      </w:r>
      <w:r>
        <w:t>Incorrect. Collective values do not automatically remove the client’s voice.</w:t>
      </w:r>
    </w:p>
    <w:p>
      <w:pPr>
        <w:spacing w:after="40"/>
        <w:ind w:left="230" w:hanging="230"/>
      </w:pPr>
      <w:r>
        <w:rPr>
          <w:b/>
          <w:color w:val="A62B2B"/>
        </w:rPr>
        <w:t xml:space="preserve">D. </w:t>
      </w:r>
      <w:r>
        <w:t>Incorrect. Participation requires clear information boundaries.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Adapt the process, not the ethical foundation.</w:t>
            </w:r>
          </w:p>
        </w:tc>
        <w:trPr>
          <w:tblHeader/>
        </w:trPr>
      </w:tr>
    </w:tbl>
    <w:p>
      <w:pPr>
        <w:spacing w:after="80"/>
      </w:pPr>
      <w:r>
        <w:rPr>
          <w:b/>
          <w:color w:val="123B63"/>
        </w:rPr>
        <w:t xml:space="preserve">Source Alignment: </w:t>
      </w:r>
      <w:r>
        <w:t>CTA LMFT WB10; Pearson VUE LMFT Outline Area 5</w:t>
      </w:r>
    </w:p>
    <w:p>
      <w:pPr>
        <w:spacing w:after="40"/>
      </w:pPr>
    </w:p>
    <w:p>
      <w:pPr>
        <w:pStyle w:val="Heading2"/>
        <w:keepNext/>
        <w:pageBreakBefore w:val="0"/>
      </w:pPr>
      <w:r>
        <w:t>Question 103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LMFT-MQB-FA-DI-011</w:t>
            </w:r>
          </w:p>
        </w:tc>
      </w:tr>
    </w:tbl>
    <w:p>
      <w:pPr>
        <w:spacing w:before="100" w:after="60"/>
      </w:pPr>
      <w:r>
        <w:rPr>
          <w:b/>
        </w:rPr>
        <w:t>Two months after a spouse’s death, a client reports waves of sadness, yearning, preserved self-esteem, and moments of positive connection. What should the LMFT do NEXT?</w:t>
      </w:r>
    </w:p>
    <w:p>
      <w:pPr>
        <w:spacing w:after="30"/>
        <w:ind w:left="230" w:hanging="230"/>
      </w:pPr>
      <w:r>
        <w:rPr>
          <w:b/>
          <w:color w:val="A62B2B"/>
        </w:rPr>
        <w:t xml:space="preserve">A. </w:t>
      </w:r>
      <w:r>
        <w:t>Diagnose major depression because sadness has lasted two months.</w:t>
      </w:r>
    </w:p>
    <w:p>
      <w:pPr>
        <w:spacing w:after="30"/>
        <w:ind w:left="230" w:hanging="230"/>
      </w:pPr>
      <w:r>
        <w:rPr>
          <w:b/>
          <w:color w:val="A62B2B"/>
        </w:rPr>
        <w:t xml:space="preserve">B. </w:t>
      </w:r>
      <w:r>
        <w:t>Tell the client grief should be finished by now.</w:t>
      </w:r>
    </w:p>
    <w:p>
      <w:pPr>
        <w:spacing w:after="30"/>
        <w:ind w:left="230" w:hanging="230"/>
      </w:pPr>
      <w:r>
        <w:rPr>
          <w:b/>
          <w:color w:val="A62B2B"/>
        </w:rPr>
        <w:t xml:space="preserve">C. </w:t>
      </w:r>
      <w:r>
        <w:t>Conclude no diagnosis is possible after a death.</w:t>
      </w:r>
    </w:p>
    <w:p>
      <w:pPr>
        <w:spacing w:after="30"/>
        <w:ind w:left="230" w:hanging="230"/>
      </w:pPr>
      <w:r>
        <w:rPr>
          <w:b/>
          <w:color w:val="2F7D58"/>
        </w:rPr>
        <w:t xml:space="preserve">D. </w:t>
      </w:r>
      <w:r>
        <w:t>Continue assessing grief, depression, risk, culture, and functioning without assuming that bereavement automatically is or is not a depressive disorder.</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Duration alone does not establish major depression.</w:t>
      </w:r>
    </w:p>
    <w:p>
      <w:pPr>
        <w:spacing w:after="40"/>
        <w:ind w:left="230" w:hanging="230"/>
      </w:pPr>
      <w:r>
        <w:rPr>
          <w:b/>
          <w:color w:val="A62B2B"/>
        </w:rPr>
        <w:t xml:space="preserve">B. </w:t>
      </w:r>
      <w:r>
        <w:t>Incorrect. There is no universal timetable for grief.</w:t>
      </w:r>
    </w:p>
    <w:p>
      <w:pPr>
        <w:spacing w:after="40"/>
        <w:ind w:left="230" w:hanging="230"/>
      </w:pPr>
      <w:r>
        <w:rPr>
          <w:b/>
          <w:color w:val="A62B2B"/>
        </w:rPr>
        <w:t xml:space="preserve">C. </w:t>
      </w:r>
      <w:r>
        <w:t>Incorrect. A depressive disorder can occur during bereavement.</w:t>
      </w:r>
    </w:p>
    <w:p>
      <w:pPr>
        <w:spacing w:after="40"/>
        <w:ind w:left="230" w:hanging="230"/>
      </w:pPr>
      <w:r>
        <w:rPr>
          <w:b/>
          <w:color w:val="2F7D58"/>
        </w:rPr>
        <w:t xml:space="preserve">D. </w:t>
      </w:r>
      <w:r>
        <w:t>Correct. Bereavement requires careful assessment of the full syndrome, impairment, risk, and cultural context rather than a categorical shortcut.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Avoid both extremes: pathologizing grief automatically and excluding depression automatically.</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104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LMFT-MQB-FA-TX-001</w:t>
            </w:r>
          </w:p>
        </w:tc>
      </w:tr>
    </w:tbl>
    <w:p>
      <w:pPr>
        <w:spacing w:before="100" w:after="60"/>
      </w:pPr>
      <w:r>
        <w:rPr>
          <w:b/>
        </w:rPr>
        <w:t>Which intervention is MOST characteristic of structural family therapy?</w:t>
      </w:r>
    </w:p>
    <w:p>
      <w:pPr>
        <w:spacing w:after="30"/>
        <w:ind w:left="230" w:hanging="230"/>
      </w:pPr>
      <w:r>
        <w:rPr>
          <w:b/>
          <w:color w:val="2F7D58"/>
        </w:rPr>
        <w:t xml:space="preserve">A. </w:t>
      </w:r>
      <w:r>
        <w:t>Using enactment to observe and reorganize boundaries, hierarchy, and interaction patterns in the session.</w:t>
      </w:r>
    </w:p>
    <w:p>
      <w:pPr>
        <w:spacing w:after="30"/>
        <w:ind w:left="230" w:hanging="230"/>
      </w:pPr>
      <w:r>
        <w:rPr>
          <w:b/>
          <w:color w:val="A62B2B"/>
        </w:rPr>
        <w:t xml:space="preserve">B. </w:t>
      </w:r>
      <w:r>
        <w:t>Assigning thought records to challenge individual cognitions.</w:t>
      </w:r>
    </w:p>
    <w:p>
      <w:pPr>
        <w:spacing w:after="30"/>
        <w:ind w:left="230" w:hanging="230"/>
      </w:pPr>
      <w:r>
        <w:rPr>
          <w:b/>
          <w:color w:val="A62B2B"/>
        </w:rPr>
        <w:t xml:space="preserve">C. </w:t>
      </w:r>
      <w:r>
        <w:t>Avoiding direct observation of family interaction.</w:t>
      </w:r>
    </w:p>
    <w:p>
      <w:pPr>
        <w:spacing w:after="30"/>
        <w:ind w:left="230" w:hanging="230"/>
      </w:pPr>
      <w:r>
        <w:rPr>
          <w:b/>
          <w:color w:val="A62B2B"/>
        </w:rPr>
        <w:t xml:space="preserve">D. </w:t>
      </w:r>
      <w:r>
        <w:t>Exploring only the client’s early intrapsychic conflicts.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Structural work targets family organization and often uses in-session interaction to change it.</w:t>
      </w:r>
    </w:p>
    <w:p>
      <w:pPr>
        <w:spacing w:after="40"/>
        <w:ind w:left="230" w:hanging="230"/>
      </w:pPr>
      <w:r>
        <w:rPr>
          <w:b/>
          <w:color w:val="A62B2B"/>
        </w:rPr>
        <w:t xml:space="preserve">B. </w:t>
      </w:r>
      <w:r>
        <w:t>Incorrect. Thought records are primarily cognitive-behavioral tools.</w:t>
      </w:r>
    </w:p>
    <w:p>
      <w:pPr>
        <w:spacing w:after="40"/>
        <w:ind w:left="230" w:hanging="230"/>
      </w:pPr>
      <w:r>
        <w:rPr>
          <w:b/>
          <w:color w:val="A62B2B"/>
        </w:rPr>
        <w:t xml:space="preserve">C. </w:t>
      </w:r>
      <w:r>
        <w:t>Incorrect. Direct observation is central to structural assessment and intervention.</w:t>
      </w:r>
    </w:p>
    <w:p>
      <w:pPr>
        <w:spacing w:after="40"/>
        <w:ind w:left="230" w:hanging="230"/>
      </w:pPr>
      <w:r>
        <w:rPr>
          <w:b/>
          <w:color w:val="A62B2B"/>
        </w:rPr>
        <w:t xml:space="preserve">D. </w:t>
      </w:r>
      <w:r>
        <w:t>Incorrect. Historical insight may be useful but is not the defining structural method.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Match the intervention to the theory’s target: structure, boundaries, hierarchy, and transactions.</w:t>
            </w:r>
          </w:p>
        </w:tc>
        <w:trPr>
          <w:tblHeader/>
        </w:trPr>
      </w:tr>
    </w:tbl>
    <w:p>
      <w:pPr>
        <w:spacing w:after="80"/>
      </w:pPr>
      <w:r>
        <w:rPr>
          <w:b/>
          <w:color w:val="123B63"/>
        </w:rPr>
        <w:t xml:space="preserve">Source Alignment: </w:t>
      </w:r>
      <w:r>
        <w:t>CTA LMFT WB8; CTA LMFT WB11; Pearson VUE LMFT Outline Area 5</w:t>
      </w:r>
    </w:p>
    <w:p>
      <w:pPr>
        <w:spacing w:after="40"/>
      </w:pPr>
    </w:p>
    <w:p>
      <w:pPr>
        <w:pStyle w:val="Heading2"/>
        <w:keepNext/>
        <w:pageBreakBefore w:val="0"/>
      </w:pPr>
      <w:r>
        <w:t>Question 105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LMFT-MQB-FA-CE-006</w:t>
            </w:r>
          </w:p>
        </w:tc>
      </w:tr>
    </w:tbl>
    <w:p>
      <w:pPr>
        <w:spacing w:before="100" w:after="60"/>
      </w:pPr>
      <w:r>
        <w:rPr>
          <w:b/>
        </w:rPr>
        <w:t>A client answers intake questions with brief one-word responses. Which intervention is MOST likely to improve the quality of the initial narrative?</w:t>
      </w:r>
    </w:p>
    <w:p>
      <w:pPr>
        <w:spacing w:after="30"/>
        <w:ind w:left="230" w:hanging="230"/>
      </w:pPr>
      <w:r>
        <w:rPr>
          <w:b/>
          <w:color w:val="A62B2B"/>
        </w:rPr>
        <w:t xml:space="preserve">A. </w:t>
      </w:r>
      <w:r>
        <w:t>Interpret the silence as resistance.</w:t>
      </w:r>
    </w:p>
    <w:p>
      <w:pPr>
        <w:spacing w:after="30"/>
        <w:ind w:left="230" w:hanging="230"/>
      </w:pPr>
      <w:r>
        <w:rPr>
          <w:b/>
          <w:color w:val="A62B2B"/>
        </w:rPr>
        <w:t xml:space="preserve">B. </w:t>
      </w:r>
      <w:r>
        <w:t>Immediately request records instead of continuing the interview.</w:t>
      </w:r>
    </w:p>
    <w:p>
      <w:pPr>
        <w:spacing w:after="30"/>
        <w:ind w:left="230" w:hanging="230"/>
      </w:pPr>
      <w:r>
        <w:rPr>
          <w:b/>
          <w:color w:val="2F7D58"/>
        </w:rPr>
        <w:t xml:space="preserve">C. </w:t>
      </w:r>
      <w:r>
        <w:t>Use a broad open-ended invitation and then follow with focused clarification.</w:t>
      </w:r>
    </w:p>
    <w:p>
      <w:pPr>
        <w:spacing w:after="30"/>
        <w:ind w:left="230" w:hanging="230"/>
      </w:pPr>
      <w:r>
        <w:rPr>
          <w:b/>
          <w:color w:val="A62B2B"/>
        </w:rPr>
        <w:t xml:space="preserve">D. </w:t>
      </w:r>
      <w:r>
        <w:t>Ask a rapid series of yes-or-no questions.</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The behavior may reflect anxiety, culture, uncertainty, or limited trust rather than resistance.</w:t>
      </w:r>
    </w:p>
    <w:p>
      <w:pPr>
        <w:spacing w:after="40"/>
        <w:ind w:left="230" w:hanging="230"/>
      </w:pPr>
      <w:r>
        <w:rPr>
          <w:b/>
          <w:color w:val="A62B2B"/>
        </w:rPr>
        <w:t xml:space="preserve">B. </w:t>
      </w:r>
      <w:r>
        <w:t>Incorrect. Records may help later but do not replace direct engagement.</w:t>
      </w:r>
    </w:p>
    <w:p>
      <w:pPr>
        <w:spacing w:after="40"/>
        <w:ind w:left="230" w:hanging="230"/>
      </w:pPr>
      <w:r>
        <w:rPr>
          <w:b/>
          <w:color w:val="2F7D58"/>
        </w:rPr>
        <w:t xml:space="preserve">C. </w:t>
      </w:r>
      <w:r>
        <w:t>Correct. An open invitation supports engagement and reveals the client’s language, priorities, and meaning before details are narrowed.</w:t>
      </w:r>
    </w:p>
    <w:p>
      <w:pPr>
        <w:spacing w:after="40"/>
        <w:ind w:left="230" w:hanging="230"/>
      </w:pPr>
      <w:r>
        <w:rPr>
          <w:b/>
          <w:color w:val="A62B2B"/>
        </w:rPr>
        <w:t xml:space="preserve">D. </w:t>
      </w:r>
      <w:r>
        <w:t>Incorrect. Rapid closed questions may further restrict disclosure.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Begin broad, listen for the client’s organizing story, and narrow only after the main concerns emerge.</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106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LMFT-MQB-FA-CE-030</w:t>
            </w:r>
          </w:p>
        </w:tc>
      </w:tr>
    </w:tbl>
    <w:p>
      <w:pPr>
        <w:spacing w:before="100" w:after="60"/>
      </w:pPr>
      <w:r>
        <w:rPr>
          <w:b/>
        </w:rPr>
        <w:t>An older adult is brought by family for “depression,” but the therapist observes repeated questions, getting lost in familiar places, and missed medications. What should the LMFT do NEXT?</w:t>
      </w:r>
    </w:p>
    <w:p>
      <w:pPr>
        <w:spacing w:after="30"/>
        <w:ind w:left="230" w:hanging="230"/>
      </w:pPr>
      <w:r>
        <w:rPr>
          <w:b/>
          <w:color w:val="A62B2B"/>
        </w:rPr>
        <w:t xml:space="preserve">A. </w:t>
      </w:r>
      <w:r>
        <w:t>Treat sadness only and avoid discussing memory.</w:t>
      </w:r>
    </w:p>
    <w:p>
      <w:pPr>
        <w:spacing w:after="30"/>
        <w:ind w:left="230" w:hanging="230"/>
      </w:pPr>
      <w:r>
        <w:rPr>
          <w:b/>
          <w:color w:val="A62B2B"/>
        </w:rPr>
        <w:t xml:space="preserve">B. </w:t>
      </w:r>
      <w:r>
        <w:t>Tell the family to take over all decisions immediately.</w:t>
      </w:r>
    </w:p>
    <w:p>
      <w:pPr>
        <w:spacing w:after="30"/>
        <w:ind w:left="230" w:hanging="230"/>
      </w:pPr>
      <w:r>
        <w:rPr>
          <w:b/>
          <w:color w:val="2F7D58"/>
        </w:rPr>
        <w:t xml:space="preserve">C. </w:t>
      </w:r>
      <w:r>
        <w:t>Assess safety and functional change, obtain appropriate collateral information with authorization, and facilitate medical or cognitive evaluation.</w:t>
      </w:r>
    </w:p>
    <w:p>
      <w:pPr>
        <w:spacing w:after="30"/>
        <w:ind w:left="230" w:hanging="230"/>
      </w:pPr>
      <w:r>
        <w:rPr>
          <w:b/>
          <w:color w:val="A62B2B"/>
        </w:rPr>
        <w:t xml:space="preserve">D. </w:t>
      </w:r>
      <w:r>
        <w:t>Diagnose dementia from the first interview.</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The cognitive concerns are clinically significant.</w:t>
      </w:r>
    </w:p>
    <w:p>
      <w:pPr>
        <w:spacing w:after="40"/>
        <w:ind w:left="230" w:hanging="230"/>
      </w:pPr>
      <w:r>
        <w:rPr>
          <w:b/>
          <w:color w:val="A62B2B"/>
        </w:rPr>
        <w:t xml:space="preserve">B. </w:t>
      </w:r>
      <w:r>
        <w:t>Incorrect. Decision-making authority cannot be assumed from family concern alone.</w:t>
      </w:r>
    </w:p>
    <w:p>
      <w:pPr>
        <w:spacing w:after="40"/>
        <w:ind w:left="230" w:hanging="230"/>
      </w:pPr>
      <w:r>
        <w:rPr>
          <w:b/>
          <w:color w:val="2F7D58"/>
        </w:rPr>
        <w:t xml:space="preserve">C. </w:t>
      </w:r>
      <w:r>
        <w:t>Correct. The functional changes warrant broader assessment and referral without prematurely diagnosing or removing autonomy.</w:t>
      </w:r>
    </w:p>
    <w:p>
      <w:pPr>
        <w:spacing w:after="40"/>
        <w:ind w:left="230" w:hanging="230"/>
      </w:pPr>
      <w:r>
        <w:rPr>
          <w:b/>
          <w:color w:val="A62B2B"/>
        </w:rPr>
        <w:t xml:space="preserve">D. </w:t>
      </w:r>
      <w:r>
        <w:t>Incorrect. A diagnosis requires qualified evaluation and additional data.</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New cognitive and functional changes call for safety assessment, collateral data, and medical evaluation while preserving autonomy.</w:t>
            </w:r>
          </w:p>
        </w:tc>
        <w:trPr>
          <w:tblHeader/>
        </w:trPr>
      </w:tr>
    </w:tbl>
    <w:p>
      <w:pPr>
        <w:spacing w:after="80"/>
      </w:pPr>
      <w:r>
        <w:rPr>
          <w:b/>
          <w:color w:val="123B63"/>
        </w:rPr>
        <w:t xml:space="preserve">Source Alignment: </w:t>
      </w:r>
      <w:r>
        <w:t>CTA LMFT WB2; CTA LMFT WB3; Pearson VUE LMFT Outline Area 1</w:t>
      </w:r>
    </w:p>
    <w:p>
      <w:pPr>
        <w:spacing w:after="40"/>
      </w:pPr>
    </w:p>
    <w:p>
      <w:pPr>
        <w:pStyle w:val="Heading2"/>
        <w:keepNext/>
        <w:pageBreakBefore w:val="0"/>
      </w:pPr>
      <w:r>
        <w:t>Question 107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LMFT-MQB-FA-TX-024</w:t>
            </w:r>
          </w:p>
        </w:tc>
      </w:tr>
    </w:tbl>
    <w:p>
      <w:pPr>
        <w:spacing w:before="100" w:after="60"/>
      </w:pPr>
      <w:r>
        <w:rPr>
          <w:b/>
        </w:rPr>
        <w:t>A parent responds to a child’s whining with lengthy lectures, and the child then whines longer until the parent gives in. What should the therapist do NEXT?</w:t>
      </w:r>
    </w:p>
    <w:p>
      <w:pPr>
        <w:spacing w:after="30"/>
        <w:ind w:left="230" w:hanging="230"/>
      </w:pPr>
      <w:r>
        <w:rPr>
          <w:b/>
          <w:color w:val="A62B2B"/>
        </w:rPr>
        <w:t xml:space="preserve">A. </w:t>
      </w:r>
      <w:r>
        <w:t>Ask the parent to lecture more firmly.</w:t>
      </w:r>
    </w:p>
    <w:p>
      <w:pPr>
        <w:spacing w:after="30"/>
        <w:ind w:left="230" w:hanging="230"/>
      </w:pPr>
      <w:r>
        <w:rPr>
          <w:b/>
          <w:color w:val="A62B2B"/>
        </w:rPr>
        <w:t xml:space="preserve">B. </w:t>
      </w:r>
      <w:r>
        <w:t>Tell the child to stop being manipulative.</w:t>
      </w:r>
    </w:p>
    <w:p>
      <w:pPr>
        <w:spacing w:after="30"/>
        <w:ind w:left="230" w:hanging="230"/>
      </w:pPr>
      <w:r>
        <w:rPr>
          <w:b/>
          <w:color w:val="2F7D58"/>
        </w:rPr>
        <w:t xml:space="preserve">C. </w:t>
      </w:r>
      <w:r>
        <w:t>Map the reinforcement sequence and help the parent use brief, consistent responses and reinforce appropriate requests.</w:t>
      </w:r>
    </w:p>
    <w:p>
      <w:pPr>
        <w:spacing w:after="30"/>
        <w:ind w:left="230" w:hanging="230"/>
      </w:pPr>
      <w:r>
        <w:rPr>
          <w:b/>
          <w:color w:val="A62B2B"/>
        </w:rPr>
        <w:t xml:space="preserve">D. </w:t>
      </w:r>
      <w:r>
        <w:t>Ignore all child behavior for a week.</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More of the same response may intensify the cycle.</w:t>
      </w:r>
    </w:p>
    <w:p>
      <w:pPr>
        <w:spacing w:after="40"/>
        <w:ind w:left="230" w:hanging="230"/>
      </w:pPr>
      <w:r>
        <w:rPr>
          <w:b/>
          <w:color w:val="A62B2B"/>
        </w:rPr>
        <w:t xml:space="preserve">B. </w:t>
      </w:r>
      <w:r>
        <w:t>Incorrect. The label adds blame without changing the contingency.</w:t>
      </w:r>
    </w:p>
    <w:p>
      <w:pPr>
        <w:spacing w:after="40"/>
        <w:ind w:left="230" w:hanging="230"/>
      </w:pPr>
      <w:r>
        <w:rPr>
          <w:b/>
          <w:color w:val="2F7D58"/>
        </w:rPr>
        <w:t xml:space="preserve">C. </w:t>
      </w:r>
      <w:r>
        <w:t>Correct. The sequence suggests intermittent reinforcement and escalating attention that maintain the behavior.</w:t>
      </w:r>
    </w:p>
    <w:p>
      <w:pPr>
        <w:spacing w:after="40"/>
        <w:ind w:left="230" w:hanging="230"/>
      </w:pPr>
      <w:r>
        <w:rPr>
          <w:b/>
          <w:color w:val="A62B2B"/>
        </w:rPr>
        <w:t xml:space="preserve">D. </w:t>
      </w:r>
      <w:r>
        <w:t>Incorrect. Planned ignoring may be unsafe or inappropriate when used indiscriminately.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Identify what happens immediately before and after the behavior and change the maintaining consequence.</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108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LMFT-MQB-FA-CP-008</w:t>
            </w:r>
          </w:p>
        </w:tc>
      </w:tr>
    </w:tbl>
    <w:p>
      <w:pPr>
        <w:spacing w:before="100" w:after="60"/>
      </w:pPr>
      <w:r>
        <w:rPr>
          <w:b/>
        </w:rPr>
        <w:t>A managed-care authorization covers brief treatment, while the client’s needs appear more complex. What should the LMFT do?</w:t>
      </w:r>
    </w:p>
    <w:p>
      <w:pPr>
        <w:spacing w:after="30"/>
        <w:ind w:left="230" w:hanging="230"/>
      </w:pPr>
      <w:r>
        <w:rPr>
          <w:b/>
          <w:color w:val="A62B2B"/>
        </w:rPr>
        <w:t xml:space="preserve">A. </w:t>
      </w:r>
      <w:r>
        <w:t>End services immediately without transition planning.</w:t>
      </w:r>
    </w:p>
    <w:p>
      <w:pPr>
        <w:spacing w:after="30"/>
        <w:ind w:left="230" w:hanging="230"/>
      </w:pPr>
      <w:r>
        <w:rPr>
          <w:b/>
          <w:color w:val="2F7D58"/>
        </w:rPr>
        <w:t xml:space="preserve">B. </w:t>
      </w:r>
      <w:r>
        <w:t>Explain the constraint, prioritize clinically necessary goals, document medical necessity and response, and discuss appropriate alternatives or referrals.</w:t>
      </w:r>
    </w:p>
    <w:p>
      <w:pPr>
        <w:spacing w:after="30"/>
        <w:ind w:left="230" w:hanging="230"/>
      </w:pPr>
      <w:r>
        <w:rPr>
          <w:b/>
          <w:color w:val="A62B2B"/>
        </w:rPr>
        <w:t xml:space="preserve">C. </w:t>
      </w:r>
      <w:r>
        <w:t>Ignore the authorization and bill without disclosure.</w:t>
      </w:r>
    </w:p>
    <w:p>
      <w:pPr>
        <w:spacing w:after="30"/>
        <w:ind w:left="230" w:hanging="230"/>
      </w:pPr>
      <w:r>
        <w:rPr>
          <w:b/>
          <w:color w:val="A62B2B"/>
        </w:rPr>
        <w:t xml:space="preserve">D. </w:t>
      </w:r>
      <w:r>
        <w:t>Promise that all needs will be resolved within the authorized sessions.</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Abrupt termination may harm the client.</w:t>
      </w:r>
    </w:p>
    <w:p>
      <w:pPr>
        <w:spacing w:after="40"/>
        <w:ind w:left="230" w:hanging="230"/>
      </w:pPr>
      <w:r>
        <w:rPr>
          <w:b/>
          <w:color w:val="2F7D58"/>
        </w:rPr>
        <w:t xml:space="preserve">B. </w:t>
      </w:r>
      <w:r>
        <w:t>Correct. Planning should be transparent about external limits while protecting continuity and clinical appropriateness.</w:t>
      </w:r>
    </w:p>
    <w:p>
      <w:pPr>
        <w:spacing w:after="40"/>
        <w:ind w:left="230" w:hanging="230"/>
      </w:pPr>
      <w:r>
        <w:rPr>
          <w:b/>
          <w:color w:val="A62B2B"/>
        </w:rPr>
        <w:t xml:space="preserve">C. </w:t>
      </w:r>
      <w:r>
        <w:t>Incorrect. Billing and treatment must remain accurate and authorized.</w:t>
      </w:r>
    </w:p>
    <w:p>
      <w:pPr>
        <w:spacing w:after="40"/>
        <w:ind w:left="230" w:hanging="230"/>
      </w:pPr>
      <w:r>
        <w:rPr>
          <w:b/>
          <w:color w:val="A62B2B"/>
        </w:rPr>
        <w:t xml:space="preserve">D. </w:t>
      </w:r>
      <w:r>
        <w:t>Incorrect. Outcomes cannot be guaranteed.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External constraints shape planning but do not erase informed consent, documentation, or continuity duties.</w:t>
            </w:r>
          </w:p>
        </w:tc>
        <w:trPr>
          <w:tblHeader/>
        </w:trPr>
      </w:tr>
    </w:tbl>
    <w:p>
      <w:pPr>
        <w:spacing w:after="80"/>
      </w:pPr>
      <w:r>
        <w:rPr>
          <w:b/>
          <w:color w:val="123B63"/>
        </w:rPr>
        <w:t xml:space="preserve">Source Alignment: </w:t>
      </w:r>
      <w:r>
        <w:t>CTA LMFT WB7; CTA LMFT WB12; Pearson VUE LMFT Outline Area 4</w:t>
      </w:r>
    </w:p>
    <w:p>
      <w:pPr>
        <w:spacing w:after="40"/>
      </w:pPr>
    </w:p>
    <w:p>
      <w:pPr>
        <w:pStyle w:val="Heading2"/>
        <w:keepNext/>
        <w:pageBreakBefore w:val="0"/>
      </w:pPr>
      <w:r>
        <w:t>Question 109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LMFT-MQB-FA-CE-015</w:t>
            </w:r>
          </w:p>
        </w:tc>
      </w:tr>
    </w:tbl>
    <w:p>
      <w:pPr>
        <w:spacing w:before="100" w:after="60"/>
      </w:pPr>
      <w:r>
        <w:rPr>
          <w:b/>
        </w:rPr>
        <w:t>A spouse reports frequent explosive outbursts, while the client denies any anger problem. What is the BEST evaluation approach?</w:t>
      </w:r>
    </w:p>
    <w:p>
      <w:pPr>
        <w:spacing w:after="30"/>
        <w:ind w:left="230" w:hanging="230"/>
      </w:pPr>
      <w:r>
        <w:rPr>
          <w:b/>
          <w:color w:val="2F7D58"/>
        </w:rPr>
        <w:t xml:space="preserve">A. </w:t>
      </w:r>
      <w:r>
        <w:t>Explore specific examples, timing, triggers, impact, safety, and each person’s perspective without deciding credibility from one statement alone.</w:t>
      </w:r>
    </w:p>
    <w:p>
      <w:pPr>
        <w:spacing w:after="30"/>
        <w:ind w:left="230" w:hanging="230"/>
      </w:pPr>
      <w:r>
        <w:rPr>
          <w:b/>
          <w:color w:val="A62B2B"/>
        </w:rPr>
        <w:t xml:space="preserve">B. </w:t>
      </w:r>
      <w:r>
        <w:t>End conjoint assessment because accounts differ.</w:t>
      </w:r>
    </w:p>
    <w:p>
      <w:pPr>
        <w:spacing w:after="30"/>
        <w:ind w:left="230" w:hanging="230"/>
      </w:pPr>
      <w:r>
        <w:rPr>
          <w:b/>
          <w:color w:val="A62B2B"/>
        </w:rPr>
        <w:t xml:space="preserve">C. </w:t>
      </w:r>
      <w:r>
        <w:t>Assume the spouse is exaggerating because the client is the identified patient.</w:t>
      </w:r>
    </w:p>
    <w:p>
      <w:pPr>
        <w:spacing w:after="30"/>
        <w:ind w:left="230" w:hanging="230"/>
      </w:pPr>
      <w:r>
        <w:rPr>
          <w:b/>
          <w:color w:val="A62B2B"/>
        </w:rPr>
        <w:t xml:space="preserve">D. </w:t>
      </w:r>
      <w:r>
        <w:t>Assume the client is dishonest and confront immediately.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Discrepant accounts are clinically meaningful and should be examined for pattern, context, risk, and relational process.</w:t>
      </w:r>
    </w:p>
    <w:p>
      <w:pPr>
        <w:spacing w:after="40"/>
        <w:ind w:left="230" w:hanging="230"/>
      </w:pPr>
      <w:r>
        <w:rPr>
          <w:b/>
          <w:color w:val="A62B2B"/>
        </w:rPr>
        <w:t xml:space="preserve">B. </w:t>
      </w:r>
      <w:r>
        <w:t>Incorrect. Different accounts are common and can inform assessment.</w:t>
      </w:r>
    </w:p>
    <w:p>
      <w:pPr>
        <w:spacing w:after="40"/>
        <w:ind w:left="230" w:hanging="230"/>
      </w:pPr>
      <w:r>
        <w:rPr>
          <w:b/>
          <w:color w:val="A62B2B"/>
        </w:rPr>
        <w:t xml:space="preserve">C. </w:t>
      </w:r>
      <w:r>
        <w:t>Incorrect. Client status does not make one account automatically more accurate.</w:t>
      </w:r>
    </w:p>
    <w:p>
      <w:pPr>
        <w:spacing w:after="40"/>
        <w:ind w:left="230" w:hanging="230"/>
      </w:pPr>
      <w:r>
        <w:rPr>
          <w:b/>
          <w:color w:val="A62B2B"/>
        </w:rPr>
        <w:t xml:space="preserve">D. </w:t>
      </w:r>
      <w:r>
        <w:t>Incorrect. Discrepancy does not prove deception.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reports conflict, move from labels to concrete events, sequences, and impact.</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110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LMFT-MQB-FA-DI-012</w:t>
            </w:r>
          </w:p>
        </w:tc>
      </w:tr>
    </w:tbl>
    <w:p>
      <w:pPr>
        <w:spacing w:before="100" w:after="60"/>
      </w:pPr>
      <w:r>
        <w:rPr>
          <w:b/>
        </w:rPr>
        <w:t>A child shows inattention and restlessness only after witnessing domestic violence and is especially distractible when adults raise their voices. What should the LMFT do NEXT?</w:t>
      </w:r>
    </w:p>
    <w:p>
      <w:pPr>
        <w:spacing w:after="30"/>
        <w:ind w:left="230" w:hanging="230"/>
      </w:pPr>
      <w:r>
        <w:rPr>
          <w:b/>
          <w:color w:val="A62B2B"/>
        </w:rPr>
        <w:t xml:space="preserve">A. </w:t>
      </w:r>
      <w:r>
        <w:t>Begin stimulant recommendations.</w:t>
      </w:r>
    </w:p>
    <w:p>
      <w:pPr>
        <w:spacing w:after="30"/>
        <w:ind w:left="230" w:hanging="230"/>
      </w:pPr>
      <w:r>
        <w:rPr>
          <w:b/>
          <w:color w:val="A62B2B"/>
        </w:rPr>
        <w:t xml:space="preserve">B. </w:t>
      </w:r>
      <w:r>
        <w:t>Diagnose ADHD because restlessness is present.</w:t>
      </w:r>
    </w:p>
    <w:p>
      <w:pPr>
        <w:spacing w:after="30"/>
        <w:ind w:left="230" w:hanging="230"/>
      </w:pPr>
      <w:r>
        <w:rPr>
          <w:b/>
          <w:color w:val="A62B2B"/>
        </w:rPr>
        <w:t xml:space="preserve">C. </w:t>
      </w:r>
      <w:r>
        <w:t>Tell the parents the behavior is intentional.</w:t>
      </w:r>
    </w:p>
    <w:p>
      <w:pPr>
        <w:spacing w:after="30"/>
        <w:ind w:left="230" w:hanging="230"/>
      </w:pPr>
      <w:r>
        <w:rPr>
          <w:b/>
          <w:color w:val="2F7D58"/>
        </w:rPr>
        <w:t xml:space="preserve">D. </w:t>
      </w:r>
      <w:r>
        <w:t>Assess trauma symptoms, developmental history, pre-event functioning, cross-setting pattern, and safety before diagnosing ADHD.</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Medication recommendations are outside the therapist’s role and premature.</w:t>
      </w:r>
    </w:p>
    <w:p>
      <w:pPr>
        <w:spacing w:after="40"/>
        <w:ind w:left="230" w:hanging="230"/>
      </w:pPr>
      <w:r>
        <w:rPr>
          <w:b/>
          <w:color w:val="A62B2B"/>
        </w:rPr>
        <w:t xml:space="preserve">B. </w:t>
      </w:r>
      <w:r>
        <w:t>Incorrect. ADHD requires a broader developmental and cross-setting pattern.</w:t>
      </w:r>
    </w:p>
    <w:p>
      <w:pPr>
        <w:spacing w:after="40"/>
        <w:ind w:left="230" w:hanging="230"/>
      </w:pPr>
      <w:r>
        <w:rPr>
          <w:b/>
          <w:color w:val="A62B2B"/>
        </w:rPr>
        <w:t xml:space="preserve">C. </w:t>
      </w:r>
      <w:r>
        <w:t>Incorrect. Intent cannot be inferred.</w:t>
      </w:r>
    </w:p>
    <w:p>
      <w:pPr>
        <w:spacing w:after="40"/>
        <w:ind w:left="230" w:hanging="230"/>
      </w:pPr>
      <w:r>
        <w:rPr>
          <w:b/>
          <w:color w:val="2F7D58"/>
        </w:rPr>
        <w:t xml:space="preserve">D. </w:t>
      </w:r>
      <w:r>
        <w:t>Correct. The timing and trigger-specific pattern make trauma and environmental safety essential differentials.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Ask whether the symptoms were present before the event and across settings.</w:t>
            </w:r>
          </w:p>
        </w:tc>
        <w:trPr>
          <w:tblHeader/>
        </w:trPr>
      </w:tr>
    </w:tbl>
    <w:p>
      <w:pPr>
        <w:spacing w:after="80"/>
      </w:pPr>
      <w:r>
        <w:rPr>
          <w:b/>
          <w:color w:val="123B63"/>
        </w:rPr>
        <w:t xml:space="preserve">Source Alignment: </w:t>
      </w:r>
      <w:r>
        <w:t>CTA LMFT WB3; CTA LMFT WB5; Pearson VUE LMFT Outline Area 2</w:t>
      </w:r>
    </w:p>
    <w:p>
      <w:pPr>
        <w:spacing w:after="40"/>
      </w:pPr>
    </w:p>
    <w:p>
      <w:pPr>
        <w:pStyle w:val="Heading2"/>
        <w:keepNext/>
        <w:pageBreakBefore w:val="0"/>
      </w:pPr>
      <w:r>
        <w:t>Question 111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LMFT-MQB-FA-CE-007</w:t>
            </w:r>
          </w:p>
        </w:tc>
      </w:tr>
    </w:tbl>
    <w:p>
      <w:pPr>
        <w:spacing w:before="100" w:after="60"/>
      </w:pPr>
      <w:r>
        <w:rPr>
          <w:b/>
        </w:rPr>
        <w:t>Parents bring a teenager for therapy and say the school expects weekly attendance reports. What should the LMFT clarify at intake?</w:t>
      </w:r>
    </w:p>
    <w:p>
      <w:pPr>
        <w:spacing w:after="30"/>
        <w:ind w:left="230" w:hanging="230"/>
      </w:pPr>
      <w:r>
        <w:rPr>
          <w:b/>
          <w:color w:val="A62B2B"/>
        </w:rPr>
        <w:t xml:space="preserve">A. </w:t>
      </w:r>
      <w:r>
        <w:t>Whether the school will pay for treatment.</w:t>
      </w:r>
    </w:p>
    <w:p>
      <w:pPr>
        <w:spacing w:after="30"/>
        <w:ind w:left="230" w:hanging="230"/>
      </w:pPr>
      <w:r>
        <w:rPr>
          <w:b/>
          <w:color w:val="A62B2B"/>
        </w:rPr>
        <w:t xml:space="preserve">B. </w:t>
      </w:r>
      <w:r>
        <w:t>Which parent should be blamed for the school problem.</w:t>
      </w:r>
    </w:p>
    <w:p>
      <w:pPr>
        <w:spacing w:after="30"/>
        <w:ind w:left="230" w:hanging="230"/>
      </w:pPr>
      <w:r>
        <w:rPr>
          <w:b/>
          <w:color w:val="A62B2B"/>
        </w:rPr>
        <w:t xml:space="preserve">C. </w:t>
      </w:r>
      <w:r>
        <w:t>Only the teenager’s preferred diagnosis.</w:t>
      </w:r>
    </w:p>
    <w:p>
      <w:pPr>
        <w:spacing w:after="30"/>
        <w:ind w:left="230" w:hanging="230"/>
      </w:pPr>
      <w:r>
        <w:rPr>
          <w:b/>
          <w:color w:val="2F7D58"/>
        </w:rPr>
        <w:t xml:space="preserve">D. </w:t>
      </w:r>
      <w:r>
        <w:t>The referral purpose, who is considered the client, what information may be shared, and the limits of each participant’s role.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Payment may matter administratively but does not resolve confidentiality and treatment roles.</w:t>
      </w:r>
    </w:p>
    <w:p>
      <w:pPr>
        <w:spacing w:after="40"/>
        <w:ind w:left="230" w:hanging="230"/>
      </w:pPr>
      <w:r>
        <w:rPr>
          <w:b/>
          <w:color w:val="A62B2B"/>
        </w:rPr>
        <w:t xml:space="preserve">B. </w:t>
      </w:r>
      <w:r>
        <w:t>Incorrect. Blame is not a clinical intake task.</w:t>
      </w:r>
    </w:p>
    <w:p>
      <w:pPr>
        <w:spacing w:after="40"/>
        <w:ind w:left="230" w:hanging="230"/>
      </w:pPr>
      <w:r>
        <w:rPr>
          <w:b/>
          <w:color w:val="A62B2B"/>
        </w:rPr>
        <w:t xml:space="preserve">C. </w:t>
      </w:r>
      <w:r>
        <w:t>Incorrect. Diagnosis is not the only or first role question.</w:t>
      </w:r>
    </w:p>
    <w:p>
      <w:pPr>
        <w:spacing w:after="40"/>
        <w:ind w:left="230" w:hanging="230"/>
      </w:pPr>
      <w:r>
        <w:rPr>
          <w:b/>
          <w:color w:val="2F7D58"/>
        </w:rPr>
        <w:t xml:space="preserve">D. </w:t>
      </w:r>
      <w:r>
        <w:t>Correct. Role and disclosure expectations must be clarified before clinical information is collected or released.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Third-party expectations are clues to clarify roles, consent, confidentiality, and reporting before promising anything.</w:t>
            </w:r>
          </w:p>
        </w:tc>
        <w:trPr>
          <w:tblHeader/>
        </w:trPr>
      </w:tr>
    </w:tbl>
    <w:p>
      <w:pPr>
        <w:spacing w:after="80"/>
      </w:pPr>
      <w:r>
        <w:rPr>
          <w:b/>
          <w:color w:val="123B63"/>
        </w:rPr>
        <w:t xml:space="preserve">Source Alignment: </w:t>
      </w:r>
      <w:r>
        <w:t>CTA LMFT WB2; CTA LMFT WB12; Pearson VUE LMFT Outline Area 1</w:t>
      </w:r>
    </w:p>
    <w:p>
      <w:pPr>
        <w:spacing w:after="40"/>
      </w:pPr>
    </w:p>
    <w:p>
      <w:pPr>
        <w:pStyle w:val="Heading2"/>
        <w:keepNext/>
        <w:pageBreakBefore w:val="0"/>
      </w:pPr>
      <w:r>
        <w:t>Question 112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LMFT-MQB-FA-TX-007</w:t>
            </w:r>
          </w:p>
        </w:tc>
      </w:tr>
    </w:tbl>
    <w:p>
      <w:pPr>
        <w:spacing w:before="100" w:after="60"/>
      </w:pPr>
      <w:r>
        <w:rPr>
          <w:b/>
        </w:rPr>
        <w:t>A client becomes overwhelmed during conflict and later regrets impulsive messages. Which initial skill is MOST appropriate?</w:t>
      </w:r>
    </w:p>
    <w:p>
      <w:pPr>
        <w:spacing w:after="30"/>
        <w:ind w:left="230" w:hanging="230"/>
      </w:pPr>
      <w:r>
        <w:rPr>
          <w:b/>
          <w:color w:val="A62B2B"/>
        </w:rPr>
        <w:t xml:space="preserve">A. </w:t>
      </w:r>
      <w:r>
        <w:t>Suppress all emotion.</w:t>
      </w:r>
    </w:p>
    <w:p>
      <w:pPr>
        <w:spacing w:after="30"/>
        <w:ind w:left="230" w:hanging="230"/>
      </w:pPr>
      <w:r>
        <w:rPr>
          <w:b/>
          <w:color w:val="A62B2B"/>
        </w:rPr>
        <w:t xml:space="preserve">B. </w:t>
      </w:r>
      <w:r>
        <w:t>Encourage immediate emotional expression by text.</w:t>
      </w:r>
    </w:p>
    <w:p>
      <w:pPr>
        <w:spacing w:after="30"/>
        <w:ind w:left="230" w:hanging="230"/>
      </w:pPr>
      <w:r>
        <w:rPr>
          <w:b/>
          <w:color w:val="A62B2B"/>
        </w:rPr>
        <w:t xml:space="preserve">C. </w:t>
      </w:r>
      <w:r>
        <w:t>Analyze the partner’s motives while highly activated.</w:t>
      </w:r>
    </w:p>
    <w:p>
      <w:pPr>
        <w:spacing w:after="30"/>
        <w:ind w:left="230" w:hanging="230"/>
      </w:pPr>
      <w:r>
        <w:rPr>
          <w:b/>
          <w:color w:val="2F7D58"/>
        </w:rPr>
        <w:t xml:space="preserve">D. </w:t>
      </w:r>
      <w:r>
        <w:t>Practice pausing, grounding, and delaying response until arousal decreases enough for deliberate action.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Regulation is not the same as emotional suppression.</w:t>
      </w:r>
    </w:p>
    <w:p>
      <w:pPr>
        <w:spacing w:after="40"/>
        <w:ind w:left="230" w:hanging="230"/>
      </w:pPr>
      <w:r>
        <w:rPr>
          <w:b/>
          <w:color w:val="A62B2B"/>
        </w:rPr>
        <w:t xml:space="preserve">B. </w:t>
      </w:r>
      <w:r>
        <w:t>Incorrect. Immediate messaging may escalate the conflict.</w:t>
      </w:r>
    </w:p>
    <w:p>
      <w:pPr>
        <w:spacing w:after="40"/>
        <w:ind w:left="230" w:hanging="230"/>
      </w:pPr>
      <w:r>
        <w:rPr>
          <w:b/>
          <w:color w:val="A62B2B"/>
        </w:rPr>
        <w:t xml:space="preserve">C. </w:t>
      </w:r>
      <w:r>
        <w:t>Incorrect. Complex interpretation is difficult during high arousal.</w:t>
      </w:r>
    </w:p>
    <w:p>
      <w:pPr>
        <w:spacing w:after="40"/>
        <w:ind w:left="230" w:hanging="230"/>
      </w:pPr>
      <w:r>
        <w:rPr>
          <w:b/>
          <w:color w:val="2F7D58"/>
        </w:rPr>
        <w:t xml:space="preserve">D. </w:t>
      </w:r>
      <w:r>
        <w:t>Correct. Reducing arousal creates the conditions for effective communication and impulse control.</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arousal is too high for problem-solving, regulate first and communicate second.</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113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LMFT-MQB-FA-CP-002</w:t>
            </w:r>
          </w:p>
        </w:tc>
      </w:tr>
    </w:tbl>
    <w:p>
      <w:pPr>
        <w:spacing w:before="100" w:after="60"/>
      </w:pPr>
      <w:r>
        <w:rPr>
          <w:b/>
        </w:rPr>
        <w:t>What is the main function of a case conceptualization?</w:t>
      </w:r>
    </w:p>
    <w:p>
      <w:pPr>
        <w:spacing w:after="30"/>
        <w:ind w:left="230" w:hanging="230"/>
      </w:pPr>
      <w:r>
        <w:rPr>
          <w:b/>
          <w:color w:val="2F7D58"/>
        </w:rPr>
        <w:t xml:space="preserve">A. </w:t>
      </w:r>
      <w:r>
        <w:t>To organize assessment findings into a testable explanation of what predisposes, precipitates, and maintains the problem and what may support change.</w:t>
      </w:r>
    </w:p>
    <w:p>
      <w:pPr>
        <w:spacing w:after="30"/>
        <w:ind w:left="230" w:hanging="230"/>
      </w:pPr>
      <w:r>
        <w:rPr>
          <w:b/>
          <w:color w:val="A62B2B"/>
        </w:rPr>
        <w:t xml:space="preserve">B. </w:t>
      </w:r>
      <w:r>
        <w:t>To list every intervention the therapist knows.</w:t>
      </w:r>
    </w:p>
    <w:p>
      <w:pPr>
        <w:spacing w:after="30"/>
        <w:ind w:left="230" w:hanging="230"/>
      </w:pPr>
      <w:r>
        <w:rPr>
          <w:b/>
          <w:color w:val="A62B2B"/>
        </w:rPr>
        <w:t xml:space="preserve">C. </w:t>
      </w:r>
      <w:r>
        <w:t>To prove that one family member causes the problem.</w:t>
      </w:r>
    </w:p>
    <w:p>
      <w:pPr>
        <w:spacing w:after="30"/>
        <w:ind w:left="230" w:hanging="230"/>
      </w:pPr>
      <w:r>
        <w:rPr>
          <w:b/>
          <w:color w:val="A62B2B"/>
        </w:rPr>
        <w:t xml:space="preserve">D. </w:t>
      </w:r>
      <w:r>
        <w:t>To restate the diagnosis in longer language.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Conceptualization links data to hypotheses and treatment choices.</w:t>
      </w:r>
    </w:p>
    <w:p>
      <w:pPr>
        <w:spacing w:after="40"/>
        <w:ind w:left="230" w:hanging="230"/>
      </w:pPr>
      <w:r>
        <w:rPr>
          <w:b/>
          <w:color w:val="A62B2B"/>
        </w:rPr>
        <w:t xml:space="preserve">B. </w:t>
      </w:r>
      <w:r>
        <w:t>Incorrect. A technique list is not a coherent formulation.</w:t>
      </w:r>
    </w:p>
    <w:p>
      <w:pPr>
        <w:spacing w:after="40"/>
        <w:ind w:left="230" w:hanging="230"/>
      </w:pPr>
      <w:r>
        <w:rPr>
          <w:b/>
          <w:color w:val="A62B2B"/>
        </w:rPr>
        <w:t xml:space="preserve">C. </w:t>
      </w:r>
      <w:r>
        <w:t>Incorrect. Systemic formulation avoids single-person blame.</w:t>
      </w:r>
    </w:p>
    <w:p>
      <w:pPr>
        <w:spacing w:after="40"/>
        <w:ind w:left="230" w:hanging="230"/>
      </w:pPr>
      <w:r>
        <w:rPr>
          <w:b/>
          <w:color w:val="A62B2B"/>
        </w:rPr>
        <w:t xml:space="preserve">D. </w:t>
      </w:r>
      <w:r>
        <w:t>Incorrect. A diagnosis does not fully explain mechanisms or context.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 good formulation should help predict which intervention is likely to change the maintaining pattern.</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114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LMFT-MQB-FA-CR-015</w:t>
            </w:r>
          </w:p>
        </w:tc>
      </w:tr>
    </w:tbl>
    <w:p>
      <w:pPr>
        <w:spacing w:before="100" w:after="60"/>
      </w:pPr>
      <w:r>
        <w:rPr>
          <w:b/>
        </w:rPr>
        <w:t>An adult client in individual treatment has escalating suicidal intent and refuses permission to involve a supportive spouse. The client has a detailed plan and immediate access to means. What should the LMFT do?</w:t>
      </w:r>
    </w:p>
    <w:p>
      <w:pPr>
        <w:spacing w:after="30"/>
        <w:ind w:left="230" w:hanging="230"/>
      </w:pPr>
      <w:r>
        <w:rPr>
          <w:b/>
          <w:color w:val="A62B2B"/>
        </w:rPr>
        <w:t xml:space="preserve">A. </w:t>
      </w:r>
      <w:r>
        <w:t>Honor the refusal and continue weekly therapy.</w:t>
      </w:r>
    </w:p>
    <w:p>
      <w:pPr>
        <w:spacing w:after="30"/>
        <w:ind w:left="230" w:hanging="230"/>
      </w:pPr>
      <w:r>
        <w:rPr>
          <w:b/>
          <w:color w:val="2F7D58"/>
        </w:rPr>
        <w:t xml:space="preserve">B. </w:t>
      </w:r>
      <w:r>
        <w:t>Take necessary emergency and protective actions, disclose only information needed for safety, and document why confidentiality was limited.</w:t>
      </w:r>
    </w:p>
    <w:p>
      <w:pPr>
        <w:spacing w:after="30"/>
        <w:ind w:left="230" w:hanging="230"/>
      </w:pPr>
      <w:r>
        <w:rPr>
          <w:b/>
          <w:color w:val="A62B2B"/>
        </w:rPr>
        <w:t xml:space="preserve">C. </w:t>
      </w:r>
      <w:r>
        <w:t>Tell the spouse the client’s complete treatment history.</w:t>
      </w:r>
    </w:p>
    <w:p>
      <w:pPr>
        <w:spacing w:after="30"/>
        <w:ind w:left="230" w:hanging="230"/>
      </w:pPr>
      <w:r>
        <w:rPr>
          <w:b/>
          <w:color w:val="A62B2B"/>
        </w:rPr>
        <w:t xml:space="preserve">D. </w:t>
      </w:r>
      <w:r>
        <w:t>Terminate because the client declined family involvement.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Routine care is insufficient for the described danger.</w:t>
      </w:r>
    </w:p>
    <w:p>
      <w:pPr>
        <w:spacing w:after="40"/>
        <w:ind w:left="230" w:hanging="230"/>
      </w:pPr>
      <w:r>
        <w:rPr>
          <w:b/>
          <w:color w:val="2F7D58"/>
        </w:rPr>
        <w:t xml:space="preserve">B. </w:t>
      </w:r>
      <w:r>
        <w:t>Correct. Imminent safety needs can justify limited disclosure and emergency intervention despite refusal.</w:t>
      </w:r>
    </w:p>
    <w:p>
      <w:pPr>
        <w:spacing w:after="40"/>
        <w:ind w:left="230" w:hanging="230"/>
      </w:pPr>
      <w:r>
        <w:rPr>
          <w:b/>
          <w:color w:val="A62B2B"/>
        </w:rPr>
        <w:t xml:space="preserve">C. </w:t>
      </w:r>
      <w:r>
        <w:t>Incorrect. Disclosure should be limited to what is necessary.</w:t>
      </w:r>
    </w:p>
    <w:p>
      <w:pPr>
        <w:spacing w:after="40"/>
        <w:ind w:left="230" w:hanging="230"/>
      </w:pPr>
      <w:r>
        <w:rPr>
          <w:b/>
          <w:color w:val="A62B2B"/>
        </w:rPr>
        <w:t xml:space="preserve">D. </w:t>
      </w:r>
      <w:r>
        <w:t>Incorrect. Termination does not manage the emergency.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high-risk situations, autonomy and confidentiality remain important but do not require passivity.</w:t>
            </w:r>
          </w:p>
        </w:tc>
        <w:trPr>
          <w:tblHeader/>
        </w:trPr>
      </w:tr>
    </w:tbl>
    <w:p>
      <w:pPr>
        <w:spacing w:after="80"/>
      </w:pPr>
      <w:r>
        <w:rPr>
          <w:b/>
          <w:color w:val="123B63"/>
        </w:rPr>
        <w:t xml:space="preserve">Source Alignment: </w:t>
      </w:r>
      <w:r>
        <w:t>CTA LMFT WB6; CTA LMFT WB12; Pearson VUE LMFT Outline Area 3</w:t>
      </w:r>
    </w:p>
    <w:p>
      <w:pPr>
        <w:spacing w:after="40"/>
      </w:pPr>
    </w:p>
    <w:p>
      <w:pPr>
        <w:pStyle w:val="Heading2"/>
        <w:keepNext/>
        <w:pageBreakBefore w:val="0"/>
      </w:pPr>
      <w:r>
        <w:t>Question 115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LMFT-MQB-FA-CP-001</w:t>
            </w:r>
          </w:p>
        </w:tc>
      </w:tr>
    </w:tbl>
    <w:p>
      <w:pPr>
        <w:spacing w:before="100" w:after="60"/>
      </w:pPr>
      <w:r>
        <w:rPr>
          <w:b/>
        </w:rPr>
        <w:t>Which treatment goal is MOST measurable?</w:t>
      </w:r>
    </w:p>
    <w:p>
      <w:pPr>
        <w:spacing w:after="30"/>
        <w:ind w:left="230" w:hanging="230"/>
      </w:pPr>
      <w:r>
        <w:rPr>
          <w:b/>
          <w:color w:val="A62B2B"/>
        </w:rPr>
        <w:t xml:space="preserve">A. </w:t>
      </w:r>
      <w:r>
        <w:t>The couple will communicate better.</w:t>
      </w:r>
    </w:p>
    <w:p>
      <w:pPr>
        <w:spacing w:after="30"/>
        <w:ind w:left="230" w:hanging="230"/>
      </w:pPr>
      <w:r>
        <w:rPr>
          <w:b/>
          <w:color w:val="A62B2B"/>
        </w:rPr>
        <w:t xml:space="preserve">B. </w:t>
      </w:r>
      <w:r>
        <w:t>The couple will never argue again.</w:t>
      </w:r>
    </w:p>
    <w:p>
      <w:pPr>
        <w:spacing w:after="30"/>
        <w:ind w:left="230" w:hanging="230"/>
      </w:pPr>
      <w:r>
        <w:rPr>
          <w:b/>
          <w:color w:val="A62B2B"/>
        </w:rPr>
        <w:t xml:space="preserve">C. </w:t>
      </w:r>
      <w:r>
        <w:t>The couple will understand each other completely.</w:t>
      </w:r>
    </w:p>
    <w:p>
      <w:pPr>
        <w:spacing w:after="30"/>
        <w:ind w:left="230" w:hanging="230"/>
      </w:pPr>
      <w:r>
        <w:rPr>
          <w:b/>
          <w:color w:val="2F7D58"/>
        </w:rPr>
        <w:t xml:space="preserve">D. </w:t>
      </w:r>
      <w:r>
        <w:t>The couple will use an agreed de-escalation routine during at least four of five identified conflicts over the next month.</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“Better” is not operationalized.</w:t>
      </w:r>
    </w:p>
    <w:p>
      <w:pPr>
        <w:spacing w:after="40"/>
        <w:ind w:left="230" w:hanging="230"/>
      </w:pPr>
      <w:r>
        <w:rPr>
          <w:b/>
          <w:color w:val="A62B2B"/>
        </w:rPr>
        <w:t xml:space="preserve">B. </w:t>
      </w:r>
      <w:r>
        <w:t>Incorrect. Eliminating all disagreement is not a realistic therapeutic target.</w:t>
      </w:r>
    </w:p>
    <w:p>
      <w:pPr>
        <w:spacing w:after="40"/>
        <w:ind w:left="230" w:hanging="230"/>
      </w:pPr>
      <w:r>
        <w:rPr>
          <w:b/>
          <w:color w:val="A62B2B"/>
        </w:rPr>
        <w:t xml:space="preserve">C. </w:t>
      </w:r>
      <w:r>
        <w:t>Incorrect. Complete understanding is unrealistic and difficult to measure.</w:t>
      </w:r>
    </w:p>
    <w:p>
      <w:pPr>
        <w:spacing w:after="40"/>
        <w:ind w:left="230" w:hanging="230"/>
      </w:pPr>
      <w:r>
        <w:rPr>
          <w:b/>
          <w:color w:val="2F7D58"/>
        </w:rPr>
        <w:t xml:space="preserve">D. </w:t>
      </w:r>
      <w:r>
        <w:t>Correct. The goal defines a behavior, context, frequency, and time frame that can be monitored.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 measurable goal states what will change, under what conditions, and how progress will be recognized.</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116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LMFT-MQB-FA-TX-026</w:t>
            </w:r>
          </w:p>
        </w:tc>
      </w:tr>
    </w:tbl>
    <w:p>
      <w:pPr>
        <w:spacing w:before="100" w:after="60"/>
      </w:pPr>
      <w:r>
        <w:rPr>
          <w:b/>
        </w:rPr>
        <w:t>A couple begins shouting and interrupting during a session, and neither can process the other’s words. What should the LMFT do NEXT?</w:t>
      </w:r>
    </w:p>
    <w:p>
      <w:pPr>
        <w:spacing w:after="30"/>
        <w:ind w:left="230" w:hanging="230"/>
      </w:pPr>
      <w:r>
        <w:rPr>
          <w:b/>
          <w:color w:val="A62B2B"/>
        </w:rPr>
        <w:t xml:space="preserve">A. </w:t>
      </w:r>
      <w:r>
        <w:t>Allow the argument to continue without limits.</w:t>
      </w:r>
    </w:p>
    <w:p>
      <w:pPr>
        <w:spacing w:after="30"/>
        <w:ind w:left="230" w:hanging="230"/>
      </w:pPr>
      <w:r>
        <w:rPr>
          <w:b/>
          <w:color w:val="2F7D58"/>
        </w:rPr>
        <w:t xml:space="preserve">B. </w:t>
      </w:r>
      <w:r>
        <w:t>Interrupt the escalation, slow the interaction, regulate arousal, and structure one speaker and one listener before exploring meaning.</w:t>
      </w:r>
    </w:p>
    <w:p>
      <w:pPr>
        <w:spacing w:after="30"/>
        <w:ind w:left="230" w:hanging="230"/>
      </w:pPr>
      <w:r>
        <w:rPr>
          <w:b/>
          <w:color w:val="A62B2B"/>
        </w:rPr>
        <w:t xml:space="preserve">C. </w:t>
      </w:r>
      <w:r>
        <w:t>Choose which partner is more rational.</w:t>
      </w:r>
    </w:p>
    <w:p>
      <w:pPr>
        <w:spacing w:after="30"/>
        <w:ind w:left="230" w:hanging="230"/>
      </w:pPr>
      <w:r>
        <w:rPr>
          <w:b/>
          <w:color w:val="A62B2B"/>
        </w:rPr>
        <w:t xml:space="preserve">D. </w:t>
      </w:r>
      <w:r>
        <w:t>Assign intimacy homework immediately.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Uncontained escalation can become unsafe and unproductive.</w:t>
      </w:r>
    </w:p>
    <w:p>
      <w:pPr>
        <w:spacing w:after="40"/>
        <w:ind w:left="230" w:hanging="230"/>
      </w:pPr>
      <w:r>
        <w:rPr>
          <w:b/>
          <w:color w:val="2F7D58"/>
        </w:rPr>
        <w:t xml:space="preserve">B. </w:t>
      </w:r>
      <w:r>
        <w:t>Correct. The couple is outside a workable arousal range, so structure and regulation are needed before deeper intervention.</w:t>
      </w:r>
    </w:p>
    <w:p>
      <w:pPr>
        <w:spacing w:after="40"/>
        <w:ind w:left="230" w:hanging="230"/>
      </w:pPr>
      <w:r>
        <w:rPr>
          <w:b/>
          <w:color w:val="A62B2B"/>
        </w:rPr>
        <w:t xml:space="preserve">C. </w:t>
      </w:r>
      <w:r>
        <w:t>Incorrect. Taking sides damages the therapeutic balance.</w:t>
      </w:r>
    </w:p>
    <w:p>
      <w:pPr>
        <w:spacing w:after="40"/>
        <w:ind w:left="230" w:hanging="230"/>
      </w:pPr>
      <w:r>
        <w:rPr>
          <w:b/>
          <w:color w:val="A62B2B"/>
        </w:rPr>
        <w:t xml:space="preserve">D. </w:t>
      </w:r>
      <w:r>
        <w:t>Incorrect. Intimacy work is poorly timed during acute escalation.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processing capacity collapses, regulate the process before interpreting content.</w:t>
            </w:r>
          </w:p>
        </w:tc>
        <w:trPr>
          <w:tblHeader/>
        </w:trPr>
      </w:tr>
    </w:tbl>
    <w:p>
      <w:pPr>
        <w:spacing w:after="80"/>
      </w:pPr>
      <w:r>
        <w:rPr>
          <w:b/>
          <w:color w:val="123B63"/>
        </w:rPr>
        <w:t xml:space="preserve">Source Alignment: </w:t>
      </w:r>
      <w:r>
        <w:t>CTA LMFT WB8; Pearson VUE LMFT Outline Area 5</w:t>
      </w:r>
    </w:p>
    <w:p>
      <w:pPr>
        <w:spacing w:after="40"/>
      </w:pPr>
    </w:p>
    <w:p>
      <w:pPr>
        <w:pStyle w:val="Heading2"/>
        <w:keepNext/>
        <w:pageBreakBefore w:val="0"/>
      </w:pPr>
      <w:r>
        <w:t>Question 117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LMFT-MQB-FA-DI-013</w:t>
            </w:r>
          </w:p>
        </w:tc>
      </w:tr>
    </w:tbl>
    <w:p>
      <w:pPr>
        <w:spacing w:before="100" w:after="60"/>
      </w:pPr>
      <w:r>
        <w:rPr>
          <w:b/>
        </w:rPr>
        <w:t>A client describes spiritual communication that is shared and accepted in the client’s community, with no impairment or loss of reality testing. What should the LMFT do?</w:t>
      </w:r>
    </w:p>
    <w:p>
      <w:pPr>
        <w:spacing w:after="30"/>
        <w:ind w:left="230" w:hanging="230"/>
      </w:pPr>
      <w:r>
        <w:rPr>
          <w:b/>
          <w:color w:val="2F7D58"/>
        </w:rPr>
        <w:t xml:space="preserve">A. </w:t>
      </w:r>
      <w:r>
        <w:t>Explore cultural meaning, context, control, distress, and functioning before interpreting the experience as psychosis.</w:t>
      </w:r>
    </w:p>
    <w:p>
      <w:pPr>
        <w:spacing w:after="30"/>
        <w:ind w:left="230" w:hanging="230"/>
      </w:pPr>
      <w:r>
        <w:rPr>
          <w:b/>
          <w:color w:val="A62B2B"/>
        </w:rPr>
        <w:t xml:space="preserve">B. </w:t>
      </w:r>
      <w:r>
        <w:t>Assume every culturally shared belief is clinically irrelevant.</w:t>
      </w:r>
    </w:p>
    <w:p>
      <w:pPr>
        <w:spacing w:after="30"/>
        <w:ind w:left="230" w:hanging="230"/>
      </w:pPr>
      <w:r>
        <w:rPr>
          <w:b/>
          <w:color w:val="A62B2B"/>
        </w:rPr>
        <w:t xml:space="preserve">C. </w:t>
      </w:r>
      <w:r>
        <w:t>Diagnose a psychotic disorder because the experience is unusual to the therapist.</w:t>
      </w:r>
    </w:p>
    <w:p>
      <w:pPr>
        <w:spacing w:after="30"/>
        <w:ind w:left="230" w:hanging="230"/>
      </w:pPr>
      <w:r>
        <w:rPr>
          <w:b/>
          <w:color w:val="A62B2B"/>
        </w:rPr>
        <w:t xml:space="preserve">D. </w:t>
      </w:r>
      <w:r>
        <w:t>Avoid all discussion of spirituality.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Cultural context and functional impact are necessary to distinguish a belief or practice from psychopathology.</w:t>
      </w:r>
    </w:p>
    <w:p>
      <w:pPr>
        <w:spacing w:after="40"/>
        <w:ind w:left="230" w:hanging="230"/>
      </w:pPr>
      <w:r>
        <w:rPr>
          <w:b/>
          <w:color w:val="A62B2B"/>
        </w:rPr>
        <w:t xml:space="preserve">B. </w:t>
      </w:r>
      <w:r>
        <w:t>Incorrect. Culturally congruent experiences can still require assessment if they cause distress or risk.</w:t>
      </w:r>
    </w:p>
    <w:p>
      <w:pPr>
        <w:spacing w:after="40"/>
        <w:ind w:left="230" w:hanging="230"/>
      </w:pPr>
      <w:r>
        <w:rPr>
          <w:b/>
          <w:color w:val="A62B2B"/>
        </w:rPr>
        <w:t xml:space="preserve">C. </w:t>
      </w:r>
      <w:r>
        <w:t>Incorrect. The therapist’s unfamiliarity is not diagnostic evidence.</w:t>
      </w:r>
    </w:p>
    <w:p>
      <w:pPr>
        <w:spacing w:after="40"/>
        <w:ind w:left="230" w:hanging="230"/>
      </w:pPr>
      <w:r>
        <w:rPr>
          <w:b/>
          <w:color w:val="A62B2B"/>
        </w:rPr>
        <w:t xml:space="preserve">D. </w:t>
      </w:r>
      <w:r>
        <w:t>Incorrect. Avoidance prevents accurate assessment.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Unfamiliar is not the same as disordered; assess meaning, consensus, distress, control, and impairment.</w:t>
            </w:r>
          </w:p>
        </w:tc>
        <w:trPr>
          <w:tblHeader/>
        </w:trPr>
      </w:tr>
    </w:tbl>
    <w:p>
      <w:pPr>
        <w:spacing w:after="80"/>
      </w:pPr>
      <w:r>
        <w:rPr>
          <w:b/>
          <w:color w:val="123B63"/>
        </w:rPr>
        <w:t xml:space="preserve">Source Alignment: </w:t>
      </w:r>
      <w:r>
        <w:t>CTA LMFT WB3; CTA LMFT WB5; Pearson VUE LMFT Outline Area 2</w:t>
      </w:r>
    </w:p>
    <w:p>
      <w:pPr>
        <w:spacing w:after="40"/>
      </w:pPr>
    </w:p>
    <w:p>
      <w:pPr>
        <w:pStyle w:val="Heading2"/>
        <w:keepNext/>
        <w:pageBreakBefore w:val="0"/>
      </w:pPr>
      <w:r>
        <w:t>Question 118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LMFT-MQB-FA-CP-003</w:t>
            </w:r>
          </w:p>
        </w:tc>
      </w:tr>
    </w:tbl>
    <w:p>
      <w:pPr>
        <w:spacing w:before="100" w:after="60"/>
      </w:pPr>
      <w:r>
        <w:rPr>
          <w:b/>
        </w:rPr>
        <w:t>A client has mild relationship dissatisfaction and an untreated severe substance-withdrawal risk. Which planning principle applies?</w:t>
      </w:r>
    </w:p>
    <w:p>
      <w:pPr>
        <w:spacing w:after="30"/>
        <w:ind w:left="230" w:hanging="230"/>
      </w:pPr>
      <w:r>
        <w:rPr>
          <w:b/>
          <w:color w:val="2F7D58"/>
        </w:rPr>
        <w:t xml:space="preserve">A. </w:t>
      </w:r>
      <w:r>
        <w:t>Address the acute medical and safety need before routine relationship goals.</w:t>
      </w:r>
    </w:p>
    <w:p>
      <w:pPr>
        <w:spacing w:after="30"/>
        <w:ind w:left="230" w:hanging="230"/>
      </w:pPr>
      <w:r>
        <w:rPr>
          <w:b/>
          <w:color w:val="A62B2B"/>
        </w:rPr>
        <w:t xml:space="preserve">B. </w:t>
      </w:r>
      <w:r>
        <w:t>Treat every goal as equal priority.</w:t>
      </w:r>
    </w:p>
    <w:p>
      <w:pPr>
        <w:spacing w:after="30"/>
        <w:ind w:left="230" w:hanging="230"/>
      </w:pPr>
      <w:r>
        <w:rPr>
          <w:b/>
          <w:color w:val="A62B2B"/>
        </w:rPr>
        <w:t xml:space="preserve">C. </w:t>
      </w:r>
      <w:r>
        <w:t>Avoid discussing substance use because the referral was relational.</w:t>
      </w:r>
    </w:p>
    <w:p>
      <w:pPr>
        <w:spacing w:after="30"/>
        <w:ind w:left="230" w:hanging="230"/>
      </w:pPr>
      <w:r>
        <w:rPr>
          <w:b/>
          <w:color w:val="A62B2B"/>
        </w:rPr>
        <w:t xml:space="preserve">D. </w:t>
      </w:r>
      <w:r>
        <w:t>Begin with the client’s easiest goal.</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Planning follows a hierarchy in which immediate danger and medical instability precede elective goals.</w:t>
      </w:r>
    </w:p>
    <w:p>
      <w:pPr>
        <w:spacing w:after="40"/>
        <w:ind w:left="230" w:hanging="230"/>
      </w:pPr>
      <w:r>
        <w:rPr>
          <w:b/>
          <w:color w:val="A62B2B"/>
        </w:rPr>
        <w:t xml:space="preserve">B. </w:t>
      </w:r>
      <w:r>
        <w:t>Incorrect. Different needs have different urgency.</w:t>
      </w:r>
    </w:p>
    <w:p>
      <w:pPr>
        <w:spacing w:after="40"/>
        <w:ind w:left="230" w:hanging="230"/>
      </w:pPr>
      <w:r>
        <w:rPr>
          <w:b/>
          <w:color w:val="A62B2B"/>
        </w:rPr>
        <w:t xml:space="preserve">C. </w:t>
      </w:r>
      <w:r>
        <w:t>Incorrect. The referral label does not erase a higher-priority condition.</w:t>
      </w:r>
    </w:p>
    <w:p>
      <w:pPr>
        <w:spacing w:after="40"/>
        <w:ind w:left="230" w:hanging="230"/>
      </w:pPr>
      <w:r>
        <w:rPr>
          <w:b/>
          <w:color w:val="A62B2B"/>
        </w:rPr>
        <w:t xml:space="preserve">D. </w:t>
      </w:r>
      <w:r>
        <w:t>Incorrect. Ease is not the controlling priority.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Sort goals by safety, medical need, stability, functioning, and client priorities.</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119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LMFT-MQB-FA-LE-008</w:t>
            </w:r>
          </w:p>
        </w:tc>
      </w:tr>
    </w:tbl>
    <w:p>
      <w:pPr>
        <w:spacing w:before="100" w:after="60"/>
      </w:pPr>
      <w:r>
        <w:rPr>
          <w:b/>
        </w:rPr>
        <w:t>An LMFT wants to begin recording sessions for consultation. What should the therapist do FIRST?</w:t>
      </w:r>
    </w:p>
    <w:p>
      <w:pPr>
        <w:spacing w:after="30"/>
        <w:ind w:left="230" w:hanging="230"/>
      </w:pPr>
      <w:r>
        <w:rPr>
          <w:b/>
          <w:color w:val="A62B2B"/>
        </w:rPr>
        <w:t xml:space="preserve">A. </w:t>
      </w:r>
      <w:r>
        <w:t>Assume general treatment consent includes recording.</w:t>
      </w:r>
    </w:p>
    <w:p>
      <w:pPr>
        <w:spacing w:after="30"/>
        <w:ind w:left="230" w:hanging="230"/>
      </w:pPr>
      <w:r>
        <w:rPr>
          <w:b/>
          <w:color w:val="A62B2B"/>
        </w:rPr>
        <w:t xml:space="preserve">B. </w:t>
      </w:r>
      <w:r>
        <w:t>Tell the client refusal will end treatment.</w:t>
      </w:r>
    </w:p>
    <w:p>
      <w:pPr>
        <w:spacing w:after="30"/>
        <w:ind w:left="230" w:hanging="230"/>
      </w:pPr>
      <w:r>
        <w:rPr>
          <w:b/>
          <w:color w:val="2F7D58"/>
        </w:rPr>
        <w:t xml:space="preserve">C. </w:t>
      </w:r>
      <w:r>
        <w:t>Explain the purpose, access, storage, risks, alternatives, and voluntary nature of recording and obtain appropriate consent before recording.</w:t>
      </w:r>
    </w:p>
    <w:p>
      <w:pPr>
        <w:spacing w:after="30"/>
        <w:ind w:left="230" w:hanging="230"/>
      </w:pPr>
      <w:r>
        <w:rPr>
          <w:b/>
          <w:color w:val="A62B2B"/>
        </w:rPr>
        <w:t xml:space="preserve">D. </w:t>
      </w:r>
      <w:r>
        <w:t>Record first and discuss it later.</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General consent may not cover recording.</w:t>
      </w:r>
    </w:p>
    <w:p>
      <w:pPr>
        <w:spacing w:after="40"/>
        <w:ind w:left="230" w:hanging="230"/>
      </w:pPr>
      <w:r>
        <w:rPr>
          <w:b/>
          <w:color w:val="A62B2B"/>
        </w:rPr>
        <w:t xml:space="preserve">B. </w:t>
      </w:r>
      <w:r>
        <w:t>Incorrect. Coercive pressure undermines voluntariness.</w:t>
      </w:r>
    </w:p>
    <w:p>
      <w:pPr>
        <w:spacing w:after="40"/>
        <w:ind w:left="230" w:hanging="230"/>
      </w:pPr>
      <w:r>
        <w:rPr>
          <w:b/>
          <w:color w:val="2F7D58"/>
        </w:rPr>
        <w:t xml:space="preserve">C. </w:t>
      </w:r>
      <w:r>
        <w:t>Correct. Recording creates a material privacy and treatment change requiring specific, voluntary discussion.</w:t>
      </w:r>
    </w:p>
    <w:p>
      <w:pPr>
        <w:spacing w:after="40"/>
        <w:ind w:left="230" w:hanging="230"/>
      </w:pPr>
      <w:r>
        <w:rPr>
          <w:b/>
          <w:color w:val="A62B2B"/>
        </w:rPr>
        <w:t xml:space="preserve">D. </w:t>
      </w:r>
      <w:r>
        <w:t>Incorrect. Retroactive consent is not adequate.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New technology or use of clinical material usually requires renewed, specific consent before implementation.</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120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LMFT-MQB-FA-CE-023</w:t>
            </w:r>
          </w:p>
        </w:tc>
      </w:tr>
    </w:tbl>
    <w:p>
      <w:pPr>
        <w:spacing w:before="100" w:after="60"/>
      </w:pPr>
      <w:r>
        <w:rPr>
          <w:b/>
        </w:rPr>
        <w:t>An employer refers a worker for “anger management,” but the worker says the main problem is grief after a death. What should the LMFT do FIRST?</w:t>
      </w:r>
    </w:p>
    <w:p>
      <w:pPr>
        <w:spacing w:after="30"/>
        <w:ind w:left="230" w:hanging="230"/>
      </w:pPr>
      <w:r>
        <w:rPr>
          <w:b/>
          <w:color w:val="A62B2B"/>
        </w:rPr>
        <w:t xml:space="preserve">A. </w:t>
      </w:r>
      <w:r>
        <w:t>Adopt the employer’s goal without discussion.</w:t>
      </w:r>
    </w:p>
    <w:p>
      <w:pPr>
        <w:spacing w:after="30"/>
        <w:ind w:left="230" w:hanging="230"/>
      </w:pPr>
      <w:r>
        <w:rPr>
          <w:b/>
          <w:color w:val="A62B2B"/>
        </w:rPr>
        <w:t xml:space="preserve">B. </w:t>
      </w:r>
      <w:r>
        <w:t>Tell the employer the client disagrees with the referral.</w:t>
      </w:r>
    </w:p>
    <w:p>
      <w:pPr>
        <w:spacing w:after="30"/>
        <w:ind w:left="230" w:hanging="230"/>
      </w:pPr>
      <w:r>
        <w:rPr>
          <w:b/>
          <w:color w:val="A62B2B"/>
        </w:rPr>
        <w:t xml:space="preserve">C. </w:t>
      </w:r>
      <w:r>
        <w:t>Reject the referral because two goals are present.</w:t>
      </w:r>
    </w:p>
    <w:p>
      <w:pPr>
        <w:spacing w:after="30"/>
        <w:ind w:left="230" w:hanging="230"/>
      </w:pPr>
      <w:r>
        <w:rPr>
          <w:b/>
          <w:color w:val="2F7D58"/>
        </w:rPr>
        <w:t xml:space="preserve">D. </w:t>
      </w:r>
      <w:r>
        <w:t>Clarify the referral requirements, confidentiality limits, and the client’s own concerns and goals.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 third party’s goal does not automatically replace the client’s concerns.</w:t>
      </w:r>
    </w:p>
    <w:p>
      <w:pPr>
        <w:spacing w:after="40"/>
        <w:ind w:left="230" w:hanging="230"/>
      </w:pPr>
      <w:r>
        <w:rPr>
          <w:b/>
          <w:color w:val="A62B2B"/>
        </w:rPr>
        <w:t xml:space="preserve">B. </w:t>
      </w:r>
      <w:r>
        <w:t>Incorrect. Disclosure to the employer requires authorization or another basis.</w:t>
      </w:r>
    </w:p>
    <w:p>
      <w:pPr>
        <w:spacing w:after="40"/>
        <w:ind w:left="230" w:hanging="230"/>
      </w:pPr>
      <w:r>
        <w:rPr>
          <w:b/>
          <w:color w:val="A62B2B"/>
        </w:rPr>
        <w:t xml:space="preserve">C. </w:t>
      </w:r>
      <w:r>
        <w:t>Incorrect. Different goals can be clarified and negotiated.</w:t>
      </w:r>
    </w:p>
    <w:p>
      <w:pPr>
        <w:spacing w:after="40"/>
        <w:ind w:left="230" w:hanging="230"/>
      </w:pPr>
      <w:r>
        <w:rPr>
          <w:b/>
          <w:color w:val="2F7D58"/>
        </w:rPr>
        <w:t xml:space="preserve">D. </w:t>
      </w:r>
      <w:r>
        <w:t>Correct. The therapist must understand the mandate and preserve the client’s participation before defining treatment.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a third party and client define the problem differently, clarify roles and required reporting before planning.</w:t>
            </w:r>
          </w:p>
        </w:tc>
        <w:trPr>
          <w:tblHeader/>
        </w:trPr>
      </w:tr>
    </w:tbl>
    <w:p>
      <w:pPr>
        <w:spacing w:after="80"/>
      </w:pPr>
      <w:r>
        <w:rPr>
          <w:b/>
          <w:color w:val="123B63"/>
        </w:rPr>
        <w:t xml:space="preserve">Source Alignment: </w:t>
      </w:r>
      <w:r>
        <w:t>CTA LMFT WB2; CTA LMFT WB12; Pearson VUE LMFT Outline Area 1</w:t>
      </w:r>
    </w:p>
    <w:p>
      <w:pPr>
        <w:spacing w:after="40"/>
      </w:pPr>
    </w:p>
    <w:p>
      <w:pPr>
        <w:pStyle w:val="Heading2"/>
        <w:keepNext/>
        <w:pageBreakBefore w:val="0"/>
      </w:pPr>
      <w:r>
        <w:t>Question 121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LMFT-MQB-FA-DI-010</w:t>
            </w:r>
          </w:p>
        </w:tc>
      </w:tr>
    </w:tbl>
    <w:p>
      <w:pPr>
        <w:spacing w:before="100" w:after="60"/>
      </w:pPr>
      <w:r>
        <w:rPr>
          <w:b/>
        </w:rPr>
        <w:t>A client with new anxiety, tremor, weight loss, and rapid heartbeat has no prior anxiety history. What should the LMFT do before assigning a primary anxiety diagnosis?</w:t>
      </w:r>
    </w:p>
    <w:p>
      <w:pPr>
        <w:spacing w:after="30"/>
        <w:ind w:left="230" w:hanging="230"/>
      </w:pPr>
      <w:r>
        <w:rPr>
          <w:b/>
          <w:color w:val="A62B2B"/>
        </w:rPr>
        <w:t xml:space="preserve">A. </w:t>
      </w:r>
      <w:r>
        <w:t>Begin exposure therapy without further assessment.</w:t>
      </w:r>
    </w:p>
    <w:p>
      <w:pPr>
        <w:spacing w:after="30"/>
        <w:ind w:left="230" w:hanging="230"/>
      </w:pPr>
      <w:r>
        <w:rPr>
          <w:b/>
          <w:color w:val="2F7D58"/>
        </w:rPr>
        <w:t xml:space="preserve">B. </w:t>
      </w:r>
      <w:r>
        <w:t>Facilitate medical evaluation and assess whether a physiological condition may better explain the symptoms.</w:t>
      </w:r>
    </w:p>
    <w:p>
      <w:pPr>
        <w:spacing w:after="30"/>
        <w:ind w:left="230" w:hanging="230"/>
      </w:pPr>
      <w:r>
        <w:rPr>
          <w:b/>
          <w:color w:val="A62B2B"/>
        </w:rPr>
        <w:t xml:space="preserve">C. </w:t>
      </w:r>
      <w:r>
        <w:t>Assume anxiety because the client feels worried.</w:t>
      </w:r>
    </w:p>
    <w:p>
      <w:pPr>
        <w:spacing w:after="30"/>
        <w:ind w:left="230" w:hanging="230"/>
      </w:pPr>
      <w:r>
        <w:rPr>
          <w:b/>
          <w:color w:val="A62B2B"/>
        </w:rPr>
        <w:t xml:space="preserve">D. </w:t>
      </w:r>
      <w:r>
        <w:t>Wait for family therapy to reduce the physical symptoms.</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Treatment selection is premature without rule-out information.</w:t>
      </w:r>
    </w:p>
    <w:p>
      <w:pPr>
        <w:spacing w:after="40"/>
        <w:ind w:left="230" w:hanging="230"/>
      </w:pPr>
      <w:r>
        <w:rPr>
          <w:b/>
          <w:color w:val="2F7D58"/>
        </w:rPr>
        <w:t xml:space="preserve">B. </w:t>
      </w:r>
      <w:r>
        <w:t>Correct. The cluster and abrupt change raise a plausible medical rule-out that should be addressed promptly.</w:t>
      </w:r>
    </w:p>
    <w:p>
      <w:pPr>
        <w:spacing w:after="40"/>
        <w:ind w:left="230" w:hanging="230"/>
      </w:pPr>
      <w:r>
        <w:rPr>
          <w:b/>
          <w:color w:val="A62B2B"/>
        </w:rPr>
        <w:t xml:space="preserve">C. </w:t>
      </w:r>
      <w:r>
        <w:t>Incorrect. Worry can result from a medical condition.</w:t>
      </w:r>
    </w:p>
    <w:p>
      <w:pPr>
        <w:spacing w:after="40"/>
        <w:ind w:left="230" w:hanging="230"/>
      </w:pPr>
      <w:r>
        <w:rPr>
          <w:b/>
          <w:color w:val="A62B2B"/>
        </w:rPr>
        <w:t xml:space="preserve">D. </w:t>
      </w:r>
      <w:r>
        <w:t>Incorrect. Family intervention does not replace medical evaluation.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New autonomic symptoms plus no prior history should activate medical differential reasoning.</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122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LMFT-MQB-FA-CE-008</w:t>
            </w:r>
          </w:p>
        </w:tc>
      </w:tr>
    </w:tbl>
    <w:p>
      <w:pPr>
        <w:spacing w:before="100" w:after="60"/>
      </w:pPr>
      <w:r>
        <w:rPr>
          <w:b/>
        </w:rPr>
        <w:t>A client says, “I feel fine,” while speaking softly, moving slowly, and appearing tearful. Which documentation is MOST accurate?</w:t>
      </w:r>
    </w:p>
    <w:p>
      <w:pPr>
        <w:spacing w:after="30"/>
        <w:ind w:left="230" w:hanging="230"/>
      </w:pPr>
      <w:r>
        <w:rPr>
          <w:b/>
          <w:color w:val="A62B2B"/>
        </w:rPr>
        <w:t xml:space="preserve">A. </w:t>
      </w:r>
      <w:r>
        <w:t>The client has major depressive disorder.</w:t>
      </w:r>
    </w:p>
    <w:p>
      <w:pPr>
        <w:spacing w:after="30"/>
        <w:ind w:left="230" w:hanging="230"/>
      </w:pPr>
      <w:r>
        <w:rPr>
          <w:b/>
          <w:color w:val="A62B2B"/>
        </w:rPr>
        <w:t xml:space="preserve">B. </w:t>
      </w:r>
      <w:r>
        <w:t>The client is lying about mood.</w:t>
      </w:r>
    </w:p>
    <w:p>
      <w:pPr>
        <w:spacing w:after="30"/>
        <w:ind w:left="230" w:hanging="230"/>
      </w:pPr>
      <w:r>
        <w:rPr>
          <w:b/>
          <w:color w:val="A62B2B"/>
        </w:rPr>
        <w:t xml:space="preserve">C. </w:t>
      </w:r>
      <w:r>
        <w:t>Mood and affect are both normal because the client said “fine.”</w:t>
      </w:r>
    </w:p>
    <w:p>
      <w:pPr>
        <w:spacing w:after="30"/>
        <w:ind w:left="230" w:hanging="230"/>
      </w:pPr>
      <w:r>
        <w:rPr>
          <w:b/>
          <w:color w:val="2F7D58"/>
        </w:rPr>
        <w:t xml:space="preserve">D. </w:t>
      </w:r>
      <w:r>
        <w:t>The client reports a fine mood, while observed affect appears constricted and sad.</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 diagnosis requires more than one observation.</w:t>
      </w:r>
    </w:p>
    <w:p>
      <w:pPr>
        <w:spacing w:after="40"/>
        <w:ind w:left="230" w:hanging="230"/>
      </w:pPr>
      <w:r>
        <w:rPr>
          <w:b/>
          <w:color w:val="A62B2B"/>
        </w:rPr>
        <w:t xml:space="preserve">B. </w:t>
      </w:r>
      <w:r>
        <w:t>Incorrect. The discrepancy does not establish intentional deception.</w:t>
      </w:r>
    </w:p>
    <w:p>
      <w:pPr>
        <w:spacing w:after="40"/>
        <w:ind w:left="230" w:hanging="230"/>
      </w:pPr>
      <w:r>
        <w:rPr>
          <w:b/>
          <w:color w:val="A62B2B"/>
        </w:rPr>
        <w:t xml:space="preserve">C. </w:t>
      </w:r>
      <w:r>
        <w:t>Incorrect. Observed behavior may be incongruent with the reported mood.</w:t>
      </w:r>
    </w:p>
    <w:p>
      <w:pPr>
        <w:spacing w:after="40"/>
        <w:ind w:left="230" w:hanging="230"/>
      </w:pPr>
      <w:r>
        <w:rPr>
          <w:b/>
          <w:color w:val="2F7D58"/>
        </w:rPr>
        <w:t xml:space="preserve">D. </w:t>
      </w:r>
      <w:r>
        <w:t>Correct. The note separates the client’s reported internal state from the therapist’s observable emotional expression.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Document what the client reports and what you observe without converting a discrepancy into an unsupported diagnosis.</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123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LMFT-MQB-FA-CE-040</w:t>
            </w:r>
          </w:p>
        </w:tc>
      </w:tr>
    </w:tbl>
    <w:p>
      <w:pPr>
        <w:spacing w:before="100" w:after="60"/>
      </w:pPr>
      <w:r>
        <w:rPr>
          <w:b/>
        </w:rPr>
        <w:t>An older adult reports depression after a spouse’s death. Family notes medication errors, weight loss, and recent financial exploitation by a new acquaintance. What should the LMFT do FIRST?</w:t>
      </w:r>
    </w:p>
    <w:p>
      <w:pPr>
        <w:spacing w:after="30"/>
        <w:ind w:left="230" w:hanging="230"/>
      </w:pPr>
      <w:r>
        <w:rPr>
          <w:b/>
          <w:color w:val="2F7D58"/>
        </w:rPr>
        <w:t xml:space="preserve">A. </w:t>
      </w:r>
      <w:r>
        <w:t>Assess immediate safety, cognition and functional change, nutrition and medical concerns, exploitation risk, grief and depression, and coordinate appropriate protective and medical resources.</w:t>
      </w:r>
    </w:p>
    <w:p>
      <w:pPr>
        <w:spacing w:after="30"/>
        <w:ind w:left="230" w:hanging="230"/>
      </w:pPr>
      <w:r>
        <w:rPr>
          <w:b/>
          <w:color w:val="A62B2B"/>
        </w:rPr>
        <w:t xml:space="preserve">B. </w:t>
      </w:r>
      <w:r>
        <w:t>Treat grief alone because it explains all symptoms.</w:t>
      </w:r>
    </w:p>
    <w:p>
      <w:pPr>
        <w:spacing w:after="30"/>
        <w:ind w:left="230" w:hanging="230"/>
      </w:pPr>
      <w:r>
        <w:rPr>
          <w:b/>
          <w:color w:val="A62B2B"/>
        </w:rPr>
        <w:t xml:space="preserve">C. </w:t>
      </w:r>
      <w:r>
        <w:t>Assume incapacity and transfer all decisions to family.</w:t>
      </w:r>
    </w:p>
    <w:p>
      <w:pPr>
        <w:spacing w:after="30"/>
        <w:ind w:left="230" w:hanging="230"/>
      </w:pPr>
      <w:r>
        <w:rPr>
          <w:b/>
          <w:color w:val="A62B2B"/>
        </w:rPr>
        <w:t xml:space="preserve">D. </w:t>
      </w:r>
      <w:r>
        <w:t>Confront the acquaintance without the client’s knowledge.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presentation requires integrated evaluation of safety, cognition, medical status, exploitation, autonomy, and grief.</w:t>
      </w:r>
    </w:p>
    <w:p>
      <w:pPr>
        <w:spacing w:after="40"/>
        <w:ind w:left="230" w:hanging="230"/>
      </w:pPr>
      <w:r>
        <w:rPr>
          <w:b/>
          <w:color w:val="A62B2B"/>
        </w:rPr>
        <w:t xml:space="preserve">B. </w:t>
      </w:r>
      <w:r>
        <w:t>Incorrect. A single explanation may miss serious co-occurring concerns.</w:t>
      </w:r>
    </w:p>
    <w:p>
      <w:pPr>
        <w:spacing w:after="40"/>
        <w:ind w:left="230" w:hanging="230"/>
      </w:pPr>
      <w:r>
        <w:rPr>
          <w:b/>
          <w:color w:val="A62B2B"/>
        </w:rPr>
        <w:t xml:space="preserve">C. </w:t>
      </w:r>
      <w:r>
        <w:t>Incorrect. Capacity and authority require assessment and lawful process.</w:t>
      </w:r>
    </w:p>
    <w:p>
      <w:pPr>
        <w:spacing w:after="40"/>
        <w:ind w:left="230" w:hanging="230"/>
      </w:pPr>
      <w:r>
        <w:rPr>
          <w:b/>
          <w:color w:val="A62B2B"/>
        </w:rPr>
        <w:t xml:space="preserve">D. </w:t>
      </w:r>
      <w:r>
        <w:t>Incorrect. Unplanned confrontation may increase risk and exceed the therapist’s role.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several vulnerability signals converge, widen the assessment before choosing one explanation.</w:t>
            </w:r>
          </w:p>
        </w:tc>
        <w:trPr>
          <w:tblHeader/>
        </w:trPr>
      </w:tr>
    </w:tbl>
    <w:p>
      <w:pPr>
        <w:spacing w:after="80"/>
      </w:pPr>
      <w:r>
        <w:rPr>
          <w:b/>
          <w:color w:val="123B63"/>
        </w:rPr>
        <w:t xml:space="preserve">Source Alignment: </w:t>
      </w:r>
      <w:r>
        <w:t>CTA LMFT WB3; CTA LMFT WB4; CTA LMFT WB6; Pearson VUE LMFT Outline Area 1</w:t>
      </w:r>
    </w:p>
    <w:p>
      <w:pPr>
        <w:spacing w:after="40"/>
      </w:pPr>
    </w:p>
    <w:p>
      <w:pPr>
        <w:pStyle w:val="Heading2"/>
        <w:keepNext/>
        <w:pageBreakBefore w:val="0"/>
      </w:pPr>
      <w:r>
        <w:t>Question 124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LMFT-MQB-FA-TX-012</w:t>
            </w:r>
          </w:p>
        </w:tc>
      </w:tr>
    </w:tbl>
    <w:p>
      <w:pPr>
        <w:spacing w:before="100" w:after="60"/>
      </w:pPr>
      <w:r>
        <w:rPr>
          <w:b/>
        </w:rPr>
        <w:t>In a pursue-withdraw cycle, the pursuing partner criticizes when afraid of abandonment, and the withdrawing partner shuts down when feeling inadequate. What should the therapist do?</w:t>
      </w:r>
    </w:p>
    <w:p>
      <w:pPr>
        <w:spacing w:after="30"/>
        <w:ind w:left="230" w:hanging="230"/>
      </w:pPr>
      <w:r>
        <w:rPr>
          <w:b/>
          <w:color w:val="2F7D58"/>
        </w:rPr>
        <w:t xml:space="preserve">A. </w:t>
      </w:r>
      <w:r>
        <w:t>Help each partner identify the vulnerable emotion and attachment need beneath the protective position and respond to the cycle rather than blaming the person.</w:t>
      </w:r>
    </w:p>
    <w:p>
      <w:pPr>
        <w:spacing w:after="30"/>
        <w:ind w:left="230" w:hanging="230"/>
      </w:pPr>
      <w:r>
        <w:rPr>
          <w:b/>
          <w:color w:val="A62B2B"/>
        </w:rPr>
        <w:t xml:space="preserve">B. </w:t>
      </w:r>
      <w:r>
        <w:t>Ask the withdrawing partner to disclose everything immediately.</w:t>
      </w:r>
    </w:p>
    <w:p>
      <w:pPr>
        <w:spacing w:after="30"/>
        <w:ind w:left="230" w:hanging="230"/>
      </w:pPr>
      <w:r>
        <w:rPr>
          <w:b/>
          <w:color w:val="A62B2B"/>
        </w:rPr>
        <w:t xml:space="preserve">C. </w:t>
      </w:r>
      <w:r>
        <w:t>Teach debate skills so each can prove the other wrong.</w:t>
      </w:r>
    </w:p>
    <w:p>
      <w:pPr>
        <w:spacing w:after="30"/>
        <w:ind w:left="230" w:hanging="230"/>
      </w:pPr>
      <w:r>
        <w:rPr>
          <w:b/>
          <w:color w:val="A62B2B"/>
        </w:rPr>
        <w:t xml:space="preserve">D. </w:t>
      </w:r>
      <w:r>
        <w:t>Determine which partner started the cycle.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Attachment-focused work reframes protective behaviors and increases accessible, responsive engagement.</w:t>
      </w:r>
    </w:p>
    <w:p>
      <w:pPr>
        <w:spacing w:after="40"/>
        <w:ind w:left="230" w:hanging="230"/>
      </w:pPr>
      <w:r>
        <w:rPr>
          <w:b/>
          <w:color w:val="A62B2B"/>
        </w:rPr>
        <w:t xml:space="preserve">B. </w:t>
      </w:r>
      <w:r>
        <w:t>Incorrect. Pacing is necessary to avoid overwhelming withdrawal.</w:t>
      </w:r>
    </w:p>
    <w:p>
      <w:pPr>
        <w:spacing w:after="40"/>
        <w:ind w:left="230" w:hanging="230"/>
      </w:pPr>
      <w:r>
        <w:rPr>
          <w:b/>
          <w:color w:val="A62B2B"/>
        </w:rPr>
        <w:t xml:space="preserve">C. </w:t>
      </w:r>
      <w:r>
        <w:t>Incorrect. Winning arguments does not create secure responsiveness.</w:t>
      </w:r>
    </w:p>
    <w:p>
      <w:pPr>
        <w:spacing w:after="40"/>
        <w:ind w:left="230" w:hanging="230"/>
      </w:pPr>
      <w:r>
        <w:rPr>
          <w:b/>
          <w:color w:val="A62B2B"/>
        </w:rPr>
        <w:t xml:space="preserve">D. </w:t>
      </w:r>
      <w:r>
        <w:t>Incorrect. Linear blame misses reciprocity.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Track the cycle and the softer emotion under each position.</w:t>
            </w:r>
          </w:p>
        </w:tc>
        <w:trPr>
          <w:tblHeader/>
        </w:trPr>
      </w:tr>
    </w:tbl>
    <w:p>
      <w:pPr>
        <w:spacing w:after="80"/>
      </w:pPr>
      <w:r>
        <w:rPr>
          <w:b/>
          <w:color w:val="123B63"/>
        </w:rPr>
        <w:t xml:space="preserve">Source Alignment: </w:t>
      </w:r>
      <w:r>
        <w:t>CTA LMFT WB8; Pearson VUE LMFT Outline Area 5</w:t>
      </w:r>
    </w:p>
    <w:p>
      <w:pPr>
        <w:spacing w:after="40"/>
      </w:pPr>
    </w:p>
    <w:p>
      <w:pPr>
        <w:pStyle w:val="Heading2"/>
        <w:keepNext/>
        <w:pageBreakBefore w:val="0"/>
      </w:pPr>
      <w:r>
        <w:t>Question 125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LMFT-MQB-FA-CE-017</w:t>
            </w:r>
          </w:p>
        </w:tc>
      </w:tr>
    </w:tbl>
    <w:p>
      <w:pPr>
        <w:spacing w:before="100" w:after="60"/>
      </w:pPr>
      <w:r>
        <w:rPr>
          <w:b/>
        </w:rPr>
        <w:t>A couple presents with reduced sexual contact. Which opening question is MOST clinically useful?</w:t>
      </w:r>
    </w:p>
    <w:p>
      <w:pPr>
        <w:spacing w:after="30"/>
        <w:ind w:left="230" w:hanging="230"/>
      </w:pPr>
      <w:r>
        <w:rPr>
          <w:b/>
          <w:color w:val="2F7D58"/>
        </w:rPr>
        <w:t xml:space="preserve">A. </w:t>
      </w:r>
      <w:r>
        <w:t>“How does each of you understand the change, and what medical, relational, cultural, and contextual factors may be contributing?”</w:t>
      </w:r>
    </w:p>
    <w:p>
      <w:pPr>
        <w:spacing w:after="30"/>
        <w:ind w:left="230" w:hanging="230"/>
      </w:pPr>
      <w:r>
        <w:rPr>
          <w:b/>
          <w:color w:val="A62B2B"/>
        </w:rPr>
        <w:t xml:space="preserve">B. </w:t>
      </w:r>
      <w:r>
        <w:t>“Would you both agree the issue is simply lack of attraction?”</w:t>
      </w:r>
    </w:p>
    <w:p>
      <w:pPr>
        <w:spacing w:after="30"/>
        <w:ind w:left="230" w:hanging="230"/>
      </w:pPr>
      <w:r>
        <w:rPr>
          <w:b/>
          <w:color w:val="A62B2B"/>
        </w:rPr>
        <w:t xml:space="preserve">C. </w:t>
      </w:r>
      <w:r>
        <w:t>“How often should a healthy couple have sex?”</w:t>
      </w:r>
    </w:p>
    <w:p>
      <w:pPr>
        <w:spacing w:after="30"/>
        <w:ind w:left="230" w:hanging="230"/>
      </w:pPr>
      <w:r>
        <w:rPr>
          <w:b/>
          <w:color w:val="A62B2B"/>
        </w:rPr>
        <w:t xml:space="preserve">D. </w:t>
      </w:r>
      <w:r>
        <w:t>“Which partner is causing the problem?”</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question is neutral, multidimensional, and invites both partners’ meanings without assuming a cause or norm.</w:t>
      </w:r>
    </w:p>
    <w:p>
      <w:pPr>
        <w:spacing w:after="40"/>
        <w:ind w:left="230" w:hanging="230"/>
      </w:pPr>
      <w:r>
        <w:rPr>
          <w:b/>
          <w:color w:val="A62B2B"/>
        </w:rPr>
        <w:t xml:space="preserve">B. </w:t>
      </w:r>
      <w:r>
        <w:t>Incorrect. The cause has not been established.</w:t>
      </w:r>
    </w:p>
    <w:p>
      <w:pPr>
        <w:spacing w:after="40"/>
        <w:ind w:left="230" w:hanging="230"/>
      </w:pPr>
      <w:r>
        <w:rPr>
          <w:b/>
          <w:color w:val="A62B2B"/>
        </w:rPr>
        <w:t xml:space="preserve">C. </w:t>
      </w:r>
      <w:r>
        <w:t>Incorrect. There is no single universal frequency standard.</w:t>
      </w:r>
    </w:p>
    <w:p>
      <w:pPr>
        <w:spacing w:after="40"/>
        <w:ind w:left="230" w:hanging="230"/>
      </w:pPr>
      <w:r>
        <w:rPr>
          <w:b/>
          <w:color w:val="A62B2B"/>
        </w:rPr>
        <w:t xml:space="preserve">D. </w:t>
      </w:r>
      <w:r>
        <w:t>Incorrect. Blame narrows assessment and may intensify conflict.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inclusive, nonassumptive language and assess medical, relational, developmental, cultural, and consent factors.</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126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LMFT-MQB-FA-CE-022</w:t>
            </w:r>
          </w:p>
        </w:tc>
      </w:tr>
    </w:tbl>
    <w:p>
      <w:pPr>
        <w:spacing w:before="100" w:after="60"/>
      </w:pPr>
      <w:r>
        <w:rPr>
          <w:b/>
        </w:rPr>
        <w:t>In the first couple session, one partner speaks for both and the other remains silent. What should the LMFT do FIRST?</w:t>
      </w:r>
    </w:p>
    <w:p>
      <w:pPr>
        <w:spacing w:after="30"/>
        <w:ind w:left="230" w:hanging="230"/>
      </w:pPr>
      <w:r>
        <w:rPr>
          <w:b/>
          <w:color w:val="A62B2B"/>
        </w:rPr>
        <w:t xml:space="preserve">A. </w:t>
      </w:r>
      <w:r>
        <w:t>Begin teaching communication skills before assessment.</w:t>
      </w:r>
    </w:p>
    <w:p>
      <w:pPr>
        <w:spacing w:after="30"/>
        <w:ind w:left="230" w:hanging="230"/>
      </w:pPr>
      <w:r>
        <w:rPr>
          <w:b/>
          <w:color w:val="A62B2B"/>
        </w:rPr>
        <w:t xml:space="preserve">B. </w:t>
      </w:r>
      <w:r>
        <w:t>Confront the speaking partner as controlling.</w:t>
      </w:r>
    </w:p>
    <w:p>
      <w:pPr>
        <w:spacing w:after="30"/>
        <w:ind w:left="230" w:hanging="230"/>
      </w:pPr>
      <w:r>
        <w:rPr>
          <w:b/>
          <w:color w:val="2F7D58"/>
        </w:rPr>
        <w:t xml:space="preserve">C. </w:t>
      </w:r>
      <w:r>
        <w:t>Clarify the purpose and structure of the meeting and invite each partner’s perspective in a balanced, nonblaming way.</w:t>
      </w:r>
    </w:p>
    <w:p>
      <w:pPr>
        <w:spacing w:after="30"/>
        <w:ind w:left="230" w:hanging="230"/>
      </w:pPr>
      <w:r>
        <w:rPr>
          <w:b/>
          <w:color w:val="A62B2B"/>
        </w:rPr>
        <w:t xml:space="preserve">D. </w:t>
      </w:r>
      <w:r>
        <w:t>Assume the silent partner has no concerns.</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Intervention should follow sufficient assessment and safety screening.</w:t>
      </w:r>
    </w:p>
    <w:p>
      <w:pPr>
        <w:spacing w:after="40"/>
        <w:ind w:left="230" w:hanging="230"/>
      </w:pPr>
      <w:r>
        <w:rPr>
          <w:b/>
          <w:color w:val="A62B2B"/>
        </w:rPr>
        <w:t xml:space="preserve">B. </w:t>
      </w:r>
      <w:r>
        <w:t>Incorrect. A fixed interpretation is premature.</w:t>
      </w:r>
    </w:p>
    <w:p>
      <w:pPr>
        <w:spacing w:after="40"/>
        <w:ind w:left="230" w:hanging="230"/>
      </w:pPr>
      <w:r>
        <w:rPr>
          <w:b/>
          <w:color w:val="2F7D58"/>
        </w:rPr>
        <w:t xml:space="preserve">C. </w:t>
      </w:r>
      <w:r>
        <w:t>Correct. Early structure and balanced engagement help establish multiple alliances and obtain usable information.</w:t>
      </w:r>
    </w:p>
    <w:p>
      <w:pPr>
        <w:spacing w:after="40"/>
        <w:ind w:left="230" w:hanging="230"/>
      </w:pPr>
      <w:r>
        <w:rPr>
          <w:b/>
          <w:color w:val="A62B2B"/>
        </w:rPr>
        <w:t xml:space="preserve">D. </w:t>
      </w:r>
      <w:r>
        <w:t>Incorrect. Silence may reflect many factors and requires exploration.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At intake, create enough structure for each participant to be heard before interpreting the pattern.</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127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LMFT-MQB-FA-TX-033</w:t>
            </w:r>
          </w:p>
        </w:tc>
      </w:tr>
    </w:tbl>
    <w:p>
      <w:pPr>
        <w:spacing w:before="100" w:after="60"/>
      </w:pPr>
      <w:r>
        <w:rPr>
          <w:b/>
        </w:rPr>
        <w:t>In couple therapy, one partner privately reports that the other monitors finances, threatens deportation, and punishes disagreement. What should the therapist do NEXT?</w:t>
      </w:r>
    </w:p>
    <w:p>
      <w:pPr>
        <w:spacing w:after="30"/>
        <w:ind w:left="230" w:hanging="230"/>
      </w:pPr>
      <w:r>
        <w:rPr>
          <w:b/>
          <w:color w:val="2F7D58"/>
        </w:rPr>
        <w:t xml:space="preserve">A. </w:t>
      </w:r>
      <w:r>
        <w:t>Assess danger and coercive control privately, reconsider conjoint treatment, support safety planning, and connect specialized resources.</w:t>
      </w:r>
    </w:p>
    <w:p>
      <w:pPr>
        <w:spacing w:after="30"/>
        <w:ind w:left="230" w:hanging="230"/>
      </w:pPr>
      <w:r>
        <w:rPr>
          <w:b/>
          <w:color w:val="A62B2B"/>
        </w:rPr>
        <w:t xml:space="preserve">B. </w:t>
      </w:r>
      <w:r>
        <w:t>Frame the problem as equal conflict.</w:t>
      </w:r>
    </w:p>
    <w:p>
      <w:pPr>
        <w:spacing w:after="30"/>
        <w:ind w:left="230" w:hanging="230"/>
      </w:pPr>
      <w:r>
        <w:rPr>
          <w:b/>
          <w:color w:val="A62B2B"/>
        </w:rPr>
        <w:t xml:space="preserve">C. </w:t>
      </w:r>
      <w:r>
        <w:t>Use mutual communication exercises in the next joint session.</w:t>
      </w:r>
    </w:p>
    <w:p>
      <w:pPr>
        <w:spacing w:after="30"/>
        <w:ind w:left="230" w:hanging="230"/>
      </w:pPr>
      <w:r>
        <w:rPr>
          <w:b/>
          <w:color w:val="A62B2B"/>
        </w:rPr>
        <w:t xml:space="preserve">D. </w:t>
      </w:r>
      <w:r>
        <w:t>Disclose the private report to the partner immediately.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Coercive control changes the safety and appropriateness of conjoint treatment.</w:t>
      </w:r>
    </w:p>
    <w:p>
      <w:pPr>
        <w:spacing w:after="40"/>
        <w:ind w:left="230" w:hanging="230"/>
      </w:pPr>
      <w:r>
        <w:rPr>
          <w:b/>
          <w:color w:val="A62B2B"/>
        </w:rPr>
        <w:t xml:space="preserve">B. </w:t>
      </w:r>
      <w:r>
        <w:t>Incorrect. The described pattern is not ordinary mutual conflict.</w:t>
      </w:r>
    </w:p>
    <w:p>
      <w:pPr>
        <w:spacing w:after="40"/>
        <w:ind w:left="230" w:hanging="230"/>
      </w:pPr>
      <w:r>
        <w:rPr>
          <w:b/>
          <w:color w:val="A62B2B"/>
        </w:rPr>
        <w:t xml:space="preserve">C. </w:t>
      </w:r>
      <w:r>
        <w:t>Incorrect. Symmetric skills work may increase risk.</w:t>
      </w:r>
    </w:p>
    <w:p>
      <w:pPr>
        <w:spacing w:after="40"/>
        <w:ind w:left="230" w:hanging="230"/>
      </w:pPr>
      <w:r>
        <w:rPr>
          <w:b/>
          <w:color w:val="A62B2B"/>
        </w:rPr>
        <w:t xml:space="preserve">D. </w:t>
      </w:r>
      <w:r>
        <w:t>Incorrect. Unplanned disclosure can provoke retaliation.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power and retaliation constrain speech, standard conjoint techniques may be contraindicated.</w:t>
            </w:r>
          </w:p>
        </w:tc>
        <w:trPr>
          <w:tblHeader/>
        </w:trPr>
      </w:tr>
    </w:tbl>
    <w:p>
      <w:pPr>
        <w:spacing w:after="80"/>
      </w:pPr>
      <w:r>
        <w:rPr>
          <w:b/>
          <w:color w:val="123B63"/>
        </w:rPr>
        <w:t xml:space="preserve">Source Alignment: </w:t>
      </w:r>
      <w:r>
        <w:t>CTA LMFT WB6; CTA LMFT WB8; Pearson VUE LMFT Outline Area 5</w:t>
      </w:r>
    </w:p>
    <w:p>
      <w:pPr>
        <w:spacing w:after="40"/>
      </w:pPr>
    </w:p>
    <w:p>
      <w:pPr>
        <w:pStyle w:val="Heading2"/>
        <w:keepNext/>
        <w:pageBreakBefore w:val="0"/>
      </w:pPr>
      <w:r>
        <w:t>Question 128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LMFT-MQB-FA-CR-009</w:t>
            </w:r>
          </w:p>
        </w:tc>
      </w:tr>
    </w:tbl>
    <w:p>
      <w:pPr>
        <w:spacing w:before="100" w:after="60"/>
      </w:pPr>
      <w:r>
        <w:rPr>
          <w:b/>
        </w:rPr>
        <w:t>A child describes being hit with an object and shows patterned bruising. The caregiver says the child is exaggerating. What should the LMFT do NEXT?</w:t>
      </w:r>
    </w:p>
    <w:p>
      <w:pPr>
        <w:spacing w:after="30"/>
        <w:ind w:left="230" w:hanging="230"/>
      </w:pPr>
      <w:r>
        <w:rPr>
          <w:b/>
          <w:color w:val="A62B2B"/>
        </w:rPr>
        <w:t xml:space="preserve">A. </w:t>
      </w:r>
      <w:r>
        <w:t>Interview every relative before acting.</w:t>
      </w:r>
    </w:p>
    <w:p>
      <w:pPr>
        <w:spacing w:after="30"/>
        <w:ind w:left="230" w:hanging="230"/>
      </w:pPr>
      <w:r>
        <w:rPr>
          <w:b/>
          <w:color w:val="A62B2B"/>
        </w:rPr>
        <w:t xml:space="preserve">B. </w:t>
      </w:r>
      <w:r>
        <w:t>Promise the child that no one else will be told.</w:t>
      </w:r>
    </w:p>
    <w:p>
      <w:pPr>
        <w:spacing w:after="30"/>
        <w:ind w:left="230" w:hanging="230"/>
      </w:pPr>
      <w:r>
        <w:rPr>
          <w:b/>
          <w:color w:val="A62B2B"/>
        </w:rPr>
        <w:t xml:space="preserve">C. </w:t>
      </w:r>
      <w:r>
        <w:t>Wait until the caregiver admits the abuse.</w:t>
      </w:r>
    </w:p>
    <w:p>
      <w:pPr>
        <w:spacing w:after="30"/>
        <w:ind w:left="230" w:hanging="230"/>
      </w:pPr>
      <w:r>
        <w:rPr>
          <w:b/>
          <w:color w:val="2F7D58"/>
        </w:rPr>
        <w:t xml:space="preserve">D. </w:t>
      </w:r>
      <w:r>
        <w:t>Ensure immediate safety and follow mandated-reporting requirements based on the available reasonable suspicion rather than conducting an independent investigation.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 private investigation can delay protection and interfere with official processes.</w:t>
      </w:r>
    </w:p>
    <w:p>
      <w:pPr>
        <w:spacing w:after="40"/>
        <w:ind w:left="230" w:hanging="230"/>
      </w:pPr>
      <w:r>
        <w:rPr>
          <w:b/>
          <w:color w:val="A62B2B"/>
        </w:rPr>
        <w:t xml:space="preserve">B. </w:t>
      </w:r>
      <w:r>
        <w:t>Incorrect. Absolute secrecy cannot be promised.</w:t>
      </w:r>
    </w:p>
    <w:p>
      <w:pPr>
        <w:spacing w:after="40"/>
        <w:ind w:left="230" w:hanging="230"/>
      </w:pPr>
      <w:r>
        <w:rPr>
          <w:b/>
          <w:color w:val="A62B2B"/>
        </w:rPr>
        <w:t xml:space="preserve">C. </w:t>
      </w:r>
      <w:r>
        <w:t>Incorrect. Admission is not required.</w:t>
      </w:r>
    </w:p>
    <w:p>
      <w:pPr>
        <w:spacing w:after="40"/>
        <w:ind w:left="230" w:hanging="230"/>
      </w:pPr>
      <w:r>
        <w:rPr>
          <w:b/>
          <w:color w:val="2F7D58"/>
        </w:rPr>
        <w:t xml:space="preserve">D. </w:t>
      </w:r>
      <w:r>
        <w:t>Correct. The therapist’s role is to recognize and report suspected abuse and address safety, not prove the case.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For mandated reporting, distinguish reasonable suspicion from proof beyond doubt.</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129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LMFT-MQB-FA-TX-037</w:t>
            </w:r>
          </w:p>
        </w:tc>
      </w:tr>
    </w:tbl>
    <w:p>
      <w:pPr>
        <w:spacing w:before="100" w:after="60"/>
      </w:pPr>
      <w:r>
        <w:rPr>
          <w:b/>
        </w:rPr>
        <w:t>An adolescent’s self-harm has stabilized, but conflict recurs when parents criticize each other and the adolescent intervenes. What is the BEST next treatment focus?</w:t>
      </w:r>
    </w:p>
    <w:p>
      <w:pPr>
        <w:spacing w:after="30"/>
        <w:ind w:left="230" w:hanging="230"/>
      </w:pPr>
      <w:r>
        <w:rPr>
          <w:b/>
          <w:color w:val="2F7D58"/>
        </w:rPr>
        <w:t xml:space="preserve">A. </w:t>
      </w:r>
      <w:r>
        <w:t>Maintain the safety plan while strengthening the parental subsystem, reducing triangulation, and helping the adolescent develop separate regulation and communication skills.</w:t>
      </w:r>
    </w:p>
    <w:p>
      <w:pPr>
        <w:spacing w:after="30"/>
        <w:ind w:left="230" w:hanging="230"/>
      </w:pPr>
      <w:r>
        <w:rPr>
          <w:b/>
          <w:color w:val="A62B2B"/>
        </w:rPr>
        <w:t xml:space="preserve">B. </w:t>
      </w:r>
      <w:r>
        <w:t>End all safety monitoring because the crisis improved.</w:t>
      </w:r>
    </w:p>
    <w:p>
      <w:pPr>
        <w:spacing w:after="30"/>
        <w:ind w:left="230" w:hanging="230"/>
      </w:pPr>
      <w:r>
        <w:rPr>
          <w:b/>
          <w:color w:val="A62B2B"/>
        </w:rPr>
        <w:t xml:space="preserve">C. </w:t>
      </w:r>
      <w:r>
        <w:t>Treat only the adolescent’s behavior.</w:t>
      </w:r>
    </w:p>
    <w:p>
      <w:pPr>
        <w:spacing w:after="30"/>
        <w:ind w:left="230" w:hanging="230"/>
      </w:pPr>
      <w:r>
        <w:rPr>
          <w:b/>
          <w:color w:val="A62B2B"/>
        </w:rPr>
        <w:t xml:space="preserve">D. </w:t>
      </w:r>
      <w:r>
        <w:t>Ask the adolescent to mediate more effectively.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plan integrates ongoing risk management with the family mechanism and individual skill needs.</w:t>
      </w:r>
    </w:p>
    <w:p>
      <w:pPr>
        <w:spacing w:after="40"/>
        <w:ind w:left="230" w:hanging="230"/>
      </w:pPr>
      <w:r>
        <w:rPr>
          <w:b/>
          <w:color w:val="A62B2B"/>
        </w:rPr>
        <w:t xml:space="preserve">B. </w:t>
      </w:r>
      <w:r>
        <w:t>Incorrect. Recent stabilization does not eliminate relapse planning.</w:t>
      </w:r>
    </w:p>
    <w:p>
      <w:pPr>
        <w:spacing w:after="40"/>
        <w:ind w:left="230" w:hanging="230"/>
      </w:pPr>
      <w:r>
        <w:rPr>
          <w:b/>
          <w:color w:val="A62B2B"/>
        </w:rPr>
        <w:t xml:space="preserve">C. </w:t>
      </w:r>
      <w:r>
        <w:t>Incorrect. The relational pattern remains active.</w:t>
      </w:r>
    </w:p>
    <w:p>
      <w:pPr>
        <w:spacing w:after="40"/>
        <w:ind w:left="230" w:hanging="230"/>
      </w:pPr>
      <w:r>
        <w:rPr>
          <w:b/>
          <w:color w:val="A62B2B"/>
        </w:rPr>
        <w:t xml:space="preserve">D. </w:t>
      </w:r>
      <w:r>
        <w:t>Incorrect. Mediation reinforces the child’s inappropriate role.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After crisis stabilization, keep safety in view while moving to the maintaining system.</w:t>
            </w:r>
          </w:p>
        </w:tc>
        <w:trPr>
          <w:tblHeader/>
        </w:trPr>
      </w:tr>
    </w:tbl>
    <w:p>
      <w:pPr>
        <w:spacing w:after="80"/>
      </w:pPr>
      <w:r>
        <w:rPr>
          <w:b/>
          <w:color w:val="123B63"/>
        </w:rPr>
        <w:t xml:space="preserve">Source Alignment: </w:t>
      </w:r>
      <w:r>
        <w:t>CTA LMFT WB6; CTA LMFT WB8; CTA LMFT WB9; Pearson VUE LMFT Outline Area 5</w:t>
      </w:r>
    </w:p>
    <w:p>
      <w:pPr>
        <w:spacing w:after="40"/>
      </w:pPr>
    </w:p>
    <w:p>
      <w:pPr>
        <w:pStyle w:val="Heading2"/>
        <w:keepNext/>
        <w:pageBreakBefore w:val="0"/>
      </w:pPr>
      <w:r>
        <w:t>Question 130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LMFT-MQB-FA-CE-025</w:t>
            </w:r>
          </w:p>
        </w:tc>
      </w:tr>
    </w:tbl>
    <w:p>
      <w:pPr>
        <w:spacing w:before="100" w:after="60"/>
      </w:pPr>
      <w:r>
        <w:rPr>
          <w:b/>
        </w:rPr>
        <w:t>Parents report severe tantrums at home, while the teacher reports age-appropriate behavior at school. What should the LMFT do NEXT?</w:t>
      </w:r>
    </w:p>
    <w:p>
      <w:pPr>
        <w:spacing w:after="30"/>
        <w:ind w:left="230" w:hanging="230"/>
      </w:pPr>
      <w:r>
        <w:rPr>
          <w:b/>
          <w:color w:val="A62B2B"/>
        </w:rPr>
        <w:t xml:space="preserve">A. </w:t>
      </w:r>
      <w:r>
        <w:t>Diagnose the child from the home report alone.</w:t>
      </w:r>
    </w:p>
    <w:p>
      <w:pPr>
        <w:spacing w:after="30"/>
        <w:ind w:left="230" w:hanging="230"/>
      </w:pPr>
      <w:r>
        <w:rPr>
          <w:b/>
          <w:color w:val="2F7D58"/>
        </w:rPr>
        <w:t xml:space="preserve">B. </w:t>
      </w:r>
      <w:r>
        <w:t>Compare triggers, expectations, relationships, routines, and consequences across settings before concluding that either report is inaccurate.</w:t>
      </w:r>
    </w:p>
    <w:p>
      <w:pPr>
        <w:spacing w:after="30"/>
        <w:ind w:left="230" w:hanging="230"/>
      </w:pPr>
      <w:r>
        <w:rPr>
          <w:b/>
          <w:color w:val="A62B2B"/>
        </w:rPr>
        <w:t xml:space="preserve">C. </w:t>
      </w:r>
      <w:r>
        <w:t>Tell the parents the behavior cannot be serious because school is going well.</w:t>
      </w:r>
    </w:p>
    <w:p>
      <w:pPr>
        <w:spacing w:after="30"/>
        <w:ind w:left="230" w:hanging="230"/>
      </w:pPr>
      <w:r>
        <w:rPr>
          <w:b/>
          <w:color w:val="A62B2B"/>
        </w:rPr>
        <w:t xml:space="preserve">D. </w:t>
      </w:r>
      <w:r>
        <w:t>Ask the teacher to discipline the child for home behavior.</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One setting is insufficient for a broad conclusion.</w:t>
      </w:r>
    </w:p>
    <w:p>
      <w:pPr>
        <w:spacing w:after="40"/>
        <w:ind w:left="230" w:hanging="230"/>
      </w:pPr>
      <w:r>
        <w:rPr>
          <w:b/>
          <w:color w:val="2F7D58"/>
        </w:rPr>
        <w:t xml:space="preserve">B. </w:t>
      </w:r>
      <w:r>
        <w:t>Correct. Cross-setting differences can reveal contextual maintaining factors and strengths.</w:t>
      </w:r>
    </w:p>
    <w:p>
      <w:pPr>
        <w:spacing w:after="40"/>
        <w:ind w:left="230" w:hanging="230"/>
      </w:pPr>
      <w:r>
        <w:rPr>
          <w:b/>
          <w:color w:val="A62B2B"/>
        </w:rPr>
        <w:t xml:space="preserve">C. </w:t>
      </w:r>
      <w:r>
        <w:t>Incorrect. Functioning in one setting does not invalidate difficulties elsewhere.</w:t>
      </w:r>
    </w:p>
    <w:p>
      <w:pPr>
        <w:spacing w:after="40"/>
        <w:ind w:left="230" w:hanging="230"/>
      </w:pPr>
      <w:r>
        <w:rPr>
          <w:b/>
          <w:color w:val="A62B2B"/>
        </w:rPr>
        <w:t xml:space="preserve">D. </w:t>
      </w:r>
      <w:r>
        <w:t>Incorrect. The teacher is not responsible for home consequences.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Different behavior across settings is data: identify what changes in demands, relationships, and reinforcement.</w:t>
            </w:r>
          </w:p>
        </w:tc>
        <w:trPr>
          <w:tblHeader/>
        </w:trPr>
      </w:tr>
    </w:tbl>
    <w:p>
      <w:pPr>
        <w:spacing w:after="80"/>
      </w:pPr>
      <w:r>
        <w:rPr>
          <w:b/>
          <w:color w:val="123B63"/>
        </w:rPr>
        <w:t xml:space="preserve">Source Alignment: </w:t>
      </w:r>
      <w:r>
        <w:t>CTA LMFT WB3; CTA LMFT WB4; Pearson VUE LMFT Outline Area 1</w:t>
      </w:r>
    </w:p>
    <w:p>
      <w:pPr>
        <w:spacing w:after="40"/>
      </w:pPr>
    </w:p>
    <w:p>
      <w:pPr>
        <w:pStyle w:val="Heading2"/>
        <w:keepNext/>
        <w:pageBreakBefore w:val="0"/>
      </w:pPr>
      <w:r>
        <w:t>Question 131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LMFT-MQB-FA-TX-011</w:t>
            </w:r>
          </w:p>
        </w:tc>
      </w:tr>
    </w:tbl>
    <w:p>
      <w:pPr>
        <w:spacing w:before="100" w:after="60"/>
      </w:pPr>
      <w:r>
        <w:rPr>
          <w:b/>
        </w:rPr>
        <w:t>A grieving client worries that moments of enjoyment mean the deceased was not loved. What is the BEST response?</w:t>
      </w:r>
    </w:p>
    <w:p>
      <w:pPr>
        <w:spacing w:after="30"/>
        <w:ind w:left="230" w:hanging="230"/>
      </w:pPr>
      <w:r>
        <w:rPr>
          <w:b/>
          <w:color w:val="A62B2B"/>
        </w:rPr>
        <w:t xml:space="preserve">A. </w:t>
      </w:r>
      <w:r>
        <w:t>Confirm that enjoyment is disrespectful.</w:t>
      </w:r>
    </w:p>
    <w:p>
      <w:pPr>
        <w:spacing w:after="30"/>
        <w:ind w:left="230" w:hanging="230"/>
      </w:pPr>
      <w:r>
        <w:rPr>
          <w:b/>
          <w:color w:val="2F7D58"/>
        </w:rPr>
        <w:t xml:space="preserve">B. </w:t>
      </w:r>
      <w:r>
        <w:t>Explore the meaning of the guilt and normalize that grief can coexist with connection, pleasure, and continuing bonds.</w:t>
      </w:r>
    </w:p>
    <w:p>
      <w:pPr>
        <w:spacing w:after="30"/>
        <w:ind w:left="230" w:hanging="230"/>
      </w:pPr>
      <w:r>
        <w:rPr>
          <w:b/>
          <w:color w:val="A62B2B"/>
        </w:rPr>
        <w:t xml:space="preserve">C. </w:t>
      </w:r>
      <w:r>
        <w:t>Set a deadline for completing grief.</w:t>
      </w:r>
    </w:p>
    <w:p>
      <w:pPr>
        <w:spacing w:after="30"/>
        <w:ind w:left="230" w:hanging="230"/>
      </w:pPr>
      <w:r>
        <w:rPr>
          <w:b/>
          <w:color w:val="A62B2B"/>
        </w:rPr>
        <w:t xml:space="preserve">D. </w:t>
      </w:r>
      <w:r>
        <w:t>Tell the client to stop thinking about the deceased.</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The guilt belief need not be reinforced.</w:t>
      </w:r>
    </w:p>
    <w:p>
      <w:pPr>
        <w:spacing w:after="40"/>
        <w:ind w:left="230" w:hanging="230"/>
      </w:pPr>
      <w:r>
        <w:rPr>
          <w:b/>
          <w:color w:val="2F7D58"/>
        </w:rPr>
        <w:t xml:space="preserve">B. </w:t>
      </w:r>
      <w:r>
        <w:t>Correct. Grief work can support meaning, oscillation, and continuing connection without prescribing a uniform process.</w:t>
      </w:r>
    </w:p>
    <w:p>
      <w:pPr>
        <w:spacing w:after="40"/>
        <w:ind w:left="230" w:hanging="230"/>
      </w:pPr>
      <w:r>
        <w:rPr>
          <w:b/>
          <w:color w:val="A62B2B"/>
        </w:rPr>
        <w:t xml:space="preserve">C. </w:t>
      </w:r>
      <w:r>
        <w:t>Incorrect. Grief does not follow a universal deadline.</w:t>
      </w:r>
    </w:p>
    <w:p>
      <w:pPr>
        <w:spacing w:after="40"/>
        <w:ind w:left="230" w:hanging="230"/>
      </w:pPr>
      <w:r>
        <w:rPr>
          <w:b/>
          <w:color w:val="A62B2B"/>
        </w:rPr>
        <w:t xml:space="preserve">D. </w:t>
      </w:r>
      <w:r>
        <w:t>Incorrect. Avoidance may complicate rather than resolve grief.</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force grief into either constant sorrow or complete detachment.</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132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LMFT-MQB-FA-LE-001</w:t>
            </w:r>
          </w:p>
        </w:tc>
      </w:tr>
    </w:tbl>
    <w:p>
      <w:pPr>
        <w:spacing w:before="100" w:after="60"/>
      </w:pPr>
      <w:r>
        <w:rPr>
          <w:b/>
        </w:rPr>
        <w:t>Which statement BEST describes informed consent in psychotherapy?</w:t>
      </w:r>
    </w:p>
    <w:p>
      <w:pPr>
        <w:spacing w:after="30"/>
        <w:ind w:left="230" w:hanging="230"/>
      </w:pPr>
      <w:r>
        <w:rPr>
          <w:b/>
          <w:color w:val="A62B2B"/>
        </w:rPr>
        <w:t xml:space="preserve">A. </w:t>
      </w:r>
      <w:r>
        <w:t>It is a waiver of the therapist’s professional responsibility.</w:t>
      </w:r>
    </w:p>
    <w:p>
      <w:pPr>
        <w:spacing w:after="30"/>
        <w:ind w:left="230" w:hanging="230"/>
      </w:pPr>
      <w:r>
        <w:rPr>
          <w:b/>
          <w:color w:val="A62B2B"/>
        </w:rPr>
        <w:t xml:space="preserve">B. </w:t>
      </w:r>
      <w:r>
        <w:t>It is completed permanently when the intake form is signed.</w:t>
      </w:r>
    </w:p>
    <w:p>
      <w:pPr>
        <w:spacing w:after="30"/>
        <w:ind w:left="230" w:hanging="230"/>
      </w:pPr>
      <w:r>
        <w:rPr>
          <w:b/>
          <w:color w:val="2F7D58"/>
        </w:rPr>
        <w:t xml:space="preserve">C. </w:t>
      </w:r>
      <w:r>
        <w:t>It is an ongoing process of understandable information, voluntary participation, and renewed discussion when material conditions change.</w:t>
      </w:r>
    </w:p>
    <w:p>
      <w:pPr>
        <w:spacing w:after="30"/>
        <w:ind w:left="230" w:hanging="230"/>
      </w:pPr>
      <w:r>
        <w:rPr>
          <w:b/>
          <w:color w:val="A62B2B"/>
        </w:rPr>
        <w:t xml:space="preserve">D. </w:t>
      </w:r>
      <w:r>
        <w:t>It is required only when the client asks questions.</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Clients do not assume professional liability by consenting.</w:t>
      </w:r>
    </w:p>
    <w:p>
      <w:pPr>
        <w:spacing w:after="40"/>
        <w:ind w:left="230" w:hanging="230"/>
      </w:pPr>
      <w:r>
        <w:rPr>
          <w:b/>
          <w:color w:val="A62B2B"/>
        </w:rPr>
        <w:t xml:space="preserve">B. </w:t>
      </w:r>
      <w:r>
        <w:t>Incorrect. Material changes may require renewed discussion.</w:t>
      </w:r>
    </w:p>
    <w:p>
      <w:pPr>
        <w:spacing w:after="40"/>
        <w:ind w:left="230" w:hanging="230"/>
      </w:pPr>
      <w:r>
        <w:rPr>
          <w:b/>
          <w:color w:val="2F7D58"/>
        </w:rPr>
        <w:t xml:space="preserve">C. </w:t>
      </w:r>
      <w:r>
        <w:t>Correct. Consent is relational and continuing, not merely a one-time document.</w:t>
      </w:r>
    </w:p>
    <w:p>
      <w:pPr>
        <w:spacing w:after="40"/>
        <w:ind w:left="230" w:hanging="230"/>
      </w:pPr>
      <w:r>
        <w:rPr>
          <w:b/>
          <w:color w:val="A62B2B"/>
        </w:rPr>
        <w:t xml:space="preserve">D. </w:t>
      </w:r>
      <w:r>
        <w:t>Incorrect. The therapist has an affirmative responsibility to provide relevant information.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choices contrast process with paperwork, choose the answer centered on meaningful decision-making.</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133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LMFT-MQB-FA-CP-004</w:t>
            </w:r>
          </w:p>
        </w:tc>
      </w:tr>
    </w:tbl>
    <w:p>
      <w:pPr>
        <w:spacing w:before="100" w:after="60"/>
      </w:pPr>
      <w:r>
        <w:rPr>
          <w:b/>
        </w:rPr>
        <w:t>A client says the therapist’s proposed goal is not important to them. What should the LMFT do?</w:t>
      </w:r>
    </w:p>
    <w:p>
      <w:pPr>
        <w:spacing w:after="30"/>
        <w:ind w:left="230" w:hanging="230"/>
      </w:pPr>
      <w:r>
        <w:rPr>
          <w:b/>
          <w:color w:val="A62B2B"/>
        </w:rPr>
        <w:t xml:space="preserve">A. </w:t>
      </w:r>
      <w:r>
        <w:t>Keep the goal because the therapist is the expert.</w:t>
      </w:r>
    </w:p>
    <w:p>
      <w:pPr>
        <w:spacing w:after="30"/>
        <w:ind w:left="230" w:hanging="230"/>
      </w:pPr>
      <w:r>
        <w:rPr>
          <w:b/>
          <w:color w:val="A62B2B"/>
        </w:rPr>
        <w:t xml:space="preserve">B. </w:t>
      </w:r>
      <w:r>
        <w:t>Terminate immediately.</w:t>
      </w:r>
    </w:p>
    <w:p>
      <w:pPr>
        <w:spacing w:after="30"/>
        <w:ind w:left="230" w:hanging="230"/>
      </w:pPr>
      <w:r>
        <w:rPr>
          <w:b/>
          <w:color w:val="A62B2B"/>
        </w:rPr>
        <w:t xml:space="preserve">C. </w:t>
      </w:r>
      <w:r>
        <w:t>Remove all professional recommendations.</w:t>
      </w:r>
    </w:p>
    <w:p>
      <w:pPr>
        <w:spacing w:after="30"/>
        <w:ind w:left="230" w:hanging="230"/>
      </w:pPr>
      <w:r>
        <w:rPr>
          <w:b/>
          <w:color w:val="2F7D58"/>
        </w:rPr>
        <w:t xml:space="preserve">D. </w:t>
      </w:r>
      <w:r>
        <w:t>Explore the difference, clarify clinical concerns, and develop a mutually understood goal or document unresolved constraints.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Expertise does not justify unilateral planning.</w:t>
      </w:r>
    </w:p>
    <w:p>
      <w:pPr>
        <w:spacing w:after="40"/>
        <w:ind w:left="230" w:hanging="230"/>
      </w:pPr>
      <w:r>
        <w:rPr>
          <w:b/>
          <w:color w:val="A62B2B"/>
        </w:rPr>
        <w:t xml:space="preserve">B. </w:t>
      </w:r>
      <w:r>
        <w:t>Incorrect. Disagreement can often be explored and negotiated.</w:t>
      </w:r>
    </w:p>
    <w:p>
      <w:pPr>
        <w:spacing w:after="40"/>
        <w:ind w:left="230" w:hanging="230"/>
      </w:pPr>
      <w:r>
        <w:rPr>
          <w:b/>
          <w:color w:val="A62B2B"/>
        </w:rPr>
        <w:t xml:space="preserve">C. </w:t>
      </w:r>
      <w:r>
        <w:t>Incorrect. Collaboration does not require abandoning clinical responsibility.</w:t>
      </w:r>
    </w:p>
    <w:p>
      <w:pPr>
        <w:spacing w:after="40"/>
        <w:ind w:left="230" w:hanging="230"/>
      </w:pPr>
      <w:r>
        <w:rPr>
          <w:b/>
          <w:color w:val="2F7D58"/>
        </w:rPr>
        <w:t xml:space="preserve">D. </w:t>
      </w:r>
      <w:r>
        <w:t>Correct. Collaboration combines client self-determination with transparent professional judgment.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confuse collaboration with either therapist control or therapist silence.</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134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LMFT-MQB-FA-CR-014</w:t>
            </w:r>
          </w:p>
        </w:tc>
      </w:tr>
    </w:tbl>
    <w:p>
      <w:pPr>
        <w:spacing w:before="100" w:after="60"/>
      </w:pPr>
      <w:r>
        <w:rPr>
          <w:b/>
        </w:rPr>
        <w:t>A parent arrives intoxicated to pick up a young child after a family session and insists on driving. What should the LMFT do?</w:t>
      </w:r>
    </w:p>
    <w:p>
      <w:pPr>
        <w:spacing w:after="30"/>
        <w:ind w:left="230" w:hanging="230"/>
      </w:pPr>
      <w:r>
        <w:rPr>
          <w:b/>
          <w:color w:val="A62B2B"/>
        </w:rPr>
        <w:t xml:space="preserve">A. </w:t>
      </w:r>
      <w:r>
        <w:t>Ask the child to decide whether the parent can drive.</w:t>
      </w:r>
    </w:p>
    <w:p>
      <w:pPr>
        <w:spacing w:after="30"/>
        <w:ind w:left="230" w:hanging="230"/>
      </w:pPr>
      <w:r>
        <w:rPr>
          <w:b/>
          <w:color w:val="2F7D58"/>
        </w:rPr>
        <w:t xml:space="preserve">B. </w:t>
      </w:r>
      <w:r>
        <w:t>Prevent an unsafe departure if possible, assess the child’s immediate protection needs, arrange a safe caregiver or emergency assistance, and follow any applicable reporting duties.</w:t>
      </w:r>
    </w:p>
    <w:p>
      <w:pPr>
        <w:spacing w:after="30"/>
        <w:ind w:left="230" w:hanging="230"/>
      </w:pPr>
      <w:r>
        <w:rPr>
          <w:b/>
          <w:color w:val="A62B2B"/>
        </w:rPr>
        <w:t xml:space="preserve">C. </w:t>
      </w:r>
      <w:r>
        <w:t>Document the concern and take no immediate action.</w:t>
      </w:r>
    </w:p>
    <w:p>
      <w:pPr>
        <w:spacing w:after="30"/>
        <w:ind w:left="230" w:hanging="230"/>
      </w:pPr>
      <w:r>
        <w:rPr>
          <w:b/>
          <w:color w:val="A62B2B"/>
        </w:rPr>
        <w:t xml:space="preserve">D. </w:t>
      </w:r>
      <w:r>
        <w:t>Allow departure because the parent has legal custody.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The child should not carry responsibility for the decision.</w:t>
      </w:r>
    </w:p>
    <w:p>
      <w:pPr>
        <w:spacing w:after="40"/>
        <w:ind w:left="230" w:hanging="230"/>
      </w:pPr>
      <w:r>
        <w:rPr>
          <w:b/>
          <w:color w:val="2F7D58"/>
        </w:rPr>
        <w:t xml:space="preserve">B. </w:t>
      </w:r>
      <w:r>
        <w:t>Correct. Immediate transportation danger and child safety require active protection and lawful escalation.</w:t>
      </w:r>
    </w:p>
    <w:p>
      <w:pPr>
        <w:spacing w:after="40"/>
        <w:ind w:left="230" w:hanging="230"/>
      </w:pPr>
      <w:r>
        <w:rPr>
          <w:b/>
          <w:color w:val="A62B2B"/>
        </w:rPr>
        <w:t xml:space="preserve">C. </w:t>
      </w:r>
      <w:r>
        <w:t>Incorrect. Documentation alone does not prevent imminent harm.</w:t>
      </w:r>
    </w:p>
    <w:p>
      <w:pPr>
        <w:spacing w:after="40"/>
        <w:ind w:left="230" w:hanging="230"/>
      </w:pPr>
      <w:r>
        <w:rPr>
          <w:b/>
          <w:color w:val="A62B2B"/>
        </w:rPr>
        <w:t xml:space="preserve">D. </w:t>
      </w:r>
      <w:r>
        <w:t>Incorrect. Custody does not authorize unsafe driving.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 current danger, child protection, authority, and the least restrictive effective action.</w:t>
            </w:r>
          </w:p>
        </w:tc>
        <w:trPr>
          <w:tblHeader/>
        </w:trPr>
      </w:tr>
    </w:tbl>
    <w:p>
      <w:pPr>
        <w:spacing w:after="80"/>
      </w:pPr>
      <w:r>
        <w:rPr>
          <w:b/>
          <w:color w:val="123B63"/>
        </w:rPr>
        <w:t xml:space="preserve">Source Alignment: </w:t>
      </w:r>
      <w:r>
        <w:t>CTA LMFT WB6; CTA LMFT WB12; Pearson VUE LMFT Outline Area 3</w:t>
      </w:r>
    </w:p>
    <w:p>
      <w:pPr>
        <w:spacing w:after="40"/>
      </w:pPr>
    </w:p>
    <w:p>
      <w:pPr>
        <w:pStyle w:val="Heading2"/>
        <w:keepNext/>
        <w:pageBreakBefore w:val="0"/>
      </w:pPr>
      <w:r>
        <w:t>Question 135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LMFT-MQB-FA-LE-005</w:t>
            </w:r>
          </w:p>
        </w:tc>
      </w:tr>
    </w:tbl>
    <w:p>
      <w:pPr>
        <w:spacing w:before="100" w:after="60"/>
      </w:pPr>
      <w:r>
        <w:rPr>
          <w:b/>
        </w:rPr>
        <w:t>A long-term client offers a low-cost handmade gift with significant cultural meaning. What is the BEST response?</w:t>
      </w:r>
    </w:p>
    <w:p>
      <w:pPr>
        <w:spacing w:after="30"/>
        <w:ind w:left="230" w:hanging="230"/>
      </w:pPr>
      <w:r>
        <w:rPr>
          <w:b/>
          <w:color w:val="A62B2B"/>
        </w:rPr>
        <w:t xml:space="preserve">A. </w:t>
      </w:r>
      <w:r>
        <w:t>Reject every gift automatically.</w:t>
      </w:r>
    </w:p>
    <w:p>
      <w:pPr>
        <w:spacing w:after="30"/>
        <w:ind w:left="230" w:hanging="230"/>
      </w:pPr>
      <w:r>
        <w:rPr>
          <w:b/>
          <w:color w:val="A62B2B"/>
        </w:rPr>
        <w:t xml:space="preserve">B. </w:t>
      </w:r>
      <w:r>
        <w:t>Accept every gift to avoid cultural offense.</w:t>
      </w:r>
    </w:p>
    <w:p>
      <w:pPr>
        <w:spacing w:after="30"/>
        <w:ind w:left="230" w:hanging="230"/>
      </w:pPr>
      <w:r>
        <w:rPr>
          <w:b/>
          <w:color w:val="A62B2B"/>
        </w:rPr>
        <w:t xml:space="preserve">C. </w:t>
      </w:r>
      <w:r>
        <w:t>Accept it secretly and omit documentation.</w:t>
      </w:r>
    </w:p>
    <w:p>
      <w:pPr>
        <w:spacing w:after="30"/>
        <w:ind w:left="230" w:hanging="230"/>
      </w:pPr>
      <w:r>
        <w:rPr>
          <w:b/>
          <w:color w:val="2F7D58"/>
        </w:rPr>
        <w:t xml:space="preserve">D. </w:t>
      </w:r>
      <w:r>
        <w:t>Explore the meaning, clinical impact, cultural context, policy, and potential boundary consequences before deciding whether to accept.</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 universal rejection rule may ignore culture and clinical context.</w:t>
      </w:r>
    </w:p>
    <w:p>
      <w:pPr>
        <w:spacing w:after="40"/>
        <w:ind w:left="230" w:hanging="230"/>
      </w:pPr>
      <w:r>
        <w:rPr>
          <w:b/>
          <w:color w:val="A62B2B"/>
        </w:rPr>
        <w:t xml:space="preserve">B. </w:t>
      </w:r>
      <w:r>
        <w:t>Incorrect. Automatic acceptance also ignores risk.</w:t>
      </w:r>
    </w:p>
    <w:p>
      <w:pPr>
        <w:spacing w:after="40"/>
        <w:ind w:left="230" w:hanging="230"/>
      </w:pPr>
      <w:r>
        <w:rPr>
          <w:b/>
          <w:color w:val="A62B2B"/>
        </w:rPr>
        <w:t xml:space="preserve">C. </w:t>
      </w:r>
      <w:r>
        <w:t>Incorrect. Secrecy undermines transparency and reflection.</w:t>
      </w:r>
    </w:p>
    <w:p>
      <w:pPr>
        <w:spacing w:after="40"/>
        <w:ind w:left="230" w:hanging="230"/>
      </w:pPr>
      <w:r>
        <w:rPr>
          <w:b/>
          <w:color w:val="2F7D58"/>
        </w:rPr>
        <w:t xml:space="preserve">D. </w:t>
      </w:r>
      <w:r>
        <w:t>Correct. Ethical boundary decisions are contextual and should consider value, meaning, timing, exploitation risk, and treatment impact.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Avoid rigid gift rules; analyze meaning, value, timing, power, and foreseeable impact.</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136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LMFT-MQB-FA-DI-008</w:t>
            </w:r>
          </w:p>
        </w:tc>
      </w:tr>
    </w:tbl>
    <w:p>
      <w:pPr>
        <w:spacing w:before="100" w:after="60"/>
      </w:pPr>
      <w:r>
        <w:rPr>
          <w:b/>
        </w:rPr>
        <w:t>A client reports unwanted intrusive thoughts of harming a loved one, finds them distressing, and engages in rituals to prevent harm. Which feature MOST supports an obsessive-compulsive formulation rather than a psychotic one?</w:t>
      </w:r>
    </w:p>
    <w:p>
      <w:pPr>
        <w:spacing w:after="30"/>
        <w:ind w:left="230" w:hanging="230"/>
      </w:pPr>
      <w:r>
        <w:rPr>
          <w:b/>
          <w:color w:val="2F7D58"/>
        </w:rPr>
        <w:t xml:space="preserve">A. </w:t>
      </w:r>
      <w:r>
        <w:t>The thoughts are experienced as unwanted and inconsistent with the client’s values, with preserved awareness that rituals are excessive or uncertain.</w:t>
      </w:r>
    </w:p>
    <w:p>
      <w:pPr>
        <w:spacing w:after="30"/>
        <w:ind w:left="230" w:hanging="230"/>
      </w:pPr>
      <w:r>
        <w:rPr>
          <w:b/>
          <w:color w:val="A62B2B"/>
        </w:rPr>
        <w:t xml:space="preserve">B. </w:t>
      </w:r>
      <w:r>
        <w:t>The client feels anxious.</w:t>
      </w:r>
    </w:p>
    <w:p>
      <w:pPr>
        <w:spacing w:after="30"/>
        <w:ind w:left="230" w:hanging="230"/>
      </w:pPr>
      <w:r>
        <w:rPr>
          <w:b/>
          <w:color w:val="A62B2B"/>
        </w:rPr>
        <w:t xml:space="preserve">C. </w:t>
      </w:r>
      <w:r>
        <w:t>The thoughts occur repeatedly.</w:t>
      </w:r>
    </w:p>
    <w:p>
      <w:pPr>
        <w:spacing w:after="30"/>
        <w:ind w:left="230" w:hanging="230"/>
      </w:pPr>
      <w:r>
        <w:rPr>
          <w:b/>
          <w:color w:val="A62B2B"/>
        </w:rPr>
        <w:t xml:space="preserve">D. </w:t>
      </w:r>
      <w:r>
        <w:t>The content involves harm.</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Ego-dystonic intrusive thoughts and some insight are more consistent with obsessions than fixed delusional belief.</w:t>
      </w:r>
    </w:p>
    <w:p>
      <w:pPr>
        <w:spacing w:after="40"/>
        <w:ind w:left="230" w:hanging="230"/>
      </w:pPr>
      <w:r>
        <w:rPr>
          <w:b/>
          <w:color w:val="A62B2B"/>
        </w:rPr>
        <w:t xml:space="preserve">B. </w:t>
      </w:r>
      <w:r>
        <w:t>Incorrect. Anxiety is nonspecific.</w:t>
      </w:r>
    </w:p>
    <w:p>
      <w:pPr>
        <w:spacing w:after="40"/>
        <w:ind w:left="230" w:hanging="230"/>
      </w:pPr>
      <w:r>
        <w:rPr>
          <w:b/>
          <w:color w:val="A62B2B"/>
        </w:rPr>
        <w:t xml:space="preserve">C. </w:t>
      </w:r>
      <w:r>
        <w:t>Incorrect. Repetition alone does not distinguish the disorders.</w:t>
      </w:r>
    </w:p>
    <w:p>
      <w:pPr>
        <w:spacing w:after="40"/>
        <w:ind w:left="230" w:hanging="230"/>
      </w:pPr>
      <w:r>
        <w:rPr>
          <w:b/>
          <w:color w:val="A62B2B"/>
        </w:rPr>
        <w:t xml:space="preserve">D. </w:t>
      </w:r>
      <w:r>
        <w:t>Incorrect. Harm content can occur in several conditions.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Focus on the client’s relationship to the thought—belief, certainty, meaning, and insight—not only its content.</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137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LMFT-MQB-FA-CP-017</w:t>
            </w:r>
          </w:p>
        </w:tc>
      </w:tr>
    </w:tbl>
    <w:p>
      <w:pPr>
        <w:spacing w:before="100" w:after="60"/>
      </w:pPr>
      <w:r>
        <w:rPr>
          <w:b/>
        </w:rPr>
        <w:t>A family’s adolescent conflict escalates when parents disagree in front of the child, and the child then threatens school refusal. Which plan is BEST?</w:t>
      </w:r>
    </w:p>
    <w:p>
      <w:pPr>
        <w:spacing w:after="30"/>
        <w:ind w:left="230" w:hanging="230"/>
      </w:pPr>
      <w:r>
        <w:rPr>
          <w:b/>
          <w:color w:val="2F7D58"/>
        </w:rPr>
        <w:t xml:space="preserve">A. </w:t>
      </w:r>
      <w:r>
        <w:t>Address school-safety and attendance needs, strengthen coordinated parental responses, reduce triangulation, and track both conflict sequences and school participation.</w:t>
      </w:r>
    </w:p>
    <w:p>
      <w:pPr>
        <w:spacing w:after="30"/>
        <w:ind w:left="230" w:hanging="230"/>
      </w:pPr>
      <w:r>
        <w:rPr>
          <w:b/>
          <w:color w:val="A62B2B"/>
        </w:rPr>
        <w:t xml:space="preserve">B. </w:t>
      </w:r>
      <w:r>
        <w:t>Use a vague goal of improving family functioning.</w:t>
      </w:r>
    </w:p>
    <w:p>
      <w:pPr>
        <w:spacing w:after="30"/>
        <w:ind w:left="230" w:hanging="230"/>
      </w:pPr>
      <w:r>
        <w:rPr>
          <w:b/>
          <w:color w:val="A62B2B"/>
        </w:rPr>
        <w:t xml:space="preserve">C. </w:t>
      </w:r>
      <w:r>
        <w:t>Treat only the adolescent’s motivation.</w:t>
      </w:r>
    </w:p>
    <w:p>
      <w:pPr>
        <w:spacing w:after="30"/>
        <w:ind w:left="230" w:hanging="230"/>
      </w:pPr>
      <w:r>
        <w:rPr>
          <w:b/>
          <w:color w:val="A62B2B"/>
        </w:rPr>
        <w:t xml:space="preserve">D. </w:t>
      </w:r>
      <w:r>
        <w:t>Ask parents to alternate taking the child’s side.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plan targets the maintaining family sequence and includes concrete functional outcomes.</w:t>
      </w:r>
    </w:p>
    <w:p>
      <w:pPr>
        <w:spacing w:after="40"/>
        <w:ind w:left="230" w:hanging="230"/>
      </w:pPr>
      <w:r>
        <w:rPr>
          <w:b/>
          <w:color w:val="A62B2B"/>
        </w:rPr>
        <w:t xml:space="preserve">B. </w:t>
      </w:r>
      <w:r>
        <w:t>Incorrect. A vague goal cannot guide or measure treatment.</w:t>
      </w:r>
    </w:p>
    <w:p>
      <w:pPr>
        <w:spacing w:after="40"/>
        <w:ind w:left="230" w:hanging="230"/>
      </w:pPr>
      <w:r>
        <w:rPr>
          <w:b/>
          <w:color w:val="A62B2B"/>
        </w:rPr>
        <w:t xml:space="preserve">C. </w:t>
      </w:r>
      <w:r>
        <w:t>Incorrect. Individual motivation alone does not address the parental pattern.</w:t>
      </w:r>
    </w:p>
    <w:p>
      <w:pPr>
        <w:spacing w:after="40"/>
        <w:ind w:left="230" w:hanging="230"/>
      </w:pPr>
      <w:r>
        <w:rPr>
          <w:b/>
          <w:color w:val="A62B2B"/>
        </w:rPr>
        <w:t xml:space="preserve">D. </w:t>
      </w:r>
      <w:r>
        <w:t>Incorrect. Alternating alliances would preserve triangulation.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Integrated planning links systemic mechanism, immediate function, and observable outcomes.</w:t>
            </w:r>
          </w:p>
        </w:tc>
        <w:trPr>
          <w:tblHeader/>
        </w:trPr>
      </w:tr>
    </w:tbl>
    <w:p>
      <w:pPr>
        <w:spacing w:after="80"/>
      </w:pPr>
      <w:r>
        <w:rPr>
          <w:b/>
          <w:color w:val="123B63"/>
        </w:rPr>
        <w:t xml:space="preserve">Source Alignment: </w:t>
      </w:r>
      <w:r>
        <w:t>CTA LMFT WB7; CTA LMFT WB8; Pearson VUE LMFT Outline Area 4</w:t>
      </w:r>
    </w:p>
    <w:p>
      <w:pPr>
        <w:spacing w:after="40"/>
      </w:pPr>
    </w:p>
    <w:p>
      <w:pPr>
        <w:pStyle w:val="Heading2"/>
        <w:keepNext/>
        <w:pageBreakBefore w:val="0"/>
      </w:pPr>
      <w:r>
        <w:t>Question 138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LMFT-MQB-FA-TX-017</w:t>
            </w:r>
          </w:p>
        </w:tc>
      </w:tr>
    </w:tbl>
    <w:p>
      <w:pPr>
        <w:spacing w:before="100" w:after="60"/>
      </w:pPr>
      <w:r>
        <w:rPr>
          <w:b/>
        </w:rPr>
        <w:t>A client is not ready to stop drinking but wants fewer relationship and health consequences. What is the BEST response?</w:t>
      </w:r>
    </w:p>
    <w:p>
      <w:pPr>
        <w:spacing w:after="30"/>
        <w:ind w:left="230" w:hanging="230"/>
      </w:pPr>
      <w:r>
        <w:rPr>
          <w:b/>
          <w:color w:val="A62B2B"/>
        </w:rPr>
        <w:t xml:space="preserve">A. </w:t>
      </w:r>
      <w:r>
        <w:t>Refuse treatment until complete abstinence is chosen.</w:t>
      </w:r>
    </w:p>
    <w:p>
      <w:pPr>
        <w:spacing w:after="30"/>
        <w:ind w:left="230" w:hanging="230"/>
      </w:pPr>
      <w:r>
        <w:rPr>
          <w:b/>
          <w:color w:val="2F7D58"/>
        </w:rPr>
        <w:t xml:space="preserve">B. </w:t>
      </w:r>
      <w:r>
        <w:t>Collaboratively identify achievable risk-reduction goals while continuing to assess severity, safety, and readiness for additional change.</w:t>
      </w:r>
    </w:p>
    <w:p>
      <w:pPr>
        <w:spacing w:after="30"/>
        <w:ind w:left="230" w:hanging="230"/>
      </w:pPr>
      <w:r>
        <w:rPr>
          <w:b/>
          <w:color w:val="A62B2B"/>
        </w:rPr>
        <w:t xml:space="preserve">C. </w:t>
      </w:r>
      <w:r>
        <w:t>Ignore drinking and focus only on the partner.</w:t>
      </w:r>
    </w:p>
    <w:p>
      <w:pPr>
        <w:spacing w:after="30"/>
        <w:ind w:left="230" w:hanging="230"/>
      </w:pPr>
      <w:r>
        <w:rPr>
          <w:b/>
          <w:color w:val="A62B2B"/>
        </w:rPr>
        <w:t xml:space="preserve">D. </w:t>
      </w:r>
      <w:r>
        <w:t>Assure the client that reduced use is always safe.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An abstinence-only entry requirement may reduce engagement when not clinically required.</w:t>
      </w:r>
    </w:p>
    <w:p>
      <w:pPr>
        <w:spacing w:after="40"/>
        <w:ind w:left="230" w:hanging="230"/>
      </w:pPr>
      <w:r>
        <w:rPr>
          <w:b/>
          <w:color w:val="2F7D58"/>
        </w:rPr>
        <w:t xml:space="preserve">B. </w:t>
      </w:r>
      <w:r>
        <w:t>Correct. Harm reduction can engage the client and reduce risk without abandoning assessment or future change.</w:t>
      </w:r>
    </w:p>
    <w:p>
      <w:pPr>
        <w:spacing w:after="40"/>
        <w:ind w:left="230" w:hanging="230"/>
      </w:pPr>
      <w:r>
        <w:rPr>
          <w:b/>
          <w:color w:val="A62B2B"/>
        </w:rPr>
        <w:t xml:space="preserve">C. </w:t>
      </w:r>
      <w:r>
        <w:t>Incorrect. Substance use remains relevant to relational functioning and safety.</w:t>
      </w:r>
    </w:p>
    <w:p>
      <w:pPr>
        <w:spacing w:after="40"/>
        <w:ind w:left="230" w:hanging="230"/>
      </w:pPr>
      <w:r>
        <w:rPr>
          <w:b/>
          <w:color w:val="A62B2B"/>
        </w:rPr>
        <w:t xml:space="preserve">D. </w:t>
      </w:r>
      <w:r>
        <w:t>Incorrect. No level of use can be declared universally safe for every client.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Meet the client at the current stage while keeping risk and broader options visible.</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139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LMFT-MQB-FA-CP-016</w:t>
            </w:r>
          </w:p>
        </w:tc>
      </w:tr>
    </w:tbl>
    <w:p>
      <w:pPr>
        <w:spacing w:before="100" w:after="60"/>
      </w:pPr>
      <w:r>
        <w:rPr>
          <w:b/>
        </w:rPr>
        <w:t>A child’s school, divorced parents, and pediatrician each request different treatment priorities. What should the LMFT do FIRST?</w:t>
      </w:r>
    </w:p>
    <w:p>
      <w:pPr>
        <w:spacing w:after="30"/>
        <w:ind w:left="230" w:hanging="230"/>
      </w:pPr>
      <w:r>
        <w:rPr>
          <w:b/>
          <w:color w:val="A62B2B"/>
        </w:rPr>
        <w:t xml:space="preserve">A. </w:t>
      </w:r>
      <w:r>
        <w:t>Follow whichever parent contacts the therapist most often.</w:t>
      </w:r>
    </w:p>
    <w:p>
      <w:pPr>
        <w:spacing w:after="30"/>
        <w:ind w:left="230" w:hanging="230"/>
      </w:pPr>
      <w:r>
        <w:rPr>
          <w:b/>
          <w:color w:val="2F7D58"/>
        </w:rPr>
        <w:t xml:space="preserve">B. </w:t>
      </w:r>
      <w:r>
        <w:t>Clarify authority, roles, releases, and the child’s clinical needs, then establish a coordinated hierarchy of goals with the appropriate decision-makers.</w:t>
      </w:r>
    </w:p>
    <w:p>
      <w:pPr>
        <w:spacing w:after="30"/>
        <w:ind w:left="230" w:hanging="230"/>
      </w:pPr>
      <w:r>
        <w:rPr>
          <w:b/>
          <w:color w:val="A62B2B"/>
        </w:rPr>
        <w:t xml:space="preserve">C. </w:t>
      </w:r>
      <w:r>
        <w:t>Follow the school because it sees the child daily.</w:t>
      </w:r>
    </w:p>
    <w:p>
      <w:pPr>
        <w:spacing w:after="30"/>
        <w:ind w:left="230" w:hanging="230"/>
      </w:pPr>
      <w:r>
        <w:rPr>
          <w:b/>
          <w:color w:val="A62B2B"/>
        </w:rPr>
        <w:t xml:space="preserve">D. </w:t>
      </w:r>
      <w:r>
        <w:t>Combine every request into one large goal list.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Persistence does not determine the treatment plan.</w:t>
      </w:r>
    </w:p>
    <w:p>
      <w:pPr>
        <w:spacing w:after="40"/>
        <w:ind w:left="230" w:hanging="230"/>
      </w:pPr>
      <w:r>
        <w:rPr>
          <w:b/>
          <w:color w:val="2F7D58"/>
        </w:rPr>
        <w:t xml:space="preserve">B. </w:t>
      </w:r>
      <w:r>
        <w:t>Correct. Planning must distinguish legal and clinical authority, relevance, and priority before combining third-party requests.</w:t>
      </w:r>
    </w:p>
    <w:p>
      <w:pPr>
        <w:spacing w:after="40"/>
        <w:ind w:left="230" w:hanging="230"/>
      </w:pPr>
      <w:r>
        <w:rPr>
          <w:b/>
          <w:color w:val="A62B2B"/>
        </w:rPr>
        <w:t xml:space="preserve">C. </w:t>
      </w:r>
      <w:r>
        <w:t>Incorrect. Frequency of contact does not establish authority.</w:t>
      </w:r>
    </w:p>
    <w:p>
      <w:pPr>
        <w:spacing w:after="40"/>
        <w:ind w:left="230" w:hanging="230"/>
      </w:pPr>
      <w:r>
        <w:rPr>
          <w:b/>
          <w:color w:val="A62B2B"/>
        </w:rPr>
        <w:t xml:space="preserve">D. </w:t>
      </w:r>
      <w:r>
        <w:t>Incorrect. An unprioritized list may be contradictory and unmanageable.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multiple systems compete, clarify who can decide, who can inform, and what the assessment supports.</w:t>
            </w:r>
          </w:p>
        </w:tc>
        <w:trPr>
          <w:tblHeader/>
        </w:trPr>
      </w:tr>
    </w:tbl>
    <w:p>
      <w:pPr>
        <w:spacing w:after="80"/>
      </w:pPr>
      <w:r>
        <w:rPr>
          <w:b/>
          <w:color w:val="123B63"/>
        </w:rPr>
        <w:t xml:space="preserve">Source Alignment: </w:t>
      </w:r>
      <w:r>
        <w:t>CTA LMFT WB7; CTA LMFT WB12; Pearson VUE LMFT Outline Area 4</w:t>
      </w:r>
    </w:p>
    <w:p>
      <w:pPr>
        <w:spacing w:after="40"/>
      </w:pPr>
    </w:p>
    <w:p>
      <w:pPr>
        <w:pStyle w:val="Heading2"/>
        <w:keepNext/>
        <w:pageBreakBefore w:val="0"/>
      </w:pPr>
      <w:r>
        <w:t>Question 140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LMFT-MQB-FA-CP-006</w:t>
            </w:r>
          </w:p>
        </w:tc>
      </w:tr>
    </w:tbl>
    <w:p>
      <w:pPr>
        <w:spacing w:before="100" w:after="60"/>
      </w:pPr>
      <w:r>
        <w:rPr>
          <w:b/>
        </w:rPr>
        <w:t>A client’s symptom score improves, but work attendance and relationship functioning do not. What should the LMFT conclude?</w:t>
      </w:r>
    </w:p>
    <w:p>
      <w:pPr>
        <w:spacing w:after="30"/>
        <w:ind w:left="230" w:hanging="230"/>
      </w:pPr>
      <w:r>
        <w:rPr>
          <w:b/>
          <w:color w:val="A62B2B"/>
        </w:rPr>
        <w:t xml:space="preserve">A. </w:t>
      </w:r>
      <w:r>
        <w:t>The client is resisting change.</w:t>
      </w:r>
    </w:p>
    <w:p>
      <w:pPr>
        <w:spacing w:after="30"/>
        <w:ind w:left="230" w:hanging="230"/>
      </w:pPr>
      <w:r>
        <w:rPr>
          <w:b/>
          <w:color w:val="A62B2B"/>
        </w:rPr>
        <w:t xml:space="preserve">B. </w:t>
      </w:r>
      <w:r>
        <w:t>Treatment is complete because the score improved.</w:t>
      </w:r>
    </w:p>
    <w:p>
      <w:pPr>
        <w:spacing w:after="30"/>
        <w:ind w:left="230" w:hanging="230"/>
      </w:pPr>
      <w:r>
        <w:rPr>
          <w:b/>
          <w:color w:val="2F7D58"/>
        </w:rPr>
        <w:t xml:space="preserve">C. </w:t>
      </w:r>
      <w:r>
        <w:t>Progress is partial, and the plan should be reviewed using both symptom and functional outcomes.</w:t>
      </w:r>
    </w:p>
    <w:p>
      <w:pPr>
        <w:spacing w:after="30"/>
        <w:ind w:left="230" w:hanging="230"/>
      </w:pPr>
      <w:r>
        <w:rPr>
          <w:b/>
          <w:color w:val="A62B2B"/>
        </w:rPr>
        <w:t xml:space="preserve">D. </w:t>
      </w:r>
      <w:r>
        <w:t>The measure is useless.</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Nonresponse in some areas does not prove resistance.</w:t>
      </w:r>
    </w:p>
    <w:p>
      <w:pPr>
        <w:spacing w:after="40"/>
        <w:ind w:left="230" w:hanging="230"/>
      </w:pPr>
      <w:r>
        <w:rPr>
          <w:b/>
          <w:color w:val="A62B2B"/>
        </w:rPr>
        <w:t xml:space="preserve">B. </w:t>
      </w:r>
      <w:r>
        <w:t>Incorrect. A single indicator does not establish full recovery.</w:t>
      </w:r>
    </w:p>
    <w:p>
      <w:pPr>
        <w:spacing w:after="40"/>
        <w:ind w:left="230" w:hanging="230"/>
      </w:pPr>
      <w:r>
        <w:rPr>
          <w:b/>
          <w:color w:val="2F7D58"/>
        </w:rPr>
        <w:t xml:space="preserve">C. </w:t>
      </w:r>
      <w:r>
        <w:t>Correct. Outcome evaluation should integrate symptoms, functioning, goals, and the client’s experience.</w:t>
      </w:r>
    </w:p>
    <w:p>
      <w:pPr>
        <w:spacing w:after="40"/>
        <w:ind w:left="230" w:hanging="230"/>
      </w:pPr>
      <w:r>
        <w:rPr>
          <w:b/>
          <w:color w:val="A62B2B"/>
        </w:rPr>
        <w:t xml:space="preserve">D. </w:t>
      </w:r>
      <w:r>
        <w:t>Incorrect. The measure may be informative but incomplete.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multiple indicators and ask whether the change matters in daily life.</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141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LMFT-MQB-FA-CE-016</w:t>
            </w:r>
          </w:p>
        </w:tc>
      </w:tr>
    </w:tbl>
    <w:p>
      <w:pPr>
        <w:spacing w:before="100" w:after="60"/>
      </w:pPr>
      <w:r>
        <w:rPr>
          <w:b/>
        </w:rPr>
        <w:t>A client becomes visibly tense when asked for detailed trauma information during the first session. What should the LMFT do?</w:t>
      </w:r>
    </w:p>
    <w:p>
      <w:pPr>
        <w:spacing w:after="30"/>
        <w:ind w:left="230" w:hanging="230"/>
      </w:pPr>
      <w:r>
        <w:rPr>
          <w:b/>
          <w:color w:val="A62B2B"/>
        </w:rPr>
        <w:t xml:space="preserve">A. </w:t>
      </w:r>
      <w:r>
        <w:t>Interpret tension as evidence that the event did not occur.</w:t>
      </w:r>
    </w:p>
    <w:p>
      <w:pPr>
        <w:spacing w:after="30"/>
        <w:ind w:left="230" w:hanging="230"/>
      </w:pPr>
      <w:r>
        <w:rPr>
          <w:b/>
          <w:color w:val="A62B2B"/>
        </w:rPr>
        <w:t xml:space="preserve">B. </w:t>
      </w:r>
      <w:r>
        <w:t>Require a complete trauma narrative before continuing.</w:t>
      </w:r>
    </w:p>
    <w:p>
      <w:pPr>
        <w:spacing w:after="30"/>
        <w:ind w:left="230" w:hanging="230"/>
      </w:pPr>
      <w:r>
        <w:rPr>
          <w:b/>
          <w:color w:val="A62B2B"/>
        </w:rPr>
        <w:t xml:space="preserve">C. </w:t>
      </w:r>
      <w:r>
        <w:t>Change the subject permanently and never revisit trauma.</w:t>
      </w:r>
    </w:p>
    <w:p>
      <w:pPr>
        <w:spacing w:after="30"/>
        <w:ind w:left="230" w:hanging="230"/>
      </w:pPr>
      <w:r>
        <w:rPr>
          <w:b/>
          <w:color w:val="2F7D58"/>
        </w:rPr>
        <w:t xml:space="preserve">D. </w:t>
      </w:r>
      <w:r>
        <w:t>Acknowledge the reaction, assess immediate safety and current symptoms, obtain only the information necessary for present care, and pace further exploration collaboratively.</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Tension does not determine factual accuracy.</w:t>
      </w:r>
    </w:p>
    <w:p>
      <w:pPr>
        <w:spacing w:after="40"/>
        <w:ind w:left="230" w:hanging="230"/>
      </w:pPr>
      <w:r>
        <w:rPr>
          <w:b/>
          <w:color w:val="A62B2B"/>
        </w:rPr>
        <w:t xml:space="preserve">B. </w:t>
      </w:r>
      <w:r>
        <w:t>Incorrect. Forced detail can increase distress and is usually unnecessary at intake.</w:t>
      </w:r>
    </w:p>
    <w:p>
      <w:pPr>
        <w:spacing w:after="40"/>
        <w:ind w:left="230" w:hanging="230"/>
      </w:pPr>
      <w:r>
        <w:rPr>
          <w:b/>
          <w:color w:val="A62B2B"/>
        </w:rPr>
        <w:t xml:space="preserve">C. </w:t>
      </w:r>
      <w:r>
        <w:t>Incorrect. Avoidance may leave important needs unassessed.</w:t>
      </w:r>
    </w:p>
    <w:p>
      <w:pPr>
        <w:spacing w:after="40"/>
        <w:ind w:left="230" w:hanging="230"/>
      </w:pPr>
      <w:r>
        <w:rPr>
          <w:b/>
          <w:color w:val="2F7D58"/>
        </w:rPr>
        <w:t xml:space="preserve">D. </w:t>
      </w:r>
      <w:r>
        <w:t>Correct. Trauma-informed assessment balances necessary safety and diagnostic information with choice, pacing, and stabilization.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Ask what is needed now; do not confuse comprehensive eventual understanding with immediate detailed disclosure.</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142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LMFT-MQB-FA-TX-019</w:t>
            </w:r>
          </w:p>
        </w:tc>
      </w:tr>
    </w:tbl>
    <w:p>
      <w:pPr>
        <w:spacing w:before="100" w:after="60"/>
      </w:pPr>
      <w:r>
        <w:rPr>
          <w:b/>
        </w:rPr>
        <w:t>An autistic adult finds unstructured emotional discussion overwhelming. Which adaptation is MOST appropriate?</w:t>
      </w:r>
    </w:p>
    <w:p>
      <w:pPr>
        <w:spacing w:after="30"/>
        <w:ind w:left="230" w:hanging="230"/>
      </w:pPr>
      <w:r>
        <w:rPr>
          <w:b/>
          <w:color w:val="A62B2B"/>
        </w:rPr>
        <w:t xml:space="preserve">A. </w:t>
      </w:r>
      <w:r>
        <w:t>Increase ambiguity to build tolerance.</w:t>
      </w:r>
    </w:p>
    <w:p>
      <w:pPr>
        <w:spacing w:after="30"/>
        <w:ind w:left="230" w:hanging="230"/>
      </w:pPr>
      <w:r>
        <w:rPr>
          <w:b/>
          <w:color w:val="A62B2B"/>
        </w:rPr>
        <w:t xml:space="preserve">B. </w:t>
      </w:r>
      <w:r>
        <w:t>Require eye contact as proof of engagement.</w:t>
      </w:r>
    </w:p>
    <w:p>
      <w:pPr>
        <w:spacing w:after="30"/>
        <w:ind w:left="230" w:hanging="230"/>
      </w:pPr>
      <w:r>
        <w:rPr>
          <w:b/>
          <w:color w:val="2F7D58"/>
        </w:rPr>
        <w:t xml:space="preserve">C. </w:t>
      </w:r>
      <w:r>
        <w:t>Use clear agendas, concrete language, predictable pacing, and collaborative sensory or communication accommodations.</w:t>
      </w:r>
    </w:p>
    <w:p>
      <w:pPr>
        <w:spacing w:after="30"/>
        <w:ind w:left="230" w:hanging="230"/>
      </w:pPr>
      <w:r>
        <w:rPr>
          <w:b/>
          <w:color w:val="A62B2B"/>
        </w:rPr>
        <w:t xml:space="preserve">D. </w:t>
      </w:r>
      <w:r>
        <w:t>Conclude the client lacks emotional capacity.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Unnecessary ambiguity may reduce access.</w:t>
      </w:r>
    </w:p>
    <w:p>
      <w:pPr>
        <w:spacing w:after="40"/>
        <w:ind w:left="230" w:hanging="230"/>
      </w:pPr>
      <w:r>
        <w:rPr>
          <w:b/>
          <w:color w:val="A62B2B"/>
        </w:rPr>
        <w:t xml:space="preserve">B. </w:t>
      </w:r>
      <w:r>
        <w:t>Incorrect. Eye contact is not a universal measure of engagement.</w:t>
      </w:r>
    </w:p>
    <w:p>
      <w:pPr>
        <w:spacing w:after="40"/>
        <w:ind w:left="230" w:hanging="230"/>
      </w:pPr>
      <w:r>
        <w:rPr>
          <w:b/>
          <w:color w:val="2F7D58"/>
        </w:rPr>
        <w:t xml:space="preserve">C. </w:t>
      </w:r>
      <w:r>
        <w:t>Correct. Structure and accessibility can improve participation without pathologizing neurodivergent communication.</w:t>
      </w:r>
    </w:p>
    <w:p>
      <w:pPr>
        <w:spacing w:after="40"/>
        <w:ind w:left="230" w:hanging="230"/>
      </w:pPr>
      <w:r>
        <w:rPr>
          <w:b/>
          <w:color w:val="A62B2B"/>
        </w:rPr>
        <w:t xml:space="preserve">D. </w:t>
      </w:r>
      <w:r>
        <w:t>Incorrect. Communication style does not equal absence of emotion.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Competent adaptation changes format and access while preserving the therapeutic goal.</w:t>
            </w:r>
          </w:p>
        </w:tc>
        <w:trPr>
          <w:tblHeader/>
        </w:trPr>
      </w:tr>
    </w:tbl>
    <w:p>
      <w:pPr>
        <w:spacing w:after="80"/>
      </w:pPr>
      <w:r>
        <w:rPr>
          <w:b/>
          <w:color w:val="123B63"/>
        </w:rPr>
        <w:t xml:space="preserve">Source Alignment: </w:t>
      </w:r>
      <w:r>
        <w:t>CTA LMFT WB10; Pearson VUE LMFT Outline Area 5</w:t>
      </w:r>
    </w:p>
    <w:p>
      <w:pPr>
        <w:spacing w:after="40"/>
      </w:pPr>
    </w:p>
    <w:p>
      <w:pPr>
        <w:pStyle w:val="Heading2"/>
        <w:keepNext/>
        <w:pageBreakBefore w:val="0"/>
      </w:pPr>
      <w:r>
        <w:t>Question 143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LMFT-MQB-FA-DI-002</w:t>
            </w:r>
          </w:p>
        </w:tc>
      </w:tr>
    </w:tbl>
    <w:p>
      <w:pPr>
        <w:spacing w:before="100" w:after="60"/>
      </w:pPr>
      <w:r>
        <w:rPr>
          <w:b/>
        </w:rPr>
        <w:t>What is the main purpose of differential diagnosis?</w:t>
      </w:r>
    </w:p>
    <w:p>
      <w:pPr>
        <w:spacing w:after="30"/>
        <w:ind w:left="230" w:hanging="230"/>
      </w:pPr>
      <w:r>
        <w:rPr>
          <w:b/>
          <w:color w:val="2F7D58"/>
        </w:rPr>
        <w:t xml:space="preserve">A. </w:t>
      </w:r>
      <w:r>
        <w:t>To compare plausible explanations and determine which best accounts for the symptoms, chronology, impairment, and rule-outs.</w:t>
      </w:r>
    </w:p>
    <w:p>
      <w:pPr>
        <w:spacing w:after="30"/>
        <w:ind w:left="230" w:hanging="230"/>
      </w:pPr>
      <w:r>
        <w:rPr>
          <w:b/>
          <w:color w:val="A62B2B"/>
        </w:rPr>
        <w:t xml:space="preserve">B. </w:t>
      </w:r>
      <w:r>
        <w:t>To list every diagnosis the client has ever heard of.</w:t>
      </w:r>
    </w:p>
    <w:p>
      <w:pPr>
        <w:spacing w:after="30"/>
        <w:ind w:left="230" w:hanging="230"/>
      </w:pPr>
      <w:r>
        <w:rPr>
          <w:b/>
          <w:color w:val="A62B2B"/>
        </w:rPr>
        <w:t xml:space="preserve">C. </w:t>
      </w:r>
      <w:r>
        <w:t>To identify the most severe-sounding label.</w:t>
      </w:r>
    </w:p>
    <w:p>
      <w:pPr>
        <w:spacing w:after="30"/>
        <w:ind w:left="230" w:hanging="230"/>
      </w:pPr>
      <w:r>
        <w:rPr>
          <w:b/>
          <w:color w:val="A62B2B"/>
        </w:rPr>
        <w:t xml:space="preserve">D. </w:t>
      </w:r>
      <w:r>
        <w:t>To replace clinical assessment with a checklist.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Differential reasoning evaluates competing hypotheses rather than jumping to the first familiar label.</w:t>
      </w:r>
    </w:p>
    <w:p>
      <w:pPr>
        <w:spacing w:after="40"/>
        <w:ind w:left="230" w:hanging="230"/>
      </w:pPr>
      <w:r>
        <w:rPr>
          <w:b/>
          <w:color w:val="A62B2B"/>
        </w:rPr>
        <w:t xml:space="preserve">B. </w:t>
      </w:r>
      <w:r>
        <w:t>Incorrect. An indiscriminate list does not clarify the best explanation.</w:t>
      </w:r>
    </w:p>
    <w:p>
      <w:pPr>
        <w:spacing w:after="40"/>
        <w:ind w:left="230" w:hanging="230"/>
      </w:pPr>
      <w:r>
        <w:rPr>
          <w:b/>
          <w:color w:val="A62B2B"/>
        </w:rPr>
        <w:t xml:space="preserve">C. </w:t>
      </w:r>
      <w:r>
        <w:t>Incorrect. Severity of a label is not the criterion.</w:t>
      </w:r>
    </w:p>
    <w:p>
      <w:pPr>
        <w:spacing w:after="40"/>
        <w:ind w:left="230" w:hanging="230"/>
      </w:pPr>
      <w:r>
        <w:rPr>
          <w:b/>
          <w:color w:val="A62B2B"/>
        </w:rPr>
        <w:t xml:space="preserve">D. </w:t>
      </w:r>
      <w:r>
        <w:t>Incorrect. Criteria support but do not replace clinical judgment and context.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Ask what else could explain the presentation and what evidence would distinguish the possibilities.</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144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LMFT-MQB-FA-TX-031</w:t>
            </w:r>
          </w:p>
        </w:tc>
      </w:tr>
    </w:tbl>
    <w:p>
      <w:pPr>
        <w:spacing w:before="100" w:after="60"/>
      </w:pPr>
      <w:r>
        <w:rPr>
          <w:b/>
        </w:rPr>
        <w:t>A parent and child are beginning contact after a long separation. The parent wants an immediate overnight visit, but the child shows fear and minimal trust. What should the therapist do?</w:t>
      </w:r>
    </w:p>
    <w:p>
      <w:pPr>
        <w:spacing w:after="30"/>
        <w:ind w:left="230" w:hanging="230"/>
      </w:pPr>
      <w:r>
        <w:rPr>
          <w:b/>
          <w:color w:val="2F7D58"/>
        </w:rPr>
        <w:t xml:space="preserve">A. </w:t>
      </w:r>
      <w:r>
        <w:t>Use gradual, developmentally paced contact, assess safety and the child’s responses, and increase intensity only as evidence supports readiness.</w:t>
      </w:r>
    </w:p>
    <w:p>
      <w:pPr>
        <w:spacing w:after="30"/>
        <w:ind w:left="230" w:hanging="230"/>
      </w:pPr>
      <w:r>
        <w:rPr>
          <w:b/>
          <w:color w:val="A62B2B"/>
        </w:rPr>
        <w:t xml:space="preserve">B. </w:t>
      </w:r>
      <w:r>
        <w:t>Require the overnight visit to prove commitment.</w:t>
      </w:r>
    </w:p>
    <w:p>
      <w:pPr>
        <w:spacing w:after="30"/>
        <w:ind w:left="230" w:hanging="230"/>
      </w:pPr>
      <w:r>
        <w:rPr>
          <w:b/>
          <w:color w:val="A62B2B"/>
        </w:rPr>
        <w:t xml:space="preserve">C. </w:t>
      </w:r>
      <w:r>
        <w:t>Allow the parent to set the pace alone.</w:t>
      </w:r>
    </w:p>
    <w:p>
      <w:pPr>
        <w:spacing w:after="30"/>
        <w:ind w:left="230" w:hanging="230"/>
      </w:pPr>
      <w:r>
        <w:rPr>
          <w:b/>
          <w:color w:val="A62B2B"/>
        </w:rPr>
        <w:t xml:space="preserve">D. </w:t>
      </w:r>
      <w:r>
        <w:t>Avoid all future contact because the child is anxious.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Reunification should be paced by safety, attachment, developmental needs, and observed response.</w:t>
      </w:r>
    </w:p>
    <w:p>
      <w:pPr>
        <w:spacing w:after="40"/>
        <w:ind w:left="230" w:hanging="230"/>
      </w:pPr>
      <w:r>
        <w:rPr>
          <w:b/>
          <w:color w:val="A62B2B"/>
        </w:rPr>
        <w:t xml:space="preserve">B. </w:t>
      </w:r>
      <w:r>
        <w:t>Incorrect. Forced intensity may worsen fear and attachment disruption.</w:t>
      </w:r>
    </w:p>
    <w:p>
      <w:pPr>
        <w:spacing w:after="40"/>
        <w:ind w:left="230" w:hanging="230"/>
      </w:pPr>
      <w:r>
        <w:rPr>
          <w:b/>
          <w:color w:val="A62B2B"/>
        </w:rPr>
        <w:t xml:space="preserve">C. </w:t>
      </w:r>
      <w:r>
        <w:t>Incorrect. Adult preference is not the only consideration.</w:t>
      </w:r>
    </w:p>
    <w:p>
      <w:pPr>
        <w:spacing w:after="40"/>
        <w:ind w:left="230" w:hanging="230"/>
      </w:pPr>
      <w:r>
        <w:rPr>
          <w:b/>
          <w:color w:val="A62B2B"/>
        </w:rPr>
        <w:t xml:space="preserve">D. </w:t>
      </w:r>
      <w:r>
        <w:t>Incorrect. Anxiety calls for careful pacing rather than permanent avoidance.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Increase relational demand only after the system demonstrates capacity for the current step.</w:t>
            </w:r>
          </w:p>
        </w:tc>
        <w:trPr>
          <w:tblHeader/>
        </w:trPr>
      </w:tr>
    </w:tbl>
    <w:p>
      <w:pPr>
        <w:spacing w:after="80"/>
      </w:pPr>
      <w:r>
        <w:rPr>
          <w:b/>
          <w:color w:val="123B63"/>
        </w:rPr>
        <w:t xml:space="preserve">Source Alignment: </w:t>
      </w:r>
      <w:r>
        <w:t>CTA LMFT WB8; CTA LMFT WB10; Pearson VUE LMFT Outline Area 5</w:t>
      </w:r>
    </w:p>
    <w:p>
      <w:pPr>
        <w:spacing w:after="40"/>
      </w:pPr>
    </w:p>
    <w:p>
      <w:pPr>
        <w:pStyle w:val="Heading2"/>
        <w:keepNext/>
        <w:pageBreakBefore w:val="0"/>
      </w:pPr>
      <w:r>
        <w:t>Question 145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LMFT-MQB-FA-CE-012</w:t>
            </w:r>
          </w:p>
        </w:tc>
      </w:tr>
    </w:tbl>
    <w:p>
      <w:pPr>
        <w:spacing w:before="100" w:after="60"/>
      </w:pPr>
      <w:r>
        <w:rPr>
          <w:b/>
        </w:rPr>
        <w:t>A client says a prior therapist interpreted strong family involvement as unhealthy dependence. What is the BEST response during evaluation?</w:t>
      </w:r>
    </w:p>
    <w:p>
      <w:pPr>
        <w:spacing w:after="30"/>
        <w:ind w:left="230" w:hanging="230"/>
      </w:pPr>
      <w:r>
        <w:rPr>
          <w:b/>
          <w:color w:val="A62B2B"/>
        </w:rPr>
        <w:t xml:space="preserve">A. </w:t>
      </w:r>
      <w:r>
        <w:t>Avoid asking about culture because it could be uncomfortable.</w:t>
      </w:r>
    </w:p>
    <w:p>
      <w:pPr>
        <w:spacing w:after="30"/>
        <w:ind w:left="230" w:hanging="230"/>
      </w:pPr>
      <w:r>
        <w:rPr>
          <w:b/>
          <w:color w:val="A62B2B"/>
        </w:rPr>
        <w:t xml:space="preserve">B. </w:t>
      </w:r>
      <w:r>
        <w:t>Assure the client that all family involvement is healthy.</w:t>
      </w:r>
    </w:p>
    <w:p>
      <w:pPr>
        <w:spacing w:after="30"/>
        <w:ind w:left="230" w:hanging="230"/>
      </w:pPr>
      <w:r>
        <w:rPr>
          <w:b/>
          <w:color w:val="2F7D58"/>
        </w:rPr>
        <w:t xml:space="preserve">C. </w:t>
      </w:r>
      <w:r>
        <w:t>Explore the client’s cultural and personal meaning of family involvement before deciding whether it supports or interferes with functioning.</w:t>
      </w:r>
    </w:p>
    <w:p>
      <w:pPr>
        <w:spacing w:after="30"/>
        <w:ind w:left="230" w:hanging="230"/>
      </w:pPr>
      <w:r>
        <w:rPr>
          <w:b/>
          <w:color w:val="A62B2B"/>
        </w:rPr>
        <w:t xml:space="preserve">D. </w:t>
      </w:r>
      <w:r>
        <w:t>Assume the prior therapist was correct because independence is always the goal.</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Avoidance prevents accurate and respectful assessment.</w:t>
      </w:r>
    </w:p>
    <w:p>
      <w:pPr>
        <w:spacing w:after="40"/>
        <w:ind w:left="230" w:hanging="230"/>
      </w:pPr>
      <w:r>
        <w:rPr>
          <w:b/>
          <w:color w:val="A62B2B"/>
        </w:rPr>
        <w:t xml:space="preserve">B. </w:t>
      </w:r>
      <w:r>
        <w:t>Incorrect. Family involvement can be supportive or constraining depending on context.</w:t>
      </w:r>
    </w:p>
    <w:p>
      <w:pPr>
        <w:spacing w:after="40"/>
        <w:ind w:left="230" w:hanging="230"/>
      </w:pPr>
      <w:r>
        <w:rPr>
          <w:b/>
          <w:color w:val="2F7D58"/>
        </w:rPr>
        <w:t xml:space="preserve">C. </w:t>
      </w:r>
      <w:r>
        <w:t>Correct. Cultural humility requires curiosity about meaning, function, power, and context rather than imposing a universal norm.</w:t>
      </w:r>
    </w:p>
    <w:p>
      <w:pPr>
        <w:spacing w:after="40"/>
        <w:ind w:left="230" w:hanging="230"/>
      </w:pPr>
      <w:r>
        <w:rPr>
          <w:b/>
          <w:color w:val="A62B2B"/>
        </w:rPr>
        <w:t xml:space="preserve">D. </w:t>
      </w:r>
      <w:r>
        <w:t>Incorrect. Independence is not the only legitimate relational value.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Assess function and meaning before labeling a culturally shaped pattern as pathological.</w:t>
            </w:r>
          </w:p>
        </w:tc>
        <w:trPr>
          <w:tblHeader/>
        </w:trPr>
      </w:tr>
    </w:tbl>
    <w:p>
      <w:pPr>
        <w:spacing w:after="80"/>
      </w:pPr>
      <w:r>
        <w:rPr>
          <w:b/>
          <w:color w:val="123B63"/>
        </w:rPr>
        <w:t xml:space="preserve">Source Alignment: </w:t>
      </w:r>
      <w:r>
        <w:t>CTA LMFT WB3; CTA LMFT WB10; Pearson VUE LMFT Outline Area 1</w:t>
      </w:r>
    </w:p>
    <w:p>
      <w:pPr>
        <w:spacing w:after="40"/>
      </w:pPr>
    </w:p>
    <w:p>
      <w:pPr>
        <w:pStyle w:val="Heading2"/>
        <w:keepNext/>
        <w:pageBreakBefore w:val="0"/>
      </w:pPr>
      <w:r>
        <w:t>Question 146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LMFT-MQB-FA-TX-042</w:t>
            </w:r>
          </w:p>
        </w:tc>
      </w:tr>
    </w:tbl>
    <w:p>
      <w:pPr>
        <w:spacing w:before="100" w:after="60"/>
      </w:pPr>
      <w:r>
        <w:rPr>
          <w:b/>
        </w:rPr>
        <w:t>A client with bipolar disorder, diabetes, and family conflict is missing medication and medical appointments because relatives give contradictory advice. What should the LMFT do?</w:t>
      </w:r>
    </w:p>
    <w:p>
      <w:pPr>
        <w:spacing w:after="30"/>
        <w:ind w:left="230" w:hanging="230"/>
      </w:pPr>
      <w:r>
        <w:rPr>
          <w:b/>
          <w:color w:val="A62B2B"/>
        </w:rPr>
        <w:t xml:space="preserve">A. </w:t>
      </w:r>
      <w:r>
        <w:t>Choose which medical advice is correct.</w:t>
      </w:r>
    </w:p>
    <w:p>
      <w:pPr>
        <w:spacing w:after="30"/>
        <w:ind w:left="230" w:hanging="230"/>
      </w:pPr>
      <w:r>
        <w:rPr>
          <w:b/>
          <w:color w:val="2F7D58"/>
        </w:rPr>
        <w:t xml:space="preserve">B. </w:t>
      </w:r>
      <w:r>
        <w:t>With authorization, coordinate a clear care plan across providers, clarify family roles, address barriers and beliefs, and support the client’s decision-making and follow-through.</w:t>
      </w:r>
    </w:p>
    <w:p>
      <w:pPr>
        <w:spacing w:after="30"/>
        <w:ind w:left="230" w:hanging="230"/>
      </w:pPr>
      <w:r>
        <w:rPr>
          <w:b/>
          <w:color w:val="A62B2B"/>
        </w:rPr>
        <w:t xml:space="preserve">C. </w:t>
      </w:r>
      <w:r>
        <w:t>Tell the family to manage all medications.</w:t>
      </w:r>
    </w:p>
    <w:p>
      <w:pPr>
        <w:spacing w:after="30"/>
        <w:ind w:left="230" w:hanging="230"/>
      </w:pPr>
      <w:r>
        <w:rPr>
          <w:b/>
          <w:color w:val="A62B2B"/>
        </w:rPr>
        <w:t xml:space="preserve">D. </w:t>
      </w:r>
      <w:r>
        <w:t>Focus only on family communication without provider coordination.</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Medical decisions belong with qualified providers.</w:t>
      </w:r>
    </w:p>
    <w:p>
      <w:pPr>
        <w:spacing w:after="40"/>
        <w:ind w:left="230" w:hanging="230"/>
      </w:pPr>
      <w:r>
        <w:rPr>
          <w:b/>
          <w:color w:val="2F7D58"/>
        </w:rPr>
        <w:t xml:space="preserve">B. </w:t>
      </w:r>
      <w:r>
        <w:t>Correct. The therapist can improve coordination and family process without practicing medicine or removing autonomy.</w:t>
      </w:r>
    </w:p>
    <w:p>
      <w:pPr>
        <w:spacing w:after="40"/>
        <w:ind w:left="230" w:hanging="230"/>
      </w:pPr>
      <w:r>
        <w:rPr>
          <w:b/>
          <w:color w:val="A62B2B"/>
        </w:rPr>
        <w:t xml:space="preserve">C. </w:t>
      </w:r>
      <w:r>
        <w:t>Incorrect. Family support should not replace the client or prescriber.</w:t>
      </w:r>
    </w:p>
    <w:p>
      <w:pPr>
        <w:spacing w:after="40"/>
        <w:ind w:left="230" w:hanging="230"/>
      </w:pPr>
      <w:r>
        <w:rPr>
          <w:b/>
          <w:color w:val="A62B2B"/>
        </w:rPr>
        <w:t xml:space="preserve">D. </w:t>
      </w:r>
      <w:r>
        <w:t>Incorrect. Fragmented care is part of the maintaining problem.</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Interdisciplinary treatment asks who owns each decision and how information and follow-up will flow.</w:t>
            </w:r>
          </w:p>
        </w:tc>
        <w:trPr>
          <w:tblHeader/>
        </w:trPr>
      </w:tr>
    </w:tbl>
    <w:p>
      <w:pPr>
        <w:spacing w:after="80"/>
      </w:pPr>
      <w:r>
        <w:rPr>
          <w:b/>
          <w:color w:val="123B63"/>
        </w:rPr>
        <w:t xml:space="preserve">Source Alignment: </w:t>
      </w:r>
      <w:r>
        <w:t>CTA LMFT WB9; CTA LMFT WB11; Pearson VUE LMFT Outline Area 5</w:t>
      </w:r>
    </w:p>
    <w:p>
      <w:pPr>
        <w:spacing w:after="40"/>
      </w:pPr>
    </w:p>
    <w:p>
      <w:pPr>
        <w:pStyle w:val="Heading2"/>
        <w:keepNext/>
        <w:pageBreakBefore w:val="0"/>
      </w:pPr>
      <w:r>
        <w:t>Question 147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LMFT-MQB-FA-CE-013</w:t>
            </w:r>
          </w:p>
        </w:tc>
      </w:tr>
    </w:tbl>
    <w:p>
      <w:pPr>
        <w:spacing w:before="100" w:after="60"/>
      </w:pPr>
      <w:r>
        <w:rPr>
          <w:b/>
        </w:rPr>
        <w:t>An 8-year-old becomes clingy and has sleep difficulty after the family moves and a new sibling is born. What should the LMFT evaluate FIRST?</w:t>
      </w:r>
    </w:p>
    <w:p>
      <w:pPr>
        <w:spacing w:after="30"/>
        <w:ind w:left="230" w:hanging="230"/>
      </w:pPr>
      <w:r>
        <w:rPr>
          <w:b/>
          <w:color w:val="A62B2B"/>
        </w:rPr>
        <w:t xml:space="preserve">A. </w:t>
      </w:r>
      <w:r>
        <w:t>Only the child’s school grades.</w:t>
      </w:r>
    </w:p>
    <w:p>
      <w:pPr>
        <w:spacing w:after="30"/>
        <w:ind w:left="230" w:hanging="230"/>
      </w:pPr>
      <w:r>
        <w:rPr>
          <w:b/>
          <w:color w:val="A62B2B"/>
        </w:rPr>
        <w:t xml:space="preserve">B. </w:t>
      </w:r>
      <w:r>
        <w:t>Whether the child is intentionally manipulating the parents.</w:t>
      </w:r>
    </w:p>
    <w:p>
      <w:pPr>
        <w:spacing w:after="30"/>
        <w:ind w:left="230" w:hanging="230"/>
      </w:pPr>
      <w:r>
        <w:rPr>
          <w:b/>
          <w:color w:val="A62B2B"/>
        </w:rPr>
        <w:t xml:space="preserve">C. </w:t>
      </w:r>
      <w:r>
        <w:t>A personality disorder.</w:t>
      </w:r>
    </w:p>
    <w:p>
      <w:pPr>
        <w:spacing w:after="30"/>
        <w:ind w:left="230" w:hanging="230"/>
      </w:pPr>
      <w:r>
        <w:rPr>
          <w:b/>
          <w:color w:val="2F7D58"/>
        </w:rPr>
        <w:t xml:space="preserve">D. </w:t>
      </w:r>
      <w:r>
        <w:t>The timing, duration, developmental fit, family transition, impairment, and whether symptoms are improving or worsening.</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School data are useful but too narrow.</w:t>
      </w:r>
    </w:p>
    <w:p>
      <w:pPr>
        <w:spacing w:after="40"/>
        <w:ind w:left="230" w:hanging="230"/>
      </w:pPr>
      <w:r>
        <w:rPr>
          <w:b/>
          <w:color w:val="A62B2B"/>
        </w:rPr>
        <w:t xml:space="preserve">B. </w:t>
      </w:r>
      <w:r>
        <w:t>Incorrect. Intent should not be assumed from distress behavior.</w:t>
      </w:r>
    </w:p>
    <w:p>
      <w:pPr>
        <w:spacing w:after="40"/>
        <w:ind w:left="230" w:hanging="230"/>
      </w:pPr>
      <w:r>
        <w:rPr>
          <w:b/>
          <w:color w:val="A62B2B"/>
        </w:rPr>
        <w:t xml:space="preserve">C. </w:t>
      </w:r>
      <w:r>
        <w:t>Incorrect. Personality diagnosis is not supported by the information.</w:t>
      </w:r>
    </w:p>
    <w:p>
      <w:pPr>
        <w:spacing w:after="40"/>
        <w:ind w:left="230" w:hanging="230"/>
      </w:pPr>
      <w:r>
        <w:rPr>
          <w:b/>
          <w:color w:val="2F7D58"/>
        </w:rPr>
        <w:t xml:space="preserve">D. </w:t>
      </w:r>
      <w:r>
        <w:t>Correct. The presentation may reflect a developmental response to multiple transitions, but severity and impairment still require assessment.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With children, compare behavior with developmental expectations and recent transitions before making a fixed interpretation.</w:t>
            </w:r>
          </w:p>
        </w:tc>
        <w:trPr>
          <w:tblHeader/>
        </w:trPr>
      </w:tr>
    </w:tbl>
    <w:p>
      <w:pPr>
        <w:spacing w:after="80"/>
      </w:pPr>
      <w:r>
        <w:rPr>
          <w:b/>
          <w:color w:val="123B63"/>
        </w:rPr>
        <w:t xml:space="preserve">Source Alignment: </w:t>
      </w:r>
      <w:r>
        <w:t>CTA LMFT WB3; Pearson VUE LMFT Outline Area 1</w:t>
      </w:r>
    </w:p>
    <w:p>
      <w:pPr>
        <w:spacing w:after="40"/>
      </w:pPr>
    </w:p>
    <w:p>
      <w:pPr>
        <w:pStyle w:val="Heading2"/>
        <w:keepNext/>
        <w:pageBreakBefore w:val="0"/>
      </w:pPr>
      <w:r>
        <w:t>Question 148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LMFT-MQB-FA-TX-028</w:t>
            </w:r>
          </w:p>
        </w:tc>
      </w:tr>
    </w:tbl>
    <w:p>
      <w:pPr>
        <w:spacing w:before="100" w:after="60"/>
      </w:pPr>
      <w:r>
        <w:rPr>
          <w:b/>
        </w:rPr>
        <w:t>A newly formed stepfamily expects immediate closeness, and the stepparent becomes punitive when the child remains distant. What should the therapist do NEXT?</w:t>
      </w:r>
    </w:p>
    <w:p>
      <w:pPr>
        <w:spacing w:after="30"/>
        <w:ind w:left="230" w:hanging="230"/>
      </w:pPr>
      <w:r>
        <w:rPr>
          <w:b/>
          <w:color w:val="A62B2B"/>
        </w:rPr>
        <w:t xml:space="preserve">A. </w:t>
      </w:r>
      <w:r>
        <w:t>Require the child to call the stepparent “Mom” or “Dad.”</w:t>
      </w:r>
    </w:p>
    <w:p>
      <w:pPr>
        <w:spacing w:after="30"/>
        <w:ind w:left="230" w:hanging="230"/>
      </w:pPr>
      <w:r>
        <w:rPr>
          <w:b/>
          <w:color w:val="A62B2B"/>
        </w:rPr>
        <w:t xml:space="preserve">B. </w:t>
      </w:r>
      <w:r>
        <w:t>Interpret distance as rejection of the marriage.</w:t>
      </w:r>
    </w:p>
    <w:p>
      <w:pPr>
        <w:spacing w:after="30"/>
        <w:ind w:left="230" w:hanging="230"/>
      </w:pPr>
      <w:r>
        <w:rPr>
          <w:b/>
          <w:color w:val="2F7D58"/>
        </w:rPr>
        <w:t xml:space="preserve">C. </w:t>
      </w:r>
      <w:r>
        <w:t>Normalize gradual relationship development, clarify realistic roles, support the biological parent’s leadership, and create low-pressure opportunities for connection.</w:t>
      </w:r>
    </w:p>
    <w:p>
      <w:pPr>
        <w:spacing w:after="30"/>
        <w:ind w:left="230" w:hanging="230"/>
      </w:pPr>
      <w:r>
        <w:rPr>
          <w:b/>
          <w:color w:val="A62B2B"/>
        </w:rPr>
        <w:t xml:space="preserve">D. </w:t>
      </w:r>
      <w:r>
        <w:t>Give the stepparent full disciplinary authority immediately.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Forced labels may intensify resistance.</w:t>
      </w:r>
    </w:p>
    <w:p>
      <w:pPr>
        <w:spacing w:after="40"/>
        <w:ind w:left="230" w:hanging="230"/>
      </w:pPr>
      <w:r>
        <w:rPr>
          <w:b/>
          <w:color w:val="A62B2B"/>
        </w:rPr>
        <w:t xml:space="preserve">B. </w:t>
      </w:r>
      <w:r>
        <w:t>Incorrect. Distance can reflect transition rather than deliberate rejection.</w:t>
      </w:r>
    </w:p>
    <w:p>
      <w:pPr>
        <w:spacing w:after="40"/>
        <w:ind w:left="230" w:hanging="230"/>
      </w:pPr>
      <w:r>
        <w:rPr>
          <w:b/>
          <w:color w:val="2F7D58"/>
        </w:rPr>
        <w:t xml:space="preserve">C. </w:t>
      </w:r>
      <w:r>
        <w:t>Correct. Stepfamily integration usually requires time, role clarity, and developmentally appropriate expectations.</w:t>
      </w:r>
    </w:p>
    <w:p>
      <w:pPr>
        <w:spacing w:after="40"/>
        <w:ind w:left="230" w:hanging="230"/>
      </w:pPr>
      <w:r>
        <w:rPr>
          <w:b/>
          <w:color w:val="A62B2B"/>
        </w:rPr>
        <w:t xml:space="preserve">D. </w:t>
      </w:r>
      <w:r>
        <w:t>Incorrect. Premature authority can worsen loyalty conflicts.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stepfamilies, pace closeness and authority rather than copying first-family expectations.</w:t>
            </w:r>
          </w:p>
        </w:tc>
        <w:trPr>
          <w:tblHeader/>
        </w:trPr>
      </w:tr>
    </w:tbl>
    <w:p>
      <w:pPr>
        <w:spacing w:after="80"/>
      </w:pPr>
      <w:r>
        <w:rPr>
          <w:b/>
          <w:color w:val="123B63"/>
        </w:rPr>
        <w:t xml:space="preserve">Source Alignment: </w:t>
      </w:r>
      <w:r>
        <w:t>CTA LMFT WB8; CTA LMFT WB10; Pearson VUE LMFT Outline Area 5</w:t>
      </w:r>
    </w:p>
    <w:p>
      <w:pPr>
        <w:spacing w:after="40"/>
      </w:pPr>
    </w:p>
    <w:p>
      <w:pPr>
        <w:pStyle w:val="Heading2"/>
        <w:keepNext/>
        <w:pageBreakBefore w:val="0"/>
      </w:pPr>
      <w:r>
        <w:t>Question 149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LMFT-MQB-FA-TX-027</w:t>
            </w:r>
          </w:p>
        </w:tc>
      </w:tr>
    </w:tbl>
    <w:p>
      <w:pPr>
        <w:spacing w:before="100" w:after="60"/>
      </w:pPr>
      <w:r>
        <w:rPr>
          <w:b/>
        </w:rPr>
        <w:t>A court-referred client says, “I am only here because I have to be, and I do not need to change.” What should the therapist do NEXT?</w:t>
      </w:r>
    </w:p>
    <w:p>
      <w:pPr>
        <w:spacing w:after="30"/>
        <w:ind w:left="230" w:hanging="230"/>
      </w:pPr>
      <w:r>
        <w:rPr>
          <w:b/>
          <w:color w:val="A62B2B"/>
        </w:rPr>
        <w:t xml:space="preserve">A. </w:t>
      </w:r>
      <w:r>
        <w:t>Pretend attendance is fully voluntary.</w:t>
      </w:r>
    </w:p>
    <w:p>
      <w:pPr>
        <w:spacing w:after="30"/>
        <w:ind w:left="230" w:hanging="230"/>
      </w:pPr>
      <w:r>
        <w:rPr>
          <w:b/>
          <w:color w:val="A62B2B"/>
        </w:rPr>
        <w:t xml:space="preserve">B. </w:t>
      </w:r>
      <w:r>
        <w:t>Threaten additional consequences.</w:t>
      </w:r>
    </w:p>
    <w:p>
      <w:pPr>
        <w:spacing w:after="30"/>
        <w:ind w:left="230" w:hanging="230"/>
      </w:pPr>
      <w:r>
        <w:rPr>
          <w:b/>
          <w:color w:val="2F7D58"/>
        </w:rPr>
        <w:t xml:space="preserve">C. </w:t>
      </w:r>
      <w:r>
        <w:t>Clarify the mandate and available choices, explore the client’s own concerns, and look for personally meaningful discrepancies without arguing.</w:t>
      </w:r>
    </w:p>
    <w:p>
      <w:pPr>
        <w:spacing w:after="30"/>
        <w:ind w:left="230" w:hanging="230"/>
      </w:pPr>
      <w:r>
        <w:rPr>
          <w:b/>
          <w:color w:val="A62B2B"/>
        </w:rPr>
        <w:t xml:space="preserve">D. </w:t>
      </w:r>
      <w:r>
        <w:t>End the session because motivation is absent.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Ignoring the mandate undermines informed consent.</w:t>
      </w:r>
    </w:p>
    <w:p>
      <w:pPr>
        <w:spacing w:after="40"/>
        <w:ind w:left="230" w:hanging="230"/>
      </w:pPr>
      <w:r>
        <w:rPr>
          <w:b/>
          <w:color w:val="A62B2B"/>
        </w:rPr>
        <w:t xml:space="preserve">B. </w:t>
      </w:r>
      <w:r>
        <w:t>Incorrect. Threats increase coercion and resistance.</w:t>
      </w:r>
    </w:p>
    <w:p>
      <w:pPr>
        <w:spacing w:after="40"/>
        <w:ind w:left="230" w:hanging="230"/>
      </w:pPr>
      <w:r>
        <w:rPr>
          <w:b/>
          <w:color w:val="2F7D58"/>
        </w:rPr>
        <w:t xml:space="preserve">C. </w:t>
      </w:r>
      <w:r>
        <w:t>Correct. MI can be used in mandated contexts by being transparent and evoking the client’s own goals and choices.</w:t>
      </w:r>
    </w:p>
    <w:p>
      <w:pPr>
        <w:spacing w:after="40"/>
        <w:ind w:left="230" w:hanging="230"/>
      </w:pPr>
      <w:r>
        <w:rPr>
          <w:b/>
          <w:color w:val="A62B2B"/>
        </w:rPr>
        <w:t xml:space="preserve">D. </w:t>
      </w:r>
      <w:r>
        <w:t>Incorrect. Low readiness is a treatment focus, not automatic grounds for ending.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Mandate limits choice about attendance, not every choice within treatment.</w:t>
            </w:r>
          </w:p>
        </w:tc>
        <w:trPr>
          <w:tblHeader/>
        </w:trPr>
      </w:tr>
    </w:tbl>
    <w:p>
      <w:pPr>
        <w:spacing w:after="80"/>
      </w:pPr>
      <w:r>
        <w:rPr>
          <w:b/>
          <w:color w:val="123B63"/>
        </w:rPr>
        <w:t xml:space="preserve">Source Alignment: </w:t>
      </w:r>
      <w:r>
        <w:t>CTA LMFT WB9; CTA LMFT WB12; Pearson VUE LMFT Outline Area 5</w:t>
      </w:r>
    </w:p>
    <w:p>
      <w:pPr>
        <w:spacing w:after="40"/>
      </w:pPr>
    </w:p>
    <w:p>
      <w:pPr>
        <w:pStyle w:val="Heading2"/>
        <w:keepNext/>
        <w:pageBreakBefore w:val="0"/>
      </w:pPr>
      <w:r>
        <w:t>Question 150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LMFT-MQB-FA-CP-007</w:t>
            </w:r>
          </w:p>
        </w:tc>
      </w:tr>
    </w:tbl>
    <w:p>
      <w:pPr>
        <w:spacing w:before="100" w:after="60"/>
      </w:pPr>
      <w:r>
        <w:rPr>
          <w:b/>
        </w:rPr>
        <w:t>A therapist conceptualizes a couple’s distress as a pursue-withdraw attachment cycle. Which plan is MOST coherent?</w:t>
      </w:r>
    </w:p>
    <w:p>
      <w:pPr>
        <w:spacing w:after="30"/>
        <w:ind w:left="230" w:hanging="230"/>
      </w:pPr>
      <w:r>
        <w:rPr>
          <w:b/>
          <w:color w:val="A62B2B"/>
        </w:rPr>
        <w:t xml:space="preserve">A. </w:t>
      </w:r>
      <w:r>
        <w:t>Ask the couple to avoid emotional topics permanently.</w:t>
      </w:r>
    </w:p>
    <w:p>
      <w:pPr>
        <w:spacing w:after="30"/>
        <w:ind w:left="230" w:hanging="230"/>
      </w:pPr>
      <w:r>
        <w:rPr>
          <w:b/>
          <w:color w:val="A62B2B"/>
        </w:rPr>
        <w:t xml:space="preserve">B. </w:t>
      </w:r>
      <w:r>
        <w:t>Focus exclusively on childhood diagnosis.</w:t>
      </w:r>
    </w:p>
    <w:p>
      <w:pPr>
        <w:spacing w:after="30"/>
        <w:ind w:left="230" w:hanging="230"/>
      </w:pPr>
      <w:r>
        <w:rPr>
          <w:b/>
          <w:color w:val="A62B2B"/>
        </w:rPr>
        <w:t xml:space="preserve">C. </w:t>
      </w:r>
      <w:r>
        <w:t>Use only behavioral contracts without discussing attachment cues.</w:t>
      </w:r>
    </w:p>
    <w:p>
      <w:pPr>
        <w:spacing w:after="30"/>
        <w:ind w:left="230" w:hanging="230"/>
      </w:pPr>
      <w:r>
        <w:rPr>
          <w:b/>
          <w:color w:val="2F7D58"/>
        </w:rPr>
        <w:t xml:space="preserve">D. </w:t>
      </w:r>
      <w:r>
        <w:t>Increase emotional accessibility and responsiveness while helping partners identify and reorganize the cycle.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Avoidance would maintain the pattern.</w:t>
      </w:r>
    </w:p>
    <w:p>
      <w:pPr>
        <w:spacing w:after="40"/>
        <w:ind w:left="230" w:hanging="230"/>
      </w:pPr>
      <w:r>
        <w:rPr>
          <w:b/>
          <w:color w:val="A62B2B"/>
        </w:rPr>
        <w:t xml:space="preserve">B. </w:t>
      </w:r>
      <w:r>
        <w:t>Incorrect. Historical information may inform the case but is not the sole treatment target.</w:t>
      </w:r>
    </w:p>
    <w:p>
      <w:pPr>
        <w:spacing w:after="40"/>
        <w:ind w:left="230" w:hanging="230"/>
      </w:pPr>
      <w:r>
        <w:rPr>
          <w:b/>
          <w:color w:val="A62B2B"/>
        </w:rPr>
        <w:t xml:space="preserve">C. </w:t>
      </w:r>
      <w:r>
        <w:t>Incorrect. Behavioral tools may help but do not directly address the stated cycle when used alone.</w:t>
      </w:r>
    </w:p>
    <w:p>
      <w:pPr>
        <w:spacing w:after="40"/>
        <w:ind w:left="230" w:hanging="230"/>
      </w:pPr>
      <w:r>
        <w:rPr>
          <w:b/>
          <w:color w:val="2F7D58"/>
        </w:rPr>
        <w:t xml:space="preserve">D. </w:t>
      </w:r>
      <w:r>
        <w:t>Correct. The intervention targets the mechanism named in the formulation.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Match the intervention to the maintaining mechanism, not merely to the therapist’s preferred technique.</w:t>
            </w:r>
          </w:p>
        </w:tc>
        <w:trPr>
          <w:tblHeader/>
        </w:trPr>
      </w:tr>
    </w:tbl>
    <w:p>
      <w:pPr>
        <w:spacing w:after="80"/>
      </w:pPr>
      <w:r>
        <w:rPr>
          <w:b/>
          <w:color w:val="123B63"/>
        </w:rPr>
        <w:t xml:space="preserve">Source Alignment: </w:t>
      </w:r>
      <w:r>
        <w:t>CTA LMFT WB7; CTA LMFT WB8; Pearson VUE LMFT Outline Area 4</w:t>
      </w:r>
    </w:p>
    <w:p>
      <w:pPr>
        <w:pStyle w:val="Heading1"/>
      </w:pPr>
      <w:r>
        <w:t>Source and Currency Note</w:t>
      </w:r>
    </w:p>
    <w:p>
      <w:r>
        <w:t>Primary production sources: Pearson VUE Licensed Marriage and Family Therapist Written Clinical Examination Outline (effective January 1, 2021); California Board of Behavioral Sciences and Pearson VUE LMFT examination resources; CTA LMFT Clinical Exam Preparation Workbooks 1–12, Version 1.0 (July 2026). Clinical, diagnostic, legal, medication, technology, and examination standards can change and should be reverified before future publication or professional use.</w:t>
      </w:r>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673"/>
        <w:sz w:val="16"/>
      </w:rPr>
      <w:t xml:space="preserve">Clinical Training Academy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673"/>
        <w:sz w:val="16"/>
      </w:rPr>
      <w:t>CTA LMFT Clinical Comprehensive Simulation — Form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3B6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19DA4"/>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23B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3B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Display" w:hAnsi="Aptos Display"/>
      <w:b/>
      <w:i/>
      <w:iCs/>
      <w:color w:val="119DA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Comprehensive Simulation Form A — Answer Key and Rationales</dc:title>
  <dc:subject>Detailed answer explanations and blueprint coding</dc:subject>
  <dc:creator>Clinical Training Academy</dc:creator>
  <cp:keywords>LMFT, clinical examination, comprehensive simulation, Form A</cp:keywords>
  <dc:description>generated by python-docx</dc:description>
  <cp:lastModifiedBy>Clinical Training Academy</cp:lastModifiedBy>
  <cp:revision>1</cp:revision>
  <dcterms:created xsi:type="dcterms:W3CDTF">2013-12-23T23:15:00Z</dcterms:created>
  <dcterms:modified xsi:type="dcterms:W3CDTF">2013-12-23T23:15:00Z</dcterms:modified>
  <cp:category/>
</cp:coreProperties>
</file>