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480560" cy="1012307"/>
            <wp:docPr id="1" name="Picture 1" descr="Image: image1.png"/>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480560" cy="1012307"/>
                    </a:xfrm>
                    <a:prstGeom prst="rect"/>
                  </pic:spPr>
                </pic:pic>
              </a:graphicData>
            </a:graphic>
          </wp:inline>
        </w:drawing>
      </w:r>
    </w:p>
    <w:p/>
    <w:p>
      <w:pPr>
        <w:pStyle w:val="Title"/>
        <w:jc w:val="center"/>
      </w:pPr>
      <w:r>
        <w:t>LMFT &amp; LCSW Clinical Exam Preparation Programs</w:t>
      </w:r>
    </w:p>
    <w:p>
      <w:pPr>
        <w:jc w:val="center"/>
      </w:pPr>
      <w:r>
        <w:rPr>
          <w:rFonts w:ascii="Aptos Display" w:hAnsi="Aptos Display"/>
          <w:b/>
          <w:color w:val="2AA7D6"/>
          <w:sz w:val="36"/>
        </w:rPr>
        <w:t>Self-Paced Online, Downloadable, and Multimedia Delivery Plan</w:t>
      </w:r>
    </w:p>
    <w:p>
      <w:pPr>
        <w:jc w:val="center"/>
      </w:pPr>
      <w:r>
        <w:rPr>
          <w:color w:val="243B53"/>
          <w:sz w:val="22"/>
        </w:rPr>
        <w:t>Website Course Architecture  •  Printable Pathway  •  Video &amp; Audio Curriculum</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6768"/>
      </w:tblGrid>
      <w:tr>
        <w:trPr>
          <w:cantSplit/>
          <w:tblHeader/>
        </w:trPr>
        <w:tc>
          <w:tcPr>
            <w:tcW w:type="dxa" w:w="10224"/>
            <w:shd w:fill="DCEFF6"/>
            <w:tcMar>
              <w:top w:w="120" w:type="dxa"/>
              <w:start w:w="120" w:type="dxa"/>
              <w:bottom w:w="120" w:type="dxa"/>
              <w:end w:w="120" w:type="dxa"/>
            </w:tcMar>
          </w:tcPr>
          <w:p>
            <w:pPr>
              <w:jc w:val="center"/>
            </w:pPr>
            <w:r>
              <w:rPr>
                <w:b/>
                <w:color w:val="17365D"/>
                <w:sz w:val="20"/>
              </w:rPr>
              <w:t>CTA Program Development Standard</w:t>
            </w:r>
          </w:p>
        </w:tc>
      </w:tr>
      <w:tr>
        <w:trPr>
          <w:cantSplit/>
        </w:trPr>
        <w:tc>
          <w:tcPr>
            <w:tcW w:type="dxa" w:w="10224"/>
            <w:shd w:fill="F3F8FA"/>
            <w:tcMar>
              <w:top w:w="120" w:type="dxa"/>
              <w:start w:w="120" w:type="dxa"/>
              <w:bottom w:w="120" w:type="dxa"/>
              <w:end w:w="120" w:type="dxa"/>
            </w:tcMar>
          </w:tcPr>
          <w:p>
            <w:pPr>
              <w:jc w:val="center"/>
            </w:pPr>
            <w:r>
              <w:rPr>
                <w:b w:val="0"/>
                <w:color w:val="17365D"/>
                <w:sz w:val="20"/>
              </w:rPr>
              <w:t>Version 1.0  •  July 2026</w:t>
            </w:r>
          </w:p>
        </w:tc>
      </w:tr>
      <w:tr>
        <w:trPr>
          <w:cantSplit/>
        </w:trPr>
        <w:tc>
          <w:tcPr>
            <w:tcW w:type="dxa" w:w="10224"/>
            <w:shd w:fill="DCEFF6"/>
            <w:tcMar>
              <w:top w:w="120" w:type="dxa"/>
              <w:start w:w="120" w:type="dxa"/>
              <w:bottom w:w="120" w:type="dxa"/>
              <w:end w:w="120" w:type="dxa"/>
            </w:tcMar>
          </w:tcPr>
          <w:p>
            <w:pPr>
              <w:jc w:val="center"/>
            </w:pPr>
            <w:r>
              <w:rPr>
                <w:b w:val="0"/>
                <w:color w:val="17365D"/>
                <w:sz w:val="20"/>
              </w:rPr>
              <w:t>Internal Planning and Production Document</w:t>
            </w:r>
          </w:p>
        </w:tc>
      </w:tr>
    </w:tbl>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DCEFF6"/>
            <w:tcMar>
              <w:top w:w="120" w:type="dxa"/>
              <w:start w:w="160" w:type="dxa"/>
              <w:bottom w:w="120" w:type="dxa"/>
              <w:end w:w="160" w:type="dxa"/>
            </w:tcMar>
          </w:tcPr>
          <w:p>
            <w:r>
              <w:rPr>
                <w:b/>
                <w:color w:val="17365D"/>
                <w:sz w:val="21"/>
              </w:rPr>
              <w:t>Governing Direction</w:t>
            </w:r>
          </w:p>
          <w:p>
            <w:pPr>
              <w:spacing w:after="0"/>
            </w:pPr>
            <w:r>
              <w:rPr>
                <w:color w:val="243B53"/>
                <w:sz w:val="20"/>
              </w:rPr>
              <w:t>Both programs will be fully self-directed. A student may complete the entire program inside the CTA website, download and print the materials for paper study, or combine both methods. Video and audio instruction will function as the supportive instructor presence within the program.</w:t>
            </w:r>
          </w:p>
        </w:tc>
      </w:tr>
    </w:tbl>
    <w:p>
      <w:pPr>
        <w:spacing w:after="20"/>
      </w:pPr>
    </w:p>
    <w:p>
      <w:r>
        <w:br w:type="page"/>
      </w:r>
    </w:p>
    <w:p>
      <w:pPr>
        <w:pStyle w:val="Heading1"/>
      </w:pPr>
      <w:r>
        <w:t>1. Purpose and Final Delivery Model</w:t>
      </w:r>
    </w:p>
    <w:p>
      <w:r>
        <w:t>This plan converts the completed LMFT and LCSW exam-preparation materials into a unified self-paced learning system. The design assumes no live teacher, cohort facilitator, or course administrator is required for instruction. CTA retains internal quality-control and question-bank administration functions, while the student experience remains guided, clear, and independent.</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FFF2CC"/>
            <w:tcMar>
              <w:top w:w="120" w:type="dxa"/>
              <w:start w:w="160" w:type="dxa"/>
              <w:bottom w:w="120" w:type="dxa"/>
              <w:end w:w="160" w:type="dxa"/>
            </w:tcMar>
          </w:tcPr>
          <w:p>
            <w:r>
              <w:rPr>
                <w:b/>
                <w:color w:val="17365D"/>
                <w:sz w:val="21"/>
              </w:rPr>
              <w:t>Big Idea</w:t>
            </w:r>
          </w:p>
          <w:p>
            <w:pPr>
              <w:spacing w:after="0"/>
            </w:pPr>
            <w:r>
              <w:rPr>
                <w:color w:val="243B53"/>
                <w:sz w:val="20"/>
              </w:rPr>
              <w:t>The website should not merely store files. It should actively guide the student through a repeatable cycle of learning, practice, feedback, remediation, and simulated testing.</w:t>
            </w:r>
          </w:p>
        </w:tc>
      </w:tr>
    </w:tbl>
    <w:p>
      <w:pPr>
        <w:spacing w:after="20"/>
      </w:pPr>
    </w:p>
    <w:p>
      <w:pPr>
        <w:pStyle w:val="Heading2"/>
      </w:pPr>
      <w:r>
        <w:t>Core delivery commitments</w:t>
      </w:r>
    </w:p>
    <w:p>
      <w:pPr>
        <w:pStyle w:val="ListBullet"/>
        <w:spacing w:after="40"/>
        <w:ind w:left="360" w:hanging="216"/>
      </w:pPr>
      <w:r>
        <w:t>The complete program can be finished online without printing.</w:t>
      </w:r>
    </w:p>
    <w:p>
      <w:pPr>
        <w:pStyle w:val="ListBullet"/>
        <w:spacing w:after="40"/>
        <w:ind w:left="360" w:hanging="216"/>
      </w:pPr>
      <w:r>
        <w:t>Every student-facing workbook and roadmap can also be downloaded and printed.</w:t>
      </w:r>
    </w:p>
    <w:p>
      <w:pPr>
        <w:pStyle w:val="ListBullet"/>
        <w:spacing w:after="40"/>
        <w:ind w:left="360" w:hanging="216"/>
      </w:pPr>
      <w:r>
        <w:t>Online and paper pathways follow the same 12-workbook sequence and learning logic.</w:t>
      </w:r>
    </w:p>
    <w:p>
      <w:pPr>
        <w:pStyle w:val="ListBullet"/>
        <w:spacing w:after="40"/>
        <w:ind w:left="360" w:hanging="216"/>
      </w:pPr>
      <w:r>
        <w:t>Question feedback teaches why the best answer is correct and why each distractor is weaker.</w:t>
      </w:r>
    </w:p>
    <w:p>
      <w:pPr>
        <w:pStyle w:val="ListBullet"/>
        <w:spacing w:after="40"/>
        <w:ind w:left="360" w:hanging="216"/>
      </w:pPr>
      <w:r>
        <w:t>Video, audio, captions, and transcripts provide instructor-like coaching without requiring live instruction.</w:t>
      </w:r>
    </w:p>
    <w:p>
      <w:pPr>
        <w:pStyle w:val="ListBullet"/>
        <w:spacing w:after="40"/>
        <w:ind w:left="360" w:hanging="216"/>
      </w:pPr>
      <w:r>
        <w:t>Form A and Form B remain controlled readiness simulations and are not treated as casual practice sets.</w:t>
      </w:r>
    </w:p>
    <w:p>
      <w:pPr>
        <w:pStyle w:val="ListBullet"/>
        <w:spacing w:after="40"/>
        <w:ind w:left="360" w:hanging="216"/>
      </w:pPr>
      <w:r>
        <w:t>Internal master question banks, administrative item banks, use logs, and QC reports are never student-facing.</w:t>
      </w:r>
    </w:p>
    <w:p>
      <w:pPr>
        <w:pStyle w:val="Heading1"/>
      </w:pPr>
      <w:r>
        <w:t>2. Three Supported Student Pathways</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2556"/>
        <w:gridCol w:w="2556"/>
        <w:gridCol w:w="2556"/>
        <w:gridCol w:w="2556"/>
      </w:tblGrid>
      <w:tr>
        <w:trPr>
          <w:tblHeader w:val="true"/>
          <w:cantSplit/>
        </w:trPr>
        <w:tc>
          <w:tcPr>
            <w:tcW w:type="dxa" w:w="1656"/>
            <w:shd w:fill="17365D"/>
            <w:vAlign w:val="center"/>
            <w:tcMar>
              <w:top w:w="90" w:type="dxa"/>
              <w:start w:w="110" w:type="dxa"/>
              <w:bottom w:w="90" w:type="dxa"/>
              <w:end w:w="110" w:type="dxa"/>
            </w:tcMar>
          </w:tcPr>
          <w:p>
            <w:pPr>
              <w:jc w:val="center"/>
            </w:pPr>
            <w:r>
              <w:rPr>
                <w:b/>
                <w:color w:val="FFFFFF"/>
                <w:sz w:val="18"/>
              </w:rPr>
              <w:t>Pathway</w:t>
            </w:r>
          </w:p>
        </w:tc>
        <w:tc>
          <w:tcPr>
            <w:tcW w:type="dxa" w:w="3672"/>
            <w:shd w:fill="17365D"/>
            <w:vAlign w:val="center"/>
            <w:tcMar>
              <w:top w:w="90" w:type="dxa"/>
              <w:start w:w="110" w:type="dxa"/>
              <w:bottom w:w="90" w:type="dxa"/>
              <w:end w:w="110" w:type="dxa"/>
            </w:tcMar>
          </w:tcPr>
          <w:p>
            <w:pPr>
              <w:jc w:val="center"/>
            </w:pPr>
            <w:r>
              <w:rPr>
                <w:b/>
                <w:color w:val="FFFFFF"/>
                <w:sz w:val="18"/>
              </w:rPr>
              <w:t>Student Experience</w:t>
            </w:r>
          </w:p>
        </w:tc>
        <w:tc>
          <w:tcPr>
            <w:tcW w:type="dxa" w:w="2664"/>
            <w:shd w:fill="17365D"/>
            <w:vAlign w:val="center"/>
            <w:tcMar>
              <w:top w:w="90" w:type="dxa"/>
              <w:start w:w="110" w:type="dxa"/>
              <w:bottom w:w="90" w:type="dxa"/>
              <w:end w:w="110" w:type="dxa"/>
            </w:tcMar>
          </w:tcPr>
          <w:p>
            <w:pPr>
              <w:jc w:val="center"/>
            </w:pPr>
            <w:r>
              <w:rPr>
                <w:b/>
                <w:color w:val="FFFFFF"/>
                <w:sz w:val="18"/>
              </w:rPr>
              <w:t>Primary Benefits</w:t>
            </w:r>
          </w:p>
        </w:tc>
        <w:tc>
          <w:tcPr>
            <w:tcW w:type="dxa" w:w="3240"/>
            <w:shd w:fill="17365D"/>
            <w:vAlign w:val="center"/>
            <w:tcMar>
              <w:top w:w="90" w:type="dxa"/>
              <w:start w:w="110" w:type="dxa"/>
              <w:bottom w:w="90" w:type="dxa"/>
              <w:end w:w="110" w:type="dxa"/>
            </w:tcMar>
          </w:tcPr>
          <w:p>
            <w:pPr>
              <w:jc w:val="center"/>
            </w:pPr>
            <w:r>
              <w:rPr>
                <w:b/>
                <w:color w:val="FFFFFF"/>
                <w:sz w:val="18"/>
              </w:rPr>
              <w:t>Required CTA Support</w:t>
            </w:r>
          </w:p>
        </w:tc>
      </w:tr>
      <w:tr>
        <w:trPr>
          <w:cantSplit/>
        </w:trPr>
        <w:tc>
          <w:tcPr>
            <w:tcW w:type="dxa" w:w="1656"/>
            <w:tcMar>
              <w:top w:w="90" w:type="dxa"/>
              <w:start w:w="110" w:type="dxa"/>
              <w:bottom w:w="90" w:type="dxa"/>
              <w:end w:w="110" w:type="dxa"/>
            </w:tcMar>
          </w:tcPr>
          <w:p>
            <w:pPr>
              <w:spacing w:after="30"/>
            </w:pPr>
            <w:r>
              <w:rPr>
                <w:color w:val="243B53"/>
                <w:sz w:val="17"/>
              </w:rPr>
              <w:t>Fully Online</w:t>
            </w:r>
          </w:p>
        </w:tc>
        <w:tc>
          <w:tcPr>
            <w:tcW w:type="dxa" w:w="3672"/>
            <w:tcMar>
              <w:top w:w="90" w:type="dxa"/>
              <w:start w:w="110" w:type="dxa"/>
              <w:bottom w:w="90" w:type="dxa"/>
              <w:end w:w="110" w:type="dxa"/>
            </w:tcMar>
          </w:tcPr>
          <w:p>
            <w:pPr>
              <w:spacing w:after="30"/>
            </w:pPr>
            <w:r>
              <w:rPr>
                <w:color w:val="243B53"/>
                <w:sz w:val="17"/>
              </w:rPr>
              <w:t>Read lessons on the website, answer questions online, receive scoring and controlled feedback, and complete Forms A and B through the course portal.</w:t>
            </w:r>
          </w:p>
        </w:tc>
        <w:tc>
          <w:tcPr>
            <w:tcW w:type="dxa" w:w="2664"/>
            <w:tcMar>
              <w:top w:w="90" w:type="dxa"/>
              <w:start w:w="110" w:type="dxa"/>
              <w:bottom w:w="90" w:type="dxa"/>
              <w:end w:w="110" w:type="dxa"/>
            </w:tcMar>
          </w:tcPr>
          <w:p>
            <w:pPr>
              <w:spacing w:after="30"/>
            </w:pPr>
            <w:r>
              <w:rPr>
                <w:color w:val="243B53"/>
                <w:sz w:val="17"/>
              </w:rPr>
              <w:t>Immediate navigation, progress tracking, automatic scoring, accessible multimedia, and one-place study.</w:t>
            </w:r>
          </w:p>
        </w:tc>
        <w:tc>
          <w:tcPr>
            <w:tcW w:type="dxa" w:w="3240"/>
            <w:tcMar>
              <w:top w:w="90" w:type="dxa"/>
              <w:start w:w="110" w:type="dxa"/>
              <w:bottom w:w="90" w:type="dxa"/>
              <w:end w:w="110" w:type="dxa"/>
            </w:tcMar>
          </w:tcPr>
          <w:p>
            <w:pPr>
              <w:spacing w:after="30"/>
            </w:pPr>
            <w:r>
              <w:rPr>
                <w:color w:val="243B53"/>
                <w:sz w:val="17"/>
              </w:rPr>
              <w:t>Responsive lesson pages, quiz engine, progress tracking, timed exam capability, captions, transcripts, and technical help.</w:t>
            </w:r>
          </w:p>
        </w:tc>
      </w:tr>
      <w:tr>
        <w:trPr>
          <w:cantSplit/>
        </w:trPr>
        <w:tc>
          <w:tcPr>
            <w:tcW w:type="dxa" w:w="1656"/>
            <w:shd w:fill="F3F8FA"/>
            <w:tcMar>
              <w:top w:w="90" w:type="dxa"/>
              <w:start w:w="110" w:type="dxa"/>
              <w:bottom w:w="90" w:type="dxa"/>
              <w:end w:w="110" w:type="dxa"/>
            </w:tcMar>
          </w:tcPr>
          <w:p>
            <w:pPr>
              <w:spacing w:after="30"/>
            </w:pPr>
            <w:r>
              <w:rPr>
                <w:color w:val="243B53"/>
                <w:sz w:val="17"/>
              </w:rPr>
              <w:t>Download and Print</w:t>
            </w:r>
          </w:p>
        </w:tc>
        <w:tc>
          <w:tcPr>
            <w:tcW w:type="dxa" w:w="3672"/>
            <w:shd w:fill="F3F8FA"/>
            <w:tcMar>
              <w:top w:w="90" w:type="dxa"/>
              <w:start w:w="110" w:type="dxa"/>
              <w:bottom w:w="90" w:type="dxa"/>
              <w:end w:w="110" w:type="dxa"/>
            </w:tcMar>
          </w:tcPr>
          <w:p>
            <w:pPr>
              <w:spacing w:after="30"/>
            </w:pPr>
            <w:r>
              <w:rPr>
                <w:color w:val="243B53"/>
                <w:sz w:val="17"/>
              </w:rPr>
              <w:t>Download workbooks, question banks, roadmaps, trackers, and permitted rationale guides. Complete materials by hand and self-score using released answer resources.</w:t>
            </w:r>
          </w:p>
        </w:tc>
        <w:tc>
          <w:tcPr>
            <w:tcW w:type="dxa" w:w="2664"/>
            <w:shd w:fill="F3F8FA"/>
            <w:tcMar>
              <w:top w:w="90" w:type="dxa"/>
              <w:start w:w="110" w:type="dxa"/>
              <w:bottom w:w="90" w:type="dxa"/>
              <w:end w:w="110" w:type="dxa"/>
            </w:tcMar>
          </w:tcPr>
          <w:p>
            <w:pPr>
              <w:spacing w:after="30"/>
            </w:pPr>
            <w:r>
              <w:rPr>
                <w:color w:val="243B53"/>
                <w:sz w:val="17"/>
              </w:rPr>
              <w:t>Paper annotation, reduced screen time, portable study, and familiar test-preparation habits.</w:t>
            </w:r>
          </w:p>
        </w:tc>
        <w:tc>
          <w:tcPr>
            <w:tcW w:type="dxa" w:w="3240"/>
            <w:shd w:fill="F3F8FA"/>
            <w:tcMar>
              <w:top w:w="90" w:type="dxa"/>
              <w:start w:w="110" w:type="dxa"/>
              <w:bottom w:w="90" w:type="dxa"/>
              <w:end w:w="110" w:type="dxa"/>
            </w:tcMar>
          </w:tcPr>
          <w:p>
            <w:pPr>
              <w:spacing w:after="30"/>
            </w:pPr>
            <w:r>
              <w:rPr>
                <w:color w:val="243B53"/>
                <w:sz w:val="17"/>
              </w:rPr>
              <w:t>Print-optimized files, clear file names, separate answer resources, and visible instructions for when to review rationales.</w:t>
            </w:r>
          </w:p>
        </w:tc>
      </w:tr>
      <w:tr>
        <w:trPr>
          <w:cantSplit/>
        </w:trPr>
        <w:tc>
          <w:tcPr>
            <w:tcW w:type="dxa" w:w="1656"/>
            <w:tcMar>
              <w:top w:w="90" w:type="dxa"/>
              <w:start w:w="110" w:type="dxa"/>
              <w:bottom w:w="90" w:type="dxa"/>
              <w:end w:w="110" w:type="dxa"/>
            </w:tcMar>
          </w:tcPr>
          <w:p>
            <w:pPr>
              <w:spacing w:after="30"/>
            </w:pPr>
            <w:r>
              <w:rPr>
                <w:color w:val="243B53"/>
                <w:sz w:val="17"/>
              </w:rPr>
              <w:t>Hybrid</w:t>
            </w:r>
          </w:p>
        </w:tc>
        <w:tc>
          <w:tcPr>
            <w:tcW w:type="dxa" w:w="3672"/>
            <w:tcMar>
              <w:top w:w="90" w:type="dxa"/>
              <w:start w:w="110" w:type="dxa"/>
              <w:bottom w:w="90" w:type="dxa"/>
              <w:end w:w="110" w:type="dxa"/>
            </w:tcMar>
          </w:tcPr>
          <w:p>
            <w:pPr>
              <w:spacing w:after="30"/>
            </w:pPr>
            <w:r>
              <w:rPr>
                <w:color w:val="243B53"/>
                <w:sz w:val="17"/>
              </w:rPr>
              <w:t>Watch or listen online, print selected workbooks, complete question banks online, and use paper trackers or notes.</w:t>
            </w:r>
          </w:p>
        </w:tc>
        <w:tc>
          <w:tcPr>
            <w:tcW w:type="dxa" w:w="2664"/>
            <w:tcMar>
              <w:top w:w="90" w:type="dxa"/>
              <w:start w:w="110" w:type="dxa"/>
              <w:bottom w:w="90" w:type="dxa"/>
              <w:end w:w="110" w:type="dxa"/>
            </w:tcMar>
          </w:tcPr>
          <w:p>
            <w:pPr>
              <w:spacing w:after="30"/>
            </w:pPr>
            <w:r>
              <w:rPr>
                <w:color w:val="243B53"/>
                <w:sz w:val="17"/>
              </w:rPr>
              <w:t>Maximum flexibility and accessibility across home, work breaks, commuting, and travel.</w:t>
            </w:r>
          </w:p>
        </w:tc>
        <w:tc>
          <w:tcPr>
            <w:tcW w:type="dxa" w:w="3240"/>
            <w:tcMar>
              <w:top w:w="90" w:type="dxa"/>
              <w:start w:w="110" w:type="dxa"/>
              <w:bottom w:w="90" w:type="dxa"/>
              <w:end w:w="110" w:type="dxa"/>
            </w:tcMar>
          </w:tcPr>
          <w:p>
            <w:pPr>
              <w:spacing w:after="30"/>
            </w:pPr>
            <w:r>
              <w:rPr>
                <w:color w:val="243B53"/>
                <w:sz w:val="17"/>
              </w:rPr>
              <w:t>Consistent numbering, matching online and printable content, downloadable audio, and synchronized release rules.</w:t>
            </w:r>
          </w:p>
        </w:tc>
      </w:tr>
    </w:tbl>
    <w:p>
      <w:pPr>
        <w:spacing w:after="20"/>
      </w:pPr>
    </w:p>
    <w:p>
      <w:pPr>
        <w:pStyle w:val="Heading1"/>
      </w:pPr>
      <w:r>
        <w:t>3. Student Journey and Completion Logic</w:t>
      </w:r>
    </w:p>
    <w:p>
      <w:r>
        <w:t>Both programs should present the same visible sequence. Students should always know what to do now, what unlocks next, and what evidence of completion they should produce.</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2556"/>
        <w:gridCol w:w="2556"/>
        <w:gridCol w:w="2556"/>
        <w:gridCol w:w="2556"/>
      </w:tblGrid>
      <w:tr>
        <w:trPr>
          <w:tblHeader w:val="true"/>
          <w:cantSplit/>
        </w:trPr>
        <w:tc>
          <w:tcPr>
            <w:tcW w:type="dxa" w:w="1296"/>
            <w:shd w:fill="17365D"/>
            <w:vAlign w:val="center"/>
            <w:tcMar>
              <w:top w:w="90" w:type="dxa"/>
              <w:start w:w="110" w:type="dxa"/>
              <w:bottom w:w="90" w:type="dxa"/>
              <w:end w:w="110" w:type="dxa"/>
            </w:tcMar>
          </w:tcPr>
          <w:p>
            <w:pPr>
              <w:jc w:val="center"/>
            </w:pPr>
            <w:r>
              <w:rPr>
                <w:b/>
                <w:color w:val="FFFFFF"/>
                <w:sz w:val="18"/>
              </w:rPr>
              <w:t>Stage</w:t>
            </w:r>
          </w:p>
        </w:tc>
        <w:tc>
          <w:tcPr>
            <w:tcW w:type="dxa" w:w="2952"/>
            <w:shd w:fill="17365D"/>
            <w:vAlign w:val="center"/>
            <w:tcMar>
              <w:top w:w="90" w:type="dxa"/>
              <w:start w:w="110" w:type="dxa"/>
              <w:bottom w:w="90" w:type="dxa"/>
              <w:end w:w="110" w:type="dxa"/>
            </w:tcMar>
          </w:tcPr>
          <w:p>
            <w:pPr>
              <w:jc w:val="center"/>
            </w:pPr>
            <w:r>
              <w:rPr>
                <w:b/>
                <w:color w:val="FFFFFF"/>
                <w:sz w:val="18"/>
              </w:rPr>
              <w:t>Student Action</w:t>
            </w:r>
          </w:p>
        </w:tc>
        <w:tc>
          <w:tcPr>
            <w:tcW w:type="dxa" w:w="3672"/>
            <w:shd w:fill="17365D"/>
            <w:vAlign w:val="center"/>
            <w:tcMar>
              <w:top w:w="90" w:type="dxa"/>
              <w:start w:w="110" w:type="dxa"/>
              <w:bottom w:w="90" w:type="dxa"/>
              <w:end w:w="110" w:type="dxa"/>
            </w:tcMar>
          </w:tcPr>
          <w:p>
            <w:pPr>
              <w:jc w:val="center"/>
            </w:pPr>
            <w:r>
              <w:rPr>
                <w:b/>
                <w:color w:val="FFFFFF"/>
                <w:sz w:val="18"/>
              </w:rPr>
              <w:t>Website Behavior</w:t>
            </w:r>
          </w:p>
        </w:tc>
        <w:tc>
          <w:tcPr>
            <w:tcW w:type="dxa" w:w="2736"/>
            <w:shd w:fill="17365D"/>
            <w:vAlign w:val="center"/>
            <w:tcMar>
              <w:top w:w="90" w:type="dxa"/>
              <w:start w:w="110" w:type="dxa"/>
              <w:bottom w:w="90" w:type="dxa"/>
              <w:end w:w="110" w:type="dxa"/>
            </w:tcMar>
          </w:tcPr>
          <w:p>
            <w:pPr>
              <w:jc w:val="center"/>
            </w:pPr>
            <w:r>
              <w:rPr>
                <w:b/>
                <w:color w:val="FFFFFF"/>
                <w:sz w:val="18"/>
              </w:rPr>
              <w:t>Completion Evidence</w:t>
            </w:r>
          </w:p>
        </w:tc>
      </w:tr>
      <w:tr>
        <w:trPr>
          <w:cantSplit/>
        </w:trPr>
        <w:tc>
          <w:tcPr>
            <w:tcW w:type="dxa" w:w="1296"/>
            <w:tcMar>
              <w:top w:w="90" w:type="dxa"/>
              <w:start w:w="110" w:type="dxa"/>
              <w:bottom w:w="90" w:type="dxa"/>
              <w:end w:w="110" w:type="dxa"/>
            </w:tcMar>
          </w:tcPr>
          <w:p>
            <w:pPr>
              <w:spacing w:after="30"/>
            </w:pPr>
            <w:r>
              <w:rPr>
                <w:color w:val="243B53"/>
                <w:sz w:val="17"/>
              </w:rPr>
              <w:t>1. Orient</w:t>
            </w:r>
          </w:p>
        </w:tc>
        <w:tc>
          <w:tcPr>
            <w:tcW w:type="dxa" w:w="2952"/>
            <w:tcMar>
              <w:top w:w="90" w:type="dxa"/>
              <w:start w:w="110" w:type="dxa"/>
              <w:bottom w:w="90" w:type="dxa"/>
              <w:end w:w="110" w:type="dxa"/>
            </w:tcMar>
          </w:tcPr>
          <w:p>
            <w:pPr>
              <w:spacing w:after="30"/>
            </w:pPr>
            <w:r>
              <w:rPr>
                <w:color w:val="243B53"/>
                <w:sz w:val="17"/>
              </w:rPr>
              <w:t>Review the welcome lesson, program roadmap, study schedule, and exam-strategy orientation.</w:t>
            </w:r>
          </w:p>
        </w:tc>
        <w:tc>
          <w:tcPr>
            <w:tcW w:type="dxa" w:w="3672"/>
            <w:tcMar>
              <w:top w:w="90" w:type="dxa"/>
              <w:start w:w="110" w:type="dxa"/>
              <w:bottom w:w="90" w:type="dxa"/>
              <w:end w:w="110" w:type="dxa"/>
            </w:tcMar>
          </w:tcPr>
          <w:p>
            <w:pPr>
              <w:spacing w:after="30"/>
            </w:pPr>
            <w:r>
              <w:rPr>
                <w:color w:val="243B53"/>
                <w:sz w:val="17"/>
              </w:rPr>
              <w:t>Mark orientation lessons complete and prompt the student to select a study pace.</w:t>
            </w:r>
          </w:p>
        </w:tc>
        <w:tc>
          <w:tcPr>
            <w:tcW w:type="dxa" w:w="2736"/>
            <w:tcMar>
              <w:top w:w="90" w:type="dxa"/>
              <w:start w:w="110" w:type="dxa"/>
              <w:bottom w:w="90" w:type="dxa"/>
              <w:end w:w="110" w:type="dxa"/>
            </w:tcMar>
          </w:tcPr>
          <w:p>
            <w:pPr>
              <w:spacing w:after="30"/>
            </w:pPr>
            <w:r>
              <w:rPr>
                <w:color w:val="243B53"/>
                <w:sz w:val="17"/>
              </w:rPr>
              <w:t>Chosen 10-, 14-, or 18-week plan.</w:t>
            </w:r>
          </w:p>
        </w:tc>
      </w:tr>
      <w:tr>
        <w:trPr>
          <w:cantSplit/>
        </w:trPr>
        <w:tc>
          <w:tcPr>
            <w:tcW w:type="dxa" w:w="1296"/>
            <w:shd w:fill="F3F8FA"/>
            <w:tcMar>
              <w:top w:w="90" w:type="dxa"/>
              <w:start w:w="110" w:type="dxa"/>
              <w:bottom w:w="90" w:type="dxa"/>
              <w:end w:w="110" w:type="dxa"/>
            </w:tcMar>
          </w:tcPr>
          <w:p>
            <w:pPr>
              <w:spacing w:after="30"/>
            </w:pPr>
            <w:r>
              <w:rPr>
                <w:color w:val="243B53"/>
                <w:sz w:val="17"/>
              </w:rPr>
              <w:t>2. Learn</w:t>
            </w:r>
          </w:p>
        </w:tc>
        <w:tc>
          <w:tcPr>
            <w:tcW w:type="dxa" w:w="2952"/>
            <w:shd w:fill="F3F8FA"/>
            <w:tcMar>
              <w:top w:w="90" w:type="dxa"/>
              <w:start w:w="110" w:type="dxa"/>
              <w:bottom w:w="90" w:type="dxa"/>
              <w:end w:w="110" w:type="dxa"/>
            </w:tcMar>
          </w:tcPr>
          <w:p>
            <w:pPr>
              <w:spacing w:after="30"/>
            </w:pPr>
            <w:r>
              <w:rPr>
                <w:color w:val="243B53"/>
                <w:sz w:val="17"/>
              </w:rPr>
              <w:t>Complete the assigned workbook and companion multimedia.</w:t>
            </w:r>
          </w:p>
        </w:tc>
        <w:tc>
          <w:tcPr>
            <w:tcW w:type="dxa" w:w="3672"/>
            <w:shd w:fill="F3F8FA"/>
            <w:tcMar>
              <w:top w:w="90" w:type="dxa"/>
              <w:start w:w="110" w:type="dxa"/>
              <w:bottom w:w="90" w:type="dxa"/>
              <w:end w:w="110" w:type="dxa"/>
            </w:tcMar>
          </w:tcPr>
          <w:p>
            <w:pPr>
              <w:spacing w:after="30"/>
            </w:pPr>
            <w:r>
              <w:rPr>
                <w:color w:val="243B53"/>
                <w:sz w:val="17"/>
              </w:rPr>
              <w:t>Display workbook lesson, downloads, video/audio, transcript, and key prompts.</w:t>
            </w:r>
          </w:p>
        </w:tc>
        <w:tc>
          <w:tcPr>
            <w:tcW w:type="dxa" w:w="2736"/>
            <w:shd w:fill="F3F8FA"/>
            <w:tcMar>
              <w:top w:w="90" w:type="dxa"/>
              <w:start w:w="110" w:type="dxa"/>
              <w:bottom w:w="90" w:type="dxa"/>
              <w:end w:w="110" w:type="dxa"/>
            </w:tcMar>
          </w:tcPr>
          <w:p>
            <w:pPr>
              <w:spacing w:after="30"/>
            </w:pPr>
            <w:r>
              <w:rPr>
                <w:color w:val="243B53"/>
                <w:sz w:val="17"/>
              </w:rPr>
              <w:t>Workbook completion check.</w:t>
            </w:r>
          </w:p>
        </w:tc>
      </w:tr>
      <w:tr>
        <w:trPr>
          <w:cantSplit/>
        </w:trPr>
        <w:tc>
          <w:tcPr>
            <w:tcW w:type="dxa" w:w="1296"/>
            <w:tcMar>
              <w:top w:w="90" w:type="dxa"/>
              <w:start w:w="110" w:type="dxa"/>
              <w:bottom w:w="90" w:type="dxa"/>
              <w:end w:w="110" w:type="dxa"/>
            </w:tcMar>
          </w:tcPr>
          <w:p>
            <w:pPr>
              <w:spacing w:after="30"/>
            </w:pPr>
            <w:r>
              <w:rPr>
                <w:color w:val="243B53"/>
                <w:sz w:val="17"/>
              </w:rPr>
              <w:t>3. Practice</w:t>
            </w:r>
          </w:p>
        </w:tc>
        <w:tc>
          <w:tcPr>
            <w:tcW w:type="dxa" w:w="2952"/>
            <w:tcMar>
              <w:top w:w="90" w:type="dxa"/>
              <w:start w:w="110" w:type="dxa"/>
              <w:bottom w:w="90" w:type="dxa"/>
              <w:end w:w="110" w:type="dxa"/>
            </w:tcMar>
          </w:tcPr>
          <w:p>
            <w:pPr>
              <w:spacing w:after="30"/>
            </w:pPr>
            <w:r>
              <w:rPr>
                <w:color w:val="243B53"/>
                <w:sz w:val="17"/>
              </w:rPr>
              <w:t>Complete the associated 17-question bank without viewing answers.</w:t>
            </w:r>
          </w:p>
        </w:tc>
        <w:tc>
          <w:tcPr>
            <w:tcW w:type="dxa" w:w="3672"/>
            <w:tcMar>
              <w:top w:w="90" w:type="dxa"/>
              <w:start w:w="110" w:type="dxa"/>
              <w:bottom w:w="90" w:type="dxa"/>
              <w:end w:w="110" w:type="dxa"/>
            </w:tcMar>
          </w:tcPr>
          <w:p>
            <w:pPr>
              <w:spacing w:after="30"/>
            </w:pPr>
            <w:r>
              <w:rPr>
                <w:color w:val="243B53"/>
                <w:sz w:val="17"/>
              </w:rPr>
              <w:t>Score the bank after submission; prevent answer display before submission.</w:t>
            </w:r>
          </w:p>
        </w:tc>
        <w:tc>
          <w:tcPr>
            <w:tcW w:type="dxa" w:w="2736"/>
            <w:tcMar>
              <w:top w:w="90" w:type="dxa"/>
              <w:start w:w="110" w:type="dxa"/>
              <w:bottom w:w="90" w:type="dxa"/>
              <w:end w:w="110" w:type="dxa"/>
            </w:tcMar>
          </w:tcPr>
          <w:p>
            <w:pPr>
              <w:spacing w:after="30"/>
            </w:pPr>
            <w:r>
              <w:rPr>
                <w:color w:val="243B53"/>
                <w:sz w:val="17"/>
              </w:rPr>
              <w:t>Bank score and saved responses.</w:t>
            </w:r>
          </w:p>
        </w:tc>
      </w:tr>
      <w:tr>
        <w:trPr>
          <w:cantSplit/>
        </w:trPr>
        <w:tc>
          <w:tcPr>
            <w:tcW w:type="dxa" w:w="1296"/>
            <w:shd w:fill="F3F8FA"/>
            <w:tcMar>
              <w:top w:w="90" w:type="dxa"/>
              <w:start w:w="110" w:type="dxa"/>
              <w:bottom w:w="90" w:type="dxa"/>
              <w:end w:w="110" w:type="dxa"/>
            </w:tcMar>
          </w:tcPr>
          <w:p>
            <w:pPr>
              <w:spacing w:after="30"/>
            </w:pPr>
            <w:r>
              <w:rPr>
                <w:color w:val="243B53"/>
                <w:sz w:val="17"/>
              </w:rPr>
              <w:t>4. Review</w:t>
            </w:r>
          </w:p>
        </w:tc>
        <w:tc>
          <w:tcPr>
            <w:tcW w:type="dxa" w:w="2952"/>
            <w:shd w:fill="F3F8FA"/>
            <w:tcMar>
              <w:top w:w="90" w:type="dxa"/>
              <w:start w:w="110" w:type="dxa"/>
              <w:bottom w:w="90" w:type="dxa"/>
              <w:end w:w="110" w:type="dxa"/>
            </w:tcMar>
          </w:tcPr>
          <w:p>
            <w:pPr>
              <w:spacing w:after="30"/>
            </w:pPr>
            <w:r>
              <w:rPr>
                <w:color w:val="243B53"/>
                <w:sz w:val="17"/>
              </w:rPr>
              <w:t>Study complete rationales and CTA Exam Strategies.</w:t>
            </w:r>
          </w:p>
        </w:tc>
        <w:tc>
          <w:tcPr>
            <w:tcW w:type="dxa" w:w="3672"/>
            <w:shd w:fill="F3F8FA"/>
            <w:tcMar>
              <w:top w:w="90" w:type="dxa"/>
              <w:start w:w="110" w:type="dxa"/>
              <w:bottom w:w="90" w:type="dxa"/>
              <w:end w:w="110" w:type="dxa"/>
            </w:tcMar>
          </w:tcPr>
          <w:p>
            <w:pPr>
              <w:spacing w:after="30"/>
            </w:pPr>
            <w:r>
              <w:rPr>
                <w:color w:val="243B53"/>
                <w:sz w:val="17"/>
              </w:rPr>
              <w:t>Release rationale feedback after submission or through a separate controlled lesson.</w:t>
            </w:r>
          </w:p>
        </w:tc>
        <w:tc>
          <w:tcPr>
            <w:tcW w:type="dxa" w:w="2736"/>
            <w:shd w:fill="F3F8FA"/>
            <w:tcMar>
              <w:top w:w="90" w:type="dxa"/>
              <w:start w:w="110" w:type="dxa"/>
              <w:bottom w:w="90" w:type="dxa"/>
              <w:end w:w="110" w:type="dxa"/>
            </w:tcMar>
          </w:tcPr>
          <w:p>
            <w:pPr>
              <w:spacing w:after="30"/>
            </w:pPr>
            <w:r>
              <w:rPr>
                <w:color w:val="243B53"/>
                <w:sz w:val="17"/>
              </w:rPr>
              <w:t>Missed-item notes and error classification.</w:t>
            </w:r>
          </w:p>
        </w:tc>
      </w:tr>
      <w:tr>
        <w:trPr>
          <w:cantSplit/>
        </w:trPr>
        <w:tc>
          <w:tcPr>
            <w:tcW w:type="dxa" w:w="1296"/>
            <w:tcMar>
              <w:top w:w="90" w:type="dxa"/>
              <w:start w:w="110" w:type="dxa"/>
              <w:bottom w:w="90" w:type="dxa"/>
              <w:end w:w="110" w:type="dxa"/>
            </w:tcMar>
          </w:tcPr>
          <w:p>
            <w:pPr>
              <w:spacing w:after="30"/>
            </w:pPr>
            <w:r>
              <w:rPr>
                <w:color w:val="243B53"/>
                <w:sz w:val="17"/>
              </w:rPr>
              <w:t>5. Remediate</w:t>
            </w:r>
          </w:p>
        </w:tc>
        <w:tc>
          <w:tcPr>
            <w:tcW w:type="dxa" w:w="2952"/>
            <w:tcMar>
              <w:top w:w="90" w:type="dxa"/>
              <w:start w:w="110" w:type="dxa"/>
              <w:bottom w:w="90" w:type="dxa"/>
              <w:end w:w="110" w:type="dxa"/>
            </w:tcMar>
          </w:tcPr>
          <w:p>
            <w:pPr>
              <w:spacing w:after="30"/>
            </w:pPr>
            <w:r>
              <w:rPr>
                <w:color w:val="243B53"/>
                <w:sz w:val="17"/>
              </w:rPr>
              <w:t>Return to weak topics and repeat selected practice activities.</w:t>
            </w:r>
          </w:p>
        </w:tc>
        <w:tc>
          <w:tcPr>
            <w:tcW w:type="dxa" w:w="3672"/>
            <w:tcMar>
              <w:top w:w="90" w:type="dxa"/>
              <w:start w:w="110" w:type="dxa"/>
              <w:bottom w:w="90" w:type="dxa"/>
              <w:end w:w="110" w:type="dxa"/>
            </w:tcMar>
          </w:tcPr>
          <w:p>
            <w:pPr>
              <w:spacing w:after="30"/>
            </w:pPr>
            <w:r>
              <w:rPr>
                <w:color w:val="243B53"/>
                <w:sz w:val="17"/>
              </w:rPr>
              <w:t>Link missed concepts to the relevant workbook section and micro-lesson.</w:t>
            </w:r>
          </w:p>
        </w:tc>
        <w:tc>
          <w:tcPr>
            <w:tcW w:type="dxa" w:w="2736"/>
            <w:tcMar>
              <w:top w:w="90" w:type="dxa"/>
              <w:start w:w="110" w:type="dxa"/>
              <w:bottom w:w="90" w:type="dxa"/>
              <w:end w:w="110" w:type="dxa"/>
            </w:tcMar>
          </w:tcPr>
          <w:p>
            <w:pPr>
              <w:spacing w:after="30"/>
            </w:pPr>
            <w:r>
              <w:rPr>
                <w:color w:val="243B53"/>
                <w:sz w:val="17"/>
              </w:rPr>
              <w:t>Updated error log and remediation checklist.</w:t>
            </w:r>
          </w:p>
        </w:tc>
      </w:tr>
      <w:tr>
        <w:trPr>
          <w:cantSplit/>
        </w:trPr>
        <w:tc>
          <w:tcPr>
            <w:tcW w:type="dxa" w:w="1296"/>
            <w:shd w:fill="F3F8FA"/>
            <w:tcMar>
              <w:top w:w="90" w:type="dxa"/>
              <w:start w:w="110" w:type="dxa"/>
              <w:bottom w:w="90" w:type="dxa"/>
              <w:end w:w="110" w:type="dxa"/>
            </w:tcMar>
          </w:tcPr>
          <w:p>
            <w:pPr>
              <w:spacing w:after="30"/>
            </w:pPr>
            <w:r>
              <w:rPr>
                <w:color w:val="243B53"/>
                <w:sz w:val="17"/>
              </w:rPr>
              <w:t>6. Simulate</w:t>
            </w:r>
          </w:p>
        </w:tc>
        <w:tc>
          <w:tcPr>
            <w:tcW w:type="dxa" w:w="2952"/>
            <w:shd w:fill="F3F8FA"/>
            <w:tcMar>
              <w:top w:w="90" w:type="dxa"/>
              <w:start w:w="110" w:type="dxa"/>
              <w:bottom w:w="90" w:type="dxa"/>
              <w:end w:w="110" w:type="dxa"/>
            </w:tcMar>
          </w:tcPr>
          <w:p>
            <w:pPr>
              <w:spacing w:after="30"/>
            </w:pPr>
            <w:r>
              <w:rPr>
                <w:color w:val="243B53"/>
                <w:sz w:val="17"/>
              </w:rPr>
              <w:t>Complete Form A, remediate, then complete Form B under timed conditions.</w:t>
            </w:r>
          </w:p>
        </w:tc>
        <w:tc>
          <w:tcPr>
            <w:tcW w:type="dxa" w:w="3672"/>
            <w:shd w:fill="F3F8FA"/>
            <w:tcMar>
              <w:top w:w="90" w:type="dxa"/>
              <w:start w:w="110" w:type="dxa"/>
              <w:bottom w:w="90" w:type="dxa"/>
              <w:end w:w="110" w:type="dxa"/>
            </w:tcMar>
          </w:tcPr>
          <w:p>
            <w:pPr>
              <w:spacing w:after="30"/>
            </w:pPr>
            <w:r>
              <w:rPr>
                <w:color w:val="243B53"/>
                <w:sz w:val="17"/>
              </w:rPr>
              <w:t>Use controlled timed-exam settings and delayed rationale release.</w:t>
            </w:r>
          </w:p>
        </w:tc>
        <w:tc>
          <w:tcPr>
            <w:tcW w:type="dxa" w:w="2736"/>
            <w:shd w:fill="F3F8FA"/>
            <w:tcMar>
              <w:top w:w="90" w:type="dxa"/>
              <w:start w:w="110" w:type="dxa"/>
              <w:bottom w:w="90" w:type="dxa"/>
              <w:end w:w="110" w:type="dxa"/>
            </w:tcMar>
          </w:tcPr>
          <w:p>
            <w:pPr>
              <w:spacing w:after="30"/>
            </w:pPr>
            <w:r>
              <w:rPr>
                <w:color w:val="243B53"/>
                <w:sz w:val="17"/>
              </w:rPr>
              <w:t>Simulation score, pacing notes, and readiness decision.</w:t>
            </w:r>
          </w:p>
        </w:tc>
      </w:tr>
    </w:tbl>
    <w:p>
      <w:pPr>
        <w:spacing w:after="20"/>
      </w:pP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DCEFF6"/>
            <w:tcMar>
              <w:top w:w="120" w:type="dxa"/>
              <w:start w:w="160" w:type="dxa"/>
              <w:bottom w:w="120" w:type="dxa"/>
              <w:end w:w="160" w:type="dxa"/>
            </w:tcMar>
          </w:tcPr>
          <w:p>
            <w:r>
              <w:rPr>
                <w:b/>
                <w:color w:val="17365D"/>
                <w:sz w:val="21"/>
              </w:rPr>
              <w:t>Default Release Rule</w:t>
            </w:r>
          </w:p>
          <w:p>
            <w:pPr>
              <w:spacing w:after="0"/>
            </w:pPr>
            <w:r>
              <w:rPr>
                <w:color w:val="243B53"/>
                <w:sz w:val="20"/>
              </w:rPr>
              <w:t>Students may revisit learning content at any time. Answer rationales should appear only after a question bank or simulation attempt is submitted. Form B should remain locked until Form A and the required remediation step are complete.</w:t>
            </w:r>
          </w:p>
        </w:tc>
      </w:tr>
    </w:tbl>
    <w:p>
      <w:pPr>
        <w:spacing w:after="20"/>
      </w:pPr>
    </w:p>
    <w:p>
      <w:pPr>
        <w:pStyle w:val="Heading1"/>
      </w:pPr>
      <w:r>
        <w:t>4. Website Course Architecture</w:t>
      </w:r>
    </w:p>
    <w:p>
      <w:r>
        <w:t>Each profession should have its own course shell with the same navigation logic. Shared strategy videos may be reused, but all labels, workbook titles, question banks, and comprehensive forms must remain profession-specific.</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3408"/>
        <w:gridCol w:w="3408"/>
        <w:gridCol w:w="3408"/>
      </w:tblGrid>
      <w:tr>
        <w:trPr>
          <w:tblHeader w:val="true"/>
          <w:cantSplit/>
        </w:trPr>
        <w:tc>
          <w:tcPr>
            <w:tcW w:type="dxa" w:w="1944"/>
            <w:shd w:fill="17365D"/>
            <w:vAlign w:val="center"/>
            <w:tcMar>
              <w:top w:w="90" w:type="dxa"/>
              <w:start w:w="110" w:type="dxa"/>
              <w:bottom w:w="90" w:type="dxa"/>
              <w:end w:w="110" w:type="dxa"/>
            </w:tcMar>
          </w:tcPr>
          <w:p>
            <w:pPr>
              <w:jc w:val="center"/>
            </w:pPr>
            <w:r>
              <w:rPr>
                <w:b/>
                <w:color w:val="FFFFFF"/>
                <w:sz w:val="18"/>
              </w:rPr>
              <w:t>Course Area</w:t>
            </w:r>
          </w:p>
        </w:tc>
        <w:tc>
          <w:tcPr>
            <w:tcW w:type="dxa" w:w="6840"/>
            <w:shd w:fill="17365D"/>
            <w:vAlign w:val="center"/>
            <w:tcMar>
              <w:top w:w="90" w:type="dxa"/>
              <w:start w:w="110" w:type="dxa"/>
              <w:bottom w:w="90" w:type="dxa"/>
              <w:end w:w="110" w:type="dxa"/>
            </w:tcMar>
          </w:tcPr>
          <w:p>
            <w:pPr>
              <w:jc w:val="center"/>
            </w:pPr>
            <w:r>
              <w:rPr>
                <w:b/>
                <w:color w:val="FFFFFF"/>
                <w:sz w:val="18"/>
              </w:rPr>
              <w:t>Recommended Contents</w:t>
            </w:r>
          </w:p>
        </w:tc>
        <w:tc>
          <w:tcPr>
            <w:tcW w:type="dxa" w:w="1296"/>
            <w:shd w:fill="17365D"/>
            <w:vAlign w:val="center"/>
            <w:tcMar>
              <w:top w:w="90" w:type="dxa"/>
              <w:start w:w="110" w:type="dxa"/>
              <w:bottom w:w="90" w:type="dxa"/>
              <w:end w:w="110" w:type="dxa"/>
            </w:tcMar>
          </w:tcPr>
          <w:p>
            <w:pPr>
              <w:jc w:val="center"/>
            </w:pPr>
            <w:r>
              <w:rPr>
                <w:b/>
                <w:color w:val="FFFFFF"/>
                <w:sz w:val="18"/>
              </w:rPr>
              <w:t>Student-Facing?</w:t>
            </w:r>
          </w:p>
        </w:tc>
      </w:tr>
      <w:tr>
        <w:trPr>
          <w:cantSplit/>
        </w:trPr>
        <w:tc>
          <w:tcPr>
            <w:tcW w:type="dxa" w:w="1944"/>
            <w:tcMar>
              <w:top w:w="90" w:type="dxa"/>
              <w:start w:w="110" w:type="dxa"/>
              <w:bottom w:w="90" w:type="dxa"/>
              <w:end w:w="110" w:type="dxa"/>
            </w:tcMar>
          </w:tcPr>
          <w:p>
            <w:pPr>
              <w:spacing w:after="30"/>
            </w:pPr>
            <w:r>
              <w:rPr>
                <w:color w:val="243B53"/>
                <w:sz w:val="17"/>
              </w:rPr>
              <w:t>Start Here</w:t>
            </w:r>
          </w:p>
        </w:tc>
        <w:tc>
          <w:tcPr>
            <w:tcW w:type="dxa" w:w="6840"/>
            <w:tcMar>
              <w:top w:w="90" w:type="dxa"/>
              <w:start w:w="110" w:type="dxa"/>
              <w:bottom w:w="90" w:type="dxa"/>
              <w:end w:w="110" w:type="dxa"/>
            </w:tcMar>
          </w:tcPr>
          <w:p>
            <w:pPr>
              <w:spacing w:after="30"/>
            </w:pPr>
            <w:r>
              <w:rPr>
                <w:color w:val="243B53"/>
                <w:sz w:val="17"/>
              </w:rPr>
              <w:t>Welcome video, how-to-use-the-program video, roadmap, schedule selector, printable checklist, technical guidance, and exam-prep disclaimer.</w:t>
            </w:r>
          </w:p>
        </w:tc>
        <w:tc>
          <w:tcPr>
            <w:tcW w:type="dxa" w:w="1296"/>
            <w:tcMar>
              <w:top w:w="90" w:type="dxa"/>
              <w:start w:w="110" w:type="dxa"/>
              <w:bottom w:w="90" w:type="dxa"/>
              <w:end w:w="110" w:type="dxa"/>
            </w:tcMar>
          </w:tcPr>
          <w:p>
            <w:pPr>
              <w:spacing w:after="30"/>
            </w:pPr>
            <w:r>
              <w:rPr>
                <w:color w:val="243B53"/>
                <w:sz w:val="17"/>
              </w:rPr>
              <w:t>Yes</w:t>
            </w:r>
          </w:p>
        </w:tc>
      </w:tr>
      <w:tr>
        <w:trPr>
          <w:cantSplit/>
        </w:trPr>
        <w:tc>
          <w:tcPr>
            <w:tcW w:type="dxa" w:w="1944"/>
            <w:shd w:fill="F3F8FA"/>
            <w:tcMar>
              <w:top w:w="90" w:type="dxa"/>
              <w:start w:w="110" w:type="dxa"/>
              <w:bottom w:w="90" w:type="dxa"/>
              <w:end w:w="110" w:type="dxa"/>
            </w:tcMar>
          </w:tcPr>
          <w:p>
            <w:pPr>
              <w:spacing w:after="30"/>
            </w:pPr>
            <w:r>
              <w:rPr>
                <w:color w:val="243B53"/>
                <w:sz w:val="17"/>
              </w:rPr>
              <w:t>Core Strategy Library</w:t>
            </w:r>
          </w:p>
        </w:tc>
        <w:tc>
          <w:tcPr>
            <w:tcW w:type="dxa" w:w="6840"/>
            <w:shd w:fill="F3F8FA"/>
            <w:tcMar>
              <w:top w:w="90" w:type="dxa"/>
              <w:start w:w="110" w:type="dxa"/>
              <w:bottom w:w="90" w:type="dxa"/>
              <w:end w:w="110" w:type="dxa"/>
            </w:tcMar>
          </w:tcPr>
          <w:p>
            <w:pPr>
              <w:spacing w:after="30"/>
            </w:pPr>
            <w:r>
              <w:rPr>
                <w:color w:val="243B53"/>
                <w:sz w:val="17"/>
              </w:rPr>
              <w:t>FIRST/NEXT/BEST/MOST reasoning, assessment-versus-intervention sequencing, distractor elimination, pacing, error-log use, and anxiety-management recordings.</w:t>
            </w:r>
          </w:p>
        </w:tc>
        <w:tc>
          <w:tcPr>
            <w:tcW w:type="dxa" w:w="1296"/>
            <w:shd w:fill="F3F8FA"/>
            <w:tcMar>
              <w:top w:w="90" w:type="dxa"/>
              <w:start w:w="110" w:type="dxa"/>
              <w:bottom w:w="90" w:type="dxa"/>
              <w:end w:w="110" w:type="dxa"/>
            </w:tcMar>
          </w:tcPr>
          <w:p>
            <w:pPr>
              <w:spacing w:after="30"/>
            </w:pPr>
            <w:r>
              <w:rPr>
                <w:color w:val="243B53"/>
                <w:sz w:val="17"/>
              </w:rPr>
              <w:t>Yes</w:t>
            </w:r>
          </w:p>
        </w:tc>
      </w:tr>
      <w:tr>
        <w:trPr>
          <w:cantSplit/>
        </w:trPr>
        <w:tc>
          <w:tcPr>
            <w:tcW w:type="dxa" w:w="1944"/>
            <w:tcMar>
              <w:top w:w="90" w:type="dxa"/>
              <w:start w:w="110" w:type="dxa"/>
              <w:bottom w:w="90" w:type="dxa"/>
              <w:end w:w="110" w:type="dxa"/>
            </w:tcMar>
          </w:tcPr>
          <w:p>
            <w:pPr>
              <w:spacing w:after="30"/>
            </w:pPr>
            <w:r>
              <w:rPr>
                <w:color w:val="243B53"/>
                <w:sz w:val="17"/>
              </w:rPr>
              <w:t>Workbooks 1–12</w:t>
            </w:r>
          </w:p>
        </w:tc>
        <w:tc>
          <w:tcPr>
            <w:tcW w:type="dxa" w:w="6840"/>
            <w:tcMar>
              <w:top w:w="90" w:type="dxa"/>
              <w:start w:w="110" w:type="dxa"/>
              <w:bottom w:w="90" w:type="dxa"/>
              <w:end w:w="110" w:type="dxa"/>
            </w:tcMar>
          </w:tcPr>
          <w:p>
            <w:pPr>
              <w:spacing w:after="30"/>
            </w:pPr>
            <w:r>
              <w:rPr>
                <w:color w:val="243B53"/>
                <w:sz w:val="17"/>
              </w:rPr>
              <w:t>One course section per workbook with workbook file, web lesson or reading page, companion media, 17-question bank, rationale lesson, and remediation prompt.</w:t>
            </w:r>
          </w:p>
        </w:tc>
        <w:tc>
          <w:tcPr>
            <w:tcW w:type="dxa" w:w="1296"/>
            <w:tcMar>
              <w:top w:w="90" w:type="dxa"/>
              <w:start w:w="110" w:type="dxa"/>
              <w:bottom w:w="90" w:type="dxa"/>
              <w:end w:w="110" w:type="dxa"/>
            </w:tcMar>
          </w:tcPr>
          <w:p>
            <w:pPr>
              <w:spacing w:after="30"/>
            </w:pPr>
            <w:r>
              <w:rPr>
                <w:color w:val="243B53"/>
                <w:sz w:val="17"/>
              </w:rPr>
              <w:t>Yes</w:t>
            </w:r>
          </w:p>
        </w:tc>
      </w:tr>
      <w:tr>
        <w:trPr>
          <w:cantSplit/>
        </w:trPr>
        <w:tc>
          <w:tcPr>
            <w:tcW w:type="dxa" w:w="1944"/>
            <w:shd w:fill="F3F8FA"/>
            <w:tcMar>
              <w:top w:w="90" w:type="dxa"/>
              <w:start w:w="110" w:type="dxa"/>
              <w:bottom w:w="90" w:type="dxa"/>
              <w:end w:w="110" w:type="dxa"/>
            </w:tcMar>
          </w:tcPr>
          <w:p>
            <w:pPr>
              <w:spacing w:after="30"/>
            </w:pPr>
            <w:r>
              <w:rPr>
                <w:color w:val="243B53"/>
                <w:sz w:val="17"/>
              </w:rPr>
              <w:t>Comprehensive Form A</w:t>
            </w:r>
          </w:p>
        </w:tc>
        <w:tc>
          <w:tcPr>
            <w:tcW w:type="dxa" w:w="6840"/>
            <w:shd w:fill="F3F8FA"/>
            <w:tcMar>
              <w:top w:w="90" w:type="dxa"/>
              <w:start w:w="110" w:type="dxa"/>
              <w:bottom w:w="90" w:type="dxa"/>
              <w:end w:w="110" w:type="dxa"/>
            </w:tcMar>
          </w:tcPr>
          <w:p>
            <w:pPr>
              <w:spacing w:after="30"/>
            </w:pPr>
            <w:r>
              <w:rPr>
                <w:color w:val="243B53"/>
                <w:sz w:val="17"/>
              </w:rPr>
              <w:t>Readiness instructions, timed simulation, submission, score summary, delayed detailed rationales, and required remediation plan.</w:t>
            </w:r>
          </w:p>
        </w:tc>
        <w:tc>
          <w:tcPr>
            <w:tcW w:type="dxa" w:w="1296"/>
            <w:shd w:fill="F3F8FA"/>
            <w:tcMar>
              <w:top w:w="90" w:type="dxa"/>
              <w:start w:w="110" w:type="dxa"/>
              <w:bottom w:w="90" w:type="dxa"/>
              <w:end w:w="110" w:type="dxa"/>
            </w:tcMar>
          </w:tcPr>
          <w:p>
            <w:pPr>
              <w:spacing w:after="30"/>
            </w:pPr>
            <w:r>
              <w:rPr>
                <w:color w:val="243B53"/>
                <w:sz w:val="17"/>
              </w:rPr>
              <w:t>Yes</w:t>
            </w:r>
          </w:p>
        </w:tc>
      </w:tr>
      <w:tr>
        <w:trPr>
          <w:cantSplit/>
        </w:trPr>
        <w:tc>
          <w:tcPr>
            <w:tcW w:type="dxa" w:w="1944"/>
            <w:tcMar>
              <w:top w:w="90" w:type="dxa"/>
              <w:start w:w="110" w:type="dxa"/>
              <w:bottom w:w="90" w:type="dxa"/>
              <w:end w:w="110" w:type="dxa"/>
            </w:tcMar>
          </w:tcPr>
          <w:p>
            <w:pPr>
              <w:spacing w:after="30"/>
            </w:pPr>
            <w:r>
              <w:rPr>
                <w:color w:val="243B53"/>
                <w:sz w:val="17"/>
              </w:rPr>
              <w:t>Comprehensive Form B</w:t>
            </w:r>
          </w:p>
        </w:tc>
        <w:tc>
          <w:tcPr>
            <w:tcW w:type="dxa" w:w="6840"/>
            <w:tcMar>
              <w:top w:w="90" w:type="dxa"/>
              <w:start w:w="110" w:type="dxa"/>
              <w:bottom w:w="90" w:type="dxa"/>
              <w:end w:w="110" w:type="dxa"/>
            </w:tcMar>
          </w:tcPr>
          <w:p>
            <w:pPr>
              <w:spacing w:after="30"/>
            </w:pPr>
            <w:r>
              <w:rPr>
                <w:color w:val="243B53"/>
                <w:sz w:val="17"/>
              </w:rPr>
              <w:t>Final simulation, score summary, rationales, readiness interpretation, and final-week checklist.</w:t>
            </w:r>
          </w:p>
        </w:tc>
        <w:tc>
          <w:tcPr>
            <w:tcW w:type="dxa" w:w="1296"/>
            <w:tcMar>
              <w:top w:w="90" w:type="dxa"/>
              <w:start w:w="110" w:type="dxa"/>
              <w:bottom w:w="90" w:type="dxa"/>
              <w:end w:w="110" w:type="dxa"/>
            </w:tcMar>
          </w:tcPr>
          <w:p>
            <w:pPr>
              <w:spacing w:after="30"/>
            </w:pPr>
            <w:r>
              <w:rPr>
                <w:color w:val="243B53"/>
                <w:sz w:val="17"/>
              </w:rPr>
              <w:t>Yes</w:t>
            </w:r>
          </w:p>
        </w:tc>
      </w:tr>
      <w:tr>
        <w:trPr>
          <w:cantSplit/>
        </w:trPr>
        <w:tc>
          <w:tcPr>
            <w:tcW w:type="dxa" w:w="1944"/>
            <w:shd w:fill="F3F8FA"/>
            <w:tcMar>
              <w:top w:w="90" w:type="dxa"/>
              <w:start w:w="110" w:type="dxa"/>
              <w:bottom w:w="90" w:type="dxa"/>
              <w:end w:w="110" w:type="dxa"/>
            </w:tcMar>
          </w:tcPr>
          <w:p>
            <w:pPr>
              <w:spacing w:after="30"/>
            </w:pPr>
            <w:r>
              <w:rPr>
                <w:color w:val="243B53"/>
                <w:sz w:val="17"/>
              </w:rPr>
              <w:t>Resource Library</w:t>
            </w:r>
          </w:p>
        </w:tc>
        <w:tc>
          <w:tcPr>
            <w:tcW w:type="dxa" w:w="6840"/>
            <w:shd w:fill="F3F8FA"/>
            <w:tcMar>
              <w:top w:w="90" w:type="dxa"/>
              <w:start w:w="110" w:type="dxa"/>
              <w:bottom w:w="90" w:type="dxa"/>
              <w:end w:w="110" w:type="dxa"/>
            </w:tcMar>
          </w:tcPr>
          <w:p>
            <w:pPr>
              <w:spacing w:after="30"/>
            </w:pPr>
            <w:r>
              <w:rPr>
                <w:color w:val="243B53"/>
                <w:sz w:val="17"/>
              </w:rPr>
              <w:t>Roadmap, error log, readiness tracker, printable study calendars, quick-reference sheets, transcripts, and downloadable audio.</w:t>
            </w:r>
          </w:p>
        </w:tc>
        <w:tc>
          <w:tcPr>
            <w:tcW w:type="dxa" w:w="1296"/>
            <w:shd w:fill="F3F8FA"/>
            <w:tcMar>
              <w:top w:w="90" w:type="dxa"/>
              <w:start w:w="110" w:type="dxa"/>
              <w:bottom w:w="90" w:type="dxa"/>
              <w:end w:w="110" w:type="dxa"/>
            </w:tcMar>
          </w:tcPr>
          <w:p>
            <w:pPr>
              <w:spacing w:after="30"/>
            </w:pPr>
            <w:r>
              <w:rPr>
                <w:color w:val="243B53"/>
                <w:sz w:val="17"/>
              </w:rPr>
              <w:t>Yes</w:t>
            </w:r>
          </w:p>
        </w:tc>
      </w:tr>
      <w:tr>
        <w:trPr>
          <w:cantSplit/>
        </w:trPr>
        <w:tc>
          <w:tcPr>
            <w:tcW w:type="dxa" w:w="1944"/>
            <w:tcMar>
              <w:top w:w="90" w:type="dxa"/>
              <w:start w:w="110" w:type="dxa"/>
              <w:bottom w:w="90" w:type="dxa"/>
              <w:end w:w="110" w:type="dxa"/>
            </w:tcMar>
          </w:tcPr>
          <w:p>
            <w:pPr>
              <w:spacing w:after="30"/>
            </w:pPr>
            <w:r>
              <w:rPr>
                <w:color w:val="243B53"/>
                <w:sz w:val="17"/>
              </w:rPr>
              <w:t>CTA Internal Administration</w:t>
            </w:r>
          </w:p>
        </w:tc>
        <w:tc>
          <w:tcPr>
            <w:tcW w:type="dxa" w:w="6840"/>
            <w:tcMar>
              <w:top w:w="90" w:type="dxa"/>
              <w:start w:w="110" w:type="dxa"/>
              <w:bottom w:w="90" w:type="dxa"/>
              <w:end w:w="110" w:type="dxa"/>
            </w:tcMar>
          </w:tcPr>
          <w:p>
            <w:pPr>
              <w:spacing w:after="30"/>
            </w:pPr>
            <w:r>
              <w:rPr>
                <w:color w:val="243B53"/>
                <w:sz w:val="17"/>
              </w:rPr>
              <w:t>Master spreadsheets, administrative banks, item-use logs, blueprint/QC reports, version history, and retired-item records.</w:t>
            </w:r>
          </w:p>
        </w:tc>
        <w:tc>
          <w:tcPr>
            <w:tcW w:type="dxa" w:w="1296"/>
            <w:tcMar>
              <w:top w:w="90" w:type="dxa"/>
              <w:start w:w="110" w:type="dxa"/>
              <w:bottom w:w="90" w:type="dxa"/>
              <w:end w:w="110" w:type="dxa"/>
            </w:tcMar>
          </w:tcPr>
          <w:p>
            <w:pPr>
              <w:spacing w:after="30"/>
            </w:pPr>
            <w:r>
              <w:rPr>
                <w:color w:val="243B53"/>
                <w:sz w:val="17"/>
              </w:rPr>
              <w:t>No</w:t>
            </w:r>
          </w:p>
        </w:tc>
      </w:tr>
    </w:tbl>
    <w:p>
      <w:pPr>
        <w:spacing w:after="20"/>
      </w:pPr>
    </w:p>
    <w:p>
      <w:pPr>
        <w:pStyle w:val="Heading2"/>
      </w:pPr>
      <w:r>
        <w:t>Recommended workbook lesson template</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3408"/>
        <w:gridCol w:w="3408"/>
        <w:gridCol w:w="3408"/>
      </w:tblGrid>
      <w:tr>
        <w:trPr>
          <w:tblHeader w:val="true"/>
          <w:cantSplit/>
        </w:trPr>
        <w:tc>
          <w:tcPr>
            <w:tcW w:type="dxa" w:w="1008"/>
            <w:shd w:fill="17365D"/>
            <w:vAlign w:val="center"/>
            <w:tcMar>
              <w:top w:w="90" w:type="dxa"/>
              <w:start w:w="110" w:type="dxa"/>
              <w:bottom w:w="90" w:type="dxa"/>
              <w:end w:w="110" w:type="dxa"/>
            </w:tcMar>
          </w:tcPr>
          <w:p>
            <w:pPr>
              <w:jc w:val="center"/>
            </w:pPr>
            <w:r>
              <w:rPr>
                <w:b/>
                <w:color w:val="FFFFFF"/>
                <w:sz w:val="18"/>
              </w:rPr>
              <w:t>Order</w:t>
            </w:r>
          </w:p>
        </w:tc>
        <w:tc>
          <w:tcPr>
            <w:tcW w:type="dxa" w:w="3024"/>
            <w:shd w:fill="17365D"/>
            <w:vAlign w:val="center"/>
            <w:tcMar>
              <w:top w:w="90" w:type="dxa"/>
              <w:start w:w="110" w:type="dxa"/>
              <w:bottom w:w="90" w:type="dxa"/>
              <w:end w:w="110" w:type="dxa"/>
            </w:tcMar>
          </w:tcPr>
          <w:p>
            <w:pPr>
              <w:jc w:val="center"/>
            </w:pPr>
            <w:r>
              <w:rPr>
                <w:b/>
                <w:color w:val="FFFFFF"/>
                <w:sz w:val="18"/>
              </w:rPr>
              <w:t>Lesson Element</w:t>
            </w:r>
          </w:p>
        </w:tc>
        <w:tc>
          <w:tcPr>
            <w:tcW w:type="dxa" w:w="6048"/>
            <w:shd w:fill="17365D"/>
            <w:vAlign w:val="center"/>
            <w:tcMar>
              <w:top w:w="90" w:type="dxa"/>
              <w:start w:w="110" w:type="dxa"/>
              <w:bottom w:w="90" w:type="dxa"/>
              <w:end w:w="110" w:type="dxa"/>
            </w:tcMar>
          </w:tcPr>
          <w:p>
            <w:pPr>
              <w:jc w:val="center"/>
            </w:pPr>
            <w:r>
              <w:rPr>
                <w:b/>
                <w:color w:val="FFFFFF"/>
                <w:sz w:val="18"/>
              </w:rPr>
              <w:t>Function</w:t>
            </w:r>
          </w:p>
        </w:tc>
      </w:tr>
      <w:tr>
        <w:trPr>
          <w:cantSplit/>
        </w:trPr>
        <w:tc>
          <w:tcPr>
            <w:tcW w:type="dxa" w:w="1008"/>
            <w:tcMar>
              <w:top w:w="90" w:type="dxa"/>
              <w:start w:w="110" w:type="dxa"/>
              <w:bottom w:w="90" w:type="dxa"/>
              <w:end w:w="110" w:type="dxa"/>
            </w:tcMar>
          </w:tcPr>
          <w:p>
            <w:pPr>
              <w:spacing w:after="30"/>
            </w:pPr>
            <w:r>
              <w:rPr>
                <w:color w:val="243B53"/>
                <w:sz w:val="17"/>
              </w:rPr>
              <w:t>1</w:t>
            </w:r>
          </w:p>
        </w:tc>
        <w:tc>
          <w:tcPr>
            <w:tcW w:type="dxa" w:w="3024"/>
            <w:tcMar>
              <w:top w:w="90" w:type="dxa"/>
              <w:start w:w="110" w:type="dxa"/>
              <w:bottom w:w="90" w:type="dxa"/>
              <w:end w:w="110" w:type="dxa"/>
            </w:tcMar>
          </w:tcPr>
          <w:p>
            <w:pPr>
              <w:spacing w:after="30"/>
            </w:pPr>
            <w:r>
              <w:rPr>
                <w:color w:val="243B53"/>
                <w:sz w:val="17"/>
              </w:rPr>
              <w:t>Workbook Overview</w:t>
            </w:r>
          </w:p>
        </w:tc>
        <w:tc>
          <w:tcPr>
            <w:tcW w:type="dxa" w:w="6048"/>
            <w:tcMar>
              <w:top w:w="90" w:type="dxa"/>
              <w:start w:w="110" w:type="dxa"/>
              <w:bottom w:w="90" w:type="dxa"/>
              <w:end w:w="110" w:type="dxa"/>
            </w:tcMar>
          </w:tcPr>
          <w:p>
            <w:pPr>
              <w:spacing w:after="30"/>
            </w:pPr>
            <w:r>
              <w:rPr>
                <w:color w:val="243B53"/>
                <w:sz w:val="17"/>
              </w:rPr>
              <w:t>States the topic, why it matters, and how it appears on the exam.</w:t>
            </w:r>
          </w:p>
        </w:tc>
      </w:tr>
      <w:tr>
        <w:trPr>
          <w:cantSplit/>
        </w:trPr>
        <w:tc>
          <w:tcPr>
            <w:tcW w:type="dxa" w:w="1008"/>
            <w:shd w:fill="F3F8FA"/>
            <w:tcMar>
              <w:top w:w="90" w:type="dxa"/>
              <w:start w:w="110" w:type="dxa"/>
              <w:bottom w:w="90" w:type="dxa"/>
              <w:end w:w="110" w:type="dxa"/>
            </w:tcMar>
          </w:tcPr>
          <w:p>
            <w:pPr>
              <w:spacing w:after="30"/>
            </w:pPr>
            <w:r>
              <w:rPr>
                <w:color w:val="243B53"/>
                <w:sz w:val="17"/>
              </w:rPr>
              <w:t>2</w:t>
            </w:r>
          </w:p>
        </w:tc>
        <w:tc>
          <w:tcPr>
            <w:tcW w:type="dxa" w:w="3024"/>
            <w:shd w:fill="F3F8FA"/>
            <w:tcMar>
              <w:top w:w="90" w:type="dxa"/>
              <w:start w:w="110" w:type="dxa"/>
              <w:bottom w:w="90" w:type="dxa"/>
              <w:end w:w="110" w:type="dxa"/>
            </w:tcMar>
          </w:tcPr>
          <w:p>
            <w:pPr>
              <w:spacing w:after="30"/>
            </w:pPr>
            <w:r>
              <w:rPr>
                <w:color w:val="243B53"/>
                <w:sz w:val="17"/>
              </w:rPr>
              <w:t>Companion Video or Audio</w:t>
            </w:r>
          </w:p>
        </w:tc>
        <w:tc>
          <w:tcPr>
            <w:tcW w:type="dxa" w:w="6048"/>
            <w:shd w:fill="F3F8FA"/>
            <w:tcMar>
              <w:top w:w="90" w:type="dxa"/>
              <w:start w:w="110" w:type="dxa"/>
              <w:bottom w:w="90" w:type="dxa"/>
              <w:end w:w="110" w:type="dxa"/>
            </w:tcMar>
          </w:tcPr>
          <w:p>
            <w:pPr>
              <w:spacing w:after="30"/>
            </w:pPr>
            <w:r>
              <w:rPr>
                <w:color w:val="243B53"/>
                <w:sz w:val="17"/>
              </w:rPr>
              <w:t>Explains high-yield reasoning and common mistakes without reading the workbook aloud.</w:t>
            </w:r>
          </w:p>
        </w:tc>
      </w:tr>
      <w:tr>
        <w:trPr>
          <w:cantSplit/>
        </w:trPr>
        <w:tc>
          <w:tcPr>
            <w:tcW w:type="dxa" w:w="1008"/>
            <w:tcMar>
              <w:top w:w="90" w:type="dxa"/>
              <w:start w:w="110" w:type="dxa"/>
              <w:bottom w:w="90" w:type="dxa"/>
              <w:end w:w="110" w:type="dxa"/>
            </w:tcMar>
          </w:tcPr>
          <w:p>
            <w:pPr>
              <w:spacing w:after="30"/>
            </w:pPr>
            <w:r>
              <w:rPr>
                <w:color w:val="243B53"/>
                <w:sz w:val="17"/>
              </w:rPr>
              <w:t>3</w:t>
            </w:r>
          </w:p>
        </w:tc>
        <w:tc>
          <w:tcPr>
            <w:tcW w:type="dxa" w:w="3024"/>
            <w:tcMar>
              <w:top w:w="90" w:type="dxa"/>
              <w:start w:w="110" w:type="dxa"/>
              <w:bottom w:w="90" w:type="dxa"/>
              <w:end w:w="110" w:type="dxa"/>
            </w:tcMar>
          </w:tcPr>
          <w:p>
            <w:pPr>
              <w:spacing w:after="30"/>
            </w:pPr>
            <w:r>
              <w:rPr>
                <w:color w:val="243B53"/>
                <w:sz w:val="17"/>
              </w:rPr>
              <w:t>Workbook Content</w:t>
            </w:r>
          </w:p>
        </w:tc>
        <w:tc>
          <w:tcPr>
            <w:tcW w:type="dxa" w:w="6048"/>
            <w:tcMar>
              <w:top w:w="90" w:type="dxa"/>
              <w:start w:w="110" w:type="dxa"/>
              <w:bottom w:w="90" w:type="dxa"/>
              <w:end w:w="110" w:type="dxa"/>
            </w:tcMar>
          </w:tcPr>
          <w:p>
            <w:pPr>
              <w:spacing w:after="30"/>
            </w:pPr>
            <w:r>
              <w:rPr>
                <w:color w:val="243B53"/>
                <w:sz w:val="17"/>
              </w:rPr>
              <w:t>Online reading page, downloadable Word/PDF copy, or both.</w:t>
            </w:r>
          </w:p>
        </w:tc>
      </w:tr>
      <w:tr>
        <w:trPr>
          <w:cantSplit/>
        </w:trPr>
        <w:tc>
          <w:tcPr>
            <w:tcW w:type="dxa" w:w="1008"/>
            <w:shd w:fill="F3F8FA"/>
            <w:tcMar>
              <w:top w:w="90" w:type="dxa"/>
              <w:start w:w="110" w:type="dxa"/>
              <w:bottom w:w="90" w:type="dxa"/>
              <w:end w:w="110" w:type="dxa"/>
            </w:tcMar>
          </w:tcPr>
          <w:p>
            <w:pPr>
              <w:spacing w:after="30"/>
            </w:pPr>
            <w:r>
              <w:rPr>
                <w:color w:val="243B53"/>
                <w:sz w:val="17"/>
              </w:rPr>
              <w:t>4</w:t>
            </w:r>
          </w:p>
        </w:tc>
        <w:tc>
          <w:tcPr>
            <w:tcW w:type="dxa" w:w="3024"/>
            <w:shd w:fill="F3F8FA"/>
            <w:tcMar>
              <w:top w:w="90" w:type="dxa"/>
              <w:start w:w="110" w:type="dxa"/>
              <w:bottom w:w="90" w:type="dxa"/>
              <w:end w:w="110" w:type="dxa"/>
            </w:tcMar>
          </w:tcPr>
          <w:p>
            <w:pPr>
              <w:spacing w:after="30"/>
            </w:pPr>
            <w:r>
              <w:rPr>
                <w:color w:val="243B53"/>
                <w:sz w:val="17"/>
              </w:rPr>
              <w:t>Completion Prompt</w:t>
            </w:r>
          </w:p>
        </w:tc>
        <w:tc>
          <w:tcPr>
            <w:tcW w:type="dxa" w:w="6048"/>
            <w:shd w:fill="F3F8FA"/>
            <w:tcMar>
              <w:top w:w="90" w:type="dxa"/>
              <w:start w:w="110" w:type="dxa"/>
              <w:bottom w:w="90" w:type="dxa"/>
              <w:end w:w="110" w:type="dxa"/>
            </w:tcMar>
          </w:tcPr>
          <w:p>
            <w:pPr>
              <w:spacing w:after="30"/>
            </w:pPr>
            <w:r>
              <w:rPr>
                <w:color w:val="243B53"/>
                <w:sz w:val="17"/>
              </w:rPr>
              <w:t>Asks the student to summarize key rules or decision points before testing.</w:t>
            </w:r>
          </w:p>
        </w:tc>
      </w:tr>
      <w:tr>
        <w:trPr>
          <w:cantSplit/>
        </w:trPr>
        <w:tc>
          <w:tcPr>
            <w:tcW w:type="dxa" w:w="1008"/>
            <w:tcMar>
              <w:top w:w="90" w:type="dxa"/>
              <w:start w:w="110" w:type="dxa"/>
              <w:bottom w:w="90" w:type="dxa"/>
              <w:end w:w="110" w:type="dxa"/>
            </w:tcMar>
          </w:tcPr>
          <w:p>
            <w:pPr>
              <w:spacing w:after="30"/>
            </w:pPr>
            <w:r>
              <w:rPr>
                <w:color w:val="243B53"/>
                <w:sz w:val="17"/>
              </w:rPr>
              <w:t>5</w:t>
            </w:r>
          </w:p>
        </w:tc>
        <w:tc>
          <w:tcPr>
            <w:tcW w:type="dxa" w:w="3024"/>
            <w:tcMar>
              <w:top w:w="90" w:type="dxa"/>
              <w:start w:w="110" w:type="dxa"/>
              <w:bottom w:w="90" w:type="dxa"/>
              <w:end w:w="110" w:type="dxa"/>
            </w:tcMar>
          </w:tcPr>
          <w:p>
            <w:pPr>
              <w:spacing w:after="30"/>
            </w:pPr>
            <w:r>
              <w:rPr>
                <w:color w:val="243B53"/>
                <w:sz w:val="17"/>
              </w:rPr>
              <w:t>17-Question Bank</w:t>
            </w:r>
          </w:p>
        </w:tc>
        <w:tc>
          <w:tcPr>
            <w:tcW w:type="dxa" w:w="6048"/>
            <w:tcMar>
              <w:top w:w="90" w:type="dxa"/>
              <w:start w:w="110" w:type="dxa"/>
              <w:bottom w:w="90" w:type="dxa"/>
              <w:end w:w="110" w:type="dxa"/>
            </w:tcMar>
          </w:tcPr>
          <w:p>
            <w:pPr>
              <w:spacing w:after="30"/>
            </w:pPr>
            <w:r>
              <w:rPr>
                <w:color w:val="243B53"/>
                <w:sz w:val="17"/>
              </w:rPr>
              <w:t>Tests the workbook topic with 5 Easy, 7 Moderate, and 5 Difficult items.</w:t>
            </w:r>
          </w:p>
        </w:tc>
      </w:tr>
      <w:tr>
        <w:trPr>
          <w:cantSplit/>
        </w:trPr>
        <w:tc>
          <w:tcPr>
            <w:tcW w:type="dxa" w:w="1008"/>
            <w:shd w:fill="F3F8FA"/>
            <w:tcMar>
              <w:top w:w="90" w:type="dxa"/>
              <w:start w:w="110" w:type="dxa"/>
              <w:bottom w:w="90" w:type="dxa"/>
              <w:end w:w="110" w:type="dxa"/>
            </w:tcMar>
          </w:tcPr>
          <w:p>
            <w:pPr>
              <w:spacing w:after="30"/>
            </w:pPr>
            <w:r>
              <w:rPr>
                <w:color w:val="243B53"/>
                <w:sz w:val="17"/>
              </w:rPr>
              <w:t>6</w:t>
            </w:r>
          </w:p>
        </w:tc>
        <w:tc>
          <w:tcPr>
            <w:tcW w:type="dxa" w:w="3024"/>
            <w:shd w:fill="F3F8FA"/>
            <w:tcMar>
              <w:top w:w="90" w:type="dxa"/>
              <w:start w:w="110" w:type="dxa"/>
              <w:bottom w:w="90" w:type="dxa"/>
              <w:end w:w="110" w:type="dxa"/>
            </w:tcMar>
          </w:tcPr>
          <w:p>
            <w:pPr>
              <w:spacing w:after="30"/>
            </w:pPr>
            <w:r>
              <w:rPr>
                <w:color w:val="243B53"/>
                <w:sz w:val="17"/>
              </w:rPr>
              <w:t>Rationale Review</w:t>
            </w:r>
          </w:p>
        </w:tc>
        <w:tc>
          <w:tcPr>
            <w:tcW w:type="dxa" w:w="6048"/>
            <w:shd w:fill="F3F8FA"/>
            <w:tcMar>
              <w:top w:w="90" w:type="dxa"/>
              <w:start w:w="110" w:type="dxa"/>
              <w:bottom w:w="90" w:type="dxa"/>
              <w:end w:w="110" w:type="dxa"/>
            </w:tcMar>
          </w:tcPr>
          <w:p>
            <w:pPr>
              <w:spacing w:after="30"/>
            </w:pPr>
            <w:r>
              <w:rPr>
                <w:color w:val="243B53"/>
                <w:sz w:val="17"/>
              </w:rPr>
              <w:t>Provides option-by-option explanations and CTA Exam Strategy after submission.</w:t>
            </w:r>
          </w:p>
        </w:tc>
      </w:tr>
      <w:tr>
        <w:trPr>
          <w:cantSplit/>
        </w:trPr>
        <w:tc>
          <w:tcPr>
            <w:tcW w:type="dxa" w:w="1008"/>
            <w:tcMar>
              <w:top w:w="90" w:type="dxa"/>
              <w:start w:w="110" w:type="dxa"/>
              <w:bottom w:w="90" w:type="dxa"/>
              <w:end w:w="110" w:type="dxa"/>
            </w:tcMar>
          </w:tcPr>
          <w:p>
            <w:pPr>
              <w:spacing w:after="30"/>
            </w:pPr>
            <w:r>
              <w:rPr>
                <w:color w:val="243B53"/>
                <w:sz w:val="17"/>
              </w:rPr>
              <w:t>7</w:t>
            </w:r>
          </w:p>
        </w:tc>
        <w:tc>
          <w:tcPr>
            <w:tcW w:type="dxa" w:w="3024"/>
            <w:tcMar>
              <w:top w:w="90" w:type="dxa"/>
              <w:start w:w="110" w:type="dxa"/>
              <w:bottom w:w="90" w:type="dxa"/>
              <w:end w:w="110" w:type="dxa"/>
            </w:tcMar>
          </w:tcPr>
          <w:p>
            <w:pPr>
              <w:spacing w:after="30"/>
            </w:pPr>
            <w:r>
              <w:rPr>
                <w:color w:val="243B53"/>
                <w:sz w:val="17"/>
              </w:rPr>
              <w:t>Remediation Check</w:t>
            </w:r>
          </w:p>
        </w:tc>
        <w:tc>
          <w:tcPr>
            <w:tcW w:type="dxa" w:w="6048"/>
            <w:tcMar>
              <w:top w:w="90" w:type="dxa"/>
              <w:start w:w="110" w:type="dxa"/>
              <w:bottom w:w="90" w:type="dxa"/>
              <w:end w:w="110" w:type="dxa"/>
            </w:tcMar>
          </w:tcPr>
          <w:p>
            <w:pPr>
              <w:spacing w:after="30"/>
            </w:pPr>
            <w:r>
              <w:rPr>
                <w:color w:val="243B53"/>
                <w:sz w:val="17"/>
              </w:rPr>
              <w:t>Requires the student to classify misses and identify what to review.</w:t>
            </w:r>
          </w:p>
        </w:tc>
      </w:tr>
    </w:tbl>
    <w:p>
      <w:pPr>
        <w:spacing w:after="20"/>
      </w:pPr>
    </w:p>
    <w:p>
      <w:pPr>
        <w:pStyle w:val="Heading1"/>
      </w:pPr>
      <w:r>
        <w:t>5. Online Assessment and Feedback Rules</w:t>
      </w:r>
    </w:p>
    <w:p>
      <w:pPr>
        <w:pStyle w:val="ListBullet"/>
        <w:spacing w:after="40"/>
        <w:ind w:left="360" w:hanging="216"/>
      </w:pPr>
      <w:r>
        <w:t>Require submission before displaying correct answers or rationales.</w:t>
      </w:r>
    </w:p>
    <w:p>
      <w:pPr>
        <w:pStyle w:val="ListBullet"/>
        <w:spacing w:after="40"/>
        <w:ind w:left="360" w:hanging="216"/>
      </w:pPr>
      <w:r>
        <w:t>Show the selected answer, correct answer, complete option-by-option rationale, and CTA Exam Strategy.</w:t>
      </w:r>
    </w:p>
    <w:p>
      <w:pPr>
        <w:pStyle w:val="ListBullet"/>
        <w:spacing w:after="40"/>
        <w:ind w:left="360" w:hanging="216"/>
      </w:pPr>
      <w:r>
        <w:t>Allow students to review completed workbook banks after the first submitted attempt.</w:t>
      </w:r>
    </w:p>
    <w:p>
      <w:pPr>
        <w:pStyle w:val="ListBullet"/>
        <w:spacing w:after="40"/>
        <w:ind w:left="360" w:hanging="216"/>
      </w:pPr>
      <w:r>
        <w:t>Preserve the original question ID internally, even when the ID is hidden from the student.</w:t>
      </w:r>
    </w:p>
    <w:p>
      <w:pPr>
        <w:pStyle w:val="ListBullet"/>
        <w:spacing w:after="40"/>
        <w:ind w:left="360" w:hanging="216"/>
      </w:pPr>
      <w:r>
        <w:t>Record attempt date, score, time used, and item-level responses when the website supports it.</w:t>
      </w:r>
    </w:p>
    <w:p>
      <w:pPr>
        <w:pStyle w:val="ListBullet"/>
        <w:spacing w:after="40"/>
        <w:ind w:left="360" w:hanging="216"/>
      </w:pPr>
      <w:r>
        <w:t>Avoid presenting a fixed CTA passing score as equivalent to an official licensing-exam standard.</w:t>
      </w:r>
    </w:p>
    <w:p>
      <w:pPr>
        <w:pStyle w:val="ListBullet"/>
        <w:spacing w:after="40"/>
        <w:ind w:left="360" w:hanging="216"/>
      </w:pPr>
      <w:r>
        <w:t>Use readiness language such as developing, progressing, needs targeted review, and ready for final simulation.</w:t>
      </w:r>
    </w:p>
    <w:p>
      <w:pPr>
        <w:pStyle w:val="Heading2"/>
      </w:pPr>
      <w:r>
        <w:t>Workbook-bank feedback</w:t>
      </w:r>
    </w:p>
    <w:p>
      <w:r>
        <w:t>Workbook banks are teaching assessments. Immediate post-submission feedback is appropriate because their purpose is to reinforce the workbook topic and strengthen reasoning.</w:t>
      </w:r>
    </w:p>
    <w:p>
      <w:pPr>
        <w:pStyle w:val="Heading2"/>
      </w:pPr>
      <w:r>
        <w:t>Comprehensive-form feedback</w:t>
      </w:r>
    </w:p>
    <w:p>
      <w:r>
        <w:t>Forms A and B are simulation assessments. Students should first receive a score summary and domain-level performance profile. Detailed rationales should be released after the full attempt is complete so the student cannot use feedback from earlier questions to influence later answers.</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2556"/>
        <w:gridCol w:w="2556"/>
        <w:gridCol w:w="2556"/>
        <w:gridCol w:w="2556"/>
      </w:tblGrid>
      <w:tr>
        <w:trPr>
          <w:tblHeader w:val="true"/>
          <w:cantSplit/>
        </w:trPr>
        <w:tc>
          <w:tcPr>
            <w:tcW w:type="dxa" w:w="1440"/>
            <w:shd w:fill="17365D"/>
            <w:vAlign w:val="center"/>
            <w:tcMar>
              <w:top w:w="90" w:type="dxa"/>
              <w:start w:w="110" w:type="dxa"/>
              <w:bottom w:w="90" w:type="dxa"/>
              <w:end w:w="110" w:type="dxa"/>
            </w:tcMar>
          </w:tcPr>
          <w:p>
            <w:pPr>
              <w:jc w:val="center"/>
            </w:pPr>
            <w:r>
              <w:rPr>
                <w:b/>
                <w:color w:val="FFFFFF"/>
                <w:sz w:val="18"/>
              </w:rPr>
              <w:t>Control</w:t>
            </w:r>
          </w:p>
        </w:tc>
        <w:tc>
          <w:tcPr>
            <w:tcW w:type="dxa" w:w="2952"/>
            <w:shd w:fill="17365D"/>
            <w:vAlign w:val="center"/>
            <w:tcMar>
              <w:top w:w="90" w:type="dxa"/>
              <w:start w:w="110" w:type="dxa"/>
              <w:bottom w:w="90" w:type="dxa"/>
              <w:end w:w="110" w:type="dxa"/>
            </w:tcMar>
          </w:tcPr>
          <w:p>
            <w:pPr>
              <w:jc w:val="center"/>
            </w:pPr>
            <w:r>
              <w:rPr>
                <w:b/>
                <w:color w:val="FFFFFF"/>
                <w:sz w:val="18"/>
              </w:rPr>
              <w:t>Workbook Bank</w:t>
            </w:r>
          </w:p>
        </w:tc>
        <w:tc>
          <w:tcPr>
            <w:tcW w:type="dxa" w:w="2952"/>
            <w:shd w:fill="17365D"/>
            <w:vAlign w:val="center"/>
            <w:tcMar>
              <w:top w:w="90" w:type="dxa"/>
              <w:start w:w="110" w:type="dxa"/>
              <w:bottom w:w="90" w:type="dxa"/>
              <w:end w:w="110" w:type="dxa"/>
            </w:tcMar>
          </w:tcPr>
          <w:p>
            <w:pPr>
              <w:jc w:val="center"/>
            </w:pPr>
            <w:r>
              <w:rPr>
                <w:b/>
                <w:color w:val="FFFFFF"/>
                <w:sz w:val="18"/>
              </w:rPr>
              <w:t>Form A</w:t>
            </w:r>
          </w:p>
        </w:tc>
        <w:tc>
          <w:tcPr>
            <w:tcW w:type="dxa" w:w="2952"/>
            <w:shd w:fill="17365D"/>
            <w:vAlign w:val="center"/>
            <w:tcMar>
              <w:top w:w="90" w:type="dxa"/>
              <w:start w:w="110" w:type="dxa"/>
              <w:bottom w:w="90" w:type="dxa"/>
              <w:end w:w="110" w:type="dxa"/>
            </w:tcMar>
          </w:tcPr>
          <w:p>
            <w:pPr>
              <w:jc w:val="center"/>
            </w:pPr>
            <w:r>
              <w:rPr>
                <w:b/>
                <w:color w:val="FFFFFF"/>
                <w:sz w:val="18"/>
              </w:rPr>
              <w:t>Form B</w:t>
            </w:r>
          </w:p>
        </w:tc>
      </w:tr>
      <w:tr>
        <w:trPr>
          <w:cantSplit/>
        </w:trPr>
        <w:tc>
          <w:tcPr>
            <w:tcW w:type="dxa" w:w="1440"/>
            <w:tcMar>
              <w:top w:w="90" w:type="dxa"/>
              <w:start w:w="110" w:type="dxa"/>
              <w:bottom w:w="90" w:type="dxa"/>
              <w:end w:w="110" w:type="dxa"/>
            </w:tcMar>
          </w:tcPr>
          <w:p>
            <w:pPr>
              <w:spacing w:after="30"/>
            </w:pPr>
            <w:r>
              <w:rPr>
                <w:color w:val="243B53"/>
                <w:sz w:val="17"/>
              </w:rPr>
              <w:t>Timing</w:t>
            </w:r>
          </w:p>
        </w:tc>
        <w:tc>
          <w:tcPr>
            <w:tcW w:type="dxa" w:w="2952"/>
            <w:tcMar>
              <w:top w:w="90" w:type="dxa"/>
              <w:start w:w="110" w:type="dxa"/>
              <w:bottom w:w="90" w:type="dxa"/>
              <w:end w:w="110" w:type="dxa"/>
            </w:tcMar>
          </w:tcPr>
          <w:p>
            <w:pPr>
              <w:spacing w:after="30"/>
            </w:pPr>
            <w:r>
              <w:rPr>
                <w:color w:val="243B53"/>
                <w:sz w:val="17"/>
              </w:rPr>
              <w:t>Untimed or softly timed</w:t>
            </w:r>
          </w:p>
        </w:tc>
        <w:tc>
          <w:tcPr>
            <w:tcW w:type="dxa" w:w="2952"/>
            <w:tcMar>
              <w:top w:w="90" w:type="dxa"/>
              <w:start w:w="110" w:type="dxa"/>
              <w:bottom w:w="90" w:type="dxa"/>
              <w:end w:w="110" w:type="dxa"/>
            </w:tcMar>
          </w:tcPr>
          <w:p>
            <w:pPr>
              <w:spacing w:after="30"/>
            </w:pPr>
            <w:r>
              <w:rPr>
                <w:color w:val="243B53"/>
                <w:sz w:val="17"/>
              </w:rPr>
              <w:t>Full simulation timing</w:t>
            </w:r>
          </w:p>
        </w:tc>
        <w:tc>
          <w:tcPr>
            <w:tcW w:type="dxa" w:w="2952"/>
            <w:tcMar>
              <w:top w:w="90" w:type="dxa"/>
              <w:start w:w="110" w:type="dxa"/>
              <w:bottom w:w="90" w:type="dxa"/>
              <w:end w:w="110" w:type="dxa"/>
            </w:tcMar>
          </w:tcPr>
          <w:p>
            <w:pPr>
              <w:spacing w:after="30"/>
            </w:pPr>
            <w:r>
              <w:rPr>
                <w:color w:val="243B53"/>
                <w:sz w:val="17"/>
              </w:rPr>
              <w:t>Full simulation timing</w:t>
            </w:r>
          </w:p>
        </w:tc>
      </w:tr>
      <w:tr>
        <w:trPr>
          <w:cantSplit/>
        </w:trPr>
        <w:tc>
          <w:tcPr>
            <w:tcW w:type="dxa" w:w="1440"/>
            <w:shd w:fill="F3F8FA"/>
            <w:tcMar>
              <w:top w:w="90" w:type="dxa"/>
              <w:start w:w="110" w:type="dxa"/>
              <w:bottom w:w="90" w:type="dxa"/>
              <w:end w:w="110" w:type="dxa"/>
            </w:tcMar>
          </w:tcPr>
          <w:p>
            <w:pPr>
              <w:spacing w:after="30"/>
            </w:pPr>
            <w:r>
              <w:rPr>
                <w:color w:val="243B53"/>
                <w:sz w:val="17"/>
              </w:rPr>
              <w:t>Feedback</w:t>
            </w:r>
          </w:p>
        </w:tc>
        <w:tc>
          <w:tcPr>
            <w:tcW w:type="dxa" w:w="2952"/>
            <w:shd w:fill="F3F8FA"/>
            <w:tcMar>
              <w:top w:w="90" w:type="dxa"/>
              <w:start w:w="110" w:type="dxa"/>
              <w:bottom w:w="90" w:type="dxa"/>
              <w:end w:w="110" w:type="dxa"/>
            </w:tcMar>
          </w:tcPr>
          <w:p>
            <w:pPr>
              <w:spacing w:after="30"/>
            </w:pPr>
            <w:r>
              <w:rPr>
                <w:color w:val="243B53"/>
                <w:sz w:val="17"/>
              </w:rPr>
              <w:t>After submission</w:t>
            </w:r>
          </w:p>
        </w:tc>
        <w:tc>
          <w:tcPr>
            <w:tcW w:type="dxa" w:w="2952"/>
            <w:shd w:fill="F3F8FA"/>
            <w:tcMar>
              <w:top w:w="90" w:type="dxa"/>
              <w:start w:w="110" w:type="dxa"/>
              <w:bottom w:w="90" w:type="dxa"/>
              <w:end w:w="110" w:type="dxa"/>
            </w:tcMar>
          </w:tcPr>
          <w:p>
            <w:pPr>
              <w:spacing w:after="30"/>
            </w:pPr>
            <w:r>
              <w:rPr>
                <w:color w:val="243B53"/>
                <w:sz w:val="17"/>
              </w:rPr>
              <w:t>After full exam submission</w:t>
            </w:r>
          </w:p>
        </w:tc>
        <w:tc>
          <w:tcPr>
            <w:tcW w:type="dxa" w:w="2952"/>
            <w:shd w:fill="F3F8FA"/>
            <w:tcMar>
              <w:top w:w="90" w:type="dxa"/>
              <w:start w:w="110" w:type="dxa"/>
              <w:bottom w:w="90" w:type="dxa"/>
              <w:end w:w="110" w:type="dxa"/>
            </w:tcMar>
          </w:tcPr>
          <w:p>
            <w:pPr>
              <w:spacing w:after="30"/>
            </w:pPr>
            <w:r>
              <w:rPr>
                <w:color w:val="243B53"/>
                <w:sz w:val="17"/>
              </w:rPr>
              <w:t>After full exam submission</w:t>
            </w:r>
          </w:p>
        </w:tc>
      </w:tr>
      <w:tr>
        <w:trPr>
          <w:cantSplit/>
        </w:trPr>
        <w:tc>
          <w:tcPr>
            <w:tcW w:type="dxa" w:w="1440"/>
            <w:tcMar>
              <w:top w:w="90" w:type="dxa"/>
              <w:start w:w="110" w:type="dxa"/>
              <w:bottom w:w="90" w:type="dxa"/>
              <w:end w:w="110" w:type="dxa"/>
            </w:tcMar>
          </w:tcPr>
          <w:p>
            <w:pPr>
              <w:spacing w:after="30"/>
            </w:pPr>
            <w:r>
              <w:rPr>
                <w:color w:val="243B53"/>
                <w:sz w:val="17"/>
              </w:rPr>
              <w:t>Retake</w:t>
            </w:r>
          </w:p>
        </w:tc>
        <w:tc>
          <w:tcPr>
            <w:tcW w:type="dxa" w:w="2952"/>
            <w:tcMar>
              <w:top w:w="90" w:type="dxa"/>
              <w:start w:w="110" w:type="dxa"/>
              <w:bottom w:w="90" w:type="dxa"/>
              <w:end w:w="110" w:type="dxa"/>
            </w:tcMar>
          </w:tcPr>
          <w:p>
            <w:pPr>
              <w:spacing w:after="30"/>
            </w:pPr>
            <w:r>
              <w:rPr>
                <w:color w:val="243B53"/>
                <w:sz w:val="17"/>
              </w:rPr>
              <w:t>Allowed for remediation</w:t>
            </w:r>
          </w:p>
        </w:tc>
        <w:tc>
          <w:tcPr>
            <w:tcW w:type="dxa" w:w="2952"/>
            <w:tcMar>
              <w:top w:w="90" w:type="dxa"/>
              <w:start w:w="110" w:type="dxa"/>
              <w:bottom w:w="90" w:type="dxa"/>
              <w:end w:w="110" w:type="dxa"/>
            </w:tcMar>
          </w:tcPr>
          <w:p>
            <w:pPr>
              <w:spacing w:after="30"/>
            </w:pPr>
            <w:r>
              <w:rPr>
                <w:color w:val="243B53"/>
                <w:sz w:val="17"/>
              </w:rPr>
              <w:t>One primary timed attempt; later review attempt may be allowed</w:t>
            </w:r>
          </w:p>
        </w:tc>
        <w:tc>
          <w:tcPr>
            <w:tcW w:type="dxa" w:w="2952"/>
            <w:tcMar>
              <w:top w:w="90" w:type="dxa"/>
              <w:start w:w="110" w:type="dxa"/>
              <w:bottom w:w="90" w:type="dxa"/>
              <w:end w:w="110" w:type="dxa"/>
            </w:tcMar>
          </w:tcPr>
          <w:p>
            <w:pPr>
              <w:spacing w:after="30"/>
            </w:pPr>
            <w:r>
              <w:rPr>
                <w:color w:val="243B53"/>
                <w:sz w:val="17"/>
              </w:rPr>
              <w:t>Preserve as final readiness form; restrict casual retakes</w:t>
            </w:r>
          </w:p>
        </w:tc>
      </w:tr>
      <w:tr>
        <w:trPr>
          <w:cantSplit/>
        </w:trPr>
        <w:tc>
          <w:tcPr>
            <w:tcW w:type="dxa" w:w="1440"/>
            <w:shd w:fill="F3F8FA"/>
            <w:tcMar>
              <w:top w:w="90" w:type="dxa"/>
              <w:start w:w="110" w:type="dxa"/>
              <w:bottom w:w="90" w:type="dxa"/>
              <w:end w:w="110" w:type="dxa"/>
            </w:tcMar>
          </w:tcPr>
          <w:p>
            <w:pPr>
              <w:spacing w:after="30"/>
            </w:pPr>
            <w:r>
              <w:rPr>
                <w:color w:val="243B53"/>
                <w:sz w:val="17"/>
              </w:rPr>
              <w:t>Unlock Rule</w:t>
            </w:r>
          </w:p>
        </w:tc>
        <w:tc>
          <w:tcPr>
            <w:tcW w:type="dxa" w:w="2952"/>
            <w:shd w:fill="F3F8FA"/>
            <w:tcMar>
              <w:top w:w="90" w:type="dxa"/>
              <w:start w:w="110" w:type="dxa"/>
              <w:bottom w:w="90" w:type="dxa"/>
              <w:end w:w="110" w:type="dxa"/>
            </w:tcMar>
          </w:tcPr>
          <w:p>
            <w:pPr>
              <w:spacing w:after="30"/>
            </w:pPr>
            <w:r>
              <w:rPr>
                <w:color w:val="243B53"/>
                <w:sz w:val="17"/>
              </w:rPr>
              <w:t>After workbook completion</w:t>
            </w:r>
          </w:p>
        </w:tc>
        <w:tc>
          <w:tcPr>
            <w:tcW w:type="dxa" w:w="2952"/>
            <w:shd w:fill="F3F8FA"/>
            <w:tcMar>
              <w:top w:w="90" w:type="dxa"/>
              <w:start w:w="110" w:type="dxa"/>
              <w:bottom w:w="90" w:type="dxa"/>
              <w:end w:w="110" w:type="dxa"/>
            </w:tcMar>
          </w:tcPr>
          <w:p>
            <w:pPr>
              <w:spacing w:after="30"/>
            </w:pPr>
            <w:r>
              <w:rPr>
                <w:color w:val="243B53"/>
                <w:sz w:val="17"/>
              </w:rPr>
              <w:t>After all 12 workbooks and banks</w:t>
            </w:r>
          </w:p>
        </w:tc>
        <w:tc>
          <w:tcPr>
            <w:tcW w:type="dxa" w:w="2952"/>
            <w:shd w:fill="F3F8FA"/>
            <w:tcMar>
              <w:top w:w="90" w:type="dxa"/>
              <w:start w:w="110" w:type="dxa"/>
              <w:bottom w:w="90" w:type="dxa"/>
              <w:end w:w="110" w:type="dxa"/>
            </w:tcMar>
          </w:tcPr>
          <w:p>
            <w:pPr>
              <w:spacing w:after="30"/>
            </w:pPr>
            <w:r>
              <w:rPr>
                <w:color w:val="243B53"/>
                <w:sz w:val="17"/>
              </w:rPr>
              <w:t>After Form A remediation</w:t>
            </w:r>
          </w:p>
        </w:tc>
      </w:tr>
      <w:tr>
        <w:trPr>
          <w:cantSplit/>
        </w:trPr>
        <w:tc>
          <w:tcPr>
            <w:tcW w:type="dxa" w:w="1440"/>
            <w:tcMar>
              <w:top w:w="90" w:type="dxa"/>
              <w:start w:w="110" w:type="dxa"/>
              <w:bottom w:w="90" w:type="dxa"/>
              <w:end w:w="110" w:type="dxa"/>
            </w:tcMar>
          </w:tcPr>
          <w:p>
            <w:pPr>
              <w:spacing w:after="30"/>
            </w:pPr>
            <w:r>
              <w:rPr>
                <w:color w:val="243B53"/>
                <w:sz w:val="17"/>
              </w:rPr>
              <w:t>Purpose</w:t>
            </w:r>
          </w:p>
        </w:tc>
        <w:tc>
          <w:tcPr>
            <w:tcW w:type="dxa" w:w="2952"/>
            <w:tcMar>
              <w:top w:w="90" w:type="dxa"/>
              <w:start w:w="110" w:type="dxa"/>
              <w:bottom w:w="90" w:type="dxa"/>
              <w:end w:w="110" w:type="dxa"/>
            </w:tcMar>
          </w:tcPr>
          <w:p>
            <w:pPr>
              <w:spacing w:after="30"/>
            </w:pPr>
            <w:r>
              <w:rPr>
                <w:color w:val="243B53"/>
                <w:sz w:val="17"/>
              </w:rPr>
              <w:t>Teach and reinforce</w:t>
            </w:r>
          </w:p>
        </w:tc>
        <w:tc>
          <w:tcPr>
            <w:tcW w:type="dxa" w:w="2952"/>
            <w:tcMar>
              <w:top w:w="90" w:type="dxa"/>
              <w:start w:w="110" w:type="dxa"/>
              <w:bottom w:w="90" w:type="dxa"/>
              <w:end w:w="110" w:type="dxa"/>
            </w:tcMar>
          </w:tcPr>
          <w:p>
            <w:pPr>
              <w:spacing w:after="30"/>
            </w:pPr>
            <w:r>
              <w:rPr>
                <w:color w:val="243B53"/>
                <w:sz w:val="17"/>
              </w:rPr>
              <w:t>Diagnose remaining gaps</w:t>
            </w:r>
          </w:p>
        </w:tc>
        <w:tc>
          <w:tcPr>
            <w:tcW w:type="dxa" w:w="2952"/>
            <w:tcMar>
              <w:top w:w="90" w:type="dxa"/>
              <w:start w:w="110" w:type="dxa"/>
              <w:bottom w:w="90" w:type="dxa"/>
              <w:end w:w="110" w:type="dxa"/>
            </w:tcMar>
          </w:tcPr>
          <w:p>
            <w:pPr>
              <w:spacing w:after="30"/>
            </w:pPr>
            <w:r>
              <w:rPr>
                <w:color w:val="243B53"/>
                <w:sz w:val="17"/>
              </w:rPr>
              <w:t>Evaluate final readiness</w:t>
            </w:r>
          </w:p>
        </w:tc>
      </w:tr>
    </w:tbl>
    <w:p>
      <w:pPr>
        <w:spacing w:after="20"/>
      </w:pPr>
    </w:p>
    <w:p>
      <w:pPr>
        <w:pStyle w:val="Heading1"/>
      </w:pPr>
      <w:r>
        <w:t>6. Downloadable and Printable Delivery</w:t>
      </w:r>
    </w:p>
    <w:p>
      <w:r>
        <w:t>The printable pathway should be a first-class version of the program, not an afterthought. Students who print should be able to follow the same sequence without needing hidden instructions from the website.</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3408"/>
        <w:gridCol w:w="3408"/>
        <w:gridCol w:w="3408"/>
      </w:tblGrid>
      <w:tr>
        <w:trPr>
          <w:tblHeader w:val="true"/>
          <w:cantSplit/>
        </w:trPr>
        <w:tc>
          <w:tcPr>
            <w:tcW w:type="dxa" w:w="2592"/>
            <w:shd w:fill="17365D"/>
            <w:vAlign w:val="center"/>
            <w:tcMar>
              <w:top w:w="90" w:type="dxa"/>
              <w:start w:w="110" w:type="dxa"/>
              <w:bottom w:w="90" w:type="dxa"/>
              <w:end w:w="110" w:type="dxa"/>
            </w:tcMar>
          </w:tcPr>
          <w:p>
            <w:pPr>
              <w:jc w:val="center"/>
            </w:pPr>
            <w:r>
              <w:rPr>
                <w:b/>
                <w:color w:val="FFFFFF"/>
                <w:sz w:val="18"/>
              </w:rPr>
              <w:t>File Type</w:t>
            </w:r>
          </w:p>
        </w:tc>
        <w:tc>
          <w:tcPr>
            <w:tcW w:type="dxa" w:w="5184"/>
            <w:shd w:fill="17365D"/>
            <w:vAlign w:val="center"/>
            <w:tcMar>
              <w:top w:w="90" w:type="dxa"/>
              <w:start w:w="110" w:type="dxa"/>
              <w:bottom w:w="90" w:type="dxa"/>
              <w:end w:w="110" w:type="dxa"/>
            </w:tcMar>
          </w:tcPr>
          <w:p>
            <w:pPr>
              <w:jc w:val="center"/>
            </w:pPr>
            <w:r>
              <w:rPr>
                <w:b/>
                <w:color w:val="FFFFFF"/>
                <w:sz w:val="18"/>
              </w:rPr>
              <w:t>Student Use</w:t>
            </w:r>
          </w:p>
        </w:tc>
        <w:tc>
          <w:tcPr>
            <w:tcW w:type="dxa" w:w="2880"/>
            <w:shd w:fill="17365D"/>
            <w:vAlign w:val="center"/>
            <w:tcMar>
              <w:top w:w="90" w:type="dxa"/>
              <w:start w:w="110" w:type="dxa"/>
              <w:bottom w:w="90" w:type="dxa"/>
              <w:end w:w="110" w:type="dxa"/>
            </w:tcMar>
          </w:tcPr>
          <w:p>
            <w:pPr>
              <w:jc w:val="center"/>
            </w:pPr>
            <w:r>
              <w:rPr>
                <w:b/>
                <w:color w:val="FFFFFF"/>
                <w:sz w:val="18"/>
              </w:rPr>
              <w:t>Release Rule</w:t>
            </w:r>
          </w:p>
        </w:tc>
      </w:tr>
      <w:tr>
        <w:trPr>
          <w:cantSplit/>
        </w:trPr>
        <w:tc>
          <w:tcPr>
            <w:tcW w:type="dxa" w:w="2592"/>
            <w:tcMar>
              <w:top w:w="90" w:type="dxa"/>
              <w:start w:w="110" w:type="dxa"/>
              <w:bottom w:w="90" w:type="dxa"/>
              <w:end w:w="110" w:type="dxa"/>
            </w:tcMar>
          </w:tcPr>
          <w:p>
            <w:pPr>
              <w:spacing w:after="30"/>
            </w:pPr>
            <w:r>
              <w:rPr>
                <w:color w:val="243B53"/>
                <w:sz w:val="17"/>
              </w:rPr>
              <w:t>Student Roadmap and Study Schedule</w:t>
            </w:r>
          </w:p>
        </w:tc>
        <w:tc>
          <w:tcPr>
            <w:tcW w:type="dxa" w:w="5184"/>
            <w:tcMar>
              <w:top w:w="90" w:type="dxa"/>
              <w:start w:w="110" w:type="dxa"/>
              <w:bottom w:w="90" w:type="dxa"/>
              <w:end w:w="110" w:type="dxa"/>
            </w:tcMar>
          </w:tcPr>
          <w:p>
            <w:pPr>
              <w:spacing w:after="30"/>
            </w:pPr>
            <w:r>
              <w:rPr>
                <w:color w:val="243B53"/>
                <w:sz w:val="17"/>
              </w:rPr>
              <w:t>Select pace, track progress, and plan simulations.</w:t>
            </w:r>
          </w:p>
        </w:tc>
        <w:tc>
          <w:tcPr>
            <w:tcW w:type="dxa" w:w="2880"/>
            <w:tcMar>
              <w:top w:w="90" w:type="dxa"/>
              <w:start w:w="110" w:type="dxa"/>
              <w:bottom w:w="90" w:type="dxa"/>
              <w:end w:w="110" w:type="dxa"/>
            </w:tcMar>
          </w:tcPr>
          <w:p>
            <w:pPr>
              <w:spacing w:after="30"/>
            </w:pPr>
            <w:r>
              <w:rPr>
                <w:color w:val="243B53"/>
                <w:sz w:val="17"/>
              </w:rPr>
              <w:t>Available at enrollment.</w:t>
            </w:r>
          </w:p>
        </w:tc>
      </w:tr>
      <w:tr>
        <w:trPr>
          <w:cantSplit/>
        </w:trPr>
        <w:tc>
          <w:tcPr>
            <w:tcW w:type="dxa" w:w="2592"/>
            <w:shd w:fill="F3F8FA"/>
            <w:tcMar>
              <w:top w:w="90" w:type="dxa"/>
              <w:start w:w="110" w:type="dxa"/>
              <w:bottom w:w="90" w:type="dxa"/>
              <w:end w:w="110" w:type="dxa"/>
            </w:tcMar>
          </w:tcPr>
          <w:p>
            <w:pPr>
              <w:spacing w:after="30"/>
            </w:pPr>
            <w:r>
              <w:rPr>
                <w:color w:val="243B53"/>
                <w:sz w:val="17"/>
              </w:rPr>
              <w:t>Workbook Files</w:t>
            </w:r>
          </w:p>
        </w:tc>
        <w:tc>
          <w:tcPr>
            <w:tcW w:type="dxa" w:w="5184"/>
            <w:shd w:fill="F3F8FA"/>
            <w:tcMar>
              <w:top w:w="90" w:type="dxa"/>
              <w:start w:w="110" w:type="dxa"/>
              <w:bottom w:w="90" w:type="dxa"/>
              <w:end w:w="110" w:type="dxa"/>
            </w:tcMar>
          </w:tcPr>
          <w:p>
            <w:pPr>
              <w:spacing w:after="30"/>
            </w:pPr>
            <w:r>
              <w:rPr>
                <w:color w:val="243B53"/>
                <w:sz w:val="17"/>
              </w:rPr>
              <w:t>Read, annotate, and complete prompts.</w:t>
            </w:r>
          </w:p>
        </w:tc>
        <w:tc>
          <w:tcPr>
            <w:tcW w:type="dxa" w:w="2880"/>
            <w:shd w:fill="F3F8FA"/>
            <w:tcMar>
              <w:top w:w="90" w:type="dxa"/>
              <w:start w:w="110" w:type="dxa"/>
              <w:bottom w:w="90" w:type="dxa"/>
              <w:end w:w="110" w:type="dxa"/>
            </w:tcMar>
          </w:tcPr>
          <w:p>
            <w:pPr>
              <w:spacing w:after="30"/>
            </w:pPr>
            <w:r>
              <w:rPr>
                <w:color w:val="243B53"/>
                <w:sz w:val="17"/>
              </w:rPr>
              <w:t>Release all at once or sequentially by workbook.</w:t>
            </w:r>
          </w:p>
        </w:tc>
      </w:tr>
      <w:tr>
        <w:trPr>
          <w:cantSplit/>
        </w:trPr>
        <w:tc>
          <w:tcPr>
            <w:tcW w:type="dxa" w:w="2592"/>
            <w:tcMar>
              <w:top w:w="90" w:type="dxa"/>
              <w:start w:w="110" w:type="dxa"/>
              <w:bottom w:w="90" w:type="dxa"/>
              <w:end w:w="110" w:type="dxa"/>
            </w:tcMar>
          </w:tcPr>
          <w:p>
            <w:pPr>
              <w:spacing w:after="30"/>
            </w:pPr>
            <w:r>
              <w:rPr>
                <w:color w:val="243B53"/>
                <w:sz w:val="17"/>
              </w:rPr>
              <w:t>17-Question Banks</w:t>
            </w:r>
          </w:p>
        </w:tc>
        <w:tc>
          <w:tcPr>
            <w:tcW w:type="dxa" w:w="5184"/>
            <w:tcMar>
              <w:top w:w="90" w:type="dxa"/>
              <w:start w:w="110" w:type="dxa"/>
              <w:bottom w:w="90" w:type="dxa"/>
              <w:end w:w="110" w:type="dxa"/>
            </w:tcMar>
          </w:tcPr>
          <w:p>
            <w:pPr>
              <w:spacing w:after="30"/>
            </w:pPr>
            <w:r>
              <w:rPr>
                <w:color w:val="243B53"/>
                <w:sz w:val="17"/>
              </w:rPr>
              <w:t>Complete on paper before reviewing answers.</w:t>
            </w:r>
          </w:p>
        </w:tc>
        <w:tc>
          <w:tcPr>
            <w:tcW w:type="dxa" w:w="2880"/>
            <w:tcMar>
              <w:top w:w="90" w:type="dxa"/>
              <w:start w:w="110" w:type="dxa"/>
              <w:bottom w:w="90" w:type="dxa"/>
              <w:end w:w="110" w:type="dxa"/>
            </w:tcMar>
          </w:tcPr>
          <w:p>
            <w:pPr>
              <w:spacing w:after="30"/>
            </w:pPr>
            <w:r>
              <w:rPr>
                <w:color w:val="243B53"/>
                <w:sz w:val="17"/>
              </w:rPr>
              <w:t>Pair with each workbook; keep answer resources separate.</w:t>
            </w:r>
          </w:p>
        </w:tc>
      </w:tr>
      <w:tr>
        <w:trPr>
          <w:cantSplit/>
        </w:trPr>
        <w:tc>
          <w:tcPr>
            <w:tcW w:type="dxa" w:w="2592"/>
            <w:shd w:fill="F3F8FA"/>
            <w:tcMar>
              <w:top w:w="90" w:type="dxa"/>
              <w:start w:w="110" w:type="dxa"/>
              <w:bottom w:w="90" w:type="dxa"/>
              <w:end w:w="110" w:type="dxa"/>
            </w:tcMar>
          </w:tcPr>
          <w:p>
            <w:pPr>
              <w:spacing w:after="30"/>
            </w:pPr>
            <w:r>
              <w:rPr>
                <w:color w:val="243B53"/>
                <w:sz w:val="17"/>
              </w:rPr>
              <w:t>Answer and Rationale Resources</w:t>
            </w:r>
          </w:p>
        </w:tc>
        <w:tc>
          <w:tcPr>
            <w:tcW w:type="dxa" w:w="5184"/>
            <w:shd w:fill="F3F8FA"/>
            <w:tcMar>
              <w:top w:w="90" w:type="dxa"/>
              <w:start w:w="110" w:type="dxa"/>
              <w:bottom w:w="90" w:type="dxa"/>
              <w:end w:w="110" w:type="dxa"/>
            </w:tcMar>
          </w:tcPr>
          <w:p>
            <w:pPr>
              <w:spacing w:after="30"/>
            </w:pPr>
            <w:r>
              <w:rPr>
                <w:color w:val="243B53"/>
                <w:sz w:val="17"/>
              </w:rPr>
              <w:t>Self-score and study distractor reasoning.</w:t>
            </w:r>
          </w:p>
        </w:tc>
        <w:tc>
          <w:tcPr>
            <w:tcW w:type="dxa" w:w="2880"/>
            <w:shd w:fill="F3F8FA"/>
            <w:tcMar>
              <w:top w:w="90" w:type="dxa"/>
              <w:start w:w="110" w:type="dxa"/>
              <w:bottom w:w="90" w:type="dxa"/>
              <w:end w:w="110" w:type="dxa"/>
            </w:tcMar>
          </w:tcPr>
          <w:p>
            <w:pPr>
              <w:spacing w:after="30"/>
            </w:pPr>
            <w:r>
              <w:rPr>
                <w:color w:val="243B53"/>
                <w:sz w:val="17"/>
              </w:rPr>
              <w:t>Release after the associated bank is completed.</w:t>
            </w:r>
          </w:p>
        </w:tc>
      </w:tr>
      <w:tr>
        <w:trPr>
          <w:cantSplit/>
        </w:trPr>
        <w:tc>
          <w:tcPr>
            <w:tcW w:type="dxa" w:w="2592"/>
            <w:tcMar>
              <w:top w:w="90" w:type="dxa"/>
              <w:start w:w="110" w:type="dxa"/>
              <w:bottom w:w="90" w:type="dxa"/>
              <w:end w:w="110" w:type="dxa"/>
            </w:tcMar>
          </w:tcPr>
          <w:p>
            <w:pPr>
              <w:spacing w:after="30"/>
            </w:pPr>
            <w:r>
              <w:rPr>
                <w:color w:val="243B53"/>
                <w:sz w:val="17"/>
              </w:rPr>
              <w:t>Forms A and B</w:t>
            </w:r>
          </w:p>
        </w:tc>
        <w:tc>
          <w:tcPr>
            <w:tcW w:type="dxa" w:w="5184"/>
            <w:tcMar>
              <w:top w:w="90" w:type="dxa"/>
              <w:start w:w="110" w:type="dxa"/>
              <w:bottom w:w="90" w:type="dxa"/>
              <w:end w:w="110" w:type="dxa"/>
            </w:tcMar>
          </w:tcPr>
          <w:p>
            <w:pPr>
              <w:spacing w:after="30"/>
            </w:pPr>
            <w:r>
              <w:rPr>
                <w:color w:val="243B53"/>
                <w:sz w:val="17"/>
              </w:rPr>
              <w:t>Complete under printed simulated conditions.</w:t>
            </w:r>
          </w:p>
        </w:tc>
        <w:tc>
          <w:tcPr>
            <w:tcW w:type="dxa" w:w="2880"/>
            <w:tcMar>
              <w:top w:w="90" w:type="dxa"/>
              <w:start w:w="110" w:type="dxa"/>
              <w:bottom w:w="90" w:type="dxa"/>
              <w:end w:w="110" w:type="dxa"/>
            </w:tcMar>
          </w:tcPr>
          <w:p>
            <w:pPr>
              <w:spacing w:after="30"/>
            </w:pPr>
            <w:r>
              <w:rPr>
                <w:color w:val="243B53"/>
                <w:sz w:val="17"/>
              </w:rPr>
              <w:t>Form A after the curriculum; Form B after remediation.</w:t>
            </w:r>
          </w:p>
        </w:tc>
      </w:tr>
      <w:tr>
        <w:trPr>
          <w:cantSplit/>
        </w:trPr>
        <w:tc>
          <w:tcPr>
            <w:tcW w:type="dxa" w:w="2592"/>
            <w:shd w:fill="F3F8FA"/>
            <w:tcMar>
              <w:top w:w="90" w:type="dxa"/>
              <w:start w:w="110" w:type="dxa"/>
              <w:bottom w:w="90" w:type="dxa"/>
              <w:end w:w="110" w:type="dxa"/>
            </w:tcMar>
          </w:tcPr>
          <w:p>
            <w:pPr>
              <w:spacing w:after="30"/>
            </w:pPr>
            <w:r>
              <w:rPr>
                <w:color w:val="243B53"/>
                <w:sz w:val="17"/>
              </w:rPr>
              <w:t>Trackers and Logs</w:t>
            </w:r>
          </w:p>
        </w:tc>
        <w:tc>
          <w:tcPr>
            <w:tcW w:type="dxa" w:w="5184"/>
            <w:shd w:fill="F3F8FA"/>
            <w:tcMar>
              <w:top w:w="90" w:type="dxa"/>
              <w:start w:w="110" w:type="dxa"/>
              <w:bottom w:w="90" w:type="dxa"/>
              <w:end w:w="110" w:type="dxa"/>
            </w:tcMar>
          </w:tcPr>
          <w:p>
            <w:pPr>
              <w:spacing w:after="30"/>
            </w:pPr>
            <w:r>
              <w:rPr>
                <w:color w:val="243B53"/>
                <w:sz w:val="17"/>
              </w:rPr>
              <w:t>Record misses, decision-rule errors, timing, and weak topics.</w:t>
            </w:r>
          </w:p>
        </w:tc>
        <w:tc>
          <w:tcPr>
            <w:tcW w:type="dxa" w:w="2880"/>
            <w:shd w:fill="F3F8FA"/>
            <w:tcMar>
              <w:top w:w="90" w:type="dxa"/>
              <w:start w:w="110" w:type="dxa"/>
              <w:bottom w:w="90" w:type="dxa"/>
              <w:end w:w="110" w:type="dxa"/>
            </w:tcMar>
          </w:tcPr>
          <w:p>
            <w:pPr>
              <w:spacing w:after="30"/>
            </w:pPr>
            <w:r>
              <w:rPr>
                <w:color w:val="243B53"/>
                <w:sz w:val="17"/>
              </w:rPr>
              <w:t>Available throughout the course.</w:t>
            </w:r>
          </w:p>
        </w:tc>
      </w:tr>
    </w:tbl>
    <w:p>
      <w:pPr>
        <w:spacing w:after="20"/>
      </w:pP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FFF2CC"/>
            <w:tcMar>
              <w:top w:w="120" w:type="dxa"/>
              <w:start w:w="160" w:type="dxa"/>
              <w:bottom w:w="120" w:type="dxa"/>
              <w:end w:w="160" w:type="dxa"/>
            </w:tcMar>
          </w:tcPr>
          <w:p>
            <w:r>
              <w:rPr>
                <w:b/>
                <w:color w:val="17365D"/>
                <w:sz w:val="21"/>
              </w:rPr>
              <w:t>Print-Package Rule</w:t>
            </w:r>
          </w:p>
          <w:p>
            <w:pPr>
              <w:spacing w:after="0"/>
            </w:pPr>
            <w:r>
              <w:rPr>
                <w:color w:val="243B53"/>
                <w:sz w:val="20"/>
              </w:rPr>
              <w:t>Never place an answer key immediately behind the student exam in the same downloadable file. Keep student questions and answer/rationale documents separate so students can simulate test conditions.</w:t>
            </w:r>
          </w:p>
        </w:tc>
      </w:tr>
    </w:tbl>
    <w:p>
      <w:pPr>
        <w:spacing w:after="20"/>
      </w:pPr>
    </w:p>
    <w:p>
      <w:pPr>
        <w:pStyle w:val="Heading1"/>
      </w:pPr>
      <w:r>
        <w:t>7. Multimedia Curriculum Strategy</w:t>
      </w:r>
    </w:p>
    <w:p>
      <w:r>
        <w:t>Multimedia should provide the coaching presence that would otherwise come from a live instructor. The strongest format is a concise CTA-branded narrated slide video with captions, a transcript, and an audio-only version.</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2556"/>
        <w:gridCol w:w="2556"/>
        <w:gridCol w:w="2556"/>
        <w:gridCol w:w="2556"/>
      </w:tblGrid>
      <w:tr>
        <w:trPr>
          <w:tblHeader w:val="true"/>
          <w:cantSplit/>
        </w:trPr>
        <w:tc>
          <w:tcPr>
            <w:tcW w:type="dxa" w:w="2160"/>
            <w:shd w:fill="17365D"/>
            <w:vAlign w:val="center"/>
            <w:tcMar>
              <w:top w:w="90" w:type="dxa"/>
              <w:start w:w="110" w:type="dxa"/>
              <w:bottom w:w="90" w:type="dxa"/>
              <w:end w:w="110" w:type="dxa"/>
            </w:tcMar>
          </w:tcPr>
          <w:p>
            <w:pPr>
              <w:jc w:val="center"/>
            </w:pPr>
            <w:r>
              <w:rPr>
                <w:b/>
                <w:color w:val="FFFFFF"/>
                <w:sz w:val="18"/>
              </w:rPr>
              <w:t>Asset</w:t>
            </w:r>
          </w:p>
        </w:tc>
        <w:tc>
          <w:tcPr>
            <w:tcW w:type="dxa" w:w="1728"/>
            <w:shd w:fill="17365D"/>
            <w:vAlign w:val="center"/>
            <w:tcMar>
              <w:top w:w="90" w:type="dxa"/>
              <w:start w:w="110" w:type="dxa"/>
              <w:bottom w:w="90" w:type="dxa"/>
              <w:end w:w="110" w:type="dxa"/>
            </w:tcMar>
          </w:tcPr>
          <w:p>
            <w:pPr>
              <w:jc w:val="center"/>
            </w:pPr>
            <w:r>
              <w:rPr>
                <w:b/>
                <w:color w:val="FFFFFF"/>
                <w:sz w:val="18"/>
              </w:rPr>
              <w:t>Recommended Length</w:t>
            </w:r>
          </w:p>
        </w:tc>
        <w:tc>
          <w:tcPr>
            <w:tcW w:type="dxa" w:w="4824"/>
            <w:shd w:fill="17365D"/>
            <w:vAlign w:val="center"/>
            <w:tcMar>
              <w:top w:w="90" w:type="dxa"/>
              <w:start w:w="110" w:type="dxa"/>
              <w:bottom w:w="90" w:type="dxa"/>
              <w:end w:w="110" w:type="dxa"/>
            </w:tcMar>
          </w:tcPr>
          <w:p>
            <w:pPr>
              <w:jc w:val="center"/>
            </w:pPr>
            <w:r>
              <w:rPr>
                <w:b/>
                <w:color w:val="FFFFFF"/>
                <w:sz w:val="18"/>
              </w:rPr>
              <w:t>Purpose</w:t>
            </w:r>
          </w:p>
        </w:tc>
        <w:tc>
          <w:tcPr>
            <w:tcW w:type="dxa" w:w="2232"/>
            <w:shd w:fill="17365D"/>
            <w:vAlign w:val="center"/>
            <w:tcMar>
              <w:top w:w="90" w:type="dxa"/>
              <w:start w:w="110" w:type="dxa"/>
              <w:bottom w:w="90" w:type="dxa"/>
              <w:end w:w="110" w:type="dxa"/>
            </w:tcMar>
          </w:tcPr>
          <w:p>
            <w:pPr>
              <w:jc w:val="center"/>
            </w:pPr>
            <w:r>
              <w:rPr>
                <w:b/>
                <w:color w:val="FFFFFF"/>
                <w:sz w:val="18"/>
              </w:rPr>
              <w:t>Required Companion</w:t>
            </w:r>
          </w:p>
        </w:tc>
      </w:tr>
      <w:tr>
        <w:trPr>
          <w:cantSplit/>
        </w:trPr>
        <w:tc>
          <w:tcPr>
            <w:tcW w:type="dxa" w:w="2160"/>
            <w:tcMar>
              <w:top w:w="90" w:type="dxa"/>
              <w:start w:w="110" w:type="dxa"/>
              <w:bottom w:w="90" w:type="dxa"/>
              <w:end w:w="110" w:type="dxa"/>
            </w:tcMar>
          </w:tcPr>
          <w:p>
            <w:pPr>
              <w:spacing w:after="30"/>
            </w:pPr>
            <w:r>
              <w:rPr>
                <w:color w:val="243B53"/>
                <w:sz w:val="17"/>
              </w:rPr>
              <w:t>Welcome Video</w:t>
            </w:r>
          </w:p>
        </w:tc>
        <w:tc>
          <w:tcPr>
            <w:tcW w:type="dxa" w:w="1728"/>
            <w:tcMar>
              <w:top w:w="90" w:type="dxa"/>
              <w:start w:w="110" w:type="dxa"/>
              <w:bottom w:w="90" w:type="dxa"/>
              <w:end w:w="110" w:type="dxa"/>
            </w:tcMar>
          </w:tcPr>
          <w:p>
            <w:pPr>
              <w:spacing w:after="30"/>
            </w:pPr>
            <w:r>
              <w:rPr>
                <w:color w:val="243B53"/>
                <w:sz w:val="17"/>
              </w:rPr>
              <w:t>4–6 minutes</w:t>
            </w:r>
          </w:p>
        </w:tc>
        <w:tc>
          <w:tcPr>
            <w:tcW w:type="dxa" w:w="4824"/>
            <w:tcMar>
              <w:top w:w="90" w:type="dxa"/>
              <w:start w:w="110" w:type="dxa"/>
              <w:bottom w:w="90" w:type="dxa"/>
              <w:end w:w="110" w:type="dxa"/>
            </w:tcMar>
          </w:tcPr>
          <w:p>
            <w:pPr>
              <w:spacing w:after="30"/>
            </w:pPr>
            <w:r>
              <w:rPr>
                <w:color w:val="243B53"/>
                <w:sz w:val="17"/>
              </w:rPr>
              <w:t>Build confidence, explain the program promise, and set expectations.</w:t>
            </w:r>
          </w:p>
        </w:tc>
        <w:tc>
          <w:tcPr>
            <w:tcW w:type="dxa" w:w="2232"/>
            <w:tcMar>
              <w:top w:w="90" w:type="dxa"/>
              <w:start w:w="110" w:type="dxa"/>
              <w:bottom w:w="90" w:type="dxa"/>
              <w:end w:w="110" w:type="dxa"/>
            </w:tcMar>
          </w:tcPr>
          <w:p>
            <w:pPr>
              <w:spacing w:after="30"/>
            </w:pPr>
            <w:r>
              <w:rPr>
                <w:color w:val="243B53"/>
                <w:sz w:val="17"/>
              </w:rPr>
              <w:t>Transcript and captions</w:t>
            </w:r>
          </w:p>
        </w:tc>
      </w:tr>
      <w:tr>
        <w:trPr>
          <w:cantSplit/>
        </w:trPr>
        <w:tc>
          <w:tcPr>
            <w:tcW w:type="dxa" w:w="2160"/>
            <w:shd w:fill="F3F8FA"/>
            <w:tcMar>
              <w:top w:w="90" w:type="dxa"/>
              <w:start w:w="110" w:type="dxa"/>
              <w:bottom w:w="90" w:type="dxa"/>
              <w:end w:w="110" w:type="dxa"/>
            </w:tcMar>
          </w:tcPr>
          <w:p>
            <w:pPr>
              <w:spacing w:after="30"/>
            </w:pPr>
            <w:r>
              <w:rPr>
                <w:color w:val="243B53"/>
                <w:sz w:val="17"/>
              </w:rPr>
              <w:t>Orientation / How-To Video</w:t>
            </w:r>
          </w:p>
        </w:tc>
        <w:tc>
          <w:tcPr>
            <w:tcW w:type="dxa" w:w="1728"/>
            <w:shd w:fill="F3F8FA"/>
            <w:tcMar>
              <w:top w:w="90" w:type="dxa"/>
              <w:start w:w="110" w:type="dxa"/>
              <w:bottom w:w="90" w:type="dxa"/>
              <w:end w:w="110" w:type="dxa"/>
            </w:tcMar>
          </w:tcPr>
          <w:p>
            <w:pPr>
              <w:spacing w:after="30"/>
            </w:pPr>
            <w:r>
              <w:rPr>
                <w:color w:val="243B53"/>
                <w:sz w:val="17"/>
              </w:rPr>
              <w:t>8–12 minutes</w:t>
            </w:r>
          </w:p>
        </w:tc>
        <w:tc>
          <w:tcPr>
            <w:tcW w:type="dxa" w:w="4824"/>
            <w:shd w:fill="F3F8FA"/>
            <w:tcMar>
              <w:top w:w="90" w:type="dxa"/>
              <w:start w:w="110" w:type="dxa"/>
              <w:bottom w:w="90" w:type="dxa"/>
              <w:end w:w="110" w:type="dxa"/>
            </w:tcMar>
          </w:tcPr>
          <w:p>
            <w:pPr>
              <w:spacing w:after="30"/>
            </w:pPr>
            <w:r>
              <w:rPr>
                <w:color w:val="243B53"/>
                <w:sz w:val="17"/>
              </w:rPr>
              <w:t>Demonstrate the study cycle, navigation, downloads, scoring, and Form A/Form B sequence.</w:t>
            </w:r>
          </w:p>
        </w:tc>
        <w:tc>
          <w:tcPr>
            <w:tcW w:type="dxa" w:w="2232"/>
            <w:shd w:fill="F3F8FA"/>
            <w:tcMar>
              <w:top w:w="90" w:type="dxa"/>
              <w:start w:w="110" w:type="dxa"/>
              <w:bottom w:w="90" w:type="dxa"/>
              <w:end w:w="110" w:type="dxa"/>
            </w:tcMar>
          </w:tcPr>
          <w:p>
            <w:pPr>
              <w:spacing w:after="30"/>
            </w:pPr>
            <w:r>
              <w:rPr>
                <w:color w:val="243B53"/>
                <w:sz w:val="17"/>
              </w:rPr>
              <w:t>Transcript, captions, and quick-start sheet</w:t>
            </w:r>
          </w:p>
        </w:tc>
      </w:tr>
      <w:tr>
        <w:trPr>
          <w:cantSplit/>
        </w:trPr>
        <w:tc>
          <w:tcPr>
            <w:tcW w:type="dxa" w:w="2160"/>
            <w:tcMar>
              <w:top w:w="90" w:type="dxa"/>
              <w:start w:w="110" w:type="dxa"/>
              <w:bottom w:w="90" w:type="dxa"/>
              <w:end w:w="110" w:type="dxa"/>
            </w:tcMar>
          </w:tcPr>
          <w:p>
            <w:pPr>
              <w:spacing w:after="30"/>
            </w:pPr>
            <w:r>
              <w:rPr>
                <w:color w:val="243B53"/>
                <w:sz w:val="17"/>
              </w:rPr>
              <w:t>Core Strategy Lesson</w:t>
            </w:r>
          </w:p>
        </w:tc>
        <w:tc>
          <w:tcPr>
            <w:tcW w:type="dxa" w:w="1728"/>
            <w:tcMar>
              <w:top w:w="90" w:type="dxa"/>
              <w:start w:w="110" w:type="dxa"/>
              <w:bottom w:w="90" w:type="dxa"/>
              <w:end w:w="110" w:type="dxa"/>
            </w:tcMar>
          </w:tcPr>
          <w:p>
            <w:pPr>
              <w:spacing w:after="30"/>
            </w:pPr>
            <w:r>
              <w:rPr>
                <w:color w:val="243B53"/>
                <w:sz w:val="17"/>
              </w:rPr>
              <w:t>8–15 minutes</w:t>
            </w:r>
          </w:p>
        </w:tc>
        <w:tc>
          <w:tcPr>
            <w:tcW w:type="dxa" w:w="4824"/>
            <w:tcMar>
              <w:top w:w="90" w:type="dxa"/>
              <w:start w:w="110" w:type="dxa"/>
              <w:bottom w:w="90" w:type="dxa"/>
              <w:end w:w="110" w:type="dxa"/>
            </w:tcMar>
          </w:tcPr>
          <w:p>
            <w:pPr>
              <w:spacing w:after="30"/>
            </w:pPr>
            <w:r>
              <w:rPr>
                <w:color w:val="243B53"/>
                <w:sz w:val="17"/>
              </w:rPr>
              <w:t>Teach one reasoning skill through examples and verbal coaching.</w:t>
            </w:r>
          </w:p>
        </w:tc>
        <w:tc>
          <w:tcPr>
            <w:tcW w:type="dxa" w:w="2232"/>
            <w:tcMar>
              <w:top w:w="90" w:type="dxa"/>
              <w:start w:w="110" w:type="dxa"/>
              <w:bottom w:w="90" w:type="dxa"/>
              <w:end w:w="110" w:type="dxa"/>
            </w:tcMar>
          </w:tcPr>
          <w:p>
            <w:pPr>
              <w:spacing w:after="30"/>
            </w:pPr>
            <w:r>
              <w:rPr>
                <w:color w:val="243B53"/>
                <w:sz w:val="17"/>
              </w:rPr>
              <w:t>Slides, transcript, captions, and MP3</w:t>
            </w:r>
          </w:p>
        </w:tc>
      </w:tr>
      <w:tr>
        <w:trPr>
          <w:cantSplit/>
        </w:trPr>
        <w:tc>
          <w:tcPr>
            <w:tcW w:type="dxa" w:w="2160"/>
            <w:shd w:fill="F3F8FA"/>
            <w:tcMar>
              <w:top w:w="90" w:type="dxa"/>
              <w:start w:w="110" w:type="dxa"/>
              <w:bottom w:w="90" w:type="dxa"/>
              <w:end w:w="110" w:type="dxa"/>
            </w:tcMar>
          </w:tcPr>
          <w:p>
            <w:pPr>
              <w:spacing w:after="30"/>
            </w:pPr>
            <w:r>
              <w:rPr>
                <w:color w:val="243B53"/>
                <w:sz w:val="17"/>
              </w:rPr>
              <w:t>Workbook Companion Lesson</w:t>
            </w:r>
          </w:p>
        </w:tc>
        <w:tc>
          <w:tcPr>
            <w:tcW w:type="dxa" w:w="1728"/>
            <w:shd w:fill="F3F8FA"/>
            <w:tcMar>
              <w:top w:w="90" w:type="dxa"/>
              <w:start w:w="110" w:type="dxa"/>
              <w:bottom w:w="90" w:type="dxa"/>
              <w:end w:w="110" w:type="dxa"/>
            </w:tcMar>
          </w:tcPr>
          <w:p>
            <w:pPr>
              <w:spacing w:after="30"/>
            </w:pPr>
            <w:r>
              <w:rPr>
                <w:color w:val="243B53"/>
                <w:sz w:val="17"/>
              </w:rPr>
              <w:t>6–12 minutes</w:t>
            </w:r>
          </w:p>
        </w:tc>
        <w:tc>
          <w:tcPr>
            <w:tcW w:type="dxa" w:w="4824"/>
            <w:shd w:fill="F3F8FA"/>
            <w:tcMar>
              <w:top w:w="90" w:type="dxa"/>
              <w:start w:w="110" w:type="dxa"/>
              <w:bottom w:w="90" w:type="dxa"/>
              <w:end w:w="110" w:type="dxa"/>
            </w:tcMar>
          </w:tcPr>
          <w:p>
            <w:pPr>
              <w:spacing w:after="30"/>
            </w:pPr>
            <w:r>
              <w:rPr>
                <w:color w:val="243B53"/>
                <w:sz w:val="17"/>
              </w:rPr>
              <w:t>Identify high-yield concepts, exam traps, and reasoning priorities for one workbook.</w:t>
            </w:r>
          </w:p>
        </w:tc>
        <w:tc>
          <w:tcPr>
            <w:tcW w:type="dxa" w:w="2232"/>
            <w:shd w:fill="F3F8FA"/>
            <w:tcMar>
              <w:top w:w="90" w:type="dxa"/>
              <w:start w:w="110" w:type="dxa"/>
              <w:bottom w:w="90" w:type="dxa"/>
              <w:end w:w="110" w:type="dxa"/>
            </w:tcMar>
          </w:tcPr>
          <w:p>
            <w:pPr>
              <w:spacing w:after="30"/>
            </w:pPr>
            <w:r>
              <w:rPr>
                <w:color w:val="243B53"/>
                <w:sz w:val="17"/>
              </w:rPr>
              <w:t>Transcript, captions, and optional MP3</w:t>
            </w:r>
          </w:p>
        </w:tc>
      </w:tr>
      <w:tr>
        <w:trPr>
          <w:cantSplit/>
        </w:trPr>
        <w:tc>
          <w:tcPr>
            <w:tcW w:type="dxa" w:w="2160"/>
            <w:tcMar>
              <w:top w:w="90" w:type="dxa"/>
              <w:start w:w="110" w:type="dxa"/>
              <w:bottom w:w="90" w:type="dxa"/>
              <w:end w:w="110" w:type="dxa"/>
            </w:tcMar>
          </w:tcPr>
          <w:p>
            <w:pPr>
              <w:spacing w:after="30"/>
            </w:pPr>
            <w:r>
              <w:rPr>
                <w:color w:val="243B53"/>
                <w:sz w:val="17"/>
              </w:rPr>
              <w:t>Rationale Coaching Clip</w:t>
            </w:r>
          </w:p>
        </w:tc>
        <w:tc>
          <w:tcPr>
            <w:tcW w:type="dxa" w:w="1728"/>
            <w:tcMar>
              <w:top w:w="90" w:type="dxa"/>
              <w:start w:w="110" w:type="dxa"/>
              <w:bottom w:w="90" w:type="dxa"/>
              <w:end w:w="110" w:type="dxa"/>
            </w:tcMar>
          </w:tcPr>
          <w:p>
            <w:pPr>
              <w:spacing w:after="30"/>
            </w:pPr>
            <w:r>
              <w:rPr>
                <w:color w:val="243B53"/>
                <w:sz w:val="17"/>
              </w:rPr>
              <w:t>3–6 minutes</w:t>
            </w:r>
          </w:p>
        </w:tc>
        <w:tc>
          <w:tcPr>
            <w:tcW w:type="dxa" w:w="4824"/>
            <w:tcMar>
              <w:top w:w="90" w:type="dxa"/>
              <w:start w:w="110" w:type="dxa"/>
              <w:bottom w:w="90" w:type="dxa"/>
              <w:end w:w="110" w:type="dxa"/>
            </w:tcMar>
          </w:tcPr>
          <w:p>
            <w:pPr>
              <w:spacing w:after="30"/>
            </w:pPr>
            <w:r>
              <w:rPr>
                <w:color w:val="243B53"/>
                <w:sz w:val="17"/>
              </w:rPr>
              <w:t>Explain a recurring mistake pattern after a question bank or simulation.</w:t>
            </w:r>
          </w:p>
        </w:tc>
        <w:tc>
          <w:tcPr>
            <w:tcW w:type="dxa" w:w="2232"/>
            <w:tcMar>
              <w:top w:w="90" w:type="dxa"/>
              <w:start w:w="110" w:type="dxa"/>
              <w:bottom w:w="90" w:type="dxa"/>
              <w:end w:w="110" w:type="dxa"/>
            </w:tcMar>
          </w:tcPr>
          <w:p>
            <w:pPr>
              <w:spacing w:after="30"/>
            </w:pPr>
            <w:r>
              <w:rPr>
                <w:color w:val="243B53"/>
                <w:sz w:val="17"/>
              </w:rPr>
              <w:t>Transcript and captions</w:t>
            </w:r>
          </w:p>
        </w:tc>
      </w:tr>
      <w:tr>
        <w:trPr>
          <w:cantSplit/>
        </w:trPr>
        <w:tc>
          <w:tcPr>
            <w:tcW w:type="dxa" w:w="2160"/>
            <w:shd w:fill="F3F8FA"/>
            <w:tcMar>
              <w:top w:w="90" w:type="dxa"/>
              <w:start w:w="110" w:type="dxa"/>
              <w:bottom w:w="90" w:type="dxa"/>
              <w:end w:w="110" w:type="dxa"/>
            </w:tcMar>
          </w:tcPr>
          <w:p>
            <w:pPr>
              <w:spacing w:after="30"/>
            </w:pPr>
            <w:r>
              <w:rPr>
                <w:color w:val="243B53"/>
                <w:sz w:val="17"/>
              </w:rPr>
              <w:t>Audio Review</w:t>
            </w:r>
          </w:p>
        </w:tc>
        <w:tc>
          <w:tcPr>
            <w:tcW w:type="dxa" w:w="1728"/>
            <w:shd w:fill="F3F8FA"/>
            <w:tcMar>
              <w:top w:w="90" w:type="dxa"/>
              <w:start w:w="110" w:type="dxa"/>
              <w:bottom w:w="90" w:type="dxa"/>
              <w:end w:w="110" w:type="dxa"/>
            </w:tcMar>
          </w:tcPr>
          <w:p>
            <w:pPr>
              <w:spacing w:after="30"/>
            </w:pPr>
            <w:r>
              <w:rPr>
                <w:color w:val="243B53"/>
                <w:sz w:val="17"/>
              </w:rPr>
              <w:t>5–15 minutes</w:t>
            </w:r>
          </w:p>
        </w:tc>
        <w:tc>
          <w:tcPr>
            <w:tcW w:type="dxa" w:w="4824"/>
            <w:shd w:fill="F3F8FA"/>
            <w:tcMar>
              <w:top w:w="90" w:type="dxa"/>
              <w:start w:w="110" w:type="dxa"/>
              <w:bottom w:w="90" w:type="dxa"/>
              <w:end w:w="110" w:type="dxa"/>
            </w:tcMar>
          </w:tcPr>
          <w:p>
            <w:pPr>
              <w:spacing w:after="30"/>
            </w:pPr>
            <w:r>
              <w:rPr>
                <w:color w:val="243B53"/>
                <w:sz w:val="17"/>
              </w:rPr>
              <w:t>Support commuting, walking, and screen-free review.</w:t>
            </w:r>
          </w:p>
        </w:tc>
        <w:tc>
          <w:tcPr>
            <w:tcW w:type="dxa" w:w="2232"/>
            <w:shd w:fill="F3F8FA"/>
            <w:tcMar>
              <w:top w:w="90" w:type="dxa"/>
              <w:start w:w="110" w:type="dxa"/>
              <w:bottom w:w="90" w:type="dxa"/>
              <w:end w:w="110" w:type="dxa"/>
            </w:tcMar>
          </w:tcPr>
          <w:p>
            <w:pPr>
              <w:spacing w:after="30"/>
            </w:pPr>
            <w:r>
              <w:rPr>
                <w:color w:val="243B53"/>
                <w:sz w:val="17"/>
              </w:rPr>
              <w:t>Downloadable MP3 and matching transcript</w:t>
            </w:r>
          </w:p>
        </w:tc>
      </w:tr>
    </w:tbl>
    <w:p>
      <w:pPr>
        <w:spacing w:after="20"/>
      </w:pPr>
    </w:p>
    <w:p>
      <w:pPr>
        <w:pStyle w:val="Heading2"/>
      </w:pPr>
      <w:r>
        <w:t>Narration standard</w:t>
      </w:r>
    </w:p>
    <w:p>
      <w:pPr>
        <w:pStyle w:val="ListBullet"/>
        <w:spacing w:after="40"/>
        <w:ind w:left="360" w:hanging="216"/>
      </w:pPr>
      <w:r>
        <w:t>Sound like a supportive exam coach speaking directly to one candidate.</w:t>
      </w:r>
    </w:p>
    <w:p>
      <w:pPr>
        <w:pStyle w:val="ListBullet"/>
        <w:spacing w:after="40"/>
        <w:ind w:left="360" w:hanging="216"/>
      </w:pPr>
      <w:r>
        <w:t>Explain how to think, not merely what to memorize.</w:t>
      </w:r>
    </w:p>
    <w:p>
      <w:pPr>
        <w:pStyle w:val="ListBullet"/>
        <w:spacing w:after="40"/>
        <w:ind w:left="360" w:hanging="216"/>
      </w:pPr>
      <w:r>
        <w:t>Use short clinical examples and verbalize why a tempting distractor is premature, incomplete, or outside the question asked.</w:t>
      </w:r>
    </w:p>
    <w:p>
      <w:pPr>
        <w:pStyle w:val="ListBullet"/>
        <w:spacing w:after="40"/>
        <w:ind w:left="360" w:hanging="216"/>
      </w:pPr>
      <w:r>
        <w:t>Avoid reading workbook paragraphs or slide bullets word for word.</w:t>
      </w:r>
    </w:p>
    <w:p>
      <w:pPr>
        <w:pStyle w:val="ListBullet"/>
        <w:spacing w:after="40"/>
        <w:ind w:left="360" w:hanging="216"/>
      </w:pPr>
      <w:r>
        <w:t>End each recording with one clear action the student should take next.</w:t>
      </w:r>
    </w:p>
    <w:p>
      <w:pPr>
        <w:pStyle w:val="ListBullet"/>
        <w:spacing w:after="40"/>
        <w:ind w:left="360" w:hanging="216"/>
      </w:pPr>
      <w:r>
        <w:t>Use the same terminology as the workbooks and question rationales.</w:t>
      </w:r>
    </w:p>
    <w:p>
      <w:pPr>
        <w:pStyle w:val="Heading1"/>
        <w:pageBreakBefore/>
      </w:pPr>
      <w:r>
        <w:t>8. Recommended Core Recording Library</w:t>
      </w:r>
    </w:p>
    <w:p>
      <w:pPr>
        <w:pStyle w:val="Heading2"/>
      </w:pPr>
      <w:r>
        <w:t>Shared recordings for both programs</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2556"/>
        <w:gridCol w:w="2556"/>
        <w:gridCol w:w="2556"/>
        <w:gridCol w:w="2556"/>
      </w:tblGrid>
      <w:tr>
        <w:trPr>
          <w:tblHeader w:val="true"/>
          <w:cantSplit/>
        </w:trPr>
        <w:tc>
          <w:tcPr>
            <w:tcW w:type="dxa" w:w="504"/>
            <w:shd w:fill="17365D"/>
            <w:vAlign w:val="center"/>
            <w:tcMar>
              <w:top w:w="90" w:type="dxa"/>
              <w:start w:w="110" w:type="dxa"/>
              <w:bottom w:w="90" w:type="dxa"/>
              <w:end w:w="110" w:type="dxa"/>
            </w:tcMar>
          </w:tcPr>
          <w:p>
            <w:pPr>
              <w:jc w:val="center"/>
            </w:pPr>
            <w:r>
              <w:rPr>
                <w:b/>
                <w:color w:val="FFFFFF"/>
                <w:sz w:val="18"/>
              </w:rPr>
              <w:t>#</w:t>
            </w:r>
          </w:p>
        </w:tc>
        <w:tc>
          <w:tcPr>
            <w:tcW w:type="dxa" w:w="4824"/>
            <w:shd w:fill="17365D"/>
            <w:vAlign w:val="center"/>
            <w:tcMar>
              <w:top w:w="90" w:type="dxa"/>
              <w:start w:w="110" w:type="dxa"/>
              <w:bottom w:w="90" w:type="dxa"/>
              <w:end w:w="110" w:type="dxa"/>
            </w:tcMar>
          </w:tcPr>
          <w:p>
            <w:pPr>
              <w:jc w:val="center"/>
            </w:pPr>
            <w:r>
              <w:rPr>
                <w:b/>
                <w:color w:val="FFFFFF"/>
                <w:sz w:val="18"/>
              </w:rPr>
              <w:t>Recording</w:t>
            </w:r>
          </w:p>
        </w:tc>
        <w:tc>
          <w:tcPr>
            <w:tcW w:type="dxa" w:w="1440"/>
            <w:shd w:fill="17365D"/>
            <w:vAlign w:val="center"/>
            <w:tcMar>
              <w:top w:w="90" w:type="dxa"/>
              <w:start w:w="110" w:type="dxa"/>
              <w:bottom w:w="90" w:type="dxa"/>
              <w:end w:w="110" w:type="dxa"/>
            </w:tcMar>
          </w:tcPr>
          <w:p>
            <w:pPr>
              <w:jc w:val="center"/>
            </w:pPr>
            <w:r>
              <w:rPr>
                <w:b/>
                <w:color w:val="FFFFFF"/>
                <w:sz w:val="18"/>
              </w:rPr>
              <w:t>Target Length</w:t>
            </w:r>
          </w:p>
        </w:tc>
        <w:tc>
          <w:tcPr>
            <w:tcW w:type="dxa" w:w="3312"/>
            <w:shd w:fill="17365D"/>
            <w:vAlign w:val="center"/>
            <w:tcMar>
              <w:top w:w="90" w:type="dxa"/>
              <w:start w:w="110" w:type="dxa"/>
              <w:bottom w:w="90" w:type="dxa"/>
              <w:end w:w="110" w:type="dxa"/>
            </w:tcMar>
          </w:tcPr>
          <w:p>
            <w:pPr>
              <w:jc w:val="center"/>
            </w:pPr>
            <w:r>
              <w:rPr>
                <w:b/>
                <w:color w:val="FFFFFF"/>
                <w:sz w:val="18"/>
              </w:rPr>
              <w:t>Primary Outcome</w:t>
            </w:r>
          </w:p>
        </w:tc>
      </w:tr>
      <w:tr>
        <w:trPr>
          <w:cantSplit/>
        </w:trPr>
        <w:tc>
          <w:tcPr>
            <w:tcW w:type="dxa" w:w="504"/>
            <w:tcMar>
              <w:top w:w="90" w:type="dxa"/>
              <w:start w:w="110" w:type="dxa"/>
              <w:bottom w:w="90" w:type="dxa"/>
              <w:end w:w="110" w:type="dxa"/>
            </w:tcMar>
          </w:tcPr>
          <w:p>
            <w:pPr>
              <w:spacing w:after="30"/>
            </w:pPr>
            <w:r>
              <w:rPr>
                <w:color w:val="243B53"/>
                <w:sz w:val="17"/>
              </w:rPr>
              <w:t>1</w:t>
            </w:r>
          </w:p>
        </w:tc>
        <w:tc>
          <w:tcPr>
            <w:tcW w:type="dxa" w:w="4824"/>
            <w:tcMar>
              <w:top w:w="90" w:type="dxa"/>
              <w:start w:w="110" w:type="dxa"/>
              <w:bottom w:w="90" w:type="dxa"/>
              <w:end w:w="110" w:type="dxa"/>
            </w:tcMar>
          </w:tcPr>
          <w:p>
            <w:pPr>
              <w:spacing w:after="30"/>
            </w:pPr>
            <w:r>
              <w:rPr>
                <w:color w:val="243B53"/>
                <w:sz w:val="17"/>
              </w:rPr>
              <w:t>Welcome to the CTA Exam Success System</w:t>
            </w:r>
          </w:p>
        </w:tc>
        <w:tc>
          <w:tcPr>
            <w:tcW w:type="dxa" w:w="1440"/>
            <w:tcMar>
              <w:top w:w="90" w:type="dxa"/>
              <w:start w:w="110" w:type="dxa"/>
              <w:bottom w:w="90" w:type="dxa"/>
              <w:end w:w="110" w:type="dxa"/>
            </w:tcMar>
          </w:tcPr>
          <w:p>
            <w:pPr>
              <w:spacing w:after="30"/>
            </w:pPr>
            <w:r>
              <w:rPr>
                <w:color w:val="243B53"/>
                <w:sz w:val="17"/>
              </w:rPr>
              <w:t>4–6 min</w:t>
            </w:r>
          </w:p>
        </w:tc>
        <w:tc>
          <w:tcPr>
            <w:tcW w:type="dxa" w:w="3312"/>
            <w:tcMar>
              <w:top w:w="90" w:type="dxa"/>
              <w:start w:w="110" w:type="dxa"/>
              <w:bottom w:w="90" w:type="dxa"/>
              <w:end w:w="110" w:type="dxa"/>
            </w:tcMar>
          </w:tcPr>
          <w:p>
            <w:pPr>
              <w:spacing w:after="30"/>
            </w:pPr>
            <w:r>
              <w:rPr>
                <w:color w:val="243B53"/>
                <w:sz w:val="17"/>
              </w:rPr>
              <w:t>Understand what the program includes and how confidence will be built.</w:t>
            </w:r>
          </w:p>
        </w:tc>
      </w:tr>
      <w:tr>
        <w:trPr>
          <w:cantSplit/>
        </w:trPr>
        <w:tc>
          <w:tcPr>
            <w:tcW w:type="dxa" w:w="504"/>
            <w:shd w:fill="F3F8FA"/>
            <w:tcMar>
              <w:top w:w="90" w:type="dxa"/>
              <w:start w:w="110" w:type="dxa"/>
              <w:bottom w:w="90" w:type="dxa"/>
              <w:end w:w="110" w:type="dxa"/>
            </w:tcMar>
          </w:tcPr>
          <w:p>
            <w:pPr>
              <w:spacing w:after="30"/>
            </w:pPr>
            <w:r>
              <w:rPr>
                <w:color w:val="243B53"/>
                <w:sz w:val="17"/>
              </w:rPr>
              <w:t>2</w:t>
            </w:r>
          </w:p>
        </w:tc>
        <w:tc>
          <w:tcPr>
            <w:tcW w:type="dxa" w:w="4824"/>
            <w:shd w:fill="F3F8FA"/>
            <w:tcMar>
              <w:top w:w="90" w:type="dxa"/>
              <w:start w:w="110" w:type="dxa"/>
              <w:bottom w:w="90" w:type="dxa"/>
              <w:end w:w="110" w:type="dxa"/>
            </w:tcMar>
          </w:tcPr>
          <w:p>
            <w:pPr>
              <w:spacing w:after="30"/>
            </w:pPr>
            <w:r>
              <w:rPr>
                <w:color w:val="243B53"/>
                <w:sz w:val="17"/>
              </w:rPr>
              <w:t>How to Use the 12 Workbooks and Question Banks</w:t>
            </w:r>
          </w:p>
        </w:tc>
        <w:tc>
          <w:tcPr>
            <w:tcW w:type="dxa" w:w="1440"/>
            <w:shd w:fill="F3F8FA"/>
            <w:tcMar>
              <w:top w:w="90" w:type="dxa"/>
              <w:start w:w="110" w:type="dxa"/>
              <w:bottom w:w="90" w:type="dxa"/>
              <w:end w:w="110" w:type="dxa"/>
            </w:tcMar>
          </w:tcPr>
          <w:p>
            <w:pPr>
              <w:spacing w:after="30"/>
            </w:pPr>
            <w:r>
              <w:rPr>
                <w:color w:val="243B53"/>
                <w:sz w:val="17"/>
              </w:rPr>
              <w:t>8–10 min</w:t>
            </w:r>
          </w:p>
        </w:tc>
        <w:tc>
          <w:tcPr>
            <w:tcW w:type="dxa" w:w="3312"/>
            <w:shd w:fill="F3F8FA"/>
            <w:tcMar>
              <w:top w:w="90" w:type="dxa"/>
              <w:start w:w="110" w:type="dxa"/>
              <w:bottom w:w="90" w:type="dxa"/>
              <w:end w:w="110" w:type="dxa"/>
            </w:tcMar>
          </w:tcPr>
          <w:p>
            <w:pPr>
              <w:spacing w:after="30"/>
            </w:pPr>
            <w:r>
              <w:rPr>
                <w:color w:val="243B53"/>
                <w:sz w:val="17"/>
              </w:rPr>
              <w:t>Follow the full learning-practice-review cycle.</w:t>
            </w:r>
          </w:p>
        </w:tc>
      </w:tr>
      <w:tr>
        <w:trPr>
          <w:cantSplit/>
        </w:trPr>
        <w:tc>
          <w:tcPr>
            <w:tcW w:type="dxa" w:w="504"/>
            <w:tcMar>
              <w:top w:w="90" w:type="dxa"/>
              <w:start w:w="110" w:type="dxa"/>
              <w:bottom w:w="90" w:type="dxa"/>
              <w:end w:w="110" w:type="dxa"/>
            </w:tcMar>
          </w:tcPr>
          <w:p>
            <w:pPr>
              <w:spacing w:after="30"/>
            </w:pPr>
            <w:r>
              <w:rPr>
                <w:color w:val="243B53"/>
                <w:sz w:val="17"/>
              </w:rPr>
              <w:t>3</w:t>
            </w:r>
          </w:p>
        </w:tc>
        <w:tc>
          <w:tcPr>
            <w:tcW w:type="dxa" w:w="4824"/>
            <w:tcMar>
              <w:top w:w="90" w:type="dxa"/>
              <w:start w:w="110" w:type="dxa"/>
              <w:bottom w:w="90" w:type="dxa"/>
              <w:end w:w="110" w:type="dxa"/>
            </w:tcMar>
          </w:tcPr>
          <w:p>
            <w:pPr>
              <w:spacing w:after="30"/>
            </w:pPr>
            <w:r>
              <w:rPr>
                <w:color w:val="243B53"/>
                <w:sz w:val="17"/>
              </w:rPr>
              <w:t>How to Read FIRST, NEXT, BEST, and MOST Appropriate Questions</w:t>
            </w:r>
          </w:p>
        </w:tc>
        <w:tc>
          <w:tcPr>
            <w:tcW w:type="dxa" w:w="1440"/>
            <w:tcMar>
              <w:top w:w="90" w:type="dxa"/>
              <w:start w:w="110" w:type="dxa"/>
              <w:bottom w:w="90" w:type="dxa"/>
              <w:end w:w="110" w:type="dxa"/>
            </w:tcMar>
          </w:tcPr>
          <w:p>
            <w:pPr>
              <w:spacing w:after="30"/>
            </w:pPr>
            <w:r>
              <w:rPr>
                <w:color w:val="243B53"/>
                <w:sz w:val="17"/>
              </w:rPr>
              <w:t>10–12 min</w:t>
            </w:r>
          </w:p>
        </w:tc>
        <w:tc>
          <w:tcPr>
            <w:tcW w:type="dxa" w:w="3312"/>
            <w:tcMar>
              <w:top w:w="90" w:type="dxa"/>
              <w:start w:w="110" w:type="dxa"/>
              <w:bottom w:w="90" w:type="dxa"/>
              <w:end w:w="110" w:type="dxa"/>
            </w:tcMar>
          </w:tcPr>
          <w:p>
            <w:pPr>
              <w:spacing w:after="30"/>
            </w:pPr>
            <w:r>
              <w:rPr>
                <w:color w:val="243B53"/>
                <w:sz w:val="17"/>
              </w:rPr>
              <w:t>Identify the task word and sequence the response.</w:t>
            </w:r>
          </w:p>
        </w:tc>
      </w:tr>
      <w:tr>
        <w:trPr>
          <w:cantSplit/>
        </w:trPr>
        <w:tc>
          <w:tcPr>
            <w:tcW w:type="dxa" w:w="504"/>
            <w:shd w:fill="F3F8FA"/>
            <w:tcMar>
              <w:top w:w="90" w:type="dxa"/>
              <w:start w:w="110" w:type="dxa"/>
              <w:bottom w:w="90" w:type="dxa"/>
              <w:end w:w="110" w:type="dxa"/>
            </w:tcMar>
          </w:tcPr>
          <w:p>
            <w:pPr>
              <w:spacing w:after="30"/>
            </w:pPr>
            <w:r>
              <w:rPr>
                <w:color w:val="243B53"/>
                <w:sz w:val="17"/>
              </w:rPr>
              <w:t>4</w:t>
            </w:r>
          </w:p>
        </w:tc>
        <w:tc>
          <w:tcPr>
            <w:tcW w:type="dxa" w:w="4824"/>
            <w:shd w:fill="F3F8FA"/>
            <w:tcMar>
              <w:top w:w="90" w:type="dxa"/>
              <w:start w:w="110" w:type="dxa"/>
              <w:bottom w:w="90" w:type="dxa"/>
              <w:end w:w="110" w:type="dxa"/>
            </w:tcMar>
          </w:tcPr>
          <w:p>
            <w:pPr>
              <w:spacing w:after="30"/>
            </w:pPr>
            <w:r>
              <w:rPr>
                <w:color w:val="243B53"/>
                <w:sz w:val="17"/>
              </w:rPr>
              <w:t>Assessment, Intervention, Evaluation, and Follow-Up</w:t>
            </w:r>
          </w:p>
        </w:tc>
        <w:tc>
          <w:tcPr>
            <w:tcW w:type="dxa" w:w="1440"/>
            <w:shd w:fill="F3F8FA"/>
            <w:tcMar>
              <w:top w:w="90" w:type="dxa"/>
              <w:start w:w="110" w:type="dxa"/>
              <w:bottom w:w="90" w:type="dxa"/>
              <w:end w:w="110" w:type="dxa"/>
            </w:tcMar>
          </w:tcPr>
          <w:p>
            <w:pPr>
              <w:spacing w:after="30"/>
            </w:pPr>
            <w:r>
              <w:rPr>
                <w:color w:val="243B53"/>
                <w:sz w:val="17"/>
              </w:rPr>
              <w:t>10–12 min</w:t>
            </w:r>
          </w:p>
        </w:tc>
        <w:tc>
          <w:tcPr>
            <w:tcW w:type="dxa" w:w="3312"/>
            <w:shd w:fill="F3F8FA"/>
            <w:tcMar>
              <w:top w:w="90" w:type="dxa"/>
              <w:start w:w="110" w:type="dxa"/>
              <w:bottom w:w="90" w:type="dxa"/>
              <w:end w:w="110" w:type="dxa"/>
            </w:tcMar>
          </w:tcPr>
          <w:p>
            <w:pPr>
              <w:spacing w:after="30"/>
            </w:pPr>
            <w:r>
              <w:rPr>
                <w:color w:val="243B53"/>
                <w:sz w:val="17"/>
              </w:rPr>
              <w:t>Separate information gathering from action and outcome review.</w:t>
            </w:r>
          </w:p>
        </w:tc>
      </w:tr>
      <w:tr>
        <w:trPr>
          <w:cantSplit/>
        </w:trPr>
        <w:tc>
          <w:tcPr>
            <w:tcW w:type="dxa" w:w="504"/>
            <w:tcMar>
              <w:top w:w="90" w:type="dxa"/>
              <w:start w:w="110" w:type="dxa"/>
              <w:bottom w:w="90" w:type="dxa"/>
              <w:end w:w="110" w:type="dxa"/>
            </w:tcMar>
          </w:tcPr>
          <w:p>
            <w:pPr>
              <w:spacing w:after="30"/>
            </w:pPr>
            <w:r>
              <w:rPr>
                <w:color w:val="243B53"/>
                <w:sz w:val="17"/>
              </w:rPr>
              <w:t>5</w:t>
            </w:r>
          </w:p>
        </w:tc>
        <w:tc>
          <w:tcPr>
            <w:tcW w:type="dxa" w:w="4824"/>
            <w:tcMar>
              <w:top w:w="90" w:type="dxa"/>
              <w:start w:w="110" w:type="dxa"/>
              <w:bottom w:w="90" w:type="dxa"/>
              <w:end w:w="110" w:type="dxa"/>
            </w:tcMar>
          </w:tcPr>
          <w:p>
            <w:pPr>
              <w:spacing w:after="30"/>
            </w:pPr>
            <w:r>
              <w:rPr>
                <w:color w:val="243B53"/>
                <w:sz w:val="17"/>
              </w:rPr>
              <w:t>How to Eliminate Plausible but Premature Answers</w:t>
            </w:r>
          </w:p>
        </w:tc>
        <w:tc>
          <w:tcPr>
            <w:tcW w:type="dxa" w:w="1440"/>
            <w:tcMar>
              <w:top w:w="90" w:type="dxa"/>
              <w:start w:w="110" w:type="dxa"/>
              <w:bottom w:w="90" w:type="dxa"/>
              <w:end w:w="110" w:type="dxa"/>
            </w:tcMar>
          </w:tcPr>
          <w:p>
            <w:pPr>
              <w:spacing w:after="30"/>
            </w:pPr>
            <w:r>
              <w:rPr>
                <w:color w:val="243B53"/>
                <w:sz w:val="17"/>
              </w:rPr>
              <w:t>8–12 min</w:t>
            </w:r>
          </w:p>
        </w:tc>
        <w:tc>
          <w:tcPr>
            <w:tcW w:type="dxa" w:w="3312"/>
            <w:tcMar>
              <w:top w:w="90" w:type="dxa"/>
              <w:start w:w="110" w:type="dxa"/>
              <w:bottom w:w="90" w:type="dxa"/>
              <w:end w:w="110" w:type="dxa"/>
            </w:tcMar>
          </w:tcPr>
          <w:p>
            <w:pPr>
              <w:spacing w:after="30"/>
            </w:pPr>
            <w:r>
              <w:rPr>
                <w:color w:val="243B53"/>
                <w:sz w:val="17"/>
              </w:rPr>
              <w:t>Reject answers that are clinically reasonable but mistimed.</w:t>
            </w:r>
          </w:p>
        </w:tc>
      </w:tr>
      <w:tr>
        <w:trPr>
          <w:cantSplit/>
        </w:trPr>
        <w:tc>
          <w:tcPr>
            <w:tcW w:type="dxa" w:w="504"/>
            <w:shd w:fill="F3F8FA"/>
            <w:tcMar>
              <w:top w:w="90" w:type="dxa"/>
              <w:start w:w="110" w:type="dxa"/>
              <w:bottom w:w="90" w:type="dxa"/>
              <w:end w:w="110" w:type="dxa"/>
            </w:tcMar>
          </w:tcPr>
          <w:p>
            <w:pPr>
              <w:spacing w:after="30"/>
            </w:pPr>
            <w:r>
              <w:rPr>
                <w:color w:val="243B53"/>
                <w:sz w:val="17"/>
              </w:rPr>
              <w:t>6</w:t>
            </w:r>
          </w:p>
        </w:tc>
        <w:tc>
          <w:tcPr>
            <w:tcW w:type="dxa" w:w="4824"/>
            <w:shd w:fill="F3F8FA"/>
            <w:tcMar>
              <w:top w:w="90" w:type="dxa"/>
              <w:start w:w="110" w:type="dxa"/>
              <w:bottom w:w="90" w:type="dxa"/>
              <w:end w:w="110" w:type="dxa"/>
            </w:tcMar>
          </w:tcPr>
          <w:p>
            <w:pPr>
              <w:spacing w:after="30"/>
            </w:pPr>
            <w:r>
              <w:rPr>
                <w:color w:val="243B53"/>
                <w:sz w:val="17"/>
              </w:rPr>
              <w:t>How to Use Rationales and Build an Error Log</w:t>
            </w:r>
          </w:p>
        </w:tc>
        <w:tc>
          <w:tcPr>
            <w:tcW w:type="dxa" w:w="1440"/>
            <w:shd w:fill="F3F8FA"/>
            <w:tcMar>
              <w:top w:w="90" w:type="dxa"/>
              <w:start w:w="110" w:type="dxa"/>
              <w:bottom w:w="90" w:type="dxa"/>
              <w:end w:w="110" w:type="dxa"/>
            </w:tcMar>
          </w:tcPr>
          <w:p>
            <w:pPr>
              <w:spacing w:after="30"/>
            </w:pPr>
            <w:r>
              <w:rPr>
                <w:color w:val="243B53"/>
                <w:sz w:val="17"/>
              </w:rPr>
              <w:t>8–10 min</w:t>
            </w:r>
          </w:p>
        </w:tc>
        <w:tc>
          <w:tcPr>
            <w:tcW w:type="dxa" w:w="3312"/>
            <w:shd w:fill="F3F8FA"/>
            <w:tcMar>
              <w:top w:w="90" w:type="dxa"/>
              <w:start w:w="110" w:type="dxa"/>
              <w:bottom w:w="90" w:type="dxa"/>
              <w:end w:w="110" w:type="dxa"/>
            </w:tcMar>
          </w:tcPr>
          <w:p>
            <w:pPr>
              <w:spacing w:after="30"/>
            </w:pPr>
            <w:r>
              <w:rPr>
                <w:color w:val="243B53"/>
                <w:sz w:val="17"/>
              </w:rPr>
              <w:t>Turn missed questions into targeted remediation.</w:t>
            </w:r>
          </w:p>
        </w:tc>
      </w:tr>
      <w:tr>
        <w:trPr>
          <w:cantSplit/>
        </w:trPr>
        <w:tc>
          <w:tcPr>
            <w:tcW w:type="dxa" w:w="504"/>
            <w:tcMar>
              <w:top w:w="90" w:type="dxa"/>
              <w:start w:w="110" w:type="dxa"/>
              <w:bottom w:w="90" w:type="dxa"/>
              <w:end w:w="110" w:type="dxa"/>
            </w:tcMar>
          </w:tcPr>
          <w:p>
            <w:pPr>
              <w:spacing w:after="30"/>
            </w:pPr>
            <w:r>
              <w:rPr>
                <w:color w:val="243B53"/>
                <w:sz w:val="17"/>
              </w:rPr>
              <w:t>7</w:t>
            </w:r>
          </w:p>
        </w:tc>
        <w:tc>
          <w:tcPr>
            <w:tcW w:type="dxa" w:w="4824"/>
            <w:tcMar>
              <w:top w:w="90" w:type="dxa"/>
              <w:start w:w="110" w:type="dxa"/>
              <w:bottom w:w="90" w:type="dxa"/>
              <w:end w:w="110" w:type="dxa"/>
            </w:tcMar>
          </w:tcPr>
          <w:p>
            <w:pPr>
              <w:spacing w:after="30"/>
            </w:pPr>
            <w:r>
              <w:rPr>
                <w:color w:val="243B53"/>
                <w:sz w:val="17"/>
              </w:rPr>
              <w:t>How to Take Forms A and B Under Simulated Conditions</w:t>
            </w:r>
          </w:p>
        </w:tc>
        <w:tc>
          <w:tcPr>
            <w:tcW w:type="dxa" w:w="1440"/>
            <w:tcMar>
              <w:top w:w="90" w:type="dxa"/>
              <w:start w:w="110" w:type="dxa"/>
              <w:bottom w:w="90" w:type="dxa"/>
              <w:end w:w="110" w:type="dxa"/>
            </w:tcMar>
          </w:tcPr>
          <w:p>
            <w:pPr>
              <w:spacing w:after="30"/>
            </w:pPr>
            <w:r>
              <w:rPr>
                <w:color w:val="243B53"/>
                <w:sz w:val="17"/>
              </w:rPr>
              <w:t>8–10 min</w:t>
            </w:r>
          </w:p>
        </w:tc>
        <w:tc>
          <w:tcPr>
            <w:tcW w:type="dxa" w:w="3312"/>
            <w:tcMar>
              <w:top w:w="90" w:type="dxa"/>
              <w:start w:w="110" w:type="dxa"/>
              <w:bottom w:w="90" w:type="dxa"/>
              <w:end w:w="110" w:type="dxa"/>
            </w:tcMar>
          </w:tcPr>
          <w:p>
            <w:pPr>
              <w:spacing w:after="30"/>
            </w:pPr>
            <w:r>
              <w:rPr>
                <w:color w:val="243B53"/>
                <w:sz w:val="17"/>
              </w:rPr>
              <w:t>Protect the diagnostic value of each comprehensive form.</w:t>
            </w:r>
          </w:p>
        </w:tc>
      </w:tr>
      <w:tr>
        <w:trPr>
          <w:cantSplit/>
        </w:trPr>
        <w:tc>
          <w:tcPr>
            <w:tcW w:type="dxa" w:w="504"/>
            <w:shd w:fill="F3F8FA"/>
            <w:tcMar>
              <w:top w:w="90" w:type="dxa"/>
              <w:start w:w="110" w:type="dxa"/>
              <w:bottom w:w="90" w:type="dxa"/>
              <w:end w:w="110" w:type="dxa"/>
            </w:tcMar>
          </w:tcPr>
          <w:p>
            <w:pPr>
              <w:spacing w:after="30"/>
            </w:pPr>
            <w:r>
              <w:rPr>
                <w:color w:val="243B53"/>
                <w:sz w:val="17"/>
              </w:rPr>
              <w:t>8</w:t>
            </w:r>
          </w:p>
        </w:tc>
        <w:tc>
          <w:tcPr>
            <w:tcW w:type="dxa" w:w="4824"/>
            <w:shd w:fill="F3F8FA"/>
            <w:tcMar>
              <w:top w:w="90" w:type="dxa"/>
              <w:start w:w="110" w:type="dxa"/>
              <w:bottom w:w="90" w:type="dxa"/>
              <w:end w:w="110" w:type="dxa"/>
            </w:tcMar>
          </w:tcPr>
          <w:p>
            <w:pPr>
              <w:spacing w:after="30"/>
            </w:pPr>
            <w:r>
              <w:rPr>
                <w:color w:val="243B53"/>
                <w:sz w:val="17"/>
              </w:rPr>
              <w:t>Pacing, Decision Fatigue, and Test Anxiety</w:t>
            </w:r>
          </w:p>
        </w:tc>
        <w:tc>
          <w:tcPr>
            <w:tcW w:type="dxa" w:w="1440"/>
            <w:shd w:fill="F3F8FA"/>
            <w:tcMar>
              <w:top w:w="90" w:type="dxa"/>
              <w:start w:w="110" w:type="dxa"/>
              <w:bottom w:w="90" w:type="dxa"/>
              <w:end w:w="110" w:type="dxa"/>
            </w:tcMar>
          </w:tcPr>
          <w:p>
            <w:pPr>
              <w:spacing w:after="30"/>
            </w:pPr>
            <w:r>
              <w:rPr>
                <w:color w:val="243B53"/>
                <w:sz w:val="17"/>
              </w:rPr>
              <w:t>10–12 min</w:t>
            </w:r>
          </w:p>
        </w:tc>
        <w:tc>
          <w:tcPr>
            <w:tcW w:type="dxa" w:w="3312"/>
            <w:shd w:fill="F3F8FA"/>
            <w:tcMar>
              <w:top w:w="90" w:type="dxa"/>
              <w:start w:w="110" w:type="dxa"/>
              <w:bottom w:w="90" w:type="dxa"/>
              <w:end w:w="110" w:type="dxa"/>
            </w:tcMar>
          </w:tcPr>
          <w:p>
            <w:pPr>
              <w:spacing w:after="30"/>
            </w:pPr>
            <w:r>
              <w:rPr>
                <w:color w:val="243B53"/>
                <w:sz w:val="17"/>
              </w:rPr>
              <w:t>Use practical pacing and recovery strategies during a long exam.</w:t>
            </w:r>
          </w:p>
        </w:tc>
      </w:tr>
    </w:tbl>
    <w:p>
      <w:pPr>
        <w:spacing w:after="20"/>
      </w:pPr>
    </w:p>
    <w:p>
      <w:pPr>
        <w:pStyle w:val="Heading2"/>
      </w:pPr>
      <w:r>
        <w:t>LMFT-specific recordings</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3408"/>
        <w:gridCol w:w="3408"/>
        <w:gridCol w:w="3408"/>
      </w:tblGrid>
      <w:tr>
        <w:trPr>
          <w:tblHeader w:val="true"/>
          <w:cantSplit/>
        </w:trPr>
        <w:tc>
          <w:tcPr>
            <w:tcW w:type="dxa" w:w="504"/>
            <w:shd w:fill="17365D"/>
            <w:vAlign w:val="center"/>
            <w:tcMar>
              <w:top w:w="90" w:type="dxa"/>
              <w:start w:w="110" w:type="dxa"/>
              <w:bottom w:w="90" w:type="dxa"/>
              <w:end w:w="110" w:type="dxa"/>
            </w:tcMar>
          </w:tcPr>
          <w:p>
            <w:pPr>
              <w:jc w:val="center"/>
            </w:pPr>
            <w:r>
              <w:rPr>
                <w:b/>
                <w:color w:val="FFFFFF"/>
                <w:sz w:val="18"/>
              </w:rPr>
              <w:t>#</w:t>
            </w:r>
          </w:p>
        </w:tc>
        <w:tc>
          <w:tcPr>
            <w:tcW w:type="dxa" w:w="5184"/>
            <w:shd w:fill="17365D"/>
            <w:vAlign w:val="center"/>
            <w:tcMar>
              <w:top w:w="90" w:type="dxa"/>
              <w:start w:w="110" w:type="dxa"/>
              <w:bottom w:w="90" w:type="dxa"/>
              <w:end w:w="110" w:type="dxa"/>
            </w:tcMar>
          </w:tcPr>
          <w:p>
            <w:pPr>
              <w:jc w:val="center"/>
            </w:pPr>
            <w:r>
              <w:rPr>
                <w:b/>
                <w:color w:val="FFFFFF"/>
                <w:sz w:val="18"/>
              </w:rPr>
              <w:t>Recording</w:t>
            </w:r>
          </w:p>
        </w:tc>
        <w:tc>
          <w:tcPr>
            <w:tcW w:type="dxa" w:w="4680"/>
            <w:shd w:fill="17365D"/>
            <w:vAlign w:val="center"/>
            <w:tcMar>
              <w:top w:w="90" w:type="dxa"/>
              <w:start w:w="110" w:type="dxa"/>
              <w:bottom w:w="90" w:type="dxa"/>
              <w:end w:w="110" w:type="dxa"/>
            </w:tcMar>
          </w:tcPr>
          <w:p>
            <w:pPr>
              <w:jc w:val="center"/>
            </w:pPr>
            <w:r>
              <w:rPr>
                <w:b/>
                <w:color w:val="FFFFFF"/>
                <w:sz w:val="18"/>
              </w:rPr>
              <w:t>Primary Coaching Focus</w:t>
            </w:r>
          </w:p>
        </w:tc>
      </w:tr>
      <w:tr>
        <w:trPr>
          <w:cantSplit/>
        </w:trPr>
        <w:tc>
          <w:tcPr>
            <w:tcW w:type="dxa" w:w="504"/>
            <w:tcMar>
              <w:top w:w="90" w:type="dxa"/>
              <w:start w:w="110" w:type="dxa"/>
              <w:bottom w:w="90" w:type="dxa"/>
              <w:end w:w="110" w:type="dxa"/>
            </w:tcMar>
          </w:tcPr>
          <w:p>
            <w:pPr>
              <w:spacing w:after="30"/>
            </w:pPr>
            <w:r>
              <w:rPr>
                <w:color w:val="243B53"/>
                <w:sz w:val="17"/>
              </w:rPr>
              <w:t>1</w:t>
            </w:r>
          </w:p>
        </w:tc>
        <w:tc>
          <w:tcPr>
            <w:tcW w:type="dxa" w:w="5184"/>
            <w:tcMar>
              <w:top w:w="90" w:type="dxa"/>
              <w:start w:w="110" w:type="dxa"/>
              <w:bottom w:w="90" w:type="dxa"/>
              <w:end w:w="110" w:type="dxa"/>
            </w:tcMar>
          </w:tcPr>
          <w:p>
            <w:pPr>
              <w:spacing w:after="30"/>
            </w:pPr>
            <w:r>
              <w:rPr>
                <w:color w:val="243B53"/>
                <w:sz w:val="17"/>
              </w:rPr>
              <w:t>Thinking Relationally and Systemically</w:t>
            </w:r>
          </w:p>
        </w:tc>
        <w:tc>
          <w:tcPr>
            <w:tcW w:type="dxa" w:w="4680"/>
            <w:tcMar>
              <w:top w:w="90" w:type="dxa"/>
              <w:start w:w="110" w:type="dxa"/>
              <w:bottom w:w="90" w:type="dxa"/>
              <w:end w:w="110" w:type="dxa"/>
            </w:tcMar>
          </w:tcPr>
          <w:p>
            <w:pPr>
              <w:spacing w:after="30"/>
            </w:pPr>
            <w:r>
              <w:rPr>
                <w:color w:val="243B53"/>
                <w:sz w:val="17"/>
              </w:rPr>
              <w:t>Identify patterns, reciprocal influence, context, and the treatment unit.</w:t>
            </w:r>
          </w:p>
        </w:tc>
      </w:tr>
      <w:tr>
        <w:trPr>
          <w:cantSplit/>
        </w:trPr>
        <w:tc>
          <w:tcPr>
            <w:tcW w:type="dxa" w:w="504"/>
            <w:shd w:fill="F3F8FA"/>
            <w:tcMar>
              <w:top w:w="90" w:type="dxa"/>
              <w:start w:w="110" w:type="dxa"/>
              <w:bottom w:w="90" w:type="dxa"/>
              <w:end w:w="110" w:type="dxa"/>
            </w:tcMar>
          </w:tcPr>
          <w:p>
            <w:pPr>
              <w:spacing w:after="30"/>
            </w:pPr>
            <w:r>
              <w:rPr>
                <w:color w:val="243B53"/>
                <w:sz w:val="17"/>
              </w:rPr>
              <w:t>2</w:t>
            </w:r>
          </w:p>
        </w:tc>
        <w:tc>
          <w:tcPr>
            <w:tcW w:type="dxa" w:w="5184"/>
            <w:shd w:fill="F3F8FA"/>
            <w:tcMar>
              <w:top w:w="90" w:type="dxa"/>
              <w:start w:w="110" w:type="dxa"/>
              <w:bottom w:w="90" w:type="dxa"/>
              <w:end w:w="110" w:type="dxa"/>
            </w:tcMar>
          </w:tcPr>
          <w:p>
            <w:pPr>
              <w:spacing w:after="30"/>
            </w:pPr>
            <w:r>
              <w:rPr>
                <w:color w:val="243B53"/>
                <w:sz w:val="17"/>
              </w:rPr>
              <w:t>Clinical Evaluation and the Mental Status Examination</w:t>
            </w:r>
          </w:p>
        </w:tc>
        <w:tc>
          <w:tcPr>
            <w:tcW w:type="dxa" w:w="4680"/>
            <w:shd w:fill="F3F8FA"/>
            <w:tcMar>
              <w:top w:w="90" w:type="dxa"/>
              <w:start w:w="110" w:type="dxa"/>
              <w:bottom w:w="90" w:type="dxa"/>
              <w:end w:w="110" w:type="dxa"/>
            </w:tcMar>
          </w:tcPr>
          <w:p>
            <w:pPr>
              <w:spacing w:after="30"/>
            </w:pPr>
            <w:r>
              <w:rPr>
                <w:color w:val="243B53"/>
                <w:sz w:val="17"/>
              </w:rPr>
              <w:t>Gather enough information before selecting an intervention.</w:t>
            </w:r>
          </w:p>
        </w:tc>
      </w:tr>
      <w:tr>
        <w:trPr>
          <w:cantSplit/>
        </w:trPr>
        <w:tc>
          <w:tcPr>
            <w:tcW w:type="dxa" w:w="504"/>
            <w:tcMar>
              <w:top w:w="90" w:type="dxa"/>
              <w:start w:w="110" w:type="dxa"/>
              <w:bottom w:w="90" w:type="dxa"/>
              <w:end w:w="110" w:type="dxa"/>
            </w:tcMar>
          </w:tcPr>
          <w:p>
            <w:pPr>
              <w:spacing w:after="30"/>
            </w:pPr>
            <w:r>
              <w:rPr>
                <w:color w:val="243B53"/>
                <w:sz w:val="17"/>
              </w:rPr>
              <w:t>3</w:t>
            </w:r>
          </w:p>
        </w:tc>
        <w:tc>
          <w:tcPr>
            <w:tcW w:type="dxa" w:w="5184"/>
            <w:tcMar>
              <w:top w:w="90" w:type="dxa"/>
              <w:start w:w="110" w:type="dxa"/>
              <w:bottom w:w="90" w:type="dxa"/>
              <w:end w:w="110" w:type="dxa"/>
            </w:tcMar>
          </w:tcPr>
          <w:p>
            <w:pPr>
              <w:spacing w:after="30"/>
            </w:pPr>
            <w:r>
              <w:rPr>
                <w:color w:val="243B53"/>
                <w:sz w:val="17"/>
              </w:rPr>
              <w:t>Diagnosis and Differential Diagnosis</w:t>
            </w:r>
          </w:p>
        </w:tc>
        <w:tc>
          <w:tcPr>
            <w:tcW w:type="dxa" w:w="4680"/>
            <w:tcMar>
              <w:top w:w="90" w:type="dxa"/>
              <w:start w:w="110" w:type="dxa"/>
              <w:bottom w:w="90" w:type="dxa"/>
              <w:end w:w="110" w:type="dxa"/>
            </w:tcMar>
          </w:tcPr>
          <w:p>
            <w:pPr>
              <w:spacing w:after="30"/>
            </w:pPr>
            <w:r>
              <w:rPr>
                <w:color w:val="243B53"/>
                <w:sz w:val="17"/>
              </w:rPr>
              <w:t>Use duration, impairment, exclusions, and competing explanations.</w:t>
            </w:r>
          </w:p>
        </w:tc>
      </w:tr>
      <w:tr>
        <w:trPr>
          <w:cantSplit/>
        </w:trPr>
        <w:tc>
          <w:tcPr>
            <w:tcW w:type="dxa" w:w="504"/>
            <w:shd w:fill="F3F8FA"/>
            <w:tcMar>
              <w:top w:w="90" w:type="dxa"/>
              <w:start w:w="110" w:type="dxa"/>
              <w:bottom w:w="90" w:type="dxa"/>
              <w:end w:w="110" w:type="dxa"/>
            </w:tcMar>
          </w:tcPr>
          <w:p>
            <w:pPr>
              <w:spacing w:after="30"/>
            </w:pPr>
            <w:r>
              <w:rPr>
                <w:color w:val="243B53"/>
                <w:sz w:val="17"/>
              </w:rPr>
              <w:t>4</w:t>
            </w:r>
          </w:p>
        </w:tc>
        <w:tc>
          <w:tcPr>
            <w:tcW w:type="dxa" w:w="5184"/>
            <w:shd w:fill="F3F8FA"/>
            <w:tcMar>
              <w:top w:w="90" w:type="dxa"/>
              <w:start w:w="110" w:type="dxa"/>
              <w:bottom w:w="90" w:type="dxa"/>
              <w:end w:w="110" w:type="dxa"/>
            </w:tcMar>
          </w:tcPr>
          <w:p>
            <w:pPr>
              <w:spacing w:after="30"/>
            </w:pPr>
            <w:r>
              <w:rPr>
                <w:color w:val="243B53"/>
                <w:sz w:val="17"/>
              </w:rPr>
              <w:t>Crisis and Safety Sequencing</w:t>
            </w:r>
          </w:p>
        </w:tc>
        <w:tc>
          <w:tcPr>
            <w:tcW w:type="dxa" w:w="4680"/>
            <w:shd w:fill="F3F8FA"/>
            <w:tcMar>
              <w:top w:w="90" w:type="dxa"/>
              <w:start w:w="110" w:type="dxa"/>
              <w:bottom w:w="90" w:type="dxa"/>
              <w:end w:w="110" w:type="dxa"/>
            </w:tcMar>
          </w:tcPr>
          <w:p>
            <w:pPr>
              <w:spacing w:after="30"/>
            </w:pPr>
            <w:r>
              <w:rPr>
                <w:color w:val="243B53"/>
                <w:sz w:val="17"/>
              </w:rPr>
              <w:t>Prioritize immediate danger, level of care, and stabilization.</w:t>
            </w:r>
          </w:p>
        </w:tc>
      </w:tr>
      <w:tr>
        <w:trPr>
          <w:cantSplit/>
        </w:trPr>
        <w:tc>
          <w:tcPr>
            <w:tcW w:type="dxa" w:w="504"/>
            <w:tcMar>
              <w:top w:w="90" w:type="dxa"/>
              <w:start w:w="110" w:type="dxa"/>
              <w:bottom w:w="90" w:type="dxa"/>
              <w:end w:w="110" w:type="dxa"/>
            </w:tcMar>
          </w:tcPr>
          <w:p>
            <w:pPr>
              <w:spacing w:after="30"/>
            </w:pPr>
            <w:r>
              <w:rPr>
                <w:color w:val="243B53"/>
                <w:sz w:val="17"/>
              </w:rPr>
              <w:t>5</w:t>
            </w:r>
          </w:p>
        </w:tc>
        <w:tc>
          <w:tcPr>
            <w:tcW w:type="dxa" w:w="5184"/>
            <w:tcMar>
              <w:top w:w="90" w:type="dxa"/>
              <w:start w:w="110" w:type="dxa"/>
              <w:bottom w:w="90" w:type="dxa"/>
              <w:end w:w="110" w:type="dxa"/>
            </w:tcMar>
          </w:tcPr>
          <w:p>
            <w:pPr>
              <w:spacing w:after="30"/>
            </w:pPr>
            <w:r>
              <w:rPr>
                <w:color w:val="243B53"/>
                <w:sz w:val="17"/>
              </w:rPr>
              <w:t>Case Conceptualization and Treatment Planning</w:t>
            </w:r>
          </w:p>
        </w:tc>
        <w:tc>
          <w:tcPr>
            <w:tcW w:type="dxa" w:w="4680"/>
            <w:tcMar>
              <w:top w:w="90" w:type="dxa"/>
              <w:start w:w="110" w:type="dxa"/>
              <w:bottom w:w="90" w:type="dxa"/>
              <w:end w:w="110" w:type="dxa"/>
            </w:tcMar>
          </w:tcPr>
          <w:p>
            <w:pPr>
              <w:spacing w:after="30"/>
            </w:pPr>
            <w:r>
              <w:rPr>
                <w:color w:val="243B53"/>
                <w:sz w:val="17"/>
              </w:rPr>
              <w:t>Connect assessment findings to measurable treatment direction.</w:t>
            </w:r>
          </w:p>
        </w:tc>
      </w:tr>
      <w:tr>
        <w:trPr>
          <w:cantSplit/>
        </w:trPr>
        <w:tc>
          <w:tcPr>
            <w:tcW w:type="dxa" w:w="504"/>
            <w:shd w:fill="F3F8FA"/>
            <w:tcMar>
              <w:top w:w="90" w:type="dxa"/>
              <w:start w:w="110" w:type="dxa"/>
              <w:bottom w:w="90" w:type="dxa"/>
              <w:end w:w="110" w:type="dxa"/>
            </w:tcMar>
          </w:tcPr>
          <w:p>
            <w:pPr>
              <w:spacing w:after="30"/>
            </w:pPr>
            <w:r>
              <w:rPr>
                <w:color w:val="243B53"/>
                <w:sz w:val="17"/>
              </w:rPr>
              <w:t>6</w:t>
            </w:r>
          </w:p>
        </w:tc>
        <w:tc>
          <w:tcPr>
            <w:tcW w:type="dxa" w:w="5184"/>
            <w:shd w:fill="F3F8FA"/>
            <w:tcMar>
              <w:top w:w="90" w:type="dxa"/>
              <w:start w:w="110" w:type="dxa"/>
              <w:bottom w:w="90" w:type="dxa"/>
              <w:end w:w="110" w:type="dxa"/>
            </w:tcMar>
          </w:tcPr>
          <w:p>
            <w:pPr>
              <w:spacing w:after="30"/>
            </w:pPr>
            <w:r>
              <w:rPr>
                <w:color w:val="243B53"/>
                <w:sz w:val="17"/>
              </w:rPr>
              <w:t>Selecting Individual, Couple, Family, and Group Interventions</w:t>
            </w:r>
          </w:p>
        </w:tc>
        <w:tc>
          <w:tcPr>
            <w:tcW w:type="dxa" w:w="4680"/>
            <w:shd w:fill="F3F8FA"/>
            <w:tcMar>
              <w:top w:w="90" w:type="dxa"/>
              <w:start w:w="110" w:type="dxa"/>
              <w:bottom w:w="90" w:type="dxa"/>
              <w:end w:w="110" w:type="dxa"/>
            </w:tcMar>
          </w:tcPr>
          <w:p>
            <w:pPr>
              <w:spacing w:after="30"/>
            </w:pPr>
            <w:r>
              <w:rPr>
                <w:color w:val="243B53"/>
                <w:sz w:val="17"/>
              </w:rPr>
              <w:t>Match intervention level and modality to the clinical pattern.</w:t>
            </w:r>
          </w:p>
        </w:tc>
      </w:tr>
      <w:tr>
        <w:trPr>
          <w:cantSplit/>
        </w:trPr>
        <w:tc>
          <w:tcPr>
            <w:tcW w:type="dxa" w:w="504"/>
            <w:tcMar>
              <w:top w:w="90" w:type="dxa"/>
              <w:start w:w="110" w:type="dxa"/>
              <w:bottom w:w="90" w:type="dxa"/>
              <w:end w:w="110" w:type="dxa"/>
            </w:tcMar>
          </w:tcPr>
          <w:p>
            <w:pPr>
              <w:spacing w:after="30"/>
            </w:pPr>
            <w:r>
              <w:rPr>
                <w:color w:val="243B53"/>
                <w:sz w:val="17"/>
              </w:rPr>
              <w:t>7</w:t>
            </w:r>
          </w:p>
        </w:tc>
        <w:tc>
          <w:tcPr>
            <w:tcW w:type="dxa" w:w="5184"/>
            <w:tcMar>
              <w:top w:w="90" w:type="dxa"/>
              <w:start w:w="110" w:type="dxa"/>
              <w:bottom w:w="90" w:type="dxa"/>
              <w:end w:w="110" w:type="dxa"/>
            </w:tcMar>
          </w:tcPr>
          <w:p>
            <w:pPr>
              <w:spacing w:after="30"/>
            </w:pPr>
            <w:r>
              <w:rPr>
                <w:color w:val="243B53"/>
                <w:sz w:val="17"/>
              </w:rPr>
              <w:t>California Legal and Ethical Reasoning</w:t>
            </w:r>
          </w:p>
        </w:tc>
        <w:tc>
          <w:tcPr>
            <w:tcW w:type="dxa" w:w="4680"/>
            <w:tcMar>
              <w:top w:w="90" w:type="dxa"/>
              <w:start w:w="110" w:type="dxa"/>
              <w:bottom w:w="90" w:type="dxa"/>
              <w:end w:w="110" w:type="dxa"/>
            </w:tcMar>
          </w:tcPr>
          <w:p>
            <w:pPr>
              <w:spacing w:after="30"/>
            </w:pPr>
            <w:r>
              <w:rPr>
                <w:color w:val="243B53"/>
                <w:sz w:val="17"/>
              </w:rPr>
              <w:t>Recognize when legal or ethical obligations change the clinical sequence.</w:t>
            </w:r>
          </w:p>
        </w:tc>
      </w:tr>
    </w:tbl>
    <w:p>
      <w:pPr>
        <w:spacing w:after="20"/>
      </w:pPr>
    </w:p>
    <w:p>
      <w:pPr>
        <w:pStyle w:val="Heading2"/>
        <w:pageBreakBefore/>
      </w:pPr>
      <w:r>
        <w:t>LCSW-specific recordings</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3408"/>
        <w:gridCol w:w="3408"/>
        <w:gridCol w:w="3408"/>
      </w:tblGrid>
      <w:tr>
        <w:trPr>
          <w:tblHeader w:val="true"/>
          <w:cantSplit/>
        </w:trPr>
        <w:tc>
          <w:tcPr>
            <w:tcW w:type="dxa" w:w="504"/>
            <w:shd w:fill="17365D"/>
            <w:vAlign w:val="center"/>
            <w:tcMar>
              <w:top w:w="90" w:type="dxa"/>
              <w:start w:w="110" w:type="dxa"/>
              <w:bottom w:w="90" w:type="dxa"/>
              <w:end w:w="110" w:type="dxa"/>
            </w:tcMar>
          </w:tcPr>
          <w:p>
            <w:pPr>
              <w:jc w:val="center"/>
            </w:pPr>
            <w:r>
              <w:rPr>
                <w:b/>
                <w:color w:val="FFFFFF"/>
                <w:sz w:val="18"/>
              </w:rPr>
              <w:t>#</w:t>
            </w:r>
          </w:p>
        </w:tc>
        <w:tc>
          <w:tcPr>
            <w:tcW w:type="dxa" w:w="5184"/>
            <w:shd w:fill="17365D"/>
            <w:vAlign w:val="center"/>
            <w:tcMar>
              <w:top w:w="90" w:type="dxa"/>
              <w:start w:w="110" w:type="dxa"/>
              <w:bottom w:w="90" w:type="dxa"/>
              <w:end w:w="110" w:type="dxa"/>
            </w:tcMar>
          </w:tcPr>
          <w:p>
            <w:pPr>
              <w:jc w:val="center"/>
            </w:pPr>
            <w:r>
              <w:rPr>
                <w:b/>
                <w:color w:val="FFFFFF"/>
                <w:sz w:val="18"/>
              </w:rPr>
              <w:t>Recording</w:t>
            </w:r>
          </w:p>
        </w:tc>
        <w:tc>
          <w:tcPr>
            <w:tcW w:type="dxa" w:w="4680"/>
            <w:shd w:fill="17365D"/>
            <w:vAlign w:val="center"/>
            <w:tcMar>
              <w:top w:w="90" w:type="dxa"/>
              <w:start w:w="110" w:type="dxa"/>
              <w:bottom w:w="90" w:type="dxa"/>
              <w:end w:w="110" w:type="dxa"/>
            </w:tcMar>
          </w:tcPr>
          <w:p>
            <w:pPr>
              <w:jc w:val="center"/>
            </w:pPr>
            <w:r>
              <w:rPr>
                <w:b/>
                <w:color w:val="FFFFFF"/>
                <w:sz w:val="18"/>
              </w:rPr>
              <w:t>Primary Coaching Focus</w:t>
            </w:r>
          </w:p>
        </w:tc>
      </w:tr>
      <w:tr>
        <w:trPr>
          <w:cantSplit/>
        </w:trPr>
        <w:tc>
          <w:tcPr>
            <w:tcW w:type="dxa" w:w="504"/>
            <w:tcMar>
              <w:top w:w="90" w:type="dxa"/>
              <w:start w:w="110" w:type="dxa"/>
              <w:bottom w:w="90" w:type="dxa"/>
              <w:end w:w="110" w:type="dxa"/>
            </w:tcMar>
          </w:tcPr>
          <w:p>
            <w:pPr>
              <w:spacing w:after="30"/>
            </w:pPr>
            <w:r>
              <w:rPr>
                <w:color w:val="243B53"/>
                <w:sz w:val="17"/>
              </w:rPr>
              <w:t>1</w:t>
            </w:r>
          </w:p>
        </w:tc>
        <w:tc>
          <w:tcPr>
            <w:tcW w:type="dxa" w:w="5184"/>
            <w:tcMar>
              <w:top w:w="90" w:type="dxa"/>
              <w:start w:w="110" w:type="dxa"/>
              <w:bottom w:w="90" w:type="dxa"/>
              <w:end w:w="110" w:type="dxa"/>
            </w:tcMar>
          </w:tcPr>
          <w:p>
            <w:pPr>
              <w:spacing w:after="30"/>
            </w:pPr>
            <w:r>
              <w:rPr>
                <w:color w:val="243B53"/>
                <w:sz w:val="17"/>
              </w:rPr>
              <w:t>Applying Social Work Values and Ethics</w:t>
            </w:r>
          </w:p>
        </w:tc>
        <w:tc>
          <w:tcPr>
            <w:tcW w:type="dxa" w:w="4680"/>
            <w:tcMar>
              <w:top w:w="90" w:type="dxa"/>
              <w:start w:w="110" w:type="dxa"/>
              <w:bottom w:w="90" w:type="dxa"/>
              <w:end w:w="110" w:type="dxa"/>
            </w:tcMar>
          </w:tcPr>
          <w:p>
            <w:pPr>
              <w:spacing w:after="30"/>
            </w:pPr>
            <w:r>
              <w:rPr>
                <w:color w:val="243B53"/>
                <w:sz w:val="17"/>
              </w:rPr>
              <w:t>Balance self-determination, dignity, safety, competence, and professional responsibility.</w:t>
            </w:r>
          </w:p>
        </w:tc>
      </w:tr>
      <w:tr>
        <w:trPr>
          <w:cantSplit/>
        </w:trPr>
        <w:tc>
          <w:tcPr>
            <w:tcW w:type="dxa" w:w="504"/>
            <w:shd w:fill="F3F8FA"/>
            <w:tcMar>
              <w:top w:w="90" w:type="dxa"/>
              <w:start w:w="110" w:type="dxa"/>
              <w:bottom w:w="90" w:type="dxa"/>
              <w:end w:w="110" w:type="dxa"/>
            </w:tcMar>
          </w:tcPr>
          <w:p>
            <w:pPr>
              <w:spacing w:after="30"/>
            </w:pPr>
            <w:r>
              <w:rPr>
                <w:color w:val="243B53"/>
                <w:sz w:val="17"/>
              </w:rPr>
              <w:t>2</w:t>
            </w:r>
          </w:p>
        </w:tc>
        <w:tc>
          <w:tcPr>
            <w:tcW w:type="dxa" w:w="5184"/>
            <w:shd w:fill="F3F8FA"/>
            <w:tcMar>
              <w:top w:w="90" w:type="dxa"/>
              <w:start w:w="110" w:type="dxa"/>
              <w:bottom w:w="90" w:type="dxa"/>
              <w:end w:w="110" w:type="dxa"/>
            </w:tcMar>
          </w:tcPr>
          <w:p>
            <w:pPr>
              <w:spacing w:after="30"/>
            </w:pPr>
            <w:r>
              <w:rPr>
                <w:color w:val="243B53"/>
                <w:sz w:val="17"/>
              </w:rPr>
              <w:t>Person-in-Environment Reasoning</w:t>
            </w:r>
          </w:p>
        </w:tc>
        <w:tc>
          <w:tcPr>
            <w:tcW w:type="dxa" w:w="4680"/>
            <w:shd w:fill="F3F8FA"/>
            <w:tcMar>
              <w:top w:w="90" w:type="dxa"/>
              <w:start w:w="110" w:type="dxa"/>
              <w:bottom w:w="90" w:type="dxa"/>
              <w:end w:w="110" w:type="dxa"/>
            </w:tcMar>
          </w:tcPr>
          <w:p>
            <w:pPr>
              <w:spacing w:after="30"/>
            </w:pPr>
            <w:r>
              <w:rPr>
                <w:color w:val="243B53"/>
                <w:sz w:val="17"/>
              </w:rPr>
              <w:t>Integrate individual functioning, relationships, systems, culture, and resources.</w:t>
            </w:r>
          </w:p>
        </w:tc>
      </w:tr>
      <w:tr>
        <w:trPr>
          <w:cantSplit/>
        </w:trPr>
        <w:tc>
          <w:tcPr>
            <w:tcW w:type="dxa" w:w="504"/>
            <w:tcMar>
              <w:top w:w="90" w:type="dxa"/>
              <w:start w:w="110" w:type="dxa"/>
              <w:bottom w:w="90" w:type="dxa"/>
              <w:end w:w="110" w:type="dxa"/>
            </w:tcMar>
          </w:tcPr>
          <w:p>
            <w:pPr>
              <w:spacing w:after="30"/>
            </w:pPr>
            <w:r>
              <w:rPr>
                <w:color w:val="243B53"/>
                <w:sz w:val="17"/>
              </w:rPr>
              <w:t>3</w:t>
            </w:r>
          </w:p>
        </w:tc>
        <w:tc>
          <w:tcPr>
            <w:tcW w:type="dxa" w:w="5184"/>
            <w:tcMar>
              <w:top w:w="90" w:type="dxa"/>
              <w:start w:w="110" w:type="dxa"/>
              <w:bottom w:w="90" w:type="dxa"/>
              <w:end w:w="110" w:type="dxa"/>
            </w:tcMar>
          </w:tcPr>
          <w:p>
            <w:pPr>
              <w:spacing w:after="30"/>
            </w:pPr>
            <w:r>
              <w:rPr>
                <w:color w:val="243B53"/>
                <w:sz w:val="17"/>
              </w:rPr>
              <w:t>Assessment, Diagnosis, and Planning</w:t>
            </w:r>
          </w:p>
        </w:tc>
        <w:tc>
          <w:tcPr>
            <w:tcW w:type="dxa" w:w="4680"/>
            <w:tcMar>
              <w:top w:w="90" w:type="dxa"/>
              <w:start w:w="110" w:type="dxa"/>
              <w:bottom w:w="90" w:type="dxa"/>
              <w:end w:w="110" w:type="dxa"/>
            </w:tcMar>
          </w:tcPr>
          <w:p>
            <w:pPr>
              <w:spacing w:after="30"/>
            </w:pPr>
            <w:r>
              <w:rPr>
                <w:color w:val="243B53"/>
                <w:sz w:val="17"/>
              </w:rPr>
              <w:t>Sequence information gathering, formulation, and collaborative planning.</w:t>
            </w:r>
          </w:p>
        </w:tc>
      </w:tr>
      <w:tr>
        <w:trPr>
          <w:cantSplit/>
        </w:trPr>
        <w:tc>
          <w:tcPr>
            <w:tcW w:type="dxa" w:w="504"/>
            <w:shd w:fill="F3F8FA"/>
            <w:tcMar>
              <w:top w:w="90" w:type="dxa"/>
              <w:start w:w="110" w:type="dxa"/>
              <w:bottom w:w="90" w:type="dxa"/>
              <w:end w:w="110" w:type="dxa"/>
            </w:tcMar>
          </w:tcPr>
          <w:p>
            <w:pPr>
              <w:spacing w:after="30"/>
            </w:pPr>
            <w:r>
              <w:rPr>
                <w:color w:val="243B53"/>
                <w:sz w:val="17"/>
              </w:rPr>
              <w:t>4</w:t>
            </w:r>
          </w:p>
        </w:tc>
        <w:tc>
          <w:tcPr>
            <w:tcW w:type="dxa" w:w="5184"/>
            <w:shd w:fill="F3F8FA"/>
            <w:tcMar>
              <w:top w:w="90" w:type="dxa"/>
              <w:start w:w="110" w:type="dxa"/>
              <w:bottom w:w="90" w:type="dxa"/>
              <w:end w:w="110" w:type="dxa"/>
            </w:tcMar>
          </w:tcPr>
          <w:p>
            <w:pPr>
              <w:spacing w:after="30"/>
            </w:pPr>
            <w:r>
              <w:rPr>
                <w:color w:val="243B53"/>
                <w:sz w:val="17"/>
              </w:rPr>
              <w:t>Crisis, Safety, Abuse, and Neglect</w:t>
            </w:r>
          </w:p>
        </w:tc>
        <w:tc>
          <w:tcPr>
            <w:tcW w:type="dxa" w:w="4680"/>
            <w:shd w:fill="F3F8FA"/>
            <w:tcMar>
              <w:top w:w="90" w:type="dxa"/>
              <w:start w:w="110" w:type="dxa"/>
              <w:bottom w:w="90" w:type="dxa"/>
              <w:end w:w="110" w:type="dxa"/>
            </w:tcMar>
          </w:tcPr>
          <w:p>
            <w:pPr>
              <w:spacing w:after="30"/>
            </w:pPr>
            <w:r>
              <w:rPr>
                <w:color w:val="243B53"/>
                <w:sz w:val="17"/>
              </w:rPr>
              <w:t>Distinguish assessment, protection, reporting, and stabilization priorities.</w:t>
            </w:r>
          </w:p>
        </w:tc>
      </w:tr>
      <w:tr>
        <w:trPr>
          <w:cantSplit/>
        </w:trPr>
        <w:tc>
          <w:tcPr>
            <w:tcW w:type="dxa" w:w="504"/>
            <w:tcMar>
              <w:top w:w="90" w:type="dxa"/>
              <w:start w:w="110" w:type="dxa"/>
              <w:bottom w:w="90" w:type="dxa"/>
              <w:end w:w="110" w:type="dxa"/>
            </w:tcMar>
          </w:tcPr>
          <w:p>
            <w:pPr>
              <w:spacing w:after="30"/>
            </w:pPr>
            <w:r>
              <w:rPr>
                <w:color w:val="243B53"/>
                <w:sz w:val="17"/>
              </w:rPr>
              <w:t>5</w:t>
            </w:r>
          </w:p>
        </w:tc>
        <w:tc>
          <w:tcPr>
            <w:tcW w:type="dxa" w:w="5184"/>
            <w:tcMar>
              <w:top w:w="90" w:type="dxa"/>
              <w:start w:w="110" w:type="dxa"/>
              <w:bottom w:w="90" w:type="dxa"/>
              <w:end w:w="110" w:type="dxa"/>
            </w:tcMar>
          </w:tcPr>
          <w:p>
            <w:pPr>
              <w:spacing w:after="30"/>
            </w:pPr>
            <w:r>
              <w:rPr>
                <w:color w:val="243B53"/>
                <w:sz w:val="17"/>
              </w:rPr>
              <w:t>Intervention, Case Management, and Advocacy</w:t>
            </w:r>
          </w:p>
        </w:tc>
        <w:tc>
          <w:tcPr>
            <w:tcW w:type="dxa" w:w="4680"/>
            <w:tcMar>
              <w:top w:w="90" w:type="dxa"/>
              <w:start w:w="110" w:type="dxa"/>
              <w:bottom w:w="90" w:type="dxa"/>
              <w:end w:w="110" w:type="dxa"/>
            </w:tcMar>
          </w:tcPr>
          <w:p>
            <w:pPr>
              <w:spacing w:after="30"/>
            </w:pPr>
            <w:r>
              <w:rPr>
                <w:color w:val="243B53"/>
                <w:sz w:val="17"/>
              </w:rPr>
              <w:t>Choose the intervention level that best addresses the stated barrier.</w:t>
            </w:r>
          </w:p>
        </w:tc>
      </w:tr>
      <w:tr>
        <w:trPr>
          <w:cantSplit/>
        </w:trPr>
        <w:tc>
          <w:tcPr>
            <w:tcW w:type="dxa" w:w="504"/>
            <w:shd w:fill="F3F8FA"/>
            <w:tcMar>
              <w:top w:w="90" w:type="dxa"/>
              <w:start w:w="110" w:type="dxa"/>
              <w:bottom w:w="90" w:type="dxa"/>
              <w:end w:w="110" w:type="dxa"/>
            </w:tcMar>
          </w:tcPr>
          <w:p>
            <w:pPr>
              <w:spacing w:after="30"/>
            </w:pPr>
            <w:r>
              <w:rPr>
                <w:color w:val="243B53"/>
                <w:sz w:val="17"/>
              </w:rPr>
              <w:t>6</w:t>
            </w:r>
          </w:p>
        </w:tc>
        <w:tc>
          <w:tcPr>
            <w:tcW w:type="dxa" w:w="5184"/>
            <w:shd w:fill="F3F8FA"/>
            <w:tcMar>
              <w:top w:w="90" w:type="dxa"/>
              <w:start w:w="110" w:type="dxa"/>
              <w:bottom w:w="90" w:type="dxa"/>
              <w:end w:w="110" w:type="dxa"/>
            </w:tcMar>
          </w:tcPr>
          <w:p>
            <w:pPr>
              <w:spacing w:after="30"/>
            </w:pPr>
            <w:r>
              <w:rPr>
                <w:color w:val="243B53"/>
                <w:sz w:val="17"/>
              </w:rPr>
              <w:t>Collaboration and Interdisciplinary Practice</w:t>
            </w:r>
          </w:p>
        </w:tc>
        <w:tc>
          <w:tcPr>
            <w:tcW w:type="dxa" w:w="4680"/>
            <w:shd w:fill="F3F8FA"/>
            <w:tcMar>
              <w:top w:w="90" w:type="dxa"/>
              <w:start w:w="110" w:type="dxa"/>
              <w:bottom w:w="90" w:type="dxa"/>
              <w:end w:w="110" w:type="dxa"/>
            </w:tcMar>
          </w:tcPr>
          <w:p>
            <w:pPr>
              <w:spacing w:after="30"/>
            </w:pPr>
            <w:r>
              <w:rPr>
                <w:color w:val="243B53"/>
                <w:sz w:val="17"/>
              </w:rPr>
              <w:t>Clarify role, consent, information sharing, and coordinated action.</w:t>
            </w:r>
          </w:p>
        </w:tc>
      </w:tr>
      <w:tr>
        <w:trPr>
          <w:cantSplit/>
        </w:trPr>
        <w:tc>
          <w:tcPr>
            <w:tcW w:type="dxa" w:w="504"/>
            <w:tcMar>
              <w:top w:w="90" w:type="dxa"/>
              <w:start w:w="110" w:type="dxa"/>
              <w:bottom w:w="90" w:type="dxa"/>
              <w:end w:w="110" w:type="dxa"/>
            </w:tcMar>
          </w:tcPr>
          <w:p>
            <w:pPr>
              <w:spacing w:after="30"/>
            </w:pPr>
            <w:r>
              <w:rPr>
                <w:color w:val="243B53"/>
                <w:sz w:val="17"/>
              </w:rPr>
              <w:t>7</w:t>
            </w:r>
          </w:p>
        </w:tc>
        <w:tc>
          <w:tcPr>
            <w:tcW w:type="dxa" w:w="5184"/>
            <w:tcMar>
              <w:top w:w="90" w:type="dxa"/>
              <w:start w:w="110" w:type="dxa"/>
              <w:bottom w:w="90" w:type="dxa"/>
              <w:end w:w="110" w:type="dxa"/>
            </w:tcMar>
          </w:tcPr>
          <w:p>
            <w:pPr>
              <w:spacing w:after="30"/>
            </w:pPr>
            <w:r>
              <w:rPr>
                <w:color w:val="243B53"/>
                <w:sz w:val="17"/>
              </w:rPr>
              <w:t>Three-Option and Four-Option Question Strategy</w:t>
            </w:r>
          </w:p>
        </w:tc>
        <w:tc>
          <w:tcPr>
            <w:tcW w:type="dxa" w:w="4680"/>
            <w:tcMar>
              <w:top w:w="90" w:type="dxa"/>
              <w:start w:w="110" w:type="dxa"/>
              <w:bottom w:w="90" w:type="dxa"/>
              <w:end w:w="110" w:type="dxa"/>
            </w:tcMar>
          </w:tcPr>
          <w:p>
            <w:pPr>
              <w:spacing w:after="30"/>
            </w:pPr>
            <w:r>
              <w:rPr>
                <w:color w:val="243B53"/>
                <w:sz w:val="17"/>
              </w:rPr>
              <w:t>Use the available option set without assuming a missing fourth choice.</w:t>
            </w:r>
          </w:p>
        </w:tc>
      </w:tr>
    </w:tbl>
    <w:p>
      <w:pPr>
        <w:spacing w:after="20"/>
      </w:pP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DCEFF6"/>
            <w:tcMar>
              <w:top w:w="120" w:type="dxa"/>
              <w:start w:w="160" w:type="dxa"/>
              <w:bottom w:w="120" w:type="dxa"/>
              <w:end w:w="160" w:type="dxa"/>
            </w:tcMar>
          </w:tcPr>
          <w:p>
            <w:r>
              <w:rPr>
                <w:b/>
                <w:color w:val="17365D"/>
                <w:sz w:val="21"/>
              </w:rPr>
              <w:t>Recommended Production Sequence</w:t>
            </w:r>
          </w:p>
          <w:p>
            <w:pPr>
              <w:spacing w:after="0"/>
            </w:pPr>
            <w:r>
              <w:rPr>
                <w:color w:val="243B53"/>
                <w:sz w:val="20"/>
              </w:rPr>
              <w:t>Record the eight shared lessons first. They support both programs immediately. Then record the seven LMFT and seven LCSW profession-specific lessons. Workbook-by-workbook companion videos can be added as a second multimedia phase.</w:t>
            </w:r>
          </w:p>
        </w:tc>
      </w:tr>
    </w:tbl>
    <w:p>
      <w:pPr>
        <w:spacing w:after="20"/>
      </w:pPr>
    </w:p>
    <w:p>
      <w:pPr>
        <w:pStyle w:val="Heading1"/>
      </w:pPr>
      <w:r>
        <w:t>9. Workbook Companion Media</w:t>
      </w:r>
    </w:p>
    <w:p>
      <w:r>
        <w:t>A short companion recording for each workbook would create a consistent instructor presence throughout the program. These recordings should preview the exam logic of the topic and identify the mistakes students are most likely to make.</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3408"/>
        <w:gridCol w:w="3408"/>
        <w:gridCol w:w="3408"/>
      </w:tblGrid>
      <w:tr>
        <w:trPr>
          <w:tblHeader w:val="true"/>
          <w:cantSplit/>
        </w:trPr>
        <w:tc>
          <w:tcPr>
            <w:tcW w:type="dxa" w:w="1872"/>
            <w:shd w:fill="17365D"/>
            <w:vAlign w:val="center"/>
            <w:tcMar>
              <w:top w:w="90" w:type="dxa"/>
              <w:start w:w="110" w:type="dxa"/>
              <w:bottom w:w="90" w:type="dxa"/>
              <w:end w:w="110" w:type="dxa"/>
            </w:tcMar>
          </w:tcPr>
          <w:p>
            <w:pPr>
              <w:jc w:val="center"/>
            </w:pPr>
            <w:r>
              <w:rPr>
                <w:b/>
                <w:color w:val="FFFFFF"/>
                <w:sz w:val="18"/>
              </w:rPr>
              <w:t>Segment</w:t>
            </w:r>
          </w:p>
        </w:tc>
        <w:tc>
          <w:tcPr>
            <w:tcW w:type="dxa" w:w="1728"/>
            <w:shd w:fill="17365D"/>
            <w:vAlign w:val="center"/>
            <w:tcMar>
              <w:top w:w="90" w:type="dxa"/>
              <w:start w:w="110" w:type="dxa"/>
              <w:bottom w:w="90" w:type="dxa"/>
              <w:end w:w="110" w:type="dxa"/>
            </w:tcMar>
          </w:tcPr>
          <w:p>
            <w:pPr>
              <w:jc w:val="center"/>
            </w:pPr>
            <w:r>
              <w:rPr>
                <w:b/>
                <w:color w:val="FFFFFF"/>
                <w:sz w:val="18"/>
              </w:rPr>
              <w:t>Suggested Time</w:t>
            </w:r>
          </w:p>
        </w:tc>
        <w:tc>
          <w:tcPr>
            <w:tcW w:type="dxa" w:w="7128"/>
            <w:shd w:fill="17365D"/>
            <w:vAlign w:val="center"/>
            <w:tcMar>
              <w:top w:w="90" w:type="dxa"/>
              <w:start w:w="110" w:type="dxa"/>
              <w:bottom w:w="90" w:type="dxa"/>
              <w:end w:w="110" w:type="dxa"/>
            </w:tcMar>
          </w:tcPr>
          <w:p>
            <w:pPr>
              <w:jc w:val="center"/>
            </w:pPr>
            <w:r>
              <w:rPr>
                <w:b/>
                <w:color w:val="FFFFFF"/>
                <w:sz w:val="18"/>
              </w:rPr>
              <w:t>Content</w:t>
            </w:r>
          </w:p>
        </w:tc>
      </w:tr>
      <w:tr>
        <w:trPr>
          <w:cantSplit/>
        </w:trPr>
        <w:tc>
          <w:tcPr>
            <w:tcW w:type="dxa" w:w="1872"/>
            <w:tcMar>
              <w:top w:w="90" w:type="dxa"/>
              <w:start w:w="110" w:type="dxa"/>
              <w:bottom w:w="90" w:type="dxa"/>
              <w:end w:w="110" w:type="dxa"/>
            </w:tcMar>
          </w:tcPr>
          <w:p>
            <w:pPr>
              <w:spacing w:after="30"/>
            </w:pPr>
            <w:r>
              <w:rPr>
                <w:color w:val="243B53"/>
                <w:sz w:val="17"/>
              </w:rPr>
              <w:t>Opening</w:t>
            </w:r>
          </w:p>
        </w:tc>
        <w:tc>
          <w:tcPr>
            <w:tcW w:type="dxa" w:w="1728"/>
            <w:tcMar>
              <w:top w:w="90" w:type="dxa"/>
              <w:start w:w="110" w:type="dxa"/>
              <w:bottom w:w="90" w:type="dxa"/>
              <w:end w:w="110" w:type="dxa"/>
            </w:tcMar>
          </w:tcPr>
          <w:p>
            <w:pPr>
              <w:spacing w:after="30"/>
            </w:pPr>
            <w:r>
              <w:rPr>
                <w:color w:val="243B53"/>
                <w:sz w:val="17"/>
              </w:rPr>
              <w:t>30–45 sec</w:t>
            </w:r>
          </w:p>
        </w:tc>
        <w:tc>
          <w:tcPr>
            <w:tcW w:type="dxa" w:w="7128"/>
            <w:tcMar>
              <w:top w:w="90" w:type="dxa"/>
              <w:start w:w="110" w:type="dxa"/>
              <w:bottom w:w="90" w:type="dxa"/>
              <w:end w:w="110" w:type="dxa"/>
            </w:tcMar>
          </w:tcPr>
          <w:p>
            <w:pPr>
              <w:spacing w:after="30"/>
            </w:pPr>
            <w:r>
              <w:rPr>
                <w:color w:val="243B53"/>
                <w:sz w:val="17"/>
              </w:rPr>
              <w:t>State the workbook topic and why it matters on the exam.</w:t>
            </w:r>
          </w:p>
        </w:tc>
      </w:tr>
      <w:tr>
        <w:trPr>
          <w:cantSplit/>
        </w:trPr>
        <w:tc>
          <w:tcPr>
            <w:tcW w:type="dxa" w:w="1872"/>
            <w:shd w:fill="F3F8FA"/>
            <w:tcMar>
              <w:top w:w="90" w:type="dxa"/>
              <w:start w:w="110" w:type="dxa"/>
              <w:bottom w:w="90" w:type="dxa"/>
              <w:end w:w="110" w:type="dxa"/>
            </w:tcMar>
          </w:tcPr>
          <w:p>
            <w:pPr>
              <w:spacing w:after="30"/>
            </w:pPr>
            <w:r>
              <w:rPr>
                <w:color w:val="243B53"/>
                <w:sz w:val="17"/>
              </w:rPr>
              <w:t>Three High-Yield Ideas</w:t>
            </w:r>
          </w:p>
        </w:tc>
        <w:tc>
          <w:tcPr>
            <w:tcW w:type="dxa" w:w="1728"/>
            <w:shd w:fill="F3F8FA"/>
            <w:tcMar>
              <w:top w:w="90" w:type="dxa"/>
              <w:start w:w="110" w:type="dxa"/>
              <w:bottom w:w="90" w:type="dxa"/>
              <w:end w:w="110" w:type="dxa"/>
            </w:tcMar>
          </w:tcPr>
          <w:p>
            <w:pPr>
              <w:spacing w:after="30"/>
            </w:pPr>
            <w:r>
              <w:rPr>
                <w:color w:val="243B53"/>
                <w:sz w:val="17"/>
              </w:rPr>
              <w:t>3–5 min</w:t>
            </w:r>
          </w:p>
        </w:tc>
        <w:tc>
          <w:tcPr>
            <w:tcW w:type="dxa" w:w="7128"/>
            <w:shd w:fill="F3F8FA"/>
            <w:tcMar>
              <w:top w:w="90" w:type="dxa"/>
              <w:start w:w="110" w:type="dxa"/>
              <w:bottom w:w="90" w:type="dxa"/>
              <w:end w:w="110" w:type="dxa"/>
            </w:tcMar>
          </w:tcPr>
          <w:p>
            <w:pPr>
              <w:spacing w:after="30"/>
            </w:pPr>
            <w:r>
              <w:rPr>
                <w:color w:val="243B53"/>
                <w:sz w:val="17"/>
              </w:rPr>
              <w:t>Explain the most testable distinctions and sequencing rules.</w:t>
            </w:r>
          </w:p>
        </w:tc>
      </w:tr>
      <w:tr>
        <w:trPr>
          <w:cantSplit/>
        </w:trPr>
        <w:tc>
          <w:tcPr>
            <w:tcW w:type="dxa" w:w="1872"/>
            <w:tcMar>
              <w:top w:w="90" w:type="dxa"/>
              <w:start w:w="110" w:type="dxa"/>
              <w:bottom w:w="90" w:type="dxa"/>
              <w:end w:w="110" w:type="dxa"/>
            </w:tcMar>
          </w:tcPr>
          <w:p>
            <w:pPr>
              <w:spacing w:after="30"/>
            </w:pPr>
            <w:r>
              <w:rPr>
                <w:color w:val="243B53"/>
                <w:sz w:val="17"/>
              </w:rPr>
              <w:t>Common Exam Traps</w:t>
            </w:r>
          </w:p>
        </w:tc>
        <w:tc>
          <w:tcPr>
            <w:tcW w:type="dxa" w:w="1728"/>
            <w:tcMar>
              <w:top w:w="90" w:type="dxa"/>
              <w:start w:w="110" w:type="dxa"/>
              <w:bottom w:w="90" w:type="dxa"/>
              <w:end w:w="110" w:type="dxa"/>
            </w:tcMar>
          </w:tcPr>
          <w:p>
            <w:pPr>
              <w:spacing w:after="30"/>
            </w:pPr>
            <w:r>
              <w:rPr>
                <w:color w:val="243B53"/>
                <w:sz w:val="17"/>
              </w:rPr>
              <w:t>2–3 min</w:t>
            </w:r>
          </w:p>
        </w:tc>
        <w:tc>
          <w:tcPr>
            <w:tcW w:type="dxa" w:w="7128"/>
            <w:tcMar>
              <w:top w:w="90" w:type="dxa"/>
              <w:start w:w="110" w:type="dxa"/>
              <w:bottom w:w="90" w:type="dxa"/>
              <w:end w:w="110" w:type="dxa"/>
            </w:tcMar>
          </w:tcPr>
          <w:p>
            <w:pPr>
              <w:spacing w:after="30"/>
            </w:pPr>
            <w:r>
              <w:rPr>
                <w:color w:val="243B53"/>
                <w:sz w:val="17"/>
              </w:rPr>
              <w:t>Name distractor patterns and premature actions.</w:t>
            </w:r>
          </w:p>
        </w:tc>
      </w:tr>
      <w:tr>
        <w:trPr>
          <w:cantSplit/>
        </w:trPr>
        <w:tc>
          <w:tcPr>
            <w:tcW w:type="dxa" w:w="1872"/>
            <w:shd w:fill="F3F8FA"/>
            <w:tcMar>
              <w:top w:w="90" w:type="dxa"/>
              <w:start w:w="110" w:type="dxa"/>
              <w:bottom w:w="90" w:type="dxa"/>
              <w:end w:w="110" w:type="dxa"/>
            </w:tcMar>
          </w:tcPr>
          <w:p>
            <w:pPr>
              <w:spacing w:after="30"/>
            </w:pPr>
            <w:r>
              <w:rPr>
                <w:color w:val="243B53"/>
                <w:sz w:val="17"/>
              </w:rPr>
              <w:t>Mini Scenario</w:t>
            </w:r>
          </w:p>
        </w:tc>
        <w:tc>
          <w:tcPr>
            <w:tcW w:type="dxa" w:w="1728"/>
            <w:shd w:fill="F3F8FA"/>
            <w:tcMar>
              <w:top w:w="90" w:type="dxa"/>
              <w:start w:w="110" w:type="dxa"/>
              <w:bottom w:w="90" w:type="dxa"/>
              <w:end w:w="110" w:type="dxa"/>
            </w:tcMar>
          </w:tcPr>
          <w:p>
            <w:pPr>
              <w:spacing w:after="30"/>
            </w:pPr>
            <w:r>
              <w:rPr>
                <w:color w:val="243B53"/>
                <w:sz w:val="17"/>
              </w:rPr>
              <w:t>1–2 min</w:t>
            </w:r>
          </w:p>
        </w:tc>
        <w:tc>
          <w:tcPr>
            <w:tcW w:type="dxa" w:w="7128"/>
            <w:shd w:fill="F3F8FA"/>
            <w:tcMar>
              <w:top w:w="90" w:type="dxa"/>
              <w:start w:w="110" w:type="dxa"/>
              <w:bottom w:w="90" w:type="dxa"/>
              <w:end w:w="110" w:type="dxa"/>
            </w:tcMar>
          </w:tcPr>
          <w:p>
            <w:pPr>
              <w:spacing w:after="30"/>
            </w:pPr>
            <w:r>
              <w:rPr>
                <w:color w:val="243B53"/>
                <w:sz w:val="17"/>
              </w:rPr>
              <w:t>Model how to reason through one short original example.</w:t>
            </w:r>
          </w:p>
        </w:tc>
      </w:tr>
      <w:tr>
        <w:trPr>
          <w:cantSplit/>
        </w:trPr>
        <w:tc>
          <w:tcPr>
            <w:tcW w:type="dxa" w:w="1872"/>
            <w:tcMar>
              <w:top w:w="90" w:type="dxa"/>
              <w:start w:w="110" w:type="dxa"/>
              <w:bottom w:w="90" w:type="dxa"/>
              <w:end w:w="110" w:type="dxa"/>
            </w:tcMar>
          </w:tcPr>
          <w:p>
            <w:pPr>
              <w:spacing w:after="30"/>
            </w:pPr>
            <w:r>
              <w:rPr>
                <w:color w:val="243B53"/>
                <w:sz w:val="17"/>
              </w:rPr>
              <w:t>Study Direction</w:t>
            </w:r>
          </w:p>
        </w:tc>
        <w:tc>
          <w:tcPr>
            <w:tcW w:type="dxa" w:w="1728"/>
            <w:tcMar>
              <w:top w:w="90" w:type="dxa"/>
              <w:start w:w="110" w:type="dxa"/>
              <w:bottom w:w="90" w:type="dxa"/>
              <w:end w:w="110" w:type="dxa"/>
            </w:tcMar>
          </w:tcPr>
          <w:p>
            <w:pPr>
              <w:spacing w:after="30"/>
            </w:pPr>
            <w:r>
              <w:rPr>
                <w:color w:val="243B53"/>
                <w:sz w:val="17"/>
              </w:rPr>
              <w:t>30–60 sec</w:t>
            </w:r>
          </w:p>
        </w:tc>
        <w:tc>
          <w:tcPr>
            <w:tcW w:type="dxa" w:w="7128"/>
            <w:tcMar>
              <w:top w:w="90" w:type="dxa"/>
              <w:start w:w="110" w:type="dxa"/>
              <w:bottom w:w="90" w:type="dxa"/>
              <w:end w:w="110" w:type="dxa"/>
            </w:tcMar>
          </w:tcPr>
          <w:p>
            <w:pPr>
              <w:spacing w:after="30"/>
            </w:pPr>
            <w:r>
              <w:rPr>
                <w:color w:val="243B53"/>
                <w:sz w:val="17"/>
              </w:rPr>
              <w:t>Tell the student what to notice while completing the workbook and bank.</w:t>
            </w:r>
          </w:p>
        </w:tc>
      </w:tr>
    </w:tbl>
    <w:p>
      <w:pPr>
        <w:spacing w:after="20"/>
      </w:pPr>
    </w:p>
    <w:p>
      <w:pPr>
        <w:pStyle w:val="Heading1"/>
      </w:pPr>
      <w:r>
        <w:t>10. Multimedia Production and Accessibility Standard</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5112"/>
        <w:gridCol w:w="5112"/>
      </w:tblGrid>
      <w:tr>
        <w:trPr>
          <w:tblHeader w:val="true"/>
          <w:cantSplit/>
        </w:trPr>
        <w:tc>
          <w:tcPr>
            <w:tcW w:type="dxa" w:w="2232"/>
            <w:shd w:fill="17365D"/>
            <w:vAlign w:val="center"/>
            <w:tcMar>
              <w:top w:w="90" w:type="dxa"/>
              <w:start w:w="110" w:type="dxa"/>
              <w:bottom w:w="90" w:type="dxa"/>
              <w:end w:w="110" w:type="dxa"/>
            </w:tcMar>
          </w:tcPr>
          <w:p>
            <w:pPr>
              <w:jc w:val="center"/>
            </w:pPr>
            <w:r>
              <w:rPr>
                <w:b/>
                <w:color w:val="FFFFFF"/>
                <w:sz w:val="18"/>
              </w:rPr>
              <w:t>Area</w:t>
            </w:r>
          </w:p>
        </w:tc>
        <w:tc>
          <w:tcPr>
            <w:tcW w:type="dxa" w:w="8496"/>
            <w:shd w:fill="17365D"/>
            <w:vAlign w:val="center"/>
            <w:tcMar>
              <w:top w:w="90" w:type="dxa"/>
              <w:start w:w="110" w:type="dxa"/>
              <w:bottom w:w="90" w:type="dxa"/>
              <w:end w:w="110" w:type="dxa"/>
            </w:tcMar>
          </w:tcPr>
          <w:p>
            <w:pPr>
              <w:jc w:val="center"/>
            </w:pPr>
            <w:r>
              <w:rPr>
                <w:b/>
                <w:color w:val="FFFFFF"/>
                <w:sz w:val="18"/>
              </w:rPr>
              <w:t>CTA Standard</w:t>
            </w:r>
          </w:p>
        </w:tc>
      </w:tr>
      <w:tr>
        <w:trPr>
          <w:cantSplit/>
        </w:trPr>
        <w:tc>
          <w:tcPr>
            <w:tcW w:type="dxa" w:w="2232"/>
            <w:tcMar>
              <w:top w:w="90" w:type="dxa"/>
              <w:start w:w="110" w:type="dxa"/>
              <w:bottom w:w="90" w:type="dxa"/>
              <w:end w:w="110" w:type="dxa"/>
            </w:tcMar>
          </w:tcPr>
          <w:p>
            <w:pPr>
              <w:spacing w:after="30"/>
            </w:pPr>
            <w:r>
              <w:rPr>
                <w:color w:val="243B53"/>
                <w:sz w:val="17"/>
              </w:rPr>
              <w:t>Visual Format</w:t>
            </w:r>
          </w:p>
        </w:tc>
        <w:tc>
          <w:tcPr>
            <w:tcW w:type="dxa" w:w="8496"/>
            <w:tcMar>
              <w:top w:w="90" w:type="dxa"/>
              <w:start w:w="110" w:type="dxa"/>
              <w:bottom w:w="90" w:type="dxa"/>
              <w:end w:w="110" w:type="dxa"/>
            </w:tcMar>
          </w:tcPr>
          <w:p>
            <w:pPr>
              <w:spacing w:after="30"/>
            </w:pPr>
            <w:r>
              <w:rPr>
                <w:color w:val="243B53"/>
                <w:sz w:val="17"/>
              </w:rPr>
              <w:t>Use clean CTA-branded slides, limited text, strong contrast, and one central idea per slide.</w:t>
            </w:r>
          </w:p>
        </w:tc>
      </w:tr>
      <w:tr>
        <w:trPr>
          <w:cantSplit/>
        </w:trPr>
        <w:tc>
          <w:tcPr>
            <w:tcW w:type="dxa" w:w="2232"/>
            <w:shd w:fill="F3F8FA"/>
            <w:tcMar>
              <w:top w:w="90" w:type="dxa"/>
              <w:start w:w="110" w:type="dxa"/>
              <w:bottom w:w="90" w:type="dxa"/>
              <w:end w:w="110" w:type="dxa"/>
            </w:tcMar>
          </w:tcPr>
          <w:p>
            <w:pPr>
              <w:spacing w:after="30"/>
            </w:pPr>
            <w:r>
              <w:rPr>
                <w:color w:val="243B53"/>
                <w:sz w:val="17"/>
              </w:rPr>
              <w:t>Audio</w:t>
            </w:r>
          </w:p>
        </w:tc>
        <w:tc>
          <w:tcPr>
            <w:tcW w:type="dxa" w:w="8496"/>
            <w:shd w:fill="F3F8FA"/>
            <w:tcMar>
              <w:top w:w="90" w:type="dxa"/>
              <w:start w:w="110" w:type="dxa"/>
              <w:bottom w:w="90" w:type="dxa"/>
              <w:end w:w="110" w:type="dxa"/>
            </w:tcMar>
          </w:tcPr>
          <w:p>
            <w:pPr>
              <w:spacing w:after="30"/>
            </w:pPr>
            <w:r>
              <w:rPr>
                <w:color w:val="243B53"/>
                <w:sz w:val="17"/>
              </w:rPr>
              <w:t>Use clear, consistent volume; remove background noise; speak at a natural instructional pace.</w:t>
            </w:r>
          </w:p>
        </w:tc>
      </w:tr>
      <w:tr>
        <w:trPr>
          <w:cantSplit/>
        </w:trPr>
        <w:tc>
          <w:tcPr>
            <w:tcW w:type="dxa" w:w="2232"/>
            <w:tcMar>
              <w:top w:w="90" w:type="dxa"/>
              <w:start w:w="110" w:type="dxa"/>
              <w:bottom w:w="90" w:type="dxa"/>
              <w:end w:w="110" w:type="dxa"/>
            </w:tcMar>
          </w:tcPr>
          <w:p>
            <w:pPr>
              <w:spacing w:after="30"/>
            </w:pPr>
            <w:r>
              <w:rPr>
                <w:color w:val="243B53"/>
                <w:sz w:val="17"/>
              </w:rPr>
              <w:t>Captions</w:t>
            </w:r>
          </w:p>
        </w:tc>
        <w:tc>
          <w:tcPr>
            <w:tcW w:type="dxa" w:w="8496"/>
            <w:tcMar>
              <w:top w:w="90" w:type="dxa"/>
              <w:start w:w="110" w:type="dxa"/>
              <w:bottom w:w="90" w:type="dxa"/>
              <w:end w:w="110" w:type="dxa"/>
            </w:tcMar>
          </w:tcPr>
          <w:p>
            <w:pPr>
              <w:spacing w:after="30"/>
            </w:pPr>
            <w:r>
              <w:rPr>
                <w:color w:val="243B53"/>
                <w:sz w:val="17"/>
              </w:rPr>
              <w:t>Provide accurate synchronized captions for every video.</w:t>
            </w:r>
          </w:p>
        </w:tc>
      </w:tr>
      <w:tr>
        <w:trPr>
          <w:cantSplit/>
        </w:trPr>
        <w:tc>
          <w:tcPr>
            <w:tcW w:type="dxa" w:w="2232"/>
            <w:shd w:fill="F3F8FA"/>
            <w:tcMar>
              <w:top w:w="90" w:type="dxa"/>
              <w:start w:w="110" w:type="dxa"/>
              <w:bottom w:w="90" w:type="dxa"/>
              <w:end w:w="110" w:type="dxa"/>
            </w:tcMar>
          </w:tcPr>
          <w:p>
            <w:pPr>
              <w:spacing w:after="30"/>
            </w:pPr>
            <w:r>
              <w:rPr>
                <w:color w:val="243B53"/>
                <w:sz w:val="17"/>
              </w:rPr>
              <w:t>Transcript</w:t>
            </w:r>
          </w:p>
        </w:tc>
        <w:tc>
          <w:tcPr>
            <w:tcW w:type="dxa" w:w="8496"/>
            <w:shd w:fill="F3F8FA"/>
            <w:tcMar>
              <w:top w:w="90" w:type="dxa"/>
              <w:start w:w="110" w:type="dxa"/>
              <w:bottom w:w="90" w:type="dxa"/>
              <w:end w:w="110" w:type="dxa"/>
            </w:tcMar>
          </w:tcPr>
          <w:p>
            <w:pPr>
              <w:spacing w:after="30"/>
            </w:pPr>
            <w:r>
              <w:rPr>
                <w:color w:val="243B53"/>
                <w:sz w:val="17"/>
              </w:rPr>
              <w:t>Provide an editable, downloadable transcript that matches the final recording.</w:t>
            </w:r>
          </w:p>
        </w:tc>
      </w:tr>
      <w:tr>
        <w:trPr>
          <w:cantSplit/>
        </w:trPr>
        <w:tc>
          <w:tcPr>
            <w:tcW w:type="dxa" w:w="2232"/>
            <w:tcMar>
              <w:top w:w="90" w:type="dxa"/>
              <w:start w:w="110" w:type="dxa"/>
              <w:bottom w:w="90" w:type="dxa"/>
              <w:end w:w="110" w:type="dxa"/>
            </w:tcMar>
          </w:tcPr>
          <w:p>
            <w:pPr>
              <w:spacing w:after="30"/>
            </w:pPr>
            <w:r>
              <w:rPr>
                <w:color w:val="243B53"/>
                <w:sz w:val="17"/>
              </w:rPr>
              <w:t>Audio-Only File</w:t>
            </w:r>
          </w:p>
        </w:tc>
        <w:tc>
          <w:tcPr>
            <w:tcW w:type="dxa" w:w="8496"/>
            <w:tcMar>
              <w:top w:w="90" w:type="dxa"/>
              <w:start w:w="110" w:type="dxa"/>
              <w:bottom w:w="90" w:type="dxa"/>
              <w:end w:w="110" w:type="dxa"/>
            </w:tcMar>
          </w:tcPr>
          <w:p>
            <w:pPr>
              <w:spacing w:after="30"/>
            </w:pPr>
            <w:r>
              <w:rPr>
                <w:color w:val="243B53"/>
                <w:sz w:val="17"/>
              </w:rPr>
              <w:t>Export core strategy and workbook companion recordings as MP3 files when practical.</w:t>
            </w:r>
          </w:p>
        </w:tc>
      </w:tr>
      <w:tr>
        <w:trPr>
          <w:cantSplit/>
        </w:trPr>
        <w:tc>
          <w:tcPr>
            <w:tcW w:type="dxa" w:w="2232"/>
            <w:shd w:fill="F3F8FA"/>
            <w:tcMar>
              <w:top w:w="90" w:type="dxa"/>
              <w:start w:w="110" w:type="dxa"/>
              <w:bottom w:w="90" w:type="dxa"/>
              <w:end w:w="110" w:type="dxa"/>
            </w:tcMar>
          </w:tcPr>
          <w:p>
            <w:pPr>
              <w:spacing w:after="30"/>
            </w:pPr>
            <w:r>
              <w:rPr>
                <w:color w:val="243B53"/>
                <w:sz w:val="17"/>
              </w:rPr>
              <w:t>Playback</w:t>
            </w:r>
          </w:p>
        </w:tc>
        <w:tc>
          <w:tcPr>
            <w:tcW w:type="dxa" w:w="8496"/>
            <w:shd w:fill="F3F8FA"/>
            <w:tcMar>
              <w:top w:w="90" w:type="dxa"/>
              <w:start w:w="110" w:type="dxa"/>
              <w:bottom w:w="90" w:type="dxa"/>
              <w:end w:w="110" w:type="dxa"/>
            </w:tcMar>
          </w:tcPr>
          <w:p>
            <w:pPr>
              <w:spacing w:after="30"/>
            </w:pPr>
            <w:r>
              <w:rPr>
                <w:color w:val="243B53"/>
                <w:sz w:val="17"/>
              </w:rPr>
              <w:t>Allow pause, replay, volume control, and variable playback speed when the platform supports it.</w:t>
            </w:r>
          </w:p>
        </w:tc>
      </w:tr>
      <w:tr>
        <w:trPr>
          <w:cantSplit/>
        </w:trPr>
        <w:tc>
          <w:tcPr>
            <w:tcW w:type="dxa" w:w="2232"/>
            <w:tcMar>
              <w:top w:w="90" w:type="dxa"/>
              <w:start w:w="110" w:type="dxa"/>
              <w:bottom w:w="90" w:type="dxa"/>
              <w:end w:w="110" w:type="dxa"/>
            </w:tcMar>
          </w:tcPr>
          <w:p>
            <w:pPr>
              <w:spacing w:after="30"/>
            </w:pPr>
            <w:r>
              <w:rPr>
                <w:color w:val="243B53"/>
                <w:sz w:val="17"/>
              </w:rPr>
              <w:t>Navigation</w:t>
            </w:r>
          </w:p>
        </w:tc>
        <w:tc>
          <w:tcPr>
            <w:tcW w:type="dxa" w:w="8496"/>
            <w:tcMar>
              <w:top w:w="90" w:type="dxa"/>
              <w:start w:w="110" w:type="dxa"/>
              <w:bottom w:w="90" w:type="dxa"/>
              <w:end w:w="110" w:type="dxa"/>
            </w:tcMar>
          </w:tcPr>
          <w:p>
            <w:pPr>
              <w:spacing w:after="30"/>
            </w:pPr>
            <w:r>
              <w:rPr>
                <w:color w:val="243B53"/>
                <w:sz w:val="17"/>
              </w:rPr>
              <w:t>Do not require watching a video to locate the printable workbook or transcript.</w:t>
            </w:r>
          </w:p>
        </w:tc>
      </w:tr>
      <w:tr>
        <w:trPr>
          <w:cantSplit/>
        </w:trPr>
        <w:tc>
          <w:tcPr>
            <w:tcW w:type="dxa" w:w="2232"/>
            <w:shd w:fill="F3F8FA"/>
            <w:tcMar>
              <w:top w:w="90" w:type="dxa"/>
              <w:start w:w="110" w:type="dxa"/>
              <w:bottom w:w="90" w:type="dxa"/>
              <w:end w:w="110" w:type="dxa"/>
            </w:tcMar>
          </w:tcPr>
          <w:p>
            <w:pPr>
              <w:spacing w:after="30"/>
            </w:pPr>
            <w:r>
              <w:rPr>
                <w:color w:val="243B53"/>
                <w:sz w:val="17"/>
              </w:rPr>
              <w:t>Accessibility</w:t>
            </w:r>
          </w:p>
        </w:tc>
        <w:tc>
          <w:tcPr>
            <w:tcW w:type="dxa" w:w="8496"/>
            <w:shd w:fill="F3F8FA"/>
            <w:tcMar>
              <w:top w:w="90" w:type="dxa"/>
              <w:start w:w="110" w:type="dxa"/>
              <w:bottom w:w="90" w:type="dxa"/>
              <w:end w:w="110" w:type="dxa"/>
            </w:tcMar>
          </w:tcPr>
          <w:p>
            <w:pPr>
              <w:spacing w:after="30"/>
            </w:pPr>
            <w:r>
              <w:rPr>
                <w:color w:val="243B53"/>
                <w:sz w:val="17"/>
              </w:rPr>
              <w:t>Use descriptive links, keyboard-friendly navigation, readable headings, alt text, and accessible tables.</w:t>
            </w:r>
          </w:p>
        </w:tc>
      </w:tr>
      <w:tr>
        <w:trPr>
          <w:cantSplit/>
        </w:trPr>
        <w:tc>
          <w:tcPr>
            <w:tcW w:type="dxa" w:w="2232"/>
            <w:tcMar>
              <w:top w:w="90" w:type="dxa"/>
              <w:start w:w="110" w:type="dxa"/>
              <w:bottom w:w="90" w:type="dxa"/>
              <w:end w:w="110" w:type="dxa"/>
            </w:tcMar>
          </w:tcPr>
          <w:p>
            <w:pPr>
              <w:spacing w:after="30"/>
            </w:pPr>
            <w:r>
              <w:rPr>
                <w:color w:val="243B53"/>
                <w:sz w:val="17"/>
              </w:rPr>
              <w:t>Updates</w:t>
            </w:r>
          </w:p>
        </w:tc>
        <w:tc>
          <w:tcPr>
            <w:tcW w:type="dxa" w:w="8496"/>
            <w:tcMar>
              <w:top w:w="90" w:type="dxa"/>
              <w:start w:w="110" w:type="dxa"/>
              <w:bottom w:w="90" w:type="dxa"/>
              <w:end w:w="110" w:type="dxa"/>
            </w:tcMar>
          </w:tcPr>
          <w:p>
            <w:pPr>
              <w:spacing w:after="30"/>
            </w:pPr>
            <w:r>
              <w:rPr>
                <w:color w:val="243B53"/>
                <w:sz w:val="17"/>
              </w:rPr>
              <w:t>Maintain the script, slides, transcript, captions, MP3, and video as one controlled version set.</w:t>
            </w:r>
          </w:p>
        </w:tc>
      </w:tr>
    </w:tbl>
    <w:p>
      <w:pPr>
        <w:spacing w:after="20"/>
      </w:pPr>
    </w:p>
    <w:p>
      <w:pPr>
        <w:pStyle w:val="Heading2"/>
      </w:pPr>
      <w:r>
        <w:t>Recording package per lesson</w:t>
      </w:r>
    </w:p>
    <w:p>
      <w:pPr>
        <w:pStyle w:val="ListBullet"/>
        <w:spacing w:after="40"/>
        <w:ind w:left="360" w:hanging="216"/>
      </w:pPr>
      <w:r>
        <w:t>Final narration script</w:t>
      </w:r>
    </w:p>
    <w:p>
      <w:pPr>
        <w:pStyle w:val="ListBullet"/>
        <w:spacing w:after="40"/>
        <w:ind w:left="360" w:hanging="216"/>
      </w:pPr>
      <w:r>
        <w:t>CTA-branded slide deck</w:t>
      </w:r>
    </w:p>
    <w:p>
      <w:pPr>
        <w:pStyle w:val="ListBullet"/>
        <w:spacing w:after="40"/>
        <w:ind w:left="360" w:hanging="216"/>
      </w:pPr>
      <w:r>
        <w:t>Video file</w:t>
      </w:r>
    </w:p>
    <w:p>
      <w:pPr>
        <w:pStyle w:val="ListBullet"/>
        <w:spacing w:after="40"/>
        <w:ind w:left="360" w:hanging="216"/>
      </w:pPr>
      <w:r>
        <w:t>Caption file or platform captions</w:t>
      </w:r>
    </w:p>
    <w:p>
      <w:pPr>
        <w:pStyle w:val="ListBullet"/>
        <w:spacing w:after="40"/>
        <w:ind w:left="360" w:hanging="216"/>
      </w:pPr>
      <w:r>
        <w:t>Accessible transcript</w:t>
      </w:r>
    </w:p>
    <w:p>
      <w:pPr>
        <w:pStyle w:val="ListBullet"/>
        <w:spacing w:after="40"/>
        <w:ind w:left="360" w:hanging="216"/>
      </w:pPr>
      <w:r>
        <w:t>Audio-only MP3 when appropriate</w:t>
      </w:r>
    </w:p>
    <w:p>
      <w:pPr>
        <w:pStyle w:val="ListBullet"/>
        <w:spacing w:after="40"/>
        <w:ind w:left="360" w:hanging="216"/>
      </w:pPr>
      <w:r>
        <w:t>Source and review record</w:t>
      </w:r>
    </w:p>
    <w:p>
      <w:pPr>
        <w:pStyle w:val="ListBullet"/>
        <w:spacing w:after="40"/>
        <w:ind w:left="360" w:hanging="216"/>
      </w:pPr>
      <w:r>
        <w:t>Version number and publication date</w:t>
      </w:r>
    </w:p>
    <w:p>
      <w:pPr>
        <w:pStyle w:val="Heading1"/>
        <w:pageBreakBefore/>
      </w:pPr>
      <w:r>
        <w:t>11. Student Support Without a Teacher</w:t>
      </w:r>
    </w:p>
    <w:p>
      <w:r>
        <w:t>The program does not need a live instructor, but students still need clear self-service support. The website should separate technical support from individualized clinical or licensing advice.</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5112"/>
        <w:gridCol w:w="5112"/>
      </w:tblGrid>
      <w:tr>
        <w:trPr>
          <w:tblHeader w:val="true"/>
          <w:cantSplit/>
        </w:trPr>
        <w:tc>
          <w:tcPr>
            <w:tcW w:type="dxa" w:w="2880"/>
            <w:shd w:fill="17365D"/>
            <w:vAlign w:val="center"/>
            <w:tcMar>
              <w:top w:w="90" w:type="dxa"/>
              <w:start w:w="110" w:type="dxa"/>
              <w:bottom w:w="90" w:type="dxa"/>
              <w:end w:w="110" w:type="dxa"/>
            </w:tcMar>
          </w:tcPr>
          <w:p>
            <w:pPr>
              <w:jc w:val="center"/>
            </w:pPr>
            <w:r>
              <w:rPr>
                <w:b/>
                <w:color w:val="FFFFFF"/>
                <w:sz w:val="18"/>
              </w:rPr>
              <w:t>Support Need</w:t>
            </w:r>
          </w:p>
        </w:tc>
        <w:tc>
          <w:tcPr>
            <w:tcW w:type="dxa" w:w="7848"/>
            <w:shd w:fill="17365D"/>
            <w:vAlign w:val="center"/>
            <w:tcMar>
              <w:top w:w="90" w:type="dxa"/>
              <w:start w:w="110" w:type="dxa"/>
              <w:bottom w:w="90" w:type="dxa"/>
              <w:end w:w="110" w:type="dxa"/>
            </w:tcMar>
          </w:tcPr>
          <w:p>
            <w:pPr>
              <w:jc w:val="center"/>
            </w:pPr>
            <w:r>
              <w:rPr>
                <w:b/>
                <w:color w:val="FFFFFF"/>
                <w:sz w:val="18"/>
              </w:rPr>
              <w:t>Recommended Solution</w:t>
            </w:r>
          </w:p>
        </w:tc>
      </w:tr>
      <w:tr>
        <w:trPr>
          <w:cantSplit/>
        </w:trPr>
        <w:tc>
          <w:tcPr>
            <w:tcW w:type="dxa" w:w="2880"/>
            <w:tcMar>
              <w:top w:w="90" w:type="dxa"/>
              <w:start w:w="110" w:type="dxa"/>
              <w:bottom w:w="90" w:type="dxa"/>
              <w:end w:w="110" w:type="dxa"/>
            </w:tcMar>
          </w:tcPr>
          <w:p>
            <w:pPr>
              <w:spacing w:after="30"/>
            </w:pPr>
            <w:r>
              <w:rPr>
                <w:color w:val="243B53"/>
                <w:sz w:val="17"/>
              </w:rPr>
              <w:t>How to begin</w:t>
            </w:r>
          </w:p>
        </w:tc>
        <w:tc>
          <w:tcPr>
            <w:tcW w:type="dxa" w:w="7848"/>
            <w:tcMar>
              <w:top w:w="90" w:type="dxa"/>
              <w:start w:w="110" w:type="dxa"/>
              <w:bottom w:w="90" w:type="dxa"/>
              <w:end w:w="110" w:type="dxa"/>
            </w:tcMar>
          </w:tcPr>
          <w:p>
            <w:pPr>
              <w:spacing w:after="30"/>
            </w:pPr>
            <w:r>
              <w:rPr>
                <w:color w:val="243B53"/>
                <w:sz w:val="17"/>
              </w:rPr>
              <w:t>Quick-start lesson, roadmap, schedule selector, and visible Start Here button.</w:t>
            </w:r>
          </w:p>
        </w:tc>
      </w:tr>
      <w:tr>
        <w:trPr>
          <w:cantSplit/>
        </w:trPr>
        <w:tc>
          <w:tcPr>
            <w:tcW w:type="dxa" w:w="2880"/>
            <w:shd w:fill="F3F8FA"/>
            <w:tcMar>
              <w:top w:w="90" w:type="dxa"/>
              <w:start w:w="110" w:type="dxa"/>
              <w:bottom w:w="90" w:type="dxa"/>
              <w:end w:w="110" w:type="dxa"/>
            </w:tcMar>
          </w:tcPr>
          <w:p>
            <w:pPr>
              <w:spacing w:after="30"/>
            </w:pPr>
            <w:r>
              <w:rPr>
                <w:color w:val="243B53"/>
                <w:sz w:val="17"/>
              </w:rPr>
              <w:t>How to study</w:t>
            </w:r>
          </w:p>
        </w:tc>
        <w:tc>
          <w:tcPr>
            <w:tcW w:type="dxa" w:w="7848"/>
            <w:shd w:fill="F3F8FA"/>
            <w:tcMar>
              <w:top w:w="90" w:type="dxa"/>
              <w:start w:w="110" w:type="dxa"/>
              <w:bottom w:w="90" w:type="dxa"/>
              <w:end w:w="110" w:type="dxa"/>
            </w:tcMar>
          </w:tcPr>
          <w:p>
            <w:pPr>
              <w:spacing w:after="30"/>
            </w:pPr>
            <w:r>
              <w:rPr>
                <w:color w:val="243B53"/>
                <w:sz w:val="17"/>
              </w:rPr>
              <w:t>Short orientation video and printable CTA Study Cycle checklist.</w:t>
            </w:r>
          </w:p>
        </w:tc>
      </w:tr>
      <w:tr>
        <w:trPr>
          <w:cantSplit/>
        </w:trPr>
        <w:tc>
          <w:tcPr>
            <w:tcW w:type="dxa" w:w="2880"/>
            <w:tcMar>
              <w:top w:w="90" w:type="dxa"/>
              <w:start w:w="110" w:type="dxa"/>
              <w:bottom w:w="90" w:type="dxa"/>
              <w:end w:w="110" w:type="dxa"/>
            </w:tcMar>
          </w:tcPr>
          <w:p>
            <w:pPr>
              <w:spacing w:after="30"/>
            </w:pPr>
            <w:r>
              <w:rPr>
                <w:color w:val="243B53"/>
                <w:sz w:val="17"/>
              </w:rPr>
              <w:t>Why an answer was missed</w:t>
            </w:r>
          </w:p>
        </w:tc>
        <w:tc>
          <w:tcPr>
            <w:tcW w:type="dxa" w:w="7848"/>
            <w:tcMar>
              <w:top w:w="90" w:type="dxa"/>
              <w:start w:w="110" w:type="dxa"/>
              <w:bottom w:w="90" w:type="dxa"/>
              <w:end w:w="110" w:type="dxa"/>
            </w:tcMar>
          </w:tcPr>
          <w:p>
            <w:pPr>
              <w:spacing w:after="30"/>
            </w:pPr>
            <w:r>
              <w:rPr>
                <w:color w:val="243B53"/>
                <w:sz w:val="17"/>
              </w:rPr>
              <w:t>Complete rationales, CTA Exam Strategy, and error-log prompts.</w:t>
            </w:r>
          </w:p>
        </w:tc>
      </w:tr>
      <w:tr>
        <w:trPr>
          <w:cantSplit/>
        </w:trPr>
        <w:tc>
          <w:tcPr>
            <w:tcW w:type="dxa" w:w="2880"/>
            <w:shd w:fill="F3F8FA"/>
            <w:tcMar>
              <w:top w:w="90" w:type="dxa"/>
              <w:start w:w="110" w:type="dxa"/>
              <w:bottom w:w="90" w:type="dxa"/>
              <w:end w:w="110" w:type="dxa"/>
            </w:tcMar>
          </w:tcPr>
          <w:p>
            <w:pPr>
              <w:spacing w:after="30"/>
            </w:pPr>
            <w:r>
              <w:rPr>
                <w:color w:val="243B53"/>
                <w:sz w:val="17"/>
              </w:rPr>
              <w:t>What to review next</w:t>
            </w:r>
          </w:p>
        </w:tc>
        <w:tc>
          <w:tcPr>
            <w:tcW w:type="dxa" w:w="7848"/>
            <w:shd w:fill="F3F8FA"/>
            <w:tcMar>
              <w:top w:w="90" w:type="dxa"/>
              <w:start w:w="110" w:type="dxa"/>
              <w:bottom w:w="90" w:type="dxa"/>
              <w:end w:w="110" w:type="dxa"/>
            </w:tcMar>
          </w:tcPr>
          <w:p>
            <w:pPr>
              <w:spacing w:after="30"/>
            </w:pPr>
            <w:r>
              <w:rPr>
                <w:color w:val="243B53"/>
                <w:sz w:val="17"/>
              </w:rPr>
              <w:t>Domain summaries, workbook links, and remediation checklists.</w:t>
            </w:r>
          </w:p>
        </w:tc>
      </w:tr>
      <w:tr>
        <w:trPr>
          <w:cantSplit/>
        </w:trPr>
        <w:tc>
          <w:tcPr>
            <w:tcW w:type="dxa" w:w="2880"/>
            <w:tcMar>
              <w:top w:w="90" w:type="dxa"/>
              <w:start w:w="110" w:type="dxa"/>
              <w:bottom w:w="90" w:type="dxa"/>
              <w:end w:w="110" w:type="dxa"/>
            </w:tcMar>
          </w:tcPr>
          <w:p>
            <w:pPr>
              <w:spacing w:after="30"/>
            </w:pPr>
            <w:r>
              <w:rPr>
                <w:color w:val="243B53"/>
                <w:sz w:val="17"/>
              </w:rPr>
              <w:t>Technical problem</w:t>
            </w:r>
          </w:p>
        </w:tc>
        <w:tc>
          <w:tcPr>
            <w:tcW w:type="dxa" w:w="7848"/>
            <w:tcMar>
              <w:top w:w="90" w:type="dxa"/>
              <w:start w:w="110" w:type="dxa"/>
              <w:bottom w:w="90" w:type="dxa"/>
              <w:end w:w="110" w:type="dxa"/>
            </w:tcMar>
          </w:tcPr>
          <w:p>
            <w:pPr>
              <w:spacing w:after="30"/>
            </w:pPr>
            <w:r>
              <w:rPr>
                <w:color w:val="243B53"/>
                <w:sz w:val="17"/>
              </w:rPr>
              <w:t>Contact form or email for login, download, playback, or quiz-function issues.</w:t>
            </w:r>
          </w:p>
        </w:tc>
      </w:tr>
      <w:tr>
        <w:trPr>
          <w:cantSplit/>
        </w:trPr>
        <w:tc>
          <w:tcPr>
            <w:tcW w:type="dxa" w:w="2880"/>
            <w:shd w:fill="F3F8FA"/>
            <w:tcMar>
              <w:top w:w="90" w:type="dxa"/>
              <w:start w:w="110" w:type="dxa"/>
              <w:bottom w:w="90" w:type="dxa"/>
              <w:end w:w="110" w:type="dxa"/>
            </w:tcMar>
          </w:tcPr>
          <w:p>
            <w:pPr>
              <w:spacing w:after="30"/>
            </w:pPr>
            <w:r>
              <w:rPr>
                <w:color w:val="243B53"/>
                <w:sz w:val="17"/>
              </w:rPr>
              <w:t>Licensing or exam-policy question</w:t>
            </w:r>
          </w:p>
        </w:tc>
        <w:tc>
          <w:tcPr>
            <w:tcW w:type="dxa" w:w="7848"/>
            <w:shd w:fill="F3F8FA"/>
            <w:tcMar>
              <w:top w:w="90" w:type="dxa"/>
              <w:start w:w="110" w:type="dxa"/>
              <w:bottom w:w="90" w:type="dxa"/>
              <w:end w:w="110" w:type="dxa"/>
            </w:tcMar>
          </w:tcPr>
          <w:p>
            <w:pPr>
              <w:spacing w:after="30"/>
            </w:pPr>
            <w:r>
              <w:rPr>
                <w:color w:val="243B53"/>
                <w:sz w:val="17"/>
              </w:rPr>
              <w:t>Link students to current official exam resources and state that CTA cannot make eligibility decisions.</w:t>
            </w:r>
          </w:p>
        </w:tc>
      </w:tr>
      <w:tr>
        <w:trPr>
          <w:cantSplit/>
        </w:trPr>
        <w:tc>
          <w:tcPr>
            <w:tcW w:type="dxa" w:w="2880"/>
            <w:tcMar>
              <w:top w:w="90" w:type="dxa"/>
              <w:start w:w="110" w:type="dxa"/>
              <w:bottom w:w="90" w:type="dxa"/>
              <w:end w:w="110" w:type="dxa"/>
            </w:tcMar>
          </w:tcPr>
          <w:p>
            <w:pPr>
              <w:spacing w:after="30"/>
            </w:pPr>
            <w:r>
              <w:rPr>
                <w:color w:val="243B53"/>
                <w:sz w:val="17"/>
              </w:rPr>
              <w:t>Emotional reassurance</w:t>
            </w:r>
          </w:p>
        </w:tc>
        <w:tc>
          <w:tcPr>
            <w:tcW w:type="dxa" w:w="7848"/>
            <w:tcMar>
              <w:top w:w="90" w:type="dxa"/>
              <w:start w:w="110" w:type="dxa"/>
              <w:bottom w:w="90" w:type="dxa"/>
              <w:end w:w="110" w:type="dxa"/>
            </w:tcMar>
          </w:tcPr>
          <w:p>
            <w:pPr>
              <w:spacing w:after="30"/>
            </w:pPr>
            <w:r>
              <w:rPr>
                <w:color w:val="243B53"/>
                <w:sz w:val="17"/>
              </w:rPr>
              <w:t>Supportive recorded coaching, normalization of practice errors, and practical anxiety-management guidance.</w:t>
            </w:r>
          </w:p>
        </w:tc>
      </w:tr>
    </w:tbl>
    <w:p>
      <w:pPr>
        <w:spacing w:after="20"/>
      </w:pPr>
    </w:p>
    <w:p>
      <w:pPr>
        <w:pStyle w:val="Heading1"/>
      </w:pPr>
      <w:r>
        <w:t>12. File Access, Security, and Internal Controls</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2556"/>
        <w:gridCol w:w="2556"/>
        <w:gridCol w:w="2556"/>
        <w:gridCol w:w="2556"/>
      </w:tblGrid>
      <w:tr>
        <w:trPr>
          <w:tblHeader w:val="true"/>
          <w:cantSplit/>
        </w:trPr>
        <w:tc>
          <w:tcPr>
            <w:tcW w:type="dxa" w:w="2952"/>
            <w:shd w:fill="17365D"/>
            <w:vAlign w:val="center"/>
            <w:tcMar>
              <w:top w:w="90" w:type="dxa"/>
              <w:start w:w="110" w:type="dxa"/>
              <w:bottom w:w="90" w:type="dxa"/>
              <w:end w:w="110" w:type="dxa"/>
            </w:tcMar>
          </w:tcPr>
          <w:p>
            <w:pPr>
              <w:jc w:val="center"/>
            </w:pPr>
            <w:r>
              <w:rPr>
                <w:b/>
                <w:color w:val="FFFFFF"/>
                <w:sz w:val="18"/>
              </w:rPr>
              <w:t>Resource</w:t>
            </w:r>
          </w:p>
        </w:tc>
        <w:tc>
          <w:tcPr>
            <w:tcW w:type="dxa" w:w="1584"/>
            <w:shd w:fill="17365D"/>
            <w:vAlign w:val="center"/>
            <w:tcMar>
              <w:top w:w="90" w:type="dxa"/>
              <w:start w:w="110" w:type="dxa"/>
              <w:bottom w:w="90" w:type="dxa"/>
              <w:end w:w="110" w:type="dxa"/>
            </w:tcMar>
          </w:tcPr>
          <w:p>
            <w:pPr>
              <w:jc w:val="center"/>
            </w:pPr>
            <w:r>
              <w:rPr>
                <w:b/>
                <w:color w:val="FFFFFF"/>
                <w:sz w:val="18"/>
              </w:rPr>
              <w:t>Student Access</w:t>
            </w:r>
          </w:p>
        </w:tc>
        <w:tc>
          <w:tcPr>
            <w:tcW w:type="dxa" w:w="1728"/>
            <w:shd w:fill="17365D"/>
            <w:vAlign w:val="center"/>
            <w:tcMar>
              <w:top w:w="90" w:type="dxa"/>
              <w:start w:w="110" w:type="dxa"/>
              <w:bottom w:w="90" w:type="dxa"/>
              <w:end w:w="110" w:type="dxa"/>
            </w:tcMar>
          </w:tcPr>
          <w:p>
            <w:pPr>
              <w:jc w:val="center"/>
            </w:pPr>
            <w:r>
              <w:rPr>
                <w:b/>
                <w:color w:val="FFFFFF"/>
                <w:sz w:val="18"/>
              </w:rPr>
              <w:t>CTA Internal Access</w:t>
            </w:r>
          </w:p>
        </w:tc>
        <w:tc>
          <w:tcPr>
            <w:tcW w:type="dxa" w:w="4464"/>
            <w:shd w:fill="17365D"/>
            <w:vAlign w:val="center"/>
            <w:tcMar>
              <w:top w:w="90" w:type="dxa"/>
              <w:start w:w="110" w:type="dxa"/>
              <w:bottom w:w="90" w:type="dxa"/>
              <w:end w:w="110" w:type="dxa"/>
            </w:tcMar>
          </w:tcPr>
          <w:p>
            <w:pPr>
              <w:jc w:val="center"/>
            </w:pPr>
            <w:r>
              <w:rPr>
                <w:b/>
                <w:color w:val="FFFFFF"/>
                <w:sz w:val="18"/>
              </w:rPr>
              <w:t>Control</w:t>
            </w:r>
          </w:p>
        </w:tc>
      </w:tr>
      <w:tr>
        <w:trPr>
          <w:cantSplit/>
        </w:trPr>
        <w:tc>
          <w:tcPr>
            <w:tcW w:type="dxa" w:w="2952"/>
            <w:tcMar>
              <w:top w:w="90" w:type="dxa"/>
              <w:start w:w="110" w:type="dxa"/>
              <w:bottom w:w="90" w:type="dxa"/>
              <w:end w:w="110" w:type="dxa"/>
            </w:tcMar>
          </w:tcPr>
          <w:p>
            <w:pPr>
              <w:spacing w:after="30"/>
            </w:pPr>
            <w:r>
              <w:rPr>
                <w:color w:val="243B53"/>
                <w:sz w:val="17"/>
              </w:rPr>
              <w:t>Workbooks and Roadmaps</w:t>
            </w:r>
          </w:p>
        </w:tc>
        <w:tc>
          <w:tcPr>
            <w:tcW w:type="dxa" w:w="1584"/>
            <w:tcMar>
              <w:top w:w="90" w:type="dxa"/>
              <w:start w:w="110" w:type="dxa"/>
              <w:bottom w:w="90" w:type="dxa"/>
              <w:end w:w="110" w:type="dxa"/>
            </w:tcMar>
          </w:tcPr>
          <w:p>
            <w:pPr>
              <w:spacing w:after="30"/>
            </w:pPr>
            <w:r>
              <w:rPr>
                <w:color w:val="243B53"/>
                <w:sz w:val="17"/>
              </w:rPr>
              <w:t>Yes</w:t>
            </w:r>
          </w:p>
        </w:tc>
        <w:tc>
          <w:tcPr>
            <w:tcW w:type="dxa" w:w="1728"/>
            <w:tcMar>
              <w:top w:w="90" w:type="dxa"/>
              <w:start w:w="110" w:type="dxa"/>
              <w:bottom w:w="90" w:type="dxa"/>
              <w:end w:w="110" w:type="dxa"/>
            </w:tcMar>
          </w:tcPr>
          <w:p>
            <w:pPr>
              <w:spacing w:after="30"/>
            </w:pPr>
            <w:r>
              <w:rPr>
                <w:color w:val="243B53"/>
                <w:sz w:val="17"/>
              </w:rPr>
              <w:t>Yes</w:t>
            </w:r>
          </w:p>
        </w:tc>
        <w:tc>
          <w:tcPr>
            <w:tcW w:type="dxa" w:w="4464"/>
            <w:tcMar>
              <w:top w:w="90" w:type="dxa"/>
              <w:start w:w="110" w:type="dxa"/>
              <w:bottom w:w="90" w:type="dxa"/>
              <w:end w:w="110" w:type="dxa"/>
            </w:tcMar>
          </w:tcPr>
          <w:p>
            <w:pPr>
              <w:spacing w:after="30"/>
            </w:pPr>
            <w:r>
              <w:rPr>
                <w:color w:val="243B53"/>
                <w:sz w:val="17"/>
              </w:rPr>
              <w:t>Download or online reading.</w:t>
            </w:r>
          </w:p>
        </w:tc>
      </w:tr>
      <w:tr>
        <w:trPr>
          <w:cantSplit/>
        </w:trPr>
        <w:tc>
          <w:tcPr>
            <w:tcW w:type="dxa" w:w="2952"/>
            <w:shd w:fill="F3F8FA"/>
            <w:tcMar>
              <w:top w:w="90" w:type="dxa"/>
              <w:start w:w="110" w:type="dxa"/>
              <w:bottom w:w="90" w:type="dxa"/>
              <w:end w:w="110" w:type="dxa"/>
            </w:tcMar>
          </w:tcPr>
          <w:p>
            <w:pPr>
              <w:spacing w:after="30"/>
            </w:pPr>
            <w:r>
              <w:rPr>
                <w:color w:val="243B53"/>
                <w:sz w:val="17"/>
              </w:rPr>
              <w:t>17-Question Banks</w:t>
            </w:r>
          </w:p>
        </w:tc>
        <w:tc>
          <w:tcPr>
            <w:tcW w:type="dxa" w:w="1584"/>
            <w:shd w:fill="F3F8FA"/>
            <w:tcMar>
              <w:top w:w="90" w:type="dxa"/>
              <w:start w:w="110" w:type="dxa"/>
              <w:bottom w:w="90" w:type="dxa"/>
              <w:end w:w="110" w:type="dxa"/>
            </w:tcMar>
          </w:tcPr>
          <w:p>
            <w:pPr>
              <w:spacing w:after="30"/>
            </w:pPr>
            <w:r>
              <w:rPr>
                <w:color w:val="243B53"/>
                <w:sz w:val="17"/>
              </w:rPr>
              <w:t>Yes</w:t>
            </w:r>
          </w:p>
        </w:tc>
        <w:tc>
          <w:tcPr>
            <w:tcW w:type="dxa" w:w="1728"/>
            <w:shd w:fill="F3F8FA"/>
            <w:tcMar>
              <w:top w:w="90" w:type="dxa"/>
              <w:start w:w="110" w:type="dxa"/>
              <w:bottom w:w="90" w:type="dxa"/>
              <w:end w:w="110" w:type="dxa"/>
            </w:tcMar>
          </w:tcPr>
          <w:p>
            <w:pPr>
              <w:spacing w:after="30"/>
            </w:pPr>
            <w:r>
              <w:rPr>
                <w:color w:val="243B53"/>
                <w:sz w:val="17"/>
              </w:rPr>
              <w:t>Yes</w:t>
            </w:r>
          </w:p>
        </w:tc>
        <w:tc>
          <w:tcPr>
            <w:tcW w:type="dxa" w:w="4464"/>
            <w:shd w:fill="F3F8FA"/>
            <w:tcMar>
              <w:top w:w="90" w:type="dxa"/>
              <w:start w:w="110" w:type="dxa"/>
              <w:bottom w:w="90" w:type="dxa"/>
              <w:end w:w="110" w:type="dxa"/>
            </w:tcMar>
          </w:tcPr>
          <w:p>
            <w:pPr>
              <w:spacing w:after="30"/>
            </w:pPr>
            <w:r>
              <w:rPr>
                <w:color w:val="243B53"/>
                <w:sz w:val="17"/>
              </w:rPr>
              <w:t>Questions visible before answers; rationale after submission.</w:t>
            </w:r>
          </w:p>
        </w:tc>
      </w:tr>
      <w:tr>
        <w:trPr>
          <w:cantSplit/>
        </w:trPr>
        <w:tc>
          <w:tcPr>
            <w:tcW w:type="dxa" w:w="2952"/>
            <w:tcMar>
              <w:top w:w="90" w:type="dxa"/>
              <w:start w:w="110" w:type="dxa"/>
              <w:bottom w:w="90" w:type="dxa"/>
              <w:end w:w="110" w:type="dxa"/>
            </w:tcMar>
          </w:tcPr>
          <w:p>
            <w:pPr>
              <w:spacing w:after="30"/>
            </w:pPr>
            <w:r>
              <w:rPr>
                <w:color w:val="243B53"/>
                <w:sz w:val="17"/>
              </w:rPr>
              <w:t>Comprehensive Forms A and B</w:t>
            </w:r>
          </w:p>
        </w:tc>
        <w:tc>
          <w:tcPr>
            <w:tcW w:type="dxa" w:w="1584"/>
            <w:tcMar>
              <w:top w:w="90" w:type="dxa"/>
              <w:start w:w="110" w:type="dxa"/>
              <w:bottom w:w="90" w:type="dxa"/>
              <w:end w:w="110" w:type="dxa"/>
            </w:tcMar>
          </w:tcPr>
          <w:p>
            <w:pPr>
              <w:spacing w:after="30"/>
            </w:pPr>
            <w:r>
              <w:rPr>
                <w:color w:val="243B53"/>
                <w:sz w:val="17"/>
              </w:rPr>
              <w:t>Yes</w:t>
            </w:r>
          </w:p>
        </w:tc>
        <w:tc>
          <w:tcPr>
            <w:tcW w:type="dxa" w:w="1728"/>
            <w:tcMar>
              <w:top w:w="90" w:type="dxa"/>
              <w:start w:w="110" w:type="dxa"/>
              <w:bottom w:w="90" w:type="dxa"/>
              <w:end w:w="110" w:type="dxa"/>
            </w:tcMar>
          </w:tcPr>
          <w:p>
            <w:pPr>
              <w:spacing w:after="30"/>
            </w:pPr>
            <w:r>
              <w:rPr>
                <w:color w:val="243B53"/>
                <w:sz w:val="17"/>
              </w:rPr>
              <w:t>Yes</w:t>
            </w:r>
          </w:p>
        </w:tc>
        <w:tc>
          <w:tcPr>
            <w:tcW w:type="dxa" w:w="4464"/>
            <w:tcMar>
              <w:top w:w="90" w:type="dxa"/>
              <w:start w:w="110" w:type="dxa"/>
              <w:bottom w:w="90" w:type="dxa"/>
              <w:end w:w="110" w:type="dxa"/>
            </w:tcMar>
          </w:tcPr>
          <w:p>
            <w:pPr>
              <w:spacing w:after="30"/>
            </w:pPr>
            <w:r>
              <w:rPr>
                <w:color w:val="243B53"/>
                <w:sz w:val="17"/>
              </w:rPr>
              <w:t>Timed and sequentially released.</w:t>
            </w:r>
          </w:p>
        </w:tc>
      </w:tr>
      <w:tr>
        <w:trPr>
          <w:cantSplit/>
        </w:trPr>
        <w:tc>
          <w:tcPr>
            <w:tcW w:type="dxa" w:w="2952"/>
            <w:shd w:fill="F3F8FA"/>
            <w:tcMar>
              <w:top w:w="90" w:type="dxa"/>
              <w:start w:w="110" w:type="dxa"/>
              <w:bottom w:w="90" w:type="dxa"/>
              <w:end w:w="110" w:type="dxa"/>
            </w:tcMar>
          </w:tcPr>
          <w:p>
            <w:pPr>
              <w:spacing w:after="30"/>
            </w:pPr>
            <w:r>
              <w:rPr>
                <w:color w:val="243B53"/>
                <w:sz w:val="17"/>
              </w:rPr>
              <w:t>Student Rationale Guides</w:t>
            </w:r>
          </w:p>
        </w:tc>
        <w:tc>
          <w:tcPr>
            <w:tcW w:type="dxa" w:w="1584"/>
            <w:shd w:fill="F3F8FA"/>
            <w:tcMar>
              <w:top w:w="90" w:type="dxa"/>
              <w:start w:w="110" w:type="dxa"/>
              <w:bottom w:w="90" w:type="dxa"/>
              <w:end w:w="110" w:type="dxa"/>
            </w:tcMar>
          </w:tcPr>
          <w:p>
            <w:pPr>
              <w:spacing w:after="30"/>
            </w:pPr>
            <w:r>
              <w:rPr>
                <w:color w:val="243B53"/>
                <w:sz w:val="17"/>
              </w:rPr>
              <w:t>Controlled</w:t>
            </w:r>
          </w:p>
        </w:tc>
        <w:tc>
          <w:tcPr>
            <w:tcW w:type="dxa" w:w="1728"/>
            <w:shd w:fill="F3F8FA"/>
            <w:tcMar>
              <w:top w:w="90" w:type="dxa"/>
              <w:start w:w="110" w:type="dxa"/>
              <w:bottom w:w="90" w:type="dxa"/>
              <w:end w:w="110" w:type="dxa"/>
            </w:tcMar>
          </w:tcPr>
          <w:p>
            <w:pPr>
              <w:spacing w:after="30"/>
            </w:pPr>
            <w:r>
              <w:rPr>
                <w:color w:val="243B53"/>
                <w:sz w:val="17"/>
              </w:rPr>
              <w:t>Yes</w:t>
            </w:r>
          </w:p>
        </w:tc>
        <w:tc>
          <w:tcPr>
            <w:tcW w:type="dxa" w:w="4464"/>
            <w:shd w:fill="F3F8FA"/>
            <w:tcMar>
              <w:top w:w="90" w:type="dxa"/>
              <w:start w:w="110" w:type="dxa"/>
              <w:bottom w:w="90" w:type="dxa"/>
              <w:end w:w="110" w:type="dxa"/>
            </w:tcMar>
          </w:tcPr>
          <w:p>
            <w:pPr>
              <w:spacing w:after="30"/>
            </w:pPr>
            <w:r>
              <w:rPr>
                <w:color w:val="243B53"/>
                <w:sz w:val="17"/>
              </w:rPr>
              <w:t>Release only after the associated attempt.</w:t>
            </w:r>
          </w:p>
        </w:tc>
      </w:tr>
      <w:tr>
        <w:trPr>
          <w:cantSplit/>
        </w:trPr>
        <w:tc>
          <w:tcPr>
            <w:tcW w:type="dxa" w:w="2952"/>
            <w:tcMar>
              <w:top w:w="90" w:type="dxa"/>
              <w:start w:w="110" w:type="dxa"/>
              <w:bottom w:w="90" w:type="dxa"/>
              <w:end w:w="110" w:type="dxa"/>
            </w:tcMar>
          </w:tcPr>
          <w:p>
            <w:pPr>
              <w:spacing w:after="30"/>
            </w:pPr>
            <w:r>
              <w:rPr>
                <w:color w:val="243B53"/>
                <w:sz w:val="17"/>
              </w:rPr>
              <w:t>Master Question-Bank Spreadsheets</w:t>
            </w:r>
          </w:p>
        </w:tc>
        <w:tc>
          <w:tcPr>
            <w:tcW w:type="dxa" w:w="1584"/>
            <w:tcMar>
              <w:top w:w="90" w:type="dxa"/>
              <w:start w:w="110" w:type="dxa"/>
              <w:bottom w:w="90" w:type="dxa"/>
              <w:end w:w="110" w:type="dxa"/>
            </w:tcMar>
          </w:tcPr>
          <w:p>
            <w:pPr>
              <w:spacing w:after="30"/>
            </w:pPr>
            <w:r>
              <w:rPr>
                <w:color w:val="243B53"/>
                <w:sz w:val="17"/>
              </w:rPr>
              <w:t>No</w:t>
            </w:r>
          </w:p>
        </w:tc>
        <w:tc>
          <w:tcPr>
            <w:tcW w:type="dxa" w:w="1728"/>
            <w:tcMar>
              <w:top w:w="90" w:type="dxa"/>
              <w:start w:w="110" w:type="dxa"/>
              <w:bottom w:w="90" w:type="dxa"/>
              <w:end w:w="110" w:type="dxa"/>
            </w:tcMar>
          </w:tcPr>
          <w:p>
            <w:pPr>
              <w:spacing w:after="30"/>
            </w:pPr>
            <w:r>
              <w:rPr>
                <w:color w:val="243B53"/>
                <w:sz w:val="17"/>
              </w:rPr>
              <w:t>Yes</w:t>
            </w:r>
          </w:p>
        </w:tc>
        <w:tc>
          <w:tcPr>
            <w:tcW w:type="dxa" w:w="4464"/>
            <w:tcMar>
              <w:top w:w="90" w:type="dxa"/>
              <w:start w:w="110" w:type="dxa"/>
              <w:bottom w:w="90" w:type="dxa"/>
              <w:end w:w="110" w:type="dxa"/>
            </w:tcMar>
          </w:tcPr>
          <w:p>
            <w:pPr>
              <w:spacing w:after="30"/>
            </w:pPr>
            <w:r>
              <w:rPr>
                <w:color w:val="243B53"/>
                <w:sz w:val="17"/>
              </w:rPr>
              <w:t>Restricted internal storage.</w:t>
            </w:r>
          </w:p>
        </w:tc>
      </w:tr>
      <w:tr>
        <w:trPr>
          <w:cantSplit/>
        </w:trPr>
        <w:tc>
          <w:tcPr>
            <w:tcW w:type="dxa" w:w="2952"/>
            <w:shd w:fill="F3F8FA"/>
            <w:tcMar>
              <w:top w:w="90" w:type="dxa"/>
              <w:start w:w="110" w:type="dxa"/>
              <w:bottom w:w="90" w:type="dxa"/>
              <w:end w:w="110" w:type="dxa"/>
            </w:tcMar>
          </w:tcPr>
          <w:p>
            <w:pPr>
              <w:spacing w:after="30"/>
            </w:pPr>
            <w:r>
              <w:rPr>
                <w:color w:val="243B53"/>
                <w:sz w:val="17"/>
              </w:rPr>
              <w:t>Administrative Item Banks and Use Logs</w:t>
            </w:r>
          </w:p>
        </w:tc>
        <w:tc>
          <w:tcPr>
            <w:tcW w:type="dxa" w:w="1584"/>
            <w:shd w:fill="F3F8FA"/>
            <w:tcMar>
              <w:top w:w="90" w:type="dxa"/>
              <w:start w:w="110" w:type="dxa"/>
              <w:bottom w:w="90" w:type="dxa"/>
              <w:end w:w="110" w:type="dxa"/>
            </w:tcMar>
          </w:tcPr>
          <w:p>
            <w:pPr>
              <w:spacing w:after="30"/>
            </w:pPr>
            <w:r>
              <w:rPr>
                <w:color w:val="243B53"/>
                <w:sz w:val="17"/>
              </w:rPr>
              <w:t>No</w:t>
            </w:r>
          </w:p>
        </w:tc>
        <w:tc>
          <w:tcPr>
            <w:tcW w:type="dxa" w:w="1728"/>
            <w:shd w:fill="F3F8FA"/>
            <w:tcMar>
              <w:top w:w="90" w:type="dxa"/>
              <w:start w:w="110" w:type="dxa"/>
              <w:bottom w:w="90" w:type="dxa"/>
              <w:end w:w="110" w:type="dxa"/>
            </w:tcMar>
          </w:tcPr>
          <w:p>
            <w:pPr>
              <w:spacing w:after="30"/>
            </w:pPr>
            <w:r>
              <w:rPr>
                <w:color w:val="243B53"/>
                <w:sz w:val="17"/>
              </w:rPr>
              <w:t>Yes</w:t>
            </w:r>
          </w:p>
        </w:tc>
        <w:tc>
          <w:tcPr>
            <w:tcW w:type="dxa" w:w="4464"/>
            <w:shd w:fill="F3F8FA"/>
            <w:tcMar>
              <w:top w:w="90" w:type="dxa"/>
              <w:start w:w="110" w:type="dxa"/>
              <w:bottom w:w="90" w:type="dxa"/>
              <w:end w:w="110" w:type="dxa"/>
            </w:tcMar>
          </w:tcPr>
          <w:p>
            <w:pPr>
              <w:spacing w:after="30"/>
            </w:pPr>
            <w:r>
              <w:rPr>
                <w:color w:val="243B53"/>
                <w:sz w:val="17"/>
              </w:rPr>
              <w:t>Restricted internal storage.</w:t>
            </w:r>
          </w:p>
        </w:tc>
      </w:tr>
      <w:tr>
        <w:trPr>
          <w:cantSplit/>
        </w:trPr>
        <w:tc>
          <w:tcPr>
            <w:tcW w:type="dxa" w:w="2952"/>
            <w:tcMar>
              <w:top w:w="90" w:type="dxa"/>
              <w:start w:w="110" w:type="dxa"/>
              <w:bottom w:w="90" w:type="dxa"/>
              <w:end w:w="110" w:type="dxa"/>
            </w:tcMar>
          </w:tcPr>
          <w:p>
            <w:pPr>
              <w:spacing w:after="30"/>
            </w:pPr>
            <w:r>
              <w:rPr>
                <w:color w:val="243B53"/>
                <w:sz w:val="17"/>
              </w:rPr>
              <w:t>Blueprint and QC Reports</w:t>
            </w:r>
          </w:p>
        </w:tc>
        <w:tc>
          <w:tcPr>
            <w:tcW w:type="dxa" w:w="1584"/>
            <w:tcMar>
              <w:top w:w="90" w:type="dxa"/>
              <w:start w:w="110" w:type="dxa"/>
              <w:bottom w:w="90" w:type="dxa"/>
              <w:end w:w="110" w:type="dxa"/>
            </w:tcMar>
          </w:tcPr>
          <w:p>
            <w:pPr>
              <w:spacing w:after="30"/>
            </w:pPr>
            <w:r>
              <w:rPr>
                <w:color w:val="243B53"/>
                <w:sz w:val="17"/>
              </w:rPr>
              <w:t>No</w:t>
            </w:r>
          </w:p>
        </w:tc>
        <w:tc>
          <w:tcPr>
            <w:tcW w:type="dxa" w:w="1728"/>
            <w:tcMar>
              <w:top w:w="90" w:type="dxa"/>
              <w:start w:w="110" w:type="dxa"/>
              <w:bottom w:w="90" w:type="dxa"/>
              <w:end w:w="110" w:type="dxa"/>
            </w:tcMar>
          </w:tcPr>
          <w:p>
            <w:pPr>
              <w:spacing w:after="30"/>
            </w:pPr>
            <w:r>
              <w:rPr>
                <w:color w:val="243B53"/>
                <w:sz w:val="17"/>
              </w:rPr>
              <w:t>Yes</w:t>
            </w:r>
          </w:p>
        </w:tc>
        <w:tc>
          <w:tcPr>
            <w:tcW w:type="dxa" w:w="4464"/>
            <w:tcMar>
              <w:top w:w="90" w:type="dxa"/>
              <w:start w:w="110" w:type="dxa"/>
              <w:bottom w:w="90" w:type="dxa"/>
              <w:end w:w="110" w:type="dxa"/>
            </w:tcMar>
          </w:tcPr>
          <w:p>
            <w:pPr>
              <w:spacing w:after="30"/>
            </w:pPr>
            <w:r>
              <w:rPr>
                <w:color w:val="243B53"/>
                <w:sz w:val="17"/>
              </w:rPr>
              <w:t>Restricted internal storage.</w:t>
            </w:r>
          </w:p>
        </w:tc>
      </w:tr>
      <w:tr>
        <w:trPr>
          <w:cantSplit/>
        </w:trPr>
        <w:tc>
          <w:tcPr>
            <w:tcW w:type="dxa" w:w="2952"/>
            <w:shd w:fill="F3F8FA"/>
            <w:tcMar>
              <w:top w:w="90" w:type="dxa"/>
              <w:start w:w="110" w:type="dxa"/>
              <w:bottom w:w="90" w:type="dxa"/>
              <w:end w:w="110" w:type="dxa"/>
            </w:tcMar>
          </w:tcPr>
          <w:p>
            <w:pPr>
              <w:spacing w:after="30"/>
            </w:pPr>
            <w:r>
              <w:rPr>
                <w:color w:val="243B53"/>
                <w:sz w:val="17"/>
              </w:rPr>
              <w:t>Answer-Key Source Files</w:t>
            </w:r>
          </w:p>
        </w:tc>
        <w:tc>
          <w:tcPr>
            <w:tcW w:type="dxa" w:w="1584"/>
            <w:shd w:fill="F3F8FA"/>
            <w:tcMar>
              <w:top w:w="90" w:type="dxa"/>
              <w:start w:w="110" w:type="dxa"/>
              <w:bottom w:w="90" w:type="dxa"/>
              <w:end w:w="110" w:type="dxa"/>
            </w:tcMar>
          </w:tcPr>
          <w:p>
            <w:pPr>
              <w:spacing w:after="30"/>
            </w:pPr>
            <w:r>
              <w:rPr>
                <w:color w:val="243B53"/>
                <w:sz w:val="17"/>
              </w:rPr>
              <w:t>No</w:t>
            </w:r>
          </w:p>
        </w:tc>
        <w:tc>
          <w:tcPr>
            <w:tcW w:type="dxa" w:w="1728"/>
            <w:shd w:fill="F3F8FA"/>
            <w:tcMar>
              <w:top w:w="90" w:type="dxa"/>
              <w:start w:w="110" w:type="dxa"/>
              <w:bottom w:w="90" w:type="dxa"/>
              <w:end w:w="110" w:type="dxa"/>
            </w:tcMar>
          </w:tcPr>
          <w:p>
            <w:pPr>
              <w:spacing w:after="30"/>
            </w:pPr>
            <w:r>
              <w:rPr>
                <w:color w:val="243B53"/>
                <w:sz w:val="17"/>
              </w:rPr>
              <w:t>Yes</w:t>
            </w:r>
          </w:p>
        </w:tc>
        <w:tc>
          <w:tcPr>
            <w:tcW w:type="dxa" w:w="4464"/>
            <w:shd w:fill="F3F8FA"/>
            <w:tcMar>
              <w:top w:w="90" w:type="dxa"/>
              <w:start w:w="110" w:type="dxa"/>
              <w:bottom w:w="90" w:type="dxa"/>
              <w:end w:w="110" w:type="dxa"/>
            </w:tcMar>
          </w:tcPr>
          <w:p>
            <w:pPr>
              <w:spacing w:after="30"/>
            </w:pPr>
            <w:r>
              <w:rPr>
                <w:color w:val="243B53"/>
                <w:sz w:val="17"/>
              </w:rPr>
              <w:t>Never place in public downloads or searchable website folders.</w:t>
            </w:r>
          </w:p>
        </w:tc>
      </w:tr>
    </w:tbl>
    <w:p>
      <w:pPr>
        <w:spacing w:after="20"/>
      </w:pP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FFF2CC"/>
            <w:tcMar>
              <w:top w:w="120" w:type="dxa"/>
              <w:start w:w="160" w:type="dxa"/>
              <w:bottom w:w="120" w:type="dxa"/>
              <w:end w:w="160" w:type="dxa"/>
            </w:tcMar>
          </w:tcPr>
          <w:p>
            <w:r>
              <w:rPr>
                <w:b/>
                <w:color w:val="17365D"/>
                <w:sz w:val="21"/>
              </w:rPr>
              <w:t>Security Principle</w:t>
            </w:r>
          </w:p>
          <w:p>
            <w:pPr>
              <w:spacing w:after="0"/>
            </w:pPr>
            <w:r>
              <w:rPr>
                <w:color w:val="243B53"/>
                <w:sz w:val="20"/>
              </w:rPr>
              <w:t>Student convenience should never expose the master bank, item-status designations, pretest-style labels, answer-distribution controls, alternate-form pairs, or internal QC notes.</w:t>
            </w:r>
          </w:p>
        </w:tc>
      </w:tr>
    </w:tbl>
    <w:p>
      <w:pPr>
        <w:spacing w:after="20"/>
      </w:pPr>
    </w:p>
    <w:p>
      <w:pPr>
        <w:pStyle w:val="Heading1"/>
      </w:pPr>
      <w:r>
        <w:t>13. Website Functional Requirements</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3408"/>
        <w:gridCol w:w="3408"/>
        <w:gridCol w:w="3408"/>
      </w:tblGrid>
      <w:tr>
        <w:trPr>
          <w:tblHeader w:val="true"/>
          <w:cantSplit/>
        </w:trPr>
        <w:tc>
          <w:tcPr>
            <w:tcW w:type="dxa" w:w="1800"/>
            <w:shd w:fill="17365D"/>
            <w:vAlign w:val="center"/>
            <w:tcMar>
              <w:top w:w="90" w:type="dxa"/>
              <w:start w:w="110" w:type="dxa"/>
              <w:bottom w:w="90" w:type="dxa"/>
              <w:end w:w="110" w:type="dxa"/>
            </w:tcMar>
          </w:tcPr>
          <w:p>
            <w:pPr>
              <w:jc w:val="center"/>
            </w:pPr>
            <w:r>
              <w:rPr>
                <w:b/>
                <w:color w:val="FFFFFF"/>
                <w:sz w:val="18"/>
              </w:rPr>
              <w:t>Priority</w:t>
            </w:r>
          </w:p>
        </w:tc>
        <w:tc>
          <w:tcPr>
            <w:tcW w:type="dxa" w:w="3024"/>
            <w:shd w:fill="17365D"/>
            <w:vAlign w:val="center"/>
            <w:tcMar>
              <w:top w:w="90" w:type="dxa"/>
              <w:start w:w="110" w:type="dxa"/>
              <w:bottom w:w="90" w:type="dxa"/>
              <w:end w:w="110" w:type="dxa"/>
            </w:tcMar>
          </w:tcPr>
          <w:p>
            <w:pPr>
              <w:jc w:val="center"/>
            </w:pPr>
            <w:r>
              <w:rPr>
                <w:b/>
                <w:color w:val="FFFFFF"/>
                <w:sz w:val="18"/>
              </w:rPr>
              <w:t>Capability</w:t>
            </w:r>
          </w:p>
        </w:tc>
        <w:tc>
          <w:tcPr>
            <w:tcW w:type="dxa" w:w="5904"/>
            <w:shd w:fill="17365D"/>
            <w:vAlign w:val="center"/>
            <w:tcMar>
              <w:top w:w="90" w:type="dxa"/>
              <w:start w:w="110" w:type="dxa"/>
              <w:bottom w:w="90" w:type="dxa"/>
              <w:end w:w="110" w:type="dxa"/>
            </w:tcMar>
          </w:tcPr>
          <w:p>
            <w:pPr>
              <w:jc w:val="center"/>
            </w:pPr>
            <w:r>
              <w:rPr>
                <w:b/>
                <w:color w:val="FFFFFF"/>
                <w:sz w:val="18"/>
              </w:rPr>
              <w:t>Minimum Requirement</w:t>
            </w:r>
          </w:p>
        </w:tc>
      </w:tr>
      <w:tr>
        <w:trPr>
          <w:cantSplit/>
        </w:trPr>
        <w:tc>
          <w:tcPr>
            <w:tcW w:type="dxa" w:w="1800"/>
            <w:tcMar>
              <w:top w:w="90" w:type="dxa"/>
              <w:start w:w="110" w:type="dxa"/>
              <w:bottom w:w="90" w:type="dxa"/>
              <w:end w:w="110" w:type="dxa"/>
            </w:tcMar>
          </w:tcPr>
          <w:p>
            <w:pPr>
              <w:spacing w:after="30"/>
            </w:pPr>
            <w:r>
              <w:rPr>
                <w:color w:val="243B53"/>
                <w:sz w:val="17"/>
              </w:rPr>
              <w:t>Essential</w:t>
            </w:r>
          </w:p>
        </w:tc>
        <w:tc>
          <w:tcPr>
            <w:tcW w:type="dxa" w:w="3024"/>
            <w:tcMar>
              <w:top w:w="90" w:type="dxa"/>
              <w:start w:w="110" w:type="dxa"/>
              <w:bottom w:w="90" w:type="dxa"/>
              <w:end w:w="110" w:type="dxa"/>
            </w:tcMar>
          </w:tcPr>
          <w:p>
            <w:pPr>
              <w:spacing w:after="30"/>
            </w:pPr>
            <w:r>
              <w:rPr>
                <w:color w:val="243B53"/>
                <w:sz w:val="17"/>
              </w:rPr>
              <w:t>Responsive lessons</w:t>
            </w:r>
          </w:p>
        </w:tc>
        <w:tc>
          <w:tcPr>
            <w:tcW w:type="dxa" w:w="5904"/>
            <w:tcMar>
              <w:top w:w="90" w:type="dxa"/>
              <w:start w:w="110" w:type="dxa"/>
              <w:bottom w:w="90" w:type="dxa"/>
              <w:end w:w="110" w:type="dxa"/>
            </w:tcMar>
          </w:tcPr>
          <w:p>
            <w:pPr>
              <w:spacing w:after="30"/>
            </w:pPr>
            <w:r>
              <w:rPr>
                <w:color w:val="243B53"/>
                <w:sz w:val="17"/>
              </w:rPr>
              <w:t>Readable on desktop, tablet, and mobile.</w:t>
            </w:r>
          </w:p>
        </w:tc>
      </w:tr>
      <w:tr>
        <w:trPr>
          <w:cantSplit/>
        </w:trPr>
        <w:tc>
          <w:tcPr>
            <w:tcW w:type="dxa" w:w="1800"/>
            <w:shd w:fill="F3F8FA"/>
            <w:tcMar>
              <w:top w:w="90" w:type="dxa"/>
              <w:start w:w="110" w:type="dxa"/>
              <w:bottom w:w="90" w:type="dxa"/>
              <w:end w:w="110" w:type="dxa"/>
            </w:tcMar>
          </w:tcPr>
          <w:p>
            <w:pPr>
              <w:spacing w:after="30"/>
            </w:pPr>
            <w:r>
              <w:rPr>
                <w:color w:val="243B53"/>
                <w:sz w:val="17"/>
              </w:rPr>
              <w:t>Essential</w:t>
            </w:r>
          </w:p>
        </w:tc>
        <w:tc>
          <w:tcPr>
            <w:tcW w:type="dxa" w:w="3024"/>
            <w:shd w:fill="F3F8FA"/>
            <w:tcMar>
              <w:top w:w="90" w:type="dxa"/>
              <w:start w:w="110" w:type="dxa"/>
              <w:bottom w:w="90" w:type="dxa"/>
              <w:end w:w="110" w:type="dxa"/>
            </w:tcMar>
          </w:tcPr>
          <w:p>
            <w:pPr>
              <w:spacing w:after="30"/>
            </w:pPr>
            <w:r>
              <w:rPr>
                <w:color w:val="243B53"/>
                <w:sz w:val="17"/>
              </w:rPr>
              <w:t>File downloads</w:t>
            </w:r>
          </w:p>
        </w:tc>
        <w:tc>
          <w:tcPr>
            <w:tcW w:type="dxa" w:w="5904"/>
            <w:shd w:fill="F3F8FA"/>
            <w:tcMar>
              <w:top w:w="90" w:type="dxa"/>
              <w:start w:w="110" w:type="dxa"/>
              <w:bottom w:w="90" w:type="dxa"/>
              <w:end w:w="110" w:type="dxa"/>
            </w:tcMar>
          </w:tcPr>
          <w:p>
            <w:pPr>
              <w:spacing w:after="30"/>
            </w:pPr>
            <w:r>
              <w:rPr>
                <w:color w:val="243B53"/>
                <w:sz w:val="17"/>
              </w:rPr>
              <w:t>Reliable access to printable materials with clear names and version numbers.</w:t>
            </w:r>
          </w:p>
        </w:tc>
      </w:tr>
      <w:tr>
        <w:trPr>
          <w:cantSplit/>
        </w:trPr>
        <w:tc>
          <w:tcPr>
            <w:tcW w:type="dxa" w:w="1800"/>
            <w:tcMar>
              <w:top w:w="90" w:type="dxa"/>
              <w:start w:w="110" w:type="dxa"/>
              <w:bottom w:w="90" w:type="dxa"/>
              <w:end w:w="110" w:type="dxa"/>
            </w:tcMar>
          </w:tcPr>
          <w:p>
            <w:pPr>
              <w:spacing w:after="30"/>
            </w:pPr>
            <w:r>
              <w:rPr>
                <w:color w:val="243B53"/>
                <w:sz w:val="17"/>
              </w:rPr>
              <w:t>Essential</w:t>
            </w:r>
          </w:p>
        </w:tc>
        <w:tc>
          <w:tcPr>
            <w:tcW w:type="dxa" w:w="3024"/>
            <w:tcMar>
              <w:top w:w="90" w:type="dxa"/>
              <w:start w:w="110" w:type="dxa"/>
              <w:bottom w:w="90" w:type="dxa"/>
              <w:end w:w="110" w:type="dxa"/>
            </w:tcMar>
          </w:tcPr>
          <w:p>
            <w:pPr>
              <w:spacing w:after="30"/>
            </w:pPr>
            <w:r>
              <w:rPr>
                <w:color w:val="243B53"/>
                <w:sz w:val="17"/>
              </w:rPr>
              <w:t>Quiz scoring</w:t>
            </w:r>
          </w:p>
        </w:tc>
        <w:tc>
          <w:tcPr>
            <w:tcW w:type="dxa" w:w="5904"/>
            <w:tcMar>
              <w:top w:w="90" w:type="dxa"/>
              <w:start w:w="110" w:type="dxa"/>
              <w:bottom w:w="90" w:type="dxa"/>
              <w:end w:w="110" w:type="dxa"/>
            </w:tcMar>
          </w:tcPr>
          <w:p>
            <w:pPr>
              <w:spacing w:after="30"/>
            </w:pPr>
            <w:r>
              <w:rPr>
                <w:color w:val="243B53"/>
                <w:sz w:val="17"/>
              </w:rPr>
              <w:t>Supports three- and four-option items, submission, scoring, and rationale release.</w:t>
            </w:r>
          </w:p>
        </w:tc>
      </w:tr>
      <w:tr>
        <w:trPr>
          <w:cantSplit/>
        </w:trPr>
        <w:tc>
          <w:tcPr>
            <w:tcW w:type="dxa" w:w="1800"/>
            <w:shd w:fill="F3F8FA"/>
            <w:tcMar>
              <w:top w:w="90" w:type="dxa"/>
              <w:start w:w="110" w:type="dxa"/>
              <w:bottom w:w="90" w:type="dxa"/>
              <w:end w:w="110" w:type="dxa"/>
            </w:tcMar>
          </w:tcPr>
          <w:p>
            <w:pPr>
              <w:spacing w:after="30"/>
            </w:pPr>
            <w:r>
              <w:rPr>
                <w:color w:val="243B53"/>
                <w:sz w:val="17"/>
              </w:rPr>
              <w:t>Essential</w:t>
            </w:r>
          </w:p>
        </w:tc>
        <w:tc>
          <w:tcPr>
            <w:tcW w:type="dxa" w:w="3024"/>
            <w:shd w:fill="F3F8FA"/>
            <w:tcMar>
              <w:top w:w="90" w:type="dxa"/>
              <w:start w:w="110" w:type="dxa"/>
              <w:bottom w:w="90" w:type="dxa"/>
              <w:end w:w="110" w:type="dxa"/>
            </w:tcMar>
          </w:tcPr>
          <w:p>
            <w:pPr>
              <w:spacing w:after="30"/>
            </w:pPr>
            <w:r>
              <w:rPr>
                <w:color w:val="243B53"/>
                <w:sz w:val="17"/>
              </w:rPr>
              <w:t>Timed exams</w:t>
            </w:r>
          </w:p>
        </w:tc>
        <w:tc>
          <w:tcPr>
            <w:tcW w:type="dxa" w:w="5904"/>
            <w:shd w:fill="F3F8FA"/>
            <w:tcMar>
              <w:top w:w="90" w:type="dxa"/>
              <w:start w:w="110" w:type="dxa"/>
              <w:bottom w:w="90" w:type="dxa"/>
              <w:end w:w="110" w:type="dxa"/>
            </w:tcMar>
          </w:tcPr>
          <w:p>
            <w:pPr>
              <w:spacing w:after="30"/>
            </w:pPr>
            <w:r>
              <w:rPr>
                <w:color w:val="243B53"/>
                <w:sz w:val="17"/>
              </w:rPr>
              <w:t>Supports long simulations, saved progress, section transitions, and final submission.</w:t>
            </w:r>
          </w:p>
        </w:tc>
      </w:tr>
      <w:tr>
        <w:trPr>
          <w:cantSplit/>
        </w:trPr>
        <w:tc>
          <w:tcPr>
            <w:tcW w:type="dxa" w:w="1800"/>
            <w:tcMar>
              <w:top w:w="90" w:type="dxa"/>
              <w:start w:w="110" w:type="dxa"/>
              <w:bottom w:w="90" w:type="dxa"/>
              <w:end w:w="110" w:type="dxa"/>
            </w:tcMar>
          </w:tcPr>
          <w:p>
            <w:pPr>
              <w:spacing w:after="30"/>
            </w:pPr>
            <w:r>
              <w:rPr>
                <w:color w:val="243B53"/>
                <w:sz w:val="17"/>
              </w:rPr>
              <w:t>Essential</w:t>
            </w:r>
          </w:p>
        </w:tc>
        <w:tc>
          <w:tcPr>
            <w:tcW w:type="dxa" w:w="3024"/>
            <w:tcMar>
              <w:top w:w="90" w:type="dxa"/>
              <w:start w:w="110" w:type="dxa"/>
              <w:bottom w:w="90" w:type="dxa"/>
              <w:end w:w="110" w:type="dxa"/>
            </w:tcMar>
          </w:tcPr>
          <w:p>
            <w:pPr>
              <w:spacing w:after="30"/>
            </w:pPr>
            <w:r>
              <w:rPr>
                <w:color w:val="243B53"/>
                <w:sz w:val="17"/>
              </w:rPr>
              <w:t>Progress tracking</w:t>
            </w:r>
          </w:p>
        </w:tc>
        <w:tc>
          <w:tcPr>
            <w:tcW w:type="dxa" w:w="5904"/>
            <w:tcMar>
              <w:top w:w="90" w:type="dxa"/>
              <w:start w:w="110" w:type="dxa"/>
              <w:bottom w:w="90" w:type="dxa"/>
              <w:end w:w="110" w:type="dxa"/>
            </w:tcMar>
          </w:tcPr>
          <w:p>
            <w:pPr>
              <w:spacing w:after="30"/>
            </w:pPr>
            <w:r>
              <w:rPr>
                <w:color w:val="243B53"/>
                <w:sz w:val="17"/>
              </w:rPr>
              <w:t>Shows completed lessons, workbook banks, remediation, and simulations.</w:t>
            </w:r>
          </w:p>
        </w:tc>
      </w:tr>
      <w:tr>
        <w:trPr>
          <w:cantSplit/>
        </w:trPr>
        <w:tc>
          <w:tcPr>
            <w:tcW w:type="dxa" w:w="1800"/>
            <w:shd w:fill="F3F8FA"/>
            <w:tcMar>
              <w:top w:w="90" w:type="dxa"/>
              <w:start w:w="110" w:type="dxa"/>
              <w:bottom w:w="90" w:type="dxa"/>
              <w:end w:w="110" w:type="dxa"/>
            </w:tcMar>
          </w:tcPr>
          <w:p>
            <w:pPr>
              <w:spacing w:after="30"/>
            </w:pPr>
            <w:r>
              <w:rPr>
                <w:color w:val="243B53"/>
                <w:sz w:val="17"/>
              </w:rPr>
              <w:t>Essential</w:t>
            </w:r>
          </w:p>
        </w:tc>
        <w:tc>
          <w:tcPr>
            <w:tcW w:type="dxa" w:w="3024"/>
            <w:shd w:fill="F3F8FA"/>
            <w:tcMar>
              <w:top w:w="90" w:type="dxa"/>
              <w:start w:w="110" w:type="dxa"/>
              <w:bottom w:w="90" w:type="dxa"/>
              <w:end w:w="110" w:type="dxa"/>
            </w:tcMar>
          </w:tcPr>
          <w:p>
            <w:pPr>
              <w:spacing w:after="30"/>
            </w:pPr>
            <w:r>
              <w:rPr>
                <w:color w:val="243B53"/>
                <w:sz w:val="17"/>
              </w:rPr>
              <w:t>Accessible media</w:t>
            </w:r>
          </w:p>
        </w:tc>
        <w:tc>
          <w:tcPr>
            <w:tcW w:type="dxa" w:w="5904"/>
            <w:shd w:fill="F3F8FA"/>
            <w:tcMar>
              <w:top w:w="90" w:type="dxa"/>
              <w:start w:w="110" w:type="dxa"/>
              <w:bottom w:w="90" w:type="dxa"/>
              <w:end w:w="110" w:type="dxa"/>
            </w:tcMar>
          </w:tcPr>
          <w:p>
            <w:pPr>
              <w:spacing w:after="30"/>
            </w:pPr>
            <w:r>
              <w:rPr>
                <w:color w:val="243B53"/>
                <w:sz w:val="17"/>
              </w:rPr>
              <w:t>Captions, transcripts, keyboard navigation, and audio controls.</w:t>
            </w:r>
          </w:p>
        </w:tc>
      </w:tr>
      <w:tr>
        <w:trPr>
          <w:cantSplit/>
        </w:trPr>
        <w:tc>
          <w:tcPr>
            <w:tcW w:type="dxa" w:w="1800"/>
            <w:tcMar>
              <w:top w:w="90" w:type="dxa"/>
              <w:start w:w="110" w:type="dxa"/>
              <w:bottom w:w="90" w:type="dxa"/>
              <w:end w:w="110" w:type="dxa"/>
            </w:tcMar>
          </w:tcPr>
          <w:p>
            <w:pPr>
              <w:spacing w:after="30"/>
            </w:pPr>
            <w:r>
              <w:rPr>
                <w:color w:val="243B53"/>
                <w:sz w:val="17"/>
              </w:rPr>
              <w:t>Strongly Preferred</w:t>
            </w:r>
          </w:p>
        </w:tc>
        <w:tc>
          <w:tcPr>
            <w:tcW w:type="dxa" w:w="3024"/>
            <w:tcMar>
              <w:top w:w="90" w:type="dxa"/>
              <w:start w:w="110" w:type="dxa"/>
              <w:bottom w:w="90" w:type="dxa"/>
              <w:end w:w="110" w:type="dxa"/>
            </w:tcMar>
          </w:tcPr>
          <w:p>
            <w:pPr>
              <w:spacing w:after="30"/>
            </w:pPr>
            <w:r>
              <w:rPr>
                <w:color w:val="243B53"/>
                <w:sz w:val="17"/>
              </w:rPr>
              <w:t>Domain analytics</w:t>
            </w:r>
          </w:p>
        </w:tc>
        <w:tc>
          <w:tcPr>
            <w:tcW w:type="dxa" w:w="5904"/>
            <w:tcMar>
              <w:top w:w="90" w:type="dxa"/>
              <w:start w:w="110" w:type="dxa"/>
              <w:bottom w:w="90" w:type="dxa"/>
              <w:end w:w="110" w:type="dxa"/>
            </w:tcMar>
          </w:tcPr>
          <w:p>
            <w:pPr>
              <w:spacing w:after="30"/>
            </w:pPr>
            <w:r>
              <w:rPr>
                <w:color w:val="243B53"/>
                <w:sz w:val="17"/>
              </w:rPr>
              <w:t>Shows strengths and weak areas after comprehensive forms.</w:t>
            </w:r>
          </w:p>
        </w:tc>
      </w:tr>
      <w:tr>
        <w:trPr>
          <w:cantSplit/>
        </w:trPr>
        <w:tc>
          <w:tcPr>
            <w:tcW w:type="dxa" w:w="1800"/>
            <w:shd w:fill="F3F8FA"/>
            <w:tcMar>
              <w:top w:w="90" w:type="dxa"/>
              <w:start w:w="110" w:type="dxa"/>
              <w:bottom w:w="90" w:type="dxa"/>
              <w:end w:w="110" w:type="dxa"/>
            </w:tcMar>
          </w:tcPr>
          <w:p>
            <w:pPr>
              <w:spacing w:after="30"/>
            </w:pPr>
            <w:r>
              <w:rPr>
                <w:color w:val="243B53"/>
                <w:sz w:val="17"/>
              </w:rPr>
              <w:t>Strongly Preferred</w:t>
            </w:r>
          </w:p>
        </w:tc>
        <w:tc>
          <w:tcPr>
            <w:tcW w:type="dxa" w:w="3024"/>
            <w:shd w:fill="F3F8FA"/>
            <w:tcMar>
              <w:top w:w="90" w:type="dxa"/>
              <w:start w:w="110" w:type="dxa"/>
              <w:bottom w:w="90" w:type="dxa"/>
              <w:end w:w="110" w:type="dxa"/>
            </w:tcMar>
          </w:tcPr>
          <w:p>
            <w:pPr>
              <w:spacing w:after="30"/>
            </w:pPr>
            <w:r>
              <w:rPr>
                <w:color w:val="243B53"/>
                <w:sz w:val="17"/>
              </w:rPr>
              <w:t>Attempt history</w:t>
            </w:r>
          </w:p>
        </w:tc>
        <w:tc>
          <w:tcPr>
            <w:tcW w:type="dxa" w:w="5904"/>
            <w:shd w:fill="F3F8FA"/>
            <w:tcMar>
              <w:top w:w="90" w:type="dxa"/>
              <w:start w:w="110" w:type="dxa"/>
              <w:bottom w:w="90" w:type="dxa"/>
              <w:end w:w="110" w:type="dxa"/>
            </w:tcMar>
          </w:tcPr>
          <w:p>
            <w:pPr>
              <w:spacing w:after="30"/>
            </w:pPr>
            <w:r>
              <w:rPr>
                <w:color w:val="243B53"/>
                <w:sz w:val="17"/>
              </w:rPr>
              <w:t>Stores score, date, time used, and response review.</w:t>
            </w:r>
          </w:p>
        </w:tc>
      </w:tr>
      <w:tr>
        <w:trPr>
          <w:cantSplit/>
        </w:trPr>
        <w:tc>
          <w:tcPr>
            <w:tcW w:type="dxa" w:w="1800"/>
            <w:tcMar>
              <w:top w:w="90" w:type="dxa"/>
              <w:start w:w="110" w:type="dxa"/>
              <w:bottom w:w="90" w:type="dxa"/>
              <w:end w:w="110" w:type="dxa"/>
            </w:tcMar>
          </w:tcPr>
          <w:p>
            <w:pPr>
              <w:spacing w:after="30"/>
            </w:pPr>
            <w:r>
              <w:rPr>
                <w:color w:val="243B53"/>
                <w:sz w:val="17"/>
              </w:rPr>
              <w:t>Strongly Preferred</w:t>
            </w:r>
          </w:p>
        </w:tc>
        <w:tc>
          <w:tcPr>
            <w:tcW w:type="dxa" w:w="3024"/>
            <w:tcMar>
              <w:top w:w="90" w:type="dxa"/>
              <w:start w:w="110" w:type="dxa"/>
              <w:bottom w:w="90" w:type="dxa"/>
              <w:end w:w="110" w:type="dxa"/>
            </w:tcMar>
          </w:tcPr>
          <w:p>
            <w:pPr>
              <w:spacing w:after="30"/>
            </w:pPr>
            <w:r>
              <w:rPr>
                <w:color w:val="243B53"/>
                <w:sz w:val="17"/>
              </w:rPr>
              <w:t>Conditional release</w:t>
            </w:r>
          </w:p>
        </w:tc>
        <w:tc>
          <w:tcPr>
            <w:tcW w:type="dxa" w:w="5904"/>
            <w:tcMar>
              <w:top w:w="90" w:type="dxa"/>
              <w:start w:w="110" w:type="dxa"/>
              <w:bottom w:w="90" w:type="dxa"/>
              <w:end w:w="110" w:type="dxa"/>
            </w:tcMar>
          </w:tcPr>
          <w:p>
            <w:pPr>
              <w:spacing w:after="30"/>
            </w:pPr>
            <w:r>
              <w:rPr>
                <w:color w:val="243B53"/>
                <w:sz w:val="17"/>
              </w:rPr>
              <w:t>Locks Form B until Form A remediation is complete.</w:t>
            </w:r>
          </w:p>
        </w:tc>
      </w:tr>
      <w:tr>
        <w:trPr>
          <w:cantSplit/>
        </w:trPr>
        <w:tc>
          <w:tcPr>
            <w:tcW w:type="dxa" w:w="1800"/>
            <w:shd w:fill="F3F8FA"/>
            <w:tcMar>
              <w:top w:w="90" w:type="dxa"/>
              <w:start w:w="110" w:type="dxa"/>
              <w:bottom w:w="90" w:type="dxa"/>
              <w:end w:w="110" w:type="dxa"/>
            </w:tcMar>
          </w:tcPr>
          <w:p>
            <w:pPr>
              <w:spacing w:after="30"/>
            </w:pPr>
            <w:r>
              <w:rPr>
                <w:color w:val="243B53"/>
                <w:sz w:val="17"/>
              </w:rPr>
              <w:t>Optional Enhancement</w:t>
            </w:r>
          </w:p>
        </w:tc>
        <w:tc>
          <w:tcPr>
            <w:tcW w:type="dxa" w:w="3024"/>
            <w:shd w:fill="F3F8FA"/>
            <w:tcMar>
              <w:top w:w="90" w:type="dxa"/>
              <w:start w:w="110" w:type="dxa"/>
              <w:bottom w:w="90" w:type="dxa"/>
              <w:end w:w="110" w:type="dxa"/>
            </w:tcMar>
          </w:tcPr>
          <w:p>
            <w:pPr>
              <w:spacing w:after="30"/>
            </w:pPr>
            <w:r>
              <w:rPr>
                <w:color w:val="243B53"/>
                <w:sz w:val="17"/>
              </w:rPr>
              <w:t>Study reminders</w:t>
            </w:r>
          </w:p>
        </w:tc>
        <w:tc>
          <w:tcPr>
            <w:tcW w:type="dxa" w:w="5904"/>
            <w:shd w:fill="F3F8FA"/>
            <w:tcMar>
              <w:top w:w="90" w:type="dxa"/>
              <w:start w:w="110" w:type="dxa"/>
              <w:bottom w:w="90" w:type="dxa"/>
              <w:end w:w="110" w:type="dxa"/>
            </w:tcMar>
          </w:tcPr>
          <w:p>
            <w:pPr>
              <w:spacing w:after="30"/>
            </w:pPr>
            <w:r>
              <w:rPr>
                <w:color w:val="243B53"/>
                <w:sz w:val="17"/>
              </w:rPr>
              <w:t>Allows students to opt into scheduled email reminders.</w:t>
            </w:r>
          </w:p>
        </w:tc>
      </w:tr>
    </w:tbl>
    <w:p>
      <w:pPr>
        <w:spacing w:after="20"/>
      </w:pPr>
    </w:p>
    <w:p>
      <w:pPr>
        <w:pStyle w:val="Heading1"/>
        <w:pageBreakBefore/>
      </w:pPr>
      <w:r>
        <w:t>14. Implementation Phases</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3408"/>
        <w:gridCol w:w="3408"/>
        <w:gridCol w:w="3408"/>
      </w:tblGrid>
      <w:tr>
        <w:trPr>
          <w:tblHeader w:val="true"/>
          <w:cantSplit/>
        </w:trPr>
        <w:tc>
          <w:tcPr>
            <w:tcW w:type="dxa" w:w="2232"/>
            <w:shd w:fill="17365D"/>
            <w:vAlign w:val="center"/>
            <w:tcMar>
              <w:top w:w="90" w:type="dxa"/>
              <w:start w:w="110" w:type="dxa"/>
              <w:bottom w:w="90" w:type="dxa"/>
              <w:end w:w="110" w:type="dxa"/>
            </w:tcMar>
          </w:tcPr>
          <w:p>
            <w:pPr>
              <w:jc w:val="center"/>
            </w:pPr>
            <w:r>
              <w:rPr>
                <w:b/>
                <w:color w:val="FFFFFF"/>
                <w:sz w:val="18"/>
              </w:rPr>
              <w:t>Phase</w:t>
            </w:r>
          </w:p>
        </w:tc>
        <w:tc>
          <w:tcPr>
            <w:tcW w:type="dxa" w:w="6408"/>
            <w:shd w:fill="17365D"/>
            <w:vAlign w:val="center"/>
            <w:tcMar>
              <w:top w:w="90" w:type="dxa"/>
              <w:start w:w="110" w:type="dxa"/>
              <w:bottom w:w="90" w:type="dxa"/>
              <w:end w:w="110" w:type="dxa"/>
            </w:tcMar>
          </w:tcPr>
          <w:p>
            <w:pPr>
              <w:jc w:val="center"/>
            </w:pPr>
            <w:r>
              <w:rPr>
                <w:b/>
                <w:color w:val="FFFFFF"/>
                <w:sz w:val="18"/>
              </w:rPr>
              <w:t>Deliverables</w:t>
            </w:r>
          </w:p>
        </w:tc>
        <w:tc>
          <w:tcPr>
            <w:tcW w:type="dxa" w:w="2088"/>
            <w:shd w:fill="17365D"/>
            <w:vAlign w:val="center"/>
            <w:tcMar>
              <w:top w:w="90" w:type="dxa"/>
              <w:start w:w="110" w:type="dxa"/>
              <w:bottom w:w="90" w:type="dxa"/>
              <w:end w:w="110" w:type="dxa"/>
            </w:tcMar>
          </w:tcPr>
          <w:p>
            <w:pPr>
              <w:jc w:val="center"/>
            </w:pPr>
            <w:r>
              <w:rPr>
                <w:b/>
                <w:color w:val="FFFFFF"/>
                <w:sz w:val="18"/>
              </w:rPr>
              <w:t>Launch Value</w:t>
            </w:r>
          </w:p>
        </w:tc>
      </w:tr>
      <w:tr>
        <w:trPr>
          <w:cantSplit/>
        </w:trPr>
        <w:tc>
          <w:tcPr>
            <w:tcW w:type="dxa" w:w="2232"/>
            <w:tcMar>
              <w:top w:w="90" w:type="dxa"/>
              <w:start w:w="110" w:type="dxa"/>
              <w:bottom w:w="90" w:type="dxa"/>
              <w:end w:w="110" w:type="dxa"/>
            </w:tcMar>
          </w:tcPr>
          <w:p>
            <w:pPr>
              <w:spacing w:after="30"/>
            </w:pPr>
            <w:r>
              <w:rPr>
                <w:color w:val="243B53"/>
                <w:sz w:val="17"/>
              </w:rPr>
              <w:t>Phase 1: Course Shell and Files</w:t>
            </w:r>
          </w:p>
        </w:tc>
        <w:tc>
          <w:tcPr>
            <w:tcW w:type="dxa" w:w="6408"/>
            <w:tcMar>
              <w:top w:w="90" w:type="dxa"/>
              <w:start w:w="110" w:type="dxa"/>
              <w:bottom w:w="90" w:type="dxa"/>
              <w:end w:w="110" w:type="dxa"/>
            </w:tcMar>
          </w:tcPr>
          <w:p>
            <w:pPr>
              <w:spacing w:after="30"/>
            </w:pPr>
            <w:r>
              <w:rPr>
                <w:color w:val="243B53"/>
                <w:sz w:val="17"/>
              </w:rPr>
              <w:t>Build Start Here, upload roadmaps and 12 workbooks, organize workbook sections, add downloads, and establish student navigation.</w:t>
            </w:r>
          </w:p>
        </w:tc>
        <w:tc>
          <w:tcPr>
            <w:tcW w:type="dxa" w:w="2088"/>
            <w:tcMar>
              <w:top w:w="90" w:type="dxa"/>
              <w:start w:w="110" w:type="dxa"/>
              <w:bottom w:w="90" w:type="dxa"/>
              <w:end w:w="110" w:type="dxa"/>
            </w:tcMar>
          </w:tcPr>
          <w:p>
            <w:pPr>
              <w:spacing w:after="30"/>
            </w:pPr>
            <w:r>
              <w:rPr>
                <w:color w:val="243B53"/>
                <w:sz w:val="17"/>
              </w:rPr>
              <w:t>Creates a usable self-paced course immediately.</w:t>
            </w:r>
          </w:p>
        </w:tc>
      </w:tr>
      <w:tr>
        <w:trPr>
          <w:cantSplit/>
        </w:trPr>
        <w:tc>
          <w:tcPr>
            <w:tcW w:type="dxa" w:w="2232"/>
            <w:shd w:fill="F3F8FA"/>
            <w:tcMar>
              <w:top w:w="90" w:type="dxa"/>
              <w:start w:w="110" w:type="dxa"/>
              <w:bottom w:w="90" w:type="dxa"/>
              <w:end w:w="110" w:type="dxa"/>
            </w:tcMar>
          </w:tcPr>
          <w:p>
            <w:pPr>
              <w:spacing w:after="30"/>
            </w:pPr>
            <w:r>
              <w:rPr>
                <w:color w:val="243B53"/>
                <w:sz w:val="17"/>
              </w:rPr>
              <w:t>Phase 2: Online Question Banks</w:t>
            </w:r>
          </w:p>
        </w:tc>
        <w:tc>
          <w:tcPr>
            <w:tcW w:type="dxa" w:w="6408"/>
            <w:shd w:fill="F3F8FA"/>
            <w:tcMar>
              <w:top w:w="90" w:type="dxa"/>
              <w:start w:w="110" w:type="dxa"/>
              <w:bottom w:w="90" w:type="dxa"/>
              <w:end w:w="110" w:type="dxa"/>
            </w:tcMar>
          </w:tcPr>
          <w:p>
            <w:pPr>
              <w:spacing w:after="30"/>
            </w:pPr>
            <w:r>
              <w:rPr>
                <w:color w:val="243B53"/>
                <w:sz w:val="17"/>
              </w:rPr>
              <w:t>Enter all 17-question banks, configure scoring and rationale release, and test three-/four-option behavior.</w:t>
            </w:r>
          </w:p>
        </w:tc>
        <w:tc>
          <w:tcPr>
            <w:tcW w:type="dxa" w:w="2088"/>
            <w:shd w:fill="F3F8FA"/>
            <w:tcMar>
              <w:top w:w="90" w:type="dxa"/>
              <w:start w:w="110" w:type="dxa"/>
              <w:bottom w:w="90" w:type="dxa"/>
              <w:end w:w="110" w:type="dxa"/>
            </w:tcMar>
          </w:tcPr>
          <w:p>
            <w:pPr>
              <w:spacing w:after="30"/>
            </w:pPr>
            <w:r>
              <w:rPr>
                <w:color w:val="243B53"/>
                <w:sz w:val="17"/>
              </w:rPr>
              <w:t>Adds interactive learning and progress tracking.</w:t>
            </w:r>
          </w:p>
        </w:tc>
      </w:tr>
      <w:tr>
        <w:trPr>
          <w:cantSplit/>
        </w:trPr>
        <w:tc>
          <w:tcPr>
            <w:tcW w:type="dxa" w:w="2232"/>
            <w:tcMar>
              <w:top w:w="90" w:type="dxa"/>
              <w:start w:w="110" w:type="dxa"/>
              <w:bottom w:w="90" w:type="dxa"/>
              <w:end w:w="110" w:type="dxa"/>
            </w:tcMar>
          </w:tcPr>
          <w:p>
            <w:pPr>
              <w:spacing w:after="30"/>
            </w:pPr>
            <w:r>
              <w:rPr>
                <w:color w:val="243B53"/>
                <w:sz w:val="17"/>
              </w:rPr>
              <w:t>Phase 3: Comprehensive Simulations</w:t>
            </w:r>
          </w:p>
        </w:tc>
        <w:tc>
          <w:tcPr>
            <w:tcW w:type="dxa" w:w="6408"/>
            <w:tcMar>
              <w:top w:w="90" w:type="dxa"/>
              <w:start w:w="110" w:type="dxa"/>
              <w:bottom w:w="90" w:type="dxa"/>
              <w:end w:w="110" w:type="dxa"/>
            </w:tcMar>
          </w:tcPr>
          <w:p>
            <w:pPr>
              <w:spacing w:after="30"/>
            </w:pPr>
            <w:r>
              <w:rPr>
                <w:color w:val="243B53"/>
                <w:sz w:val="17"/>
              </w:rPr>
              <w:t>Build Forms A and B, timing, section rules, score summaries, remediation, and controlled rationale release.</w:t>
            </w:r>
          </w:p>
        </w:tc>
        <w:tc>
          <w:tcPr>
            <w:tcW w:type="dxa" w:w="2088"/>
            <w:tcMar>
              <w:top w:w="90" w:type="dxa"/>
              <w:start w:w="110" w:type="dxa"/>
              <w:bottom w:w="90" w:type="dxa"/>
              <w:end w:w="110" w:type="dxa"/>
            </w:tcMar>
          </w:tcPr>
          <w:p>
            <w:pPr>
              <w:spacing w:after="30"/>
            </w:pPr>
            <w:r>
              <w:rPr>
                <w:color w:val="243B53"/>
                <w:sz w:val="17"/>
              </w:rPr>
              <w:t>Completes the core readiness system.</w:t>
            </w:r>
          </w:p>
        </w:tc>
      </w:tr>
      <w:tr>
        <w:trPr>
          <w:cantSplit/>
        </w:trPr>
        <w:tc>
          <w:tcPr>
            <w:tcW w:type="dxa" w:w="2232"/>
            <w:shd w:fill="F3F8FA"/>
            <w:tcMar>
              <w:top w:w="90" w:type="dxa"/>
              <w:start w:w="110" w:type="dxa"/>
              <w:bottom w:w="90" w:type="dxa"/>
              <w:end w:w="110" w:type="dxa"/>
            </w:tcMar>
          </w:tcPr>
          <w:p>
            <w:pPr>
              <w:spacing w:after="30"/>
            </w:pPr>
            <w:r>
              <w:rPr>
                <w:color w:val="243B53"/>
                <w:sz w:val="17"/>
              </w:rPr>
              <w:t>Phase 4: Core Multimedia</w:t>
            </w:r>
          </w:p>
        </w:tc>
        <w:tc>
          <w:tcPr>
            <w:tcW w:type="dxa" w:w="6408"/>
            <w:shd w:fill="F3F8FA"/>
            <w:tcMar>
              <w:top w:w="90" w:type="dxa"/>
              <w:start w:w="110" w:type="dxa"/>
              <w:bottom w:w="90" w:type="dxa"/>
              <w:end w:w="110" w:type="dxa"/>
            </w:tcMar>
          </w:tcPr>
          <w:p>
            <w:pPr>
              <w:spacing w:after="30"/>
            </w:pPr>
            <w:r>
              <w:rPr>
                <w:color w:val="243B53"/>
                <w:sz w:val="17"/>
              </w:rPr>
              <w:t>Produce eight shared strategy recordings plus seven LMFT and seven LCSW profession-specific recordings.</w:t>
            </w:r>
          </w:p>
        </w:tc>
        <w:tc>
          <w:tcPr>
            <w:tcW w:type="dxa" w:w="2088"/>
            <w:shd w:fill="F3F8FA"/>
            <w:tcMar>
              <w:top w:w="90" w:type="dxa"/>
              <w:start w:w="110" w:type="dxa"/>
              <w:bottom w:w="90" w:type="dxa"/>
              <w:end w:w="110" w:type="dxa"/>
            </w:tcMar>
          </w:tcPr>
          <w:p>
            <w:pPr>
              <w:spacing w:after="30"/>
            </w:pPr>
            <w:r>
              <w:rPr>
                <w:color w:val="243B53"/>
                <w:sz w:val="17"/>
              </w:rPr>
              <w:t>Creates the instructor-like coaching presence.</w:t>
            </w:r>
          </w:p>
        </w:tc>
      </w:tr>
      <w:tr>
        <w:trPr>
          <w:cantSplit/>
        </w:trPr>
        <w:tc>
          <w:tcPr>
            <w:tcW w:type="dxa" w:w="2232"/>
            <w:tcMar>
              <w:top w:w="90" w:type="dxa"/>
              <w:start w:w="110" w:type="dxa"/>
              <w:bottom w:w="90" w:type="dxa"/>
              <w:end w:w="110" w:type="dxa"/>
            </w:tcMar>
          </w:tcPr>
          <w:p>
            <w:pPr>
              <w:spacing w:after="30"/>
            </w:pPr>
            <w:r>
              <w:rPr>
                <w:color w:val="243B53"/>
                <w:sz w:val="17"/>
              </w:rPr>
              <w:t>Phase 5: Workbook Companion Media</w:t>
            </w:r>
          </w:p>
        </w:tc>
        <w:tc>
          <w:tcPr>
            <w:tcW w:type="dxa" w:w="6408"/>
            <w:tcMar>
              <w:top w:w="90" w:type="dxa"/>
              <w:start w:w="110" w:type="dxa"/>
              <w:bottom w:w="90" w:type="dxa"/>
              <w:end w:w="110" w:type="dxa"/>
            </w:tcMar>
          </w:tcPr>
          <w:p>
            <w:pPr>
              <w:spacing w:after="30"/>
            </w:pPr>
            <w:r>
              <w:rPr>
                <w:color w:val="243B53"/>
                <w:sz w:val="17"/>
              </w:rPr>
              <w:t>Produce one short video/audio lesson for each of the 24 workbooks.</w:t>
            </w:r>
          </w:p>
        </w:tc>
        <w:tc>
          <w:tcPr>
            <w:tcW w:type="dxa" w:w="2088"/>
            <w:tcMar>
              <w:top w:w="90" w:type="dxa"/>
              <w:start w:w="110" w:type="dxa"/>
              <w:bottom w:w="90" w:type="dxa"/>
              <w:end w:w="110" w:type="dxa"/>
            </w:tcMar>
          </w:tcPr>
          <w:p>
            <w:pPr>
              <w:spacing w:after="30"/>
            </w:pPr>
            <w:r>
              <w:rPr>
                <w:color w:val="243B53"/>
                <w:sz w:val="17"/>
              </w:rPr>
              <w:t>Deepens engagement and reinforces topic-specific reasoning.</w:t>
            </w:r>
          </w:p>
        </w:tc>
      </w:tr>
      <w:tr>
        <w:trPr>
          <w:cantSplit/>
        </w:trPr>
        <w:tc>
          <w:tcPr>
            <w:tcW w:type="dxa" w:w="2232"/>
            <w:shd w:fill="F3F8FA"/>
            <w:tcMar>
              <w:top w:w="90" w:type="dxa"/>
              <w:start w:w="110" w:type="dxa"/>
              <w:bottom w:w="90" w:type="dxa"/>
              <w:end w:w="110" w:type="dxa"/>
            </w:tcMar>
          </w:tcPr>
          <w:p>
            <w:pPr>
              <w:spacing w:after="30"/>
            </w:pPr>
            <w:r>
              <w:rPr>
                <w:color w:val="243B53"/>
                <w:sz w:val="17"/>
              </w:rPr>
              <w:t>Phase 6: Enhancement Library</w:t>
            </w:r>
          </w:p>
        </w:tc>
        <w:tc>
          <w:tcPr>
            <w:tcW w:type="dxa" w:w="6408"/>
            <w:shd w:fill="F3F8FA"/>
            <w:tcMar>
              <w:top w:w="90" w:type="dxa"/>
              <w:start w:w="110" w:type="dxa"/>
              <w:bottom w:w="90" w:type="dxa"/>
              <w:end w:w="110" w:type="dxa"/>
            </w:tcMar>
          </w:tcPr>
          <w:p>
            <w:pPr>
              <w:spacing w:after="30"/>
            </w:pPr>
            <w:r>
              <w:rPr>
                <w:color w:val="243B53"/>
                <w:sz w:val="17"/>
              </w:rPr>
              <w:t>Add quick-reference sheets, flashcards, audio review playlists, readiness assessments, FAQs, and optional reminders.</w:t>
            </w:r>
          </w:p>
        </w:tc>
        <w:tc>
          <w:tcPr>
            <w:tcW w:type="dxa" w:w="2088"/>
            <w:shd w:fill="F3F8FA"/>
            <w:tcMar>
              <w:top w:w="90" w:type="dxa"/>
              <w:start w:w="110" w:type="dxa"/>
              <w:bottom w:w="90" w:type="dxa"/>
              <w:end w:w="110" w:type="dxa"/>
            </w:tcMar>
          </w:tcPr>
          <w:p>
            <w:pPr>
              <w:spacing w:after="30"/>
            </w:pPr>
            <w:r>
              <w:rPr>
                <w:color w:val="243B53"/>
                <w:sz w:val="17"/>
              </w:rPr>
              <w:t>Improves retention, convenience, and perceived program value.</w:t>
            </w:r>
          </w:p>
        </w:tc>
      </w:tr>
    </w:tbl>
    <w:p>
      <w:pPr>
        <w:spacing w:after="20"/>
      </w:pPr>
    </w:p>
    <w:p>
      <w:pPr>
        <w:pStyle w:val="Heading1"/>
      </w:pPr>
      <w:r>
        <w:t>15. Immediate Production Priorities</w:t>
      </w:r>
    </w:p>
    <w:p>
      <w:pPr>
        <w:pStyle w:val="ListNumber"/>
        <w:spacing w:after="40"/>
      </w:pPr>
      <w:r>
        <w:t>Finalize this delivery plan as the governing website and multimedia architecture.</w:t>
      </w:r>
    </w:p>
    <w:p>
      <w:pPr>
        <w:pStyle w:val="ListNumber"/>
        <w:spacing w:after="40"/>
      </w:pPr>
      <w:r>
        <w:t>Create the shared Welcome to CTA Exam Success System script and slide outline.</w:t>
      </w:r>
    </w:p>
    <w:p>
      <w:pPr>
        <w:pStyle w:val="ListNumber"/>
        <w:spacing w:after="40"/>
      </w:pPr>
      <w:r>
        <w:t>Create the How to Use the 12 Workbooks and Question Banks script and slide outline.</w:t>
      </w:r>
    </w:p>
    <w:p>
      <w:pPr>
        <w:pStyle w:val="ListNumber"/>
        <w:spacing w:after="40"/>
      </w:pPr>
      <w:r>
        <w:t>Create the FIRST/NEXT/BEST/MOST Appropriate Questions strategy script and slide outline.</w:t>
      </w:r>
    </w:p>
    <w:p>
      <w:pPr>
        <w:pStyle w:val="ListNumber"/>
        <w:spacing w:after="40"/>
      </w:pPr>
      <w:r>
        <w:t>Create a reusable CTA video-script, slide, caption, transcript, and MP3 production template.</w:t>
      </w:r>
    </w:p>
    <w:p>
      <w:pPr>
        <w:pStyle w:val="ListNumber"/>
        <w:spacing w:after="40"/>
      </w:pPr>
      <w:r>
        <w:t>Map each of the 24 workbook sections to its website lesson, download, question bank, rationale, and companion-media placeholder.</w:t>
      </w:r>
    </w:p>
    <w:p>
      <w:pPr>
        <w:pStyle w:val="ListNumber"/>
        <w:spacing w:after="40"/>
      </w:pPr>
      <w:r>
        <w:t>Select or configure the website quiz and timed-exam functions before entering all comprehensive-form questions.</w:t>
      </w:r>
    </w:p>
    <w:p>
      <w:pPr>
        <w:pStyle w:val="Heading1"/>
      </w:pPr>
      <w:r>
        <w:t>16. Final Program Decisions</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5112"/>
        <w:gridCol w:w="5112"/>
      </w:tblGrid>
      <w:tr>
        <w:trPr>
          <w:tblHeader w:val="true"/>
          <w:cantSplit/>
        </w:trPr>
        <w:tc>
          <w:tcPr>
            <w:tcW w:type="dxa" w:w="2880"/>
            <w:shd w:fill="17365D"/>
            <w:vAlign w:val="center"/>
            <w:tcMar>
              <w:top w:w="90" w:type="dxa"/>
              <w:start w:w="110" w:type="dxa"/>
              <w:bottom w:w="90" w:type="dxa"/>
              <w:end w:w="110" w:type="dxa"/>
            </w:tcMar>
          </w:tcPr>
          <w:p>
            <w:pPr>
              <w:jc w:val="center"/>
            </w:pPr>
            <w:r>
              <w:rPr>
                <w:b/>
                <w:color w:val="FFFFFF"/>
                <w:sz w:val="18"/>
              </w:rPr>
              <w:t>Decision</w:t>
            </w:r>
          </w:p>
        </w:tc>
        <w:tc>
          <w:tcPr>
            <w:tcW w:type="dxa" w:w="7848"/>
            <w:shd w:fill="17365D"/>
            <w:vAlign w:val="center"/>
            <w:tcMar>
              <w:top w:w="90" w:type="dxa"/>
              <w:start w:w="110" w:type="dxa"/>
              <w:bottom w:w="90" w:type="dxa"/>
              <w:end w:w="110" w:type="dxa"/>
            </w:tcMar>
          </w:tcPr>
          <w:p>
            <w:pPr>
              <w:jc w:val="center"/>
            </w:pPr>
            <w:r>
              <w:rPr>
                <w:b/>
                <w:color w:val="FFFFFF"/>
                <w:sz w:val="18"/>
              </w:rPr>
              <w:t>Approved Direction</w:t>
            </w:r>
          </w:p>
        </w:tc>
      </w:tr>
      <w:tr>
        <w:trPr>
          <w:cantSplit/>
        </w:trPr>
        <w:tc>
          <w:tcPr>
            <w:tcW w:type="dxa" w:w="2880"/>
            <w:tcMar>
              <w:top w:w="90" w:type="dxa"/>
              <w:start w:w="110" w:type="dxa"/>
              <w:bottom w:w="90" w:type="dxa"/>
              <w:end w:w="110" w:type="dxa"/>
            </w:tcMar>
          </w:tcPr>
          <w:p>
            <w:pPr>
              <w:spacing w:after="30"/>
            </w:pPr>
            <w:r>
              <w:rPr>
                <w:color w:val="243B53"/>
                <w:sz w:val="17"/>
              </w:rPr>
              <w:t>Instructional Model</w:t>
            </w:r>
          </w:p>
        </w:tc>
        <w:tc>
          <w:tcPr>
            <w:tcW w:type="dxa" w:w="7848"/>
            <w:tcMar>
              <w:top w:w="90" w:type="dxa"/>
              <w:start w:w="110" w:type="dxa"/>
              <w:bottom w:w="90" w:type="dxa"/>
              <w:end w:w="110" w:type="dxa"/>
            </w:tcMar>
          </w:tcPr>
          <w:p>
            <w:pPr>
              <w:spacing w:after="30"/>
            </w:pPr>
            <w:r>
              <w:rPr>
                <w:color w:val="243B53"/>
                <w:sz w:val="17"/>
              </w:rPr>
              <w:t>Fully self-paced; no live teacher or administrator is required for instruction.</w:t>
            </w:r>
          </w:p>
        </w:tc>
      </w:tr>
      <w:tr>
        <w:trPr>
          <w:cantSplit/>
        </w:trPr>
        <w:tc>
          <w:tcPr>
            <w:tcW w:type="dxa" w:w="2880"/>
            <w:shd w:fill="F3F8FA"/>
            <w:tcMar>
              <w:top w:w="90" w:type="dxa"/>
              <w:start w:w="110" w:type="dxa"/>
              <w:bottom w:w="90" w:type="dxa"/>
              <w:end w:w="110" w:type="dxa"/>
            </w:tcMar>
          </w:tcPr>
          <w:p>
            <w:pPr>
              <w:spacing w:after="30"/>
            </w:pPr>
            <w:r>
              <w:rPr>
                <w:color w:val="243B53"/>
                <w:sz w:val="17"/>
              </w:rPr>
              <w:t>Delivery</w:t>
            </w:r>
          </w:p>
        </w:tc>
        <w:tc>
          <w:tcPr>
            <w:tcW w:type="dxa" w:w="7848"/>
            <w:shd w:fill="F3F8FA"/>
            <w:tcMar>
              <w:top w:w="90" w:type="dxa"/>
              <w:start w:w="110" w:type="dxa"/>
              <w:bottom w:w="90" w:type="dxa"/>
              <w:end w:w="110" w:type="dxa"/>
            </w:tcMar>
          </w:tcPr>
          <w:p>
            <w:pPr>
              <w:spacing w:after="30"/>
            </w:pPr>
            <w:r>
              <w:rPr>
                <w:color w:val="243B53"/>
                <w:sz w:val="17"/>
              </w:rPr>
              <w:t>Online, downloadable/printable, and hybrid pathways are equally supported.</w:t>
            </w:r>
          </w:p>
        </w:tc>
      </w:tr>
      <w:tr>
        <w:trPr>
          <w:cantSplit/>
        </w:trPr>
        <w:tc>
          <w:tcPr>
            <w:tcW w:type="dxa" w:w="2880"/>
            <w:tcMar>
              <w:top w:w="90" w:type="dxa"/>
              <w:start w:w="110" w:type="dxa"/>
              <w:bottom w:w="90" w:type="dxa"/>
              <w:end w:w="110" w:type="dxa"/>
            </w:tcMar>
          </w:tcPr>
          <w:p>
            <w:pPr>
              <w:spacing w:after="30"/>
            </w:pPr>
            <w:r>
              <w:rPr>
                <w:color w:val="243B53"/>
                <w:sz w:val="17"/>
              </w:rPr>
              <w:t>Assessment</w:t>
            </w:r>
          </w:p>
        </w:tc>
        <w:tc>
          <w:tcPr>
            <w:tcW w:type="dxa" w:w="7848"/>
            <w:tcMar>
              <w:top w:w="90" w:type="dxa"/>
              <w:start w:w="110" w:type="dxa"/>
              <w:bottom w:w="90" w:type="dxa"/>
              <w:end w:w="110" w:type="dxa"/>
            </w:tcMar>
          </w:tcPr>
          <w:p>
            <w:pPr>
              <w:spacing w:after="30"/>
            </w:pPr>
            <w:r>
              <w:rPr>
                <w:color w:val="243B53"/>
                <w:sz w:val="17"/>
              </w:rPr>
              <w:t>One 17-question bank per workbook plus Forms A and B.</w:t>
            </w:r>
          </w:p>
        </w:tc>
      </w:tr>
      <w:tr>
        <w:trPr>
          <w:cantSplit/>
        </w:trPr>
        <w:tc>
          <w:tcPr>
            <w:tcW w:type="dxa" w:w="2880"/>
            <w:shd w:fill="F3F8FA"/>
            <w:tcMar>
              <w:top w:w="90" w:type="dxa"/>
              <w:start w:w="110" w:type="dxa"/>
              <w:bottom w:w="90" w:type="dxa"/>
              <w:end w:w="110" w:type="dxa"/>
            </w:tcMar>
          </w:tcPr>
          <w:p>
            <w:pPr>
              <w:spacing w:after="30"/>
            </w:pPr>
            <w:r>
              <w:rPr>
                <w:color w:val="243B53"/>
                <w:sz w:val="17"/>
              </w:rPr>
              <w:t>Feedback</w:t>
            </w:r>
          </w:p>
        </w:tc>
        <w:tc>
          <w:tcPr>
            <w:tcW w:type="dxa" w:w="7848"/>
            <w:shd w:fill="F3F8FA"/>
            <w:tcMar>
              <w:top w:w="90" w:type="dxa"/>
              <w:start w:w="110" w:type="dxa"/>
              <w:bottom w:w="90" w:type="dxa"/>
              <w:end w:w="110" w:type="dxa"/>
            </w:tcMar>
          </w:tcPr>
          <w:p>
            <w:pPr>
              <w:spacing w:after="30"/>
            </w:pPr>
            <w:r>
              <w:rPr>
                <w:color w:val="243B53"/>
                <w:sz w:val="17"/>
              </w:rPr>
              <w:t>Complete rationale and strategy guidance released after submission.</w:t>
            </w:r>
          </w:p>
        </w:tc>
      </w:tr>
      <w:tr>
        <w:trPr>
          <w:cantSplit/>
        </w:trPr>
        <w:tc>
          <w:tcPr>
            <w:tcW w:type="dxa" w:w="2880"/>
            <w:tcMar>
              <w:top w:w="90" w:type="dxa"/>
              <w:start w:w="110" w:type="dxa"/>
              <w:bottom w:w="90" w:type="dxa"/>
              <w:end w:w="110" w:type="dxa"/>
            </w:tcMar>
          </w:tcPr>
          <w:p>
            <w:pPr>
              <w:spacing w:after="30"/>
            </w:pPr>
            <w:r>
              <w:rPr>
                <w:color w:val="243B53"/>
                <w:sz w:val="17"/>
              </w:rPr>
              <w:t>Multimedia</w:t>
            </w:r>
          </w:p>
        </w:tc>
        <w:tc>
          <w:tcPr>
            <w:tcW w:type="dxa" w:w="7848"/>
            <w:tcMar>
              <w:top w:w="90" w:type="dxa"/>
              <w:start w:w="110" w:type="dxa"/>
              <w:bottom w:w="90" w:type="dxa"/>
              <w:end w:w="110" w:type="dxa"/>
            </w:tcMar>
          </w:tcPr>
          <w:p>
            <w:pPr>
              <w:spacing w:after="30"/>
            </w:pPr>
            <w:r>
              <w:rPr>
                <w:color w:val="243B53"/>
                <w:sz w:val="17"/>
              </w:rPr>
              <w:t>Short narrated slide videos with captions, transcripts, and audio-only versions when appropriate.</w:t>
            </w:r>
          </w:p>
        </w:tc>
      </w:tr>
      <w:tr>
        <w:trPr>
          <w:cantSplit/>
        </w:trPr>
        <w:tc>
          <w:tcPr>
            <w:tcW w:type="dxa" w:w="2880"/>
            <w:shd w:fill="F3F8FA"/>
            <w:tcMar>
              <w:top w:w="90" w:type="dxa"/>
              <w:start w:w="110" w:type="dxa"/>
              <w:bottom w:w="90" w:type="dxa"/>
              <w:end w:w="110" w:type="dxa"/>
            </w:tcMar>
          </w:tcPr>
          <w:p>
            <w:pPr>
              <w:spacing w:after="30"/>
            </w:pPr>
            <w:r>
              <w:rPr>
                <w:color w:val="243B53"/>
                <w:sz w:val="17"/>
              </w:rPr>
              <w:t>Student Support</w:t>
            </w:r>
          </w:p>
        </w:tc>
        <w:tc>
          <w:tcPr>
            <w:tcW w:type="dxa" w:w="7848"/>
            <w:shd w:fill="F3F8FA"/>
            <w:tcMar>
              <w:top w:w="90" w:type="dxa"/>
              <w:start w:w="110" w:type="dxa"/>
              <w:bottom w:w="90" w:type="dxa"/>
              <w:end w:w="110" w:type="dxa"/>
            </w:tcMar>
          </w:tcPr>
          <w:p>
            <w:pPr>
              <w:spacing w:after="30"/>
            </w:pPr>
            <w:r>
              <w:rPr>
                <w:color w:val="243B53"/>
                <w:sz w:val="17"/>
              </w:rPr>
              <w:t>Self-service instructional guidance plus technical support; no individualized licensing determinations.</w:t>
            </w:r>
          </w:p>
        </w:tc>
      </w:tr>
      <w:tr>
        <w:trPr>
          <w:cantSplit/>
        </w:trPr>
        <w:tc>
          <w:tcPr>
            <w:tcW w:type="dxa" w:w="2880"/>
            <w:tcMar>
              <w:top w:w="90" w:type="dxa"/>
              <w:start w:w="110" w:type="dxa"/>
              <w:bottom w:w="90" w:type="dxa"/>
              <w:end w:w="110" w:type="dxa"/>
            </w:tcMar>
          </w:tcPr>
          <w:p>
            <w:pPr>
              <w:spacing w:after="30"/>
            </w:pPr>
            <w:r>
              <w:rPr>
                <w:color w:val="243B53"/>
                <w:sz w:val="17"/>
              </w:rPr>
              <w:t>Internal Controls</w:t>
            </w:r>
          </w:p>
        </w:tc>
        <w:tc>
          <w:tcPr>
            <w:tcW w:type="dxa" w:w="7848"/>
            <w:tcMar>
              <w:top w:w="90" w:type="dxa"/>
              <w:start w:w="110" w:type="dxa"/>
              <w:bottom w:w="90" w:type="dxa"/>
              <w:end w:w="110" w:type="dxa"/>
            </w:tcMar>
          </w:tcPr>
          <w:p>
            <w:pPr>
              <w:spacing w:after="30"/>
            </w:pPr>
            <w:r>
              <w:rPr>
                <w:color w:val="243B53"/>
                <w:sz w:val="17"/>
              </w:rPr>
              <w:t>Master spreadsheets, administrative banks, use logs, and QC reports remain restricted CTA records.</w:t>
            </w:r>
          </w:p>
        </w:tc>
      </w:tr>
    </w:tbl>
    <w:p>
      <w:pPr>
        <w:spacing w:after="20"/>
      </w:pP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DCEFF6"/>
            <w:tcMar>
              <w:top w:w="120" w:type="dxa"/>
              <w:start w:w="160" w:type="dxa"/>
              <w:bottom w:w="120" w:type="dxa"/>
              <w:end w:w="160" w:type="dxa"/>
            </w:tcMar>
          </w:tcPr>
          <w:p>
            <w:r>
              <w:rPr>
                <w:b/>
                <w:color w:val="17365D"/>
                <w:sz w:val="21"/>
              </w:rPr>
              <w:t>Next Production Set</w:t>
            </w:r>
          </w:p>
          <w:p>
            <w:pPr>
              <w:spacing w:after="0"/>
            </w:pPr>
            <w:r>
              <w:rPr>
                <w:color w:val="243B53"/>
                <w:sz w:val="20"/>
              </w:rPr>
              <w:t>The first multimedia package should include three shared scripts: (1) Welcome to the CTA Exam Success System, (2) How to Use the 12 Workbooks and Question Banks, and (3) How to Read FIRST, NEXT, BEST, and MOST Appropriate Questions.</w:t>
            </w:r>
          </w:p>
        </w:tc>
      </w:tr>
    </w:tbl>
    <w:p>
      <w:pPr>
        <w:spacing w:after="20"/>
      </w:pPr>
    </w:p>
    <w:p/>
    <w:p>
      <w:pPr>
        <w:pStyle w:val="CTASmall"/>
        <w:jc w:val="center"/>
      </w:pPr>
      <w:r>
        <w:t>Internal CTA planning document. Exam-preparation programs are educational review products and do not guarantee passage of a licensing examination.</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CTA LMFT &amp; LCSW Self-Paced Delivery Plan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ubtitle">
    <w:name w:val="CTA Subtitle"/>
    <w:basedOn w:val="Normal"/>
    <w:rPr>
      <w:rFonts w:ascii="Aptos" w:hAnsi="Aptos"/>
      <w:b w:val="0"/>
      <w:color w:val="243B53"/>
      <w:sz w:val="26"/>
    </w:rPr>
  </w:style>
  <w:style w:type="paragraph" w:customStyle="1" w:styleId="CTALabel">
    <w:name w:val="CTA Label"/>
    <w:basedOn w:val="Normal"/>
    <w:rPr>
      <w:rFonts w:ascii="Aptos" w:hAnsi="Aptos"/>
      <w:b/>
      <w:color w:val="17365D"/>
      <w:sz w:val="18"/>
    </w:rPr>
  </w:style>
  <w:style w:type="paragraph" w:customStyle="1" w:styleId="CTACallout">
    <w:name w:val="CTA Callout"/>
    <w:basedOn w:val="Normal"/>
    <w:rPr>
      <w:rFonts w:ascii="Aptos" w:hAnsi="Aptos"/>
      <w:b w:val="0"/>
      <w:color w:val="243B53"/>
      <w:sz w:val="21"/>
    </w:rPr>
  </w:style>
  <w:style w:type="paragraph" w:customStyle="1" w:styleId="CTASmall">
    <w:name w:val="CTA Small"/>
    <w:basedOn w:val="Normal"/>
    <w:rPr>
      <w:rFonts w:ascii="Aptos" w:hAnsi="Aptos"/>
      <w:b w:val="0"/>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&amp; LCSW Self-Paced Online, Downloadable, and Multimedia Delivery Plan</dc:title>
  <dc:subject>Self-paced digital, printable, video, and audio delivery architecture</dc:subject>
  <dc:creator>Clinical Training Academy</dc:creator>
  <cp:keywords>LMFT, LCSW, exam preparation, self-paced, online course, downloadable, multimedia</cp:keywords>
  <dc:description>Version 1.0, July 2026</dc:description>
  <cp:lastModifiedBy/>
  <cp:revision>1</cp:revision>
  <dcterms:created xsi:type="dcterms:W3CDTF">2013-12-23T23:15:00Z</dcterms:created>
  <dcterms:modified xsi:type="dcterms:W3CDTF">2013-12-23T23:15:00Z</dcterms:modified>
  <cp:category/>
</cp:coreProperties>
</file>