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987552" cy="713848"/>
            <wp:docPr id="1" name="Picture 1" descr="Clinical Training Academy logo" title="Clinical Training Academy logo"/>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987552" cy="713848"/>
                    </a:xfrm>
                    <a:prstGeom prst="rect"/>
                  </pic:spPr>
                </pic:pic>
              </a:graphicData>
            </a:graphic>
          </wp:inline>
        </w:drawing>
      </w:r>
    </w:p>
    <w:p>
      <w:pPr>
        <w:jc w:val="center"/>
      </w:pPr>
      <w:r>
        <w:rPr>
          <w:b/>
          <w:color w:val="2A9D8F"/>
          <w:sz w:val="22"/>
        </w:rPr>
        <w:t>LMFT CLINICAL EXAM PREPARATION PROGRAM</w:t>
      </w:r>
    </w:p>
    <w:p>
      <w:pPr>
        <w:pStyle w:val="Title"/>
        <w:jc w:val="center"/>
      </w:pPr>
      <w:r>
        <w:t>Workbook 1 Master Question Bank</w:t>
      </w:r>
    </w:p>
    <w:p>
      <w:pPr>
        <w:pStyle w:val="Subtitle"/>
        <w:jc w:val="center"/>
      </w:pPr>
      <w:r>
        <w:t>Exam Strategy and Clinical Reasoning</w:t>
      </w:r>
    </w:p>
    <w:p>
      <w:pPr>
        <w:jc w:val="center"/>
      </w:pPr>
      <w:r>
        <w:rPr>
          <w:b/>
          <w:color w:val="1B2A41"/>
          <w:sz w:val="22"/>
        </w:rPr>
        <w:t>POPULATED MASTER QUESTION BANK — WORKBOOK 1</w:t>
      </w:r>
    </w:p>
    <w:p>
      <w:pPr>
        <w:jc w:val="center"/>
      </w:pPr>
      <w:r>
        <w:rPr>
          <w:b/>
          <w:color w:val="963737"/>
          <w:sz w:val="19"/>
        </w:rPr>
        <w:t>INTERNAL ADMINISTRATIVE RESOURCE — NOT FOR STUDENT DISTRIBUTION</w:t>
      </w:r>
    </w:p>
    <w:p/>
    <w:p>
      <w:pPr>
        <w:jc w:val="center"/>
      </w:pPr>
      <w:r>
        <w:rPr>
          <w:color w:val="696969"/>
          <w:sz w:val="20"/>
        </w:rPr>
        <w:t>Version 1.0 • July 2026</w:t>
      </w:r>
    </w:p>
    <w:p>
      <w:pPr>
        <w:jc w:val="center"/>
      </w:pPr>
      <w:r>
        <w:rPr>
          <w:b/>
          <w:color w:val="1B2A41"/>
          <w:sz w:val="24"/>
        </w:rPr>
        <w:t>Clinical Training Academy</w:t>
      </w:r>
    </w:p>
    <w:p>
      <w:r>
        <w:br w:type="page"/>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8EEEE"/>
            <w:tcMar>
              <w:top w:w="130" w:type="dxa"/>
              <w:start w:w="150" w:type="dxa"/>
              <w:bottom w:w="130" w:type="dxa"/>
              <w:end w:w="150" w:type="dxa"/>
            </w:tcMar>
          </w:tcPr>
          <w:p>
            <w:r>
              <w:rPr>
                <w:b/>
                <w:color w:val="1B2A41"/>
                <w:sz w:val="21"/>
              </w:rPr>
              <w:t>Controlled Source of Record</w:t>
              <w:br/>
            </w:r>
            <w:r>
              <w:rPr>
                <w:sz w:val="19"/>
              </w:rPr>
              <w:t>This bank stores the complete approved item record for Workbook 1 Practice Exam Form 1. Permanent master IDs remain unchanged if student numbering changes on later forms. Track every future use, revision, and retirement decision here.</w:t>
            </w:r>
          </w:p>
        </w:tc>
      </w:tr>
    </w:tbl>
    <w:p/>
    <w:p>
      <w:pPr>
        <w:pStyle w:val="Heading1"/>
      </w:pPr>
      <w:r>
        <w:t>Batch Summary and Quality Controls</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3168"/>
            <w:shd w:fill="DCEDEA"/>
            <w:tcMar>
              <w:top w:w="90" w:type="dxa"/>
              <w:start w:w="100" w:type="dxa"/>
              <w:bottom w:w="90" w:type="dxa"/>
              <w:end w:w="100" w:type="dxa"/>
            </w:tcMar>
            <w:vAlign w:val="center"/>
          </w:tcPr>
          <w:p>
            <w:pPr>
              <w:jc w:val="center"/>
            </w:pPr>
            <w:r>
              <w:rPr>
                <w:b/>
                <w:color w:val="1B2A41"/>
                <w:sz w:val="17"/>
              </w:rPr>
              <w:t>Control</w:t>
            </w:r>
          </w:p>
        </w:tc>
        <w:tc>
          <w:tcPr>
            <w:tcW w:type="dxa" w:w="7056"/>
            <w:shd w:fill="DCEDEA"/>
            <w:tcMar>
              <w:top w:w="90" w:type="dxa"/>
              <w:start w:w="100" w:type="dxa"/>
              <w:bottom w:w="90" w:type="dxa"/>
              <w:end w:w="100" w:type="dxa"/>
            </w:tcMar>
            <w:vAlign w:val="center"/>
          </w:tcPr>
          <w:p>
            <w:pPr>
              <w:jc w:val="center"/>
            </w:pPr>
            <w:r>
              <w:rPr>
                <w:b/>
                <w:color w:val="1B2A41"/>
                <w:sz w:val="17"/>
              </w:rPr>
              <w:t>Result</w:t>
            </w:r>
          </w:p>
        </w:tc>
      </w:tr>
      <w:tr>
        <w:trPr>
          <w:cantSplit w:val="true"/>
        </w:trPr>
        <w:tc>
          <w:tcPr>
            <w:tcW w:type="dxa" w:w="3168"/>
            <w:tcMar>
              <w:top w:w="90" w:type="dxa"/>
              <w:start w:w="100" w:type="dxa"/>
              <w:bottom w:w="90" w:type="dxa"/>
              <w:end w:w="100" w:type="dxa"/>
            </w:tcMar>
            <w:vAlign w:val="top"/>
          </w:tcPr>
          <w:p>
            <w:r>
              <w:rPr>
                <w:sz w:val="17"/>
              </w:rPr>
              <w:t>Total approved items</w:t>
            </w:r>
          </w:p>
        </w:tc>
        <w:tc>
          <w:tcPr>
            <w:tcW w:type="dxa" w:w="7056"/>
            <w:tcMar>
              <w:top w:w="90" w:type="dxa"/>
              <w:start w:w="100" w:type="dxa"/>
              <w:bottom w:w="90" w:type="dxa"/>
              <w:end w:w="100" w:type="dxa"/>
            </w:tcMar>
            <w:vAlign w:val="top"/>
          </w:tcPr>
          <w:p>
            <w:r>
              <w:rPr>
                <w:sz w:val="17"/>
              </w:rPr>
              <w:t>50</w:t>
            </w:r>
          </w:p>
        </w:tc>
      </w:tr>
      <w:tr>
        <w:trPr>
          <w:cantSplit w:val="true"/>
        </w:trPr>
        <w:tc>
          <w:tcPr>
            <w:tcW w:type="dxa" w:w="3168"/>
            <w:tcMar>
              <w:top w:w="90" w:type="dxa"/>
              <w:start w:w="100" w:type="dxa"/>
              <w:bottom w:w="90" w:type="dxa"/>
              <w:end w:w="100" w:type="dxa"/>
            </w:tcMar>
            <w:vAlign w:val="top"/>
          </w:tcPr>
          <w:p>
            <w:r>
              <w:rPr>
                <w:sz w:val="17"/>
              </w:rPr>
              <w:t>Cognitive distribution</w:t>
            </w:r>
          </w:p>
        </w:tc>
        <w:tc>
          <w:tcPr>
            <w:tcW w:type="dxa" w:w="7056"/>
            <w:tcMar>
              <w:top w:w="90" w:type="dxa"/>
              <w:start w:w="100" w:type="dxa"/>
              <w:bottom w:w="90" w:type="dxa"/>
              <w:end w:w="100" w:type="dxa"/>
            </w:tcMar>
            <w:vAlign w:val="top"/>
          </w:tcPr>
          <w:p>
            <w:r>
              <w:rPr>
                <w:sz w:val="17"/>
              </w:rPr>
              <w:t>Application: 15, Integrated Reasoning: 5, Recall: 10, Scenario: 20</w:t>
            </w:r>
          </w:p>
        </w:tc>
      </w:tr>
      <w:tr>
        <w:trPr>
          <w:cantSplit w:val="true"/>
        </w:trPr>
        <w:tc>
          <w:tcPr>
            <w:tcW w:type="dxa" w:w="3168"/>
            <w:tcMar>
              <w:top w:w="90" w:type="dxa"/>
              <w:start w:w="100" w:type="dxa"/>
              <w:bottom w:w="90" w:type="dxa"/>
              <w:end w:w="100" w:type="dxa"/>
            </w:tcMar>
            <w:vAlign w:val="top"/>
          </w:tcPr>
          <w:p>
            <w:r>
              <w:rPr>
                <w:sz w:val="17"/>
              </w:rPr>
              <w:t>Difficulty distribution</w:t>
            </w:r>
          </w:p>
        </w:tc>
        <w:tc>
          <w:tcPr>
            <w:tcW w:type="dxa" w:w="7056"/>
            <w:tcMar>
              <w:top w:w="90" w:type="dxa"/>
              <w:start w:w="100" w:type="dxa"/>
              <w:bottom w:w="90" w:type="dxa"/>
              <w:end w:w="100" w:type="dxa"/>
            </w:tcMar>
            <w:vAlign w:val="top"/>
          </w:tcPr>
          <w:p>
            <w:r>
              <w:rPr>
                <w:sz w:val="17"/>
              </w:rPr>
              <w:t>Difficult: 10, Easy: 15, Moderate: 25</w:t>
            </w:r>
          </w:p>
        </w:tc>
      </w:tr>
      <w:tr>
        <w:trPr>
          <w:cantSplit w:val="true"/>
        </w:trPr>
        <w:tc>
          <w:tcPr>
            <w:tcW w:type="dxa" w:w="3168"/>
            <w:tcMar>
              <w:top w:w="90" w:type="dxa"/>
              <w:start w:w="100" w:type="dxa"/>
              <w:bottom w:w="90" w:type="dxa"/>
              <w:end w:w="100" w:type="dxa"/>
            </w:tcMar>
            <w:vAlign w:val="top"/>
          </w:tcPr>
          <w:p>
            <w:r>
              <w:rPr>
                <w:sz w:val="17"/>
              </w:rPr>
              <w:t>Answer distribution</w:t>
            </w:r>
          </w:p>
        </w:tc>
        <w:tc>
          <w:tcPr>
            <w:tcW w:type="dxa" w:w="7056"/>
            <w:tcMar>
              <w:top w:w="90" w:type="dxa"/>
              <w:start w:w="100" w:type="dxa"/>
              <w:bottom w:w="90" w:type="dxa"/>
              <w:end w:w="100" w:type="dxa"/>
            </w:tcMar>
            <w:vAlign w:val="top"/>
          </w:tcPr>
          <w:p>
            <w:r>
              <w:rPr>
                <w:sz w:val="17"/>
              </w:rPr>
              <w:t>A: 13, B: 13, C: 12, D: 12</w:t>
            </w:r>
          </w:p>
        </w:tc>
      </w:tr>
      <w:tr>
        <w:trPr>
          <w:cantSplit w:val="true"/>
        </w:trPr>
        <w:tc>
          <w:tcPr>
            <w:tcW w:type="dxa" w:w="3168"/>
            <w:tcMar>
              <w:top w:w="90" w:type="dxa"/>
              <w:start w:w="100" w:type="dxa"/>
              <w:bottom w:w="90" w:type="dxa"/>
              <w:end w:w="100" w:type="dxa"/>
            </w:tcMar>
            <w:vAlign w:val="top"/>
          </w:tcPr>
          <w:p>
            <w:r>
              <w:rPr>
                <w:sz w:val="17"/>
              </w:rPr>
              <w:t>Option-count distribution</w:t>
            </w:r>
          </w:p>
        </w:tc>
        <w:tc>
          <w:tcPr>
            <w:tcW w:type="dxa" w:w="7056"/>
            <w:tcMar>
              <w:top w:w="90" w:type="dxa"/>
              <w:start w:w="100" w:type="dxa"/>
              <w:bottom w:w="90" w:type="dxa"/>
              <w:end w:w="100" w:type="dxa"/>
            </w:tcMar>
            <w:vAlign w:val="top"/>
          </w:tcPr>
          <w:p>
            <w:r>
              <w:rPr>
                <w:sz w:val="17"/>
              </w:rPr>
              <w:t>4-option: 50</w:t>
            </w:r>
          </w:p>
        </w:tc>
      </w:tr>
      <w:tr>
        <w:trPr>
          <w:cantSplit w:val="true"/>
        </w:trPr>
        <w:tc>
          <w:tcPr>
            <w:tcW w:type="dxa" w:w="3168"/>
            <w:tcMar>
              <w:top w:w="90" w:type="dxa"/>
              <w:start w:w="100" w:type="dxa"/>
              <w:bottom w:w="90" w:type="dxa"/>
              <w:end w:w="100" w:type="dxa"/>
            </w:tcMar>
            <w:vAlign w:val="top"/>
          </w:tcPr>
          <w:p>
            <w:r>
              <w:rPr>
                <w:sz w:val="17"/>
              </w:rPr>
              <w:t>Longest identical-key run</w:t>
            </w:r>
          </w:p>
        </w:tc>
        <w:tc>
          <w:tcPr>
            <w:tcW w:type="dxa" w:w="7056"/>
            <w:tcMar>
              <w:top w:w="90" w:type="dxa"/>
              <w:start w:w="100" w:type="dxa"/>
              <w:bottom w:w="90" w:type="dxa"/>
              <w:end w:w="100" w:type="dxa"/>
            </w:tcMar>
            <w:vAlign w:val="top"/>
          </w:tcPr>
          <w:p>
            <w:r>
              <w:rPr>
                <w:sz w:val="17"/>
              </w:rPr>
              <w:t>2</w:t>
            </w:r>
          </w:p>
        </w:tc>
      </w:tr>
      <w:tr>
        <w:trPr>
          <w:cantSplit w:val="true"/>
        </w:trPr>
        <w:tc>
          <w:tcPr>
            <w:tcW w:type="dxa" w:w="3168"/>
            <w:tcMar>
              <w:top w:w="90" w:type="dxa"/>
              <w:start w:w="100" w:type="dxa"/>
              <w:bottom w:w="90" w:type="dxa"/>
              <w:end w:w="100" w:type="dxa"/>
            </w:tcMar>
            <w:vAlign w:val="top"/>
          </w:tcPr>
          <w:p>
            <w:r>
              <w:rPr>
                <w:sz w:val="17"/>
              </w:rPr>
              <w:t>Duplicate control</w:t>
            </w:r>
          </w:p>
        </w:tc>
        <w:tc>
          <w:tcPr>
            <w:tcW w:type="dxa" w:w="7056"/>
            <w:tcMar>
              <w:top w:w="90" w:type="dxa"/>
              <w:start w:w="100" w:type="dxa"/>
              <w:bottom w:w="90" w:type="dxa"/>
              <w:end w:w="100" w:type="dxa"/>
            </w:tcMar>
            <w:vAlign w:val="top"/>
          </w:tcPr>
          <w:p>
            <w:r>
              <w:rPr>
                <w:sz w:val="17"/>
              </w:rPr>
              <w:t>Exact normalized-stem check passed; all items original CTA items.</w:t>
            </w:r>
          </w:p>
        </w:tc>
      </w:tr>
      <w:tr>
        <w:trPr>
          <w:cantSplit w:val="true"/>
        </w:trPr>
        <w:tc>
          <w:tcPr>
            <w:tcW w:type="dxa" w:w="3168"/>
            <w:tcMar>
              <w:top w:w="90" w:type="dxa"/>
              <w:start w:w="100" w:type="dxa"/>
              <w:bottom w:w="90" w:type="dxa"/>
              <w:end w:w="100" w:type="dxa"/>
            </w:tcMar>
            <w:vAlign w:val="top"/>
          </w:tcPr>
          <w:p>
            <w:r>
              <w:rPr>
                <w:sz w:val="17"/>
              </w:rPr>
              <w:t>Source verification</w:t>
            </w:r>
          </w:p>
        </w:tc>
        <w:tc>
          <w:tcPr>
            <w:tcW w:type="dxa" w:w="7056"/>
            <w:tcMar>
              <w:top w:w="90" w:type="dxa"/>
              <w:start w:w="100" w:type="dxa"/>
              <w:bottom w:w="90" w:type="dxa"/>
              <w:end w:w="100" w:type="dxa"/>
            </w:tcMar>
            <w:vAlign w:val="top"/>
          </w:tcPr>
          <w:p>
            <w:r>
              <w:rPr>
                <w:sz w:val="17"/>
              </w:rPr>
              <w:t>Workbook 1 plus current official examination resources, verified July 24, 2026.</w:t>
            </w:r>
          </w:p>
        </w:tc>
      </w:tr>
      <w:tr>
        <w:trPr>
          <w:cantSplit w:val="true"/>
        </w:trPr>
        <w:tc>
          <w:tcPr>
            <w:tcW w:type="dxa" w:w="3168"/>
            <w:tcMar>
              <w:top w:w="90" w:type="dxa"/>
              <w:start w:w="100" w:type="dxa"/>
              <w:bottom w:w="90" w:type="dxa"/>
              <w:end w:w="100" w:type="dxa"/>
            </w:tcMar>
            <w:vAlign w:val="top"/>
          </w:tcPr>
          <w:p>
            <w:r>
              <w:rPr>
                <w:sz w:val="17"/>
              </w:rPr>
              <w:t>Form assignment</w:t>
            </w:r>
          </w:p>
        </w:tc>
        <w:tc>
          <w:tcPr>
            <w:tcW w:type="dxa" w:w="7056"/>
            <w:tcMar>
              <w:top w:w="90" w:type="dxa"/>
              <w:start w:w="100" w:type="dxa"/>
              <w:bottom w:w="90" w:type="dxa"/>
              <w:end w:w="100" w:type="dxa"/>
            </w:tcMar>
            <w:vAlign w:val="top"/>
          </w:tcPr>
          <w:p>
            <w:r>
              <w:rPr>
                <w:sz w:val="17"/>
              </w:rPr>
              <w:t>LMFT-WB01-PE01-v1.0</w:t>
            </w:r>
          </w:p>
        </w:tc>
      </w:tr>
    </w:tbl>
    <w:p>
      <w:pPr>
        <w:pStyle w:val="Heading1"/>
      </w:pPr>
      <w:r>
        <w:t>Item Register</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1022"/>
        <w:gridCol w:w="1022"/>
        <w:gridCol w:w="1022"/>
        <w:gridCol w:w="1022"/>
        <w:gridCol w:w="1022"/>
        <w:gridCol w:w="1022"/>
        <w:gridCol w:w="1022"/>
        <w:gridCol w:w="1022"/>
        <w:gridCol w:w="1022"/>
        <w:gridCol w:w="1022"/>
      </w:tblGrid>
      <w:tr>
        <w:trPr>
          <w:tblHeader w:val="true"/>
        </w:trPr>
        <w:tc>
          <w:tcPr>
            <w:tcW w:type="dxa" w:w="1800"/>
            <w:shd w:fill="DCEDEA"/>
            <w:tcMar>
              <w:top w:w="90" w:type="dxa"/>
              <w:start w:w="100" w:type="dxa"/>
              <w:bottom w:w="90" w:type="dxa"/>
              <w:end w:w="100" w:type="dxa"/>
            </w:tcMar>
            <w:vAlign w:val="center"/>
          </w:tcPr>
          <w:p>
            <w:pPr>
              <w:jc w:val="center"/>
            </w:pPr>
            <w:r>
              <w:rPr>
                <w:b/>
                <w:color w:val="1B2A41"/>
                <w:sz w:val="13"/>
              </w:rPr>
              <w:t>Master ID</w:t>
            </w:r>
          </w:p>
        </w:tc>
        <w:tc>
          <w:tcPr>
            <w:tcW w:type="dxa" w:w="504"/>
            <w:shd w:fill="DCEDEA"/>
            <w:tcMar>
              <w:top w:w="90" w:type="dxa"/>
              <w:start w:w="100" w:type="dxa"/>
              <w:bottom w:w="90" w:type="dxa"/>
              <w:end w:w="100" w:type="dxa"/>
            </w:tcMar>
            <w:vAlign w:val="center"/>
          </w:tcPr>
          <w:p>
            <w:pPr>
              <w:jc w:val="center"/>
            </w:pPr>
            <w:r>
              <w:rPr>
                <w:b/>
                <w:color w:val="1B2A41"/>
                <w:sz w:val="13"/>
              </w:rPr>
              <w:t>Q#</w:t>
            </w:r>
          </w:p>
        </w:tc>
        <w:tc>
          <w:tcPr>
            <w:tcW w:type="dxa" w:w="1440"/>
            <w:shd w:fill="DCEDEA"/>
            <w:tcMar>
              <w:top w:w="90" w:type="dxa"/>
              <w:start w:w="100" w:type="dxa"/>
              <w:bottom w:w="90" w:type="dxa"/>
              <w:end w:w="100" w:type="dxa"/>
            </w:tcMar>
            <w:vAlign w:val="center"/>
          </w:tcPr>
          <w:p>
            <w:pPr>
              <w:jc w:val="center"/>
            </w:pPr>
            <w:r>
              <w:rPr>
                <w:b/>
                <w:color w:val="1B2A41"/>
                <w:sz w:val="13"/>
              </w:rPr>
              <w:t>Blueprint</w:t>
            </w:r>
          </w:p>
        </w:tc>
        <w:tc>
          <w:tcPr>
            <w:tcW w:type="dxa" w:w="2376"/>
            <w:shd w:fill="DCEDEA"/>
            <w:tcMar>
              <w:top w:w="90" w:type="dxa"/>
              <w:start w:w="100" w:type="dxa"/>
              <w:bottom w:w="90" w:type="dxa"/>
              <w:end w:w="100" w:type="dxa"/>
            </w:tcMar>
            <w:vAlign w:val="center"/>
          </w:tcPr>
          <w:p>
            <w:pPr>
              <w:jc w:val="center"/>
            </w:pPr>
            <w:r>
              <w:rPr>
                <w:b/>
                <w:color w:val="1B2A41"/>
                <w:sz w:val="13"/>
              </w:rPr>
              <w:t>Primary Concept</w:t>
            </w:r>
          </w:p>
        </w:tc>
        <w:tc>
          <w:tcPr>
            <w:tcW w:type="dxa" w:w="1152"/>
            <w:shd w:fill="DCEDEA"/>
            <w:tcMar>
              <w:top w:w="90" w:type="dxa"/>
              <w:start w:w="100" w:type="dxa"/>
              <w:bottom w:w="90" w:type="dxa"/>
              <w:end w:w="100" w:type="dxa"/>
            </w:tcMar>
            <w:vAlign w:val="center"/>
          </w:tcPr>
          <w:p>
            <w:pPr>
              <w:jc w:val="center"/>
            </w:pPr>
            <w:r>
              <w:rPr>
                <w:b/>
                <w:color w:val="1B2A41"/>
                <w:sz w:val="13"/>
              </w:rPr>
              <w:t>Type</w:t>
            </w:r>
          </w:p>
        </w:tc>
        <w:tc>
          <w:tcPr>
            <w:tcW w:type="dxa" w:w="936"/>
            <w:shd w:fill="DCEDEA"/>
            <w:tcMar>
              <w:top w:w="90" w:type="dxa"/>
              <w:start w:w="100" w:type="dxa"/>
              <w:bottom w:w="90" w:type="dxa"/>
              <w:end w:w="100" w:type="dxa"/>
            </w:tcMar>
            <w:vAlign w:val="center"/>
          </w:tcPr>
          <w:p>
            <w:pPr>
              <w:jc w:val="center"/>
            </w:pPr>
            <w:r>
              <w:rPr>
                <w:b/>
                <w:color w:val="1B2A41"/>
                <w:sz w:val="13"/>
              </w:rPr>
              <w:t>Difficulty</w:t>
            </w:r>
          </w:p>
        </w:tc>
        <w:tc>
          <w:tcPr>
            <w:tcW w:type="dxa" w:w="792"/>
            <w:shd w:fill="DCEDEA"/>
            <w:tcMar>
              <w:top w:w="90" w:type="dxa"/>
              <w:start w:w="100" w:type="dxa"/>
              <w:bottom w:w="90" w:type="dxa"/>
              <w:end w:w="100" w:type="dxa"/>
            </w:tcMar>
            <w:vAlign w:val="center"/>
          </w:tcPr>
          <w:p>
            <w:pPr>
              <w:jc w:val="center"/>
            </w:pPr>
            <w:r>
              <w:rPr>
                <w:b/>
                <w:color w:val="1B2A41"/>
                <w:sz w:val="13"/>
              </w:rPr>
              <w:t>Decision</w:t>
            </w:r>
          </w:p>
        </w:tc>
        <w:tc>
          <w:tcPr>
            <w:tcW w:type="dxa" w:w="504"/>
            <w:shd w:fill="DCEDEA"/>
            <w:tcMar>
              <w:top w:w="90" w:type="dxa"/>
              <w:start w:w="100" w:type="dxa"/>
              <w:bottom w:w="90" w:type="dxa"/>
              <w:end w:w="100" w:type="dxa"/>
            </w:tcMar>
            <w:vAlign w:val="center"/>
          </w:tcPr>
          <w:p>
            <w:pPr>
              <w:jc w:val="center"/>
            </w:pPr>
            <w:r>
              <w:rPr>
                <w:b/>
                <w:color w:val="1B2A41"/>
                <w:sz w:val="13"/>
              </w:rPr>
              <w:t>Key</w:t>
            </w:r>
          </w:p>
        </w:tc>
        <w:tc>
          <w:tcPr>
            <w:tcW w:type="dxa" w:w="504"/>
            <w:shd w:fill="DCEDEA"/>
            <w:tcMar>
              <w:top w:w="90" w:type="dxa"/>
              <w:start w:w="100" w:type="dxa"/>
              <w:bottom w:w="90" w:type="dxa"/>
              <w:end w:w="100" w:type="dxa"/>
            </w:tcMar>
            <w:vAlign w:val="center"/>
          </w:tcPr>
          <w:p>
            <w:pPr>
              <w:jc w:val="center"/>
            </w:pPr>
            <w:r>
              <w:rPr>
                <w:b/>
                <w:color w:val="1B2A41"/>
                <w:sz w:val="13"/>
              </w:rPr>
              <w:t>Opts</w:t>
            </w:r>
          </w:p>
        </w:tc>
        <w:tc>
          <w:tcPr>
            <w:tcW w:type="dxa" w:w="1152"/>
            <w:shd w:fill="DCEDEA"/>
            <w:tcMar>
              <w:top w:w="90" w:type="dxa"/>
              <w:start w:w="100" w:type="dxa"/>
              <w:bottom w:w="90" w:type="dxa"/>
              <w:end w:w="100" w:type="dxa"/>
            </w:tcMar>
            <w:vAlign w:val="center"/>
          </w:tcPr>
          <w:p>
            <w:pPr>
              <w:jc w:val="center"/>
            </w:pPr>
            <w:r>
              <w:rPr>
                <w:b/>
                <w:color w:val="1B2A41"/>
                <w:sz w:val="13"/>
              </w:rPr>
              <w:t>Status</w:t>
            </w:r>
          </w:p>
        </w:tc>
      </w:tr>
      <w:tr>
        <w:trPr>
          <w:cantSplit w:val="true"/>
        </w:trPr>
        <w:tc>
          <w:tcPr>
            <w:tcW w:type="dxa" w:w="1800"/>
            <w:tcMar>
              <w:top w:w="90" w:type="dxa"/>
              <w:start w:w="100" w:type="dxa"/>
              <w:bottom w:w="90" w:type="dxa"/>
              <w:end w:w="100" w:type="dxa"/>
            </w:tcMar>
            <w:vAlign w:val="top"/>
          </w:tcPr>
          <w:p>
            <w:r>
              <w:rPr>
                <w:sz w:val="13"/>
              </w:rPr>
              <w:t>LMFT-MQB-W01-0001</w:t>
            </w:r>
          </w:p>
        </w:tc>
        <w:tc>
          <w:tcPr>
            <w:tcW w:type="dxa" w:w="504"/>
            <w:tcMar>
              <w:top w:w="90" w:type="dxa"/>
              <w:start w:w="100" w:type="dxa"/>
              <w:bottom w:w="90" w:type="dxa"/>
              <w:end w:w="100" w:type="dxa"/>
            </w:tcMar>
            <w:vAlign w:val="top"/>
          </w:tcPr>
          <w:p>
            <w:r>
              <w:rPr>
                <w:sz w:val="13"/>
              </w:rPr>
              <w:t>1</w:t>
            </w:r>
          </w:p>
        </w:tc>
        <w:tc>
          <w:tcPr>
            <w:tcW w:type="dxa" w:w="1440"/>
            <w:tcMar>
              <w:top w:w="90" w:type="dxa"/>
              <w:start w:w="100" w:type="dxa"/>
              <w:bottom w:w="90" w:type="dxa"/>
              <w:end w:w="100" w:type="dxa"/>
            </w:tcMar>
            <w:vAlign w:val="top"/>
          </w:tcPr>
          <w:p>
            <w:r>
              <w:rPr>
                <w:sz w:val="13"/>
              </w:rPr>
              <w:t>Cross-Domain Clinical Reasoning</w:t>
            </w:r>
          </w:p>
        </w:tc>
        <w:tc>
          <w:tcPr>
            <w:tcW w:type="dxa" w:w="2376"/>
            <w:tcMar>
              <w:top w:w="90" w:type="dxa"/>
              <w:start w:w="100" w:type="dxa"/>
              <w:bottom w:w="90" w:type="dxa"/>
              <w:end w:w="100" w:type="dxa"/>
            </w:tcMar>
            <w:vAlign w:val="top"/>
          </w:tcPr>
          <w:p>
            <w:r>
              <w:rPr>
                <w:sz w:val="13"/>
              </w:rPr>
              <w:t>Meaning of FIRST</w:t>
            </w:r>
          </w:p>
        </w:tc>
        <w:tc>
          <w:tcPr>
            <w:tcW w:type="dxa" w:w="1152"/>
            <w:tcMar>
              <w:top w:w="90" w:type="dxa"/>
              <w:start w:w="100" w:type="dxa"/>
              <w:bottom w:w="90" w:type="dxa"/>
              <w:end w:w="100" w:type="dxa"/>
            </w:tcMar>
            <w:vAlign w:val="top"/>
          </w:tcPr>
          <w:p>
            <w:r>
              <w:rPr>
                <w:sz w:val="13"/>
              </w:rPr>
              <w:t>Recall</w:t>
            </w:r>
          </w:p>
        </w:tc>
        <w:tc>
          <w:tcPr>
            <w:tcW w:type="dxa" w:w="936"/>
            <w:tcMar>
              <w:top w:w="90" w:type="dxa"/>
              <w:start w:w="100" w:type="dxa"/>
              <w:bottom w:w="90" w:type="dxa"/>
              <w:end w:w="100" w:type="dxa"/>
            </w:tcMar>
            <w:vAlign w:val="top"/>
          </w:tcPr>
          <w:p>
            <w:r>
              <w:rPr>
                <w:sz w:val="13"/>
              </w:rPr>
              <w:t>Easy</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C</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LMFT-MQB-W01-0002</w:t>
            </w:r>
          </w:p>
        </w:tc>
        <w:tc>
          <w:tcPr>
            <w:tcW w:type="dxa" w:w="504"/>
            <w:tcMar>
              <w:top w:w="90" w:type="dxa"/>
              <w:start w:w="100" w:type="dxa"/>
              <w:bottom w:w="90" w:type="dxa"/>
              <w:end w:w="100" w:type="dxa"/>
            </w:tcMar>
            <w:vAlign w:val="top"/>
          </w:tcPr>
          <w:p>
            <w:r>
              <w:rPr>
                <w:sz w:val="13"/>
              </w:rPr>
              <w:t>2</w:t>
            </w:r>
          </w:p>
        </w:tc>
        <w:tc>
          <w:tcPr>
            <w:tcW w:type="dxa" w:w="1440"/>
            <w:tcMar>
              <w:top w:w="90" w:type="dxa"/>
              <w:start w:w="100" w:type="dxa"/>
              <w:bottom w:w="90" w:type="dxa"/>
              <w:end w:w="100" w:type="dxa"/>
            </w:tcMar>
            <w:vAlign w:val="top"/>
          </w:tcPr>
          <w:p>
            <w:r>
              <w:rPr>
                <w:sz w:val="13"/>
              </w:rPr>
              <w:t>Cross-Domain Clinical Reasoning</w:t>
            </w:r>
          </w:p>
        </w:tc>
        <w:tc>
          <w:tcPr>
            <w:tcW w:type="dxa" w:w="2376"/>
            <w:tcMar>
              <w:top w:w="90" w:type="dxa"/>
              <w:start w:w="100" w:type="dxa"/>
              <w:bottom w:w="90" w:type="dxa"/>
              <w:end w:w="100" w:type="dxa"/>
            </w:tcMar>
            <w:vAlign w:val="top"/>
          </w:tcPr>
          <w:p>
            <w:r>
              <w:rPr>
                <w:sz w:val="13"/>
              </w:rPr>
              <w:t>Meaning of PRIMARY</w:t>
            </w:r>
          </w:p>
        </w:tc>
        <w:tc>
          <w:tcPr>
            <w:tcW w:type="dxa" w:w="1152"/>
            <w:tcMar>
              <w:top w:w="90" w:type="dxa"/>
              <w:start w:w="100" w:type="dxa"/>
              <w:bottom w:w="90" w:type="dxa"/>
              <w:end w:w="100" w:type="dxa"/>
            </w:tcMar>
            <w:vAlign w:val="top"/>
          </w:tcPr>
          <w:p>
            <w:r>
              <w:rPr>
                <w:sz w:val="13"/>
              </w:rPr>
              <w:t>Recall</w:t>
            </w:r>
          </w:p>
        </w:tc>
        <w:tc>
          <w:tcPr>
            <w:tcW w:type="dxa" w:w="936"/>
            <w:tcMar>
              <w:top w:w="90" w:type="dxa"/>
              <w:start w:w="100" w:type="dxa"/>
              <w:bottom w:w="90" w:type="dxa"/>
              <w:end w:w="100" w:type="dxa"/>
            </w:tcMar>
            <w:vAlign w:val="top"/>
          </w:tcPr>
          <w:p>
            <w:r>
              <w:rPr>
                <w:sz w:val="13"/>
              </w:rPr>
              <w:t>Easy</w:t>
            </w:r>
          </w:p>
        </w:tc>
        <w:tc>
          <w:tcPr>
            <w:tcW w:type="dxa" w:w="792"/>
            <w:tcMar>
              <w:top w:w="90" w:type="dxa"/>
              <w:start w:w="100" w:type="dxa"/>
              <w:bottom w:w="90" w:type="dxa"/>
              <w:end w:w="100" w:type="dxa"/>
            </w:tcMar>
            <w:vAlign w:val="top"/>
          </w:tcPr>
          <w:p>
            <w:r>
              <w:rPr>
                <w:sz w:val="13"/>
              </w:rPr>
              <w:t>PRIMARY</w:t>
            </w:r>
          </w:p>
        </w:tc>
        <w:tc>
          <w:tcPr>
            <w:tcW w:type="dxa" w:w="504"/>
            <w:tcMar>
              <w:top w:w="90" w:type="dxa"/>
              <w:start w:w="100" w:type="dxa"/>
              <w:bottom w:w="90" w:type="dxa"/>
              <w:end w:w="100" w:type="dxa"/>
            </w:tcMar>
            <w:vAlign w:val="top"/>
          </w:tcPr>
          <w:p>
            <w:r>
              <w:rPr>
                <w:sz w:val="13"/>
              </w:rPr>
              <w:t>B</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LMFT-MQB-W01-0003</w:t>
            </w:r>
          </w:p>
        </w:tc>
        <w:tc>
          <w:tcPr>
            <w:tcW w:type="dxa" w:w="504"/>
            <w:tcMar>
              <w:top w:w="90" w:type="dxa"/>
              <w:start w:w="100" w:type="dxa"/>
              <w:bottom w:w="90" w:type="dxa"/>
              <w:end w:w="100" w:type="dxa"/>
            </w:tcMar>
            <w:vAlign w:val="top"/>
          </w:tcPr>
          <w:p>
            <w:r>
              <w:rPr>
                <w:sz w:val="13"/>
              </w:rPr>
              <w:t>3</w:t>
            </w:r>
          </w:p>
        </w:tc>
        <w:tc>
          <w:tcPr>
            <w:tcW w:type="dxa" w:w="1440"/>
            <w:tcMar>
              <w:top w:w="90" w:type="dxa"/>
              <w:start w:w="100" w:type="dxa"/>
              <w:bottom w:w="90" w:type="dxa"/>
              <w:end w:w="100" w:type="dxa"/>
            </w:tcMar>
            <w:vAlign w:val="top"/>
          </w:tcPr>
          <w:p>
            <w:r>
              <w:rPr>
                <w:sz w:val="13"/>
              </w:rPr>
              <w:t>Cross-Domain Clinical Reasoning</w:t>
            </w:r>
          </w:p>
        </w:tc>
        <w:tc>
          <w:tcPr>
            <w:tcW w:type="dxa" w:w="2376"/>
            <w:tcMar>
              <w:top w:w="90" w:type="dxa"/>
              <w:start w:w="100" w:type="dxa"/>
              <w:bottom w:w="90" w:type="dxa"/>
              <w:end w:w="100" w:type="dxa"/>
            </w:tcMar>
            <w:vAlign w:val="top"/>
          </w:tcPr>
          <w:p>
            <w:r>
              <w:rPr>
                <w:sz w:val="13"/>
              </w:rPr>
              <w:t>Meaning of BEST</w:t>
            </w:r>
          </w:p>
        </w:tc>
        <w:tc>
          <w:tcPr>
            <w:tcW w:type="dxa" w:w="1152"/>
            <w:tcMar>
              <w:top w:w="90" w:type="dxa"/>
              <w:start w:w="100" w:type="dxa"/>
              <w:bottom w:w="90" w:type="dxa"/>
              <w:end w:w="100" w:type="dxa"/>
            </w:tcMar>
            <w:vAlign w:val="top"/>
          </w:tcPr>
          <w:p>
            <w:r>
              <w:rPr>
                <w:sz w:val="13"/>
              </w:rPr>
              <w:t>Recall</w:t>
            </w:r>
          </w:p>
        </w:tc>
        <w:tc>
          <w:tcPr>
            <w:tcW w:type="dxa" w:w="936"/>
            <w:tcMar>
              <w:top w:w="90" w:type="dxa"/>
              <w:start w:w="100" w:type="dxa"/>
              <w:bottom w:w="90" w:type="dxa"/>
              <w:end w:w="100" w:type="dxa"/>
            </w:tcMar>
            <w:vAlign w:val="top"/>
          </w:tcPr>
          <w:p>
            <w:r>
              <w:rPr>
                <w:sz w:val="13"/>
              </w:rPr>
              <w:t>Easy</w:t>
            </w:r>
          </w:p>
        </w:tc>
        <w:tc>
          <w:tcPr>
            <w:tcW w:type="dxa" w:w="792"/>
            <w:tcMar>
              <w:top w:w="90" w:type="dxa"/>
              <w:start w:w="100" w:type="dxa"/>
              <w:bottom w:w="90" w:type="dxa"/>
              <w:end w:w="100" w:type="dxa"/>
            </w:tcMar>
            <w:vAlign w:val="top"/>
          </w:tcPr>
          <w:p>
            <w:r>
              <w:rPr>
                <w:sz w:val="13"/>
              </w:rPr>
              <w:t>BEST</w:t>
            </w:r>
          </w:p>
        </w:tc>
        <w:tc>
          <w:tcPr>
            <w:tcW w:type="dxa" w:w="504"/>
            <w:tcMar>
              <w:top w:w="90" w:type="dxa"/>
              <w:start w:w="100" w:type="dxa"/>
              <w:bottom w:w="90" w:type="dxa"/>
              <w:end w:w="100" w:type="dxa"/>
            </w:tcMar>
            <w:vAlign w:val="top"/>
          </w:tcPr>
          <w:p>
            <w:r>
              <w:rPr>
                <w:sz w:val="13"/>
              </w:rPr>
              <w:t>A</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LMFT-MQB-W01-0004</w:t>
            </w:r>
          </w:p>
        </w:tc>
        <w:tc>
          <w:tcPr>
            <w:tcW w:type="dxa" w:w="504"/>
            <w:tcMar>
              <w:top w:w="90" w:type="dxa"/>
              <w:start w:w="100" w:type="dxa"/>
              <w:bottom w:w="90" w:type="dxa"/>
              <w:end w:w="100" w:type="dxa"/>
            </w:tcMar>
            <w:vAlign w:val="top"/>
          </w:tcPr>
          <w:p>
            <w:r>
              <w:rPr>
                <w:sz w:val="13"/>
              </w:rPr>
              <w:t>4</w:t>
            </w:r>
          </w:p>
        </w:tc>
        <w:tc>
          <w:tcPr>
            <w:tcW w:type="dxa" w:w="1440"/>
            <w:tcMar>
              <w:top w:w="90" w:type="dxa"/>
              <w:start w:w="100" w:type="dxa"/>
              <w:bottom w:w="90" w:type="dxa"/>
              <w:end w:w="100" w:type="dxa"/>
            </w:tcMar>
            <w:vAlign w:val="top"/>
          </w:tcPr>
          <w:p>
            <w:r>
              <w:rPr>
                <w:sz w:val="13"/>
              </w:rPr>
              <w:t>Cross-Domain Clinical Reasoning</w:t>
            </w:r>
          </w:p>
        </w:tc>
        <w:tc>
          <w:tcPr>
            <w:tcW w:type="dxa" w:w="2376"/>
            <w:tcMar>
              <w:top w:w="90" w:type="dxa"/>
              <w:start w:w="100" w:type="dxa"/>
              <w:bottom w:w="90" w:type="dxa"/>
              <w:end w:w="100" w:type="dxa"/>
            </w:tcMar>
            <w:vAlign w:val="top"/>
          </w:tcPr>
          <w:p>
            <w:r>
              <w:rPr>
                <w:sz w:val="13"/>
              </w:rPr>
              <w:t>Distractor function</w:t>
            </w:r>
          </w:p>
        </w:tc>
        <w:tc>
          <w:tcPr>
            <w:tcW w:type="dxa" w:w="1152"/>
            <w:tcMar>
              <w:top w:w="90" w:type="dxa"/>
              <w:start w:w="100" w:type="dxa"/>
              <w:bottom w:w="90" w:type="dxa"/>
              <w:end w:w="100" w:type="dxa"/>
            </w:tcMar>
            <w:vAlign w:val="top"/>
          </w:tcPr>
          <w:p>
            <w:r>
              <w:rPr>
                <w:sz w:val="13"/>
              </w:rPr>
              <w:t>Recall</w:t>
            </w:r>
          </w:p>
        </w:tc>
        <w:tc>
          <w:tcPr>
            <w:tcW w:type="dxa" w:w="936"/>
            <w:tcMar>
              <w:top w:w="90" w:type="dxa"/>
              <w:start w:w="100" w:type="dxa"/>
              <w:bottom w:w="90" w:type="dxa"/>
              <w:end w:w="100" w:type="dxa"/>
            </w:tcMar>
            <w:vAlign w:val="top"/>
          </w:tcPr>
          <w:p>
            <w:r>
              <w:rPr>
                <w:sz w:val="13"/>
              </w:rPr>
              <w:t>Easy</w:t>
            </w:r>
          </w:p>
        </w:tc>
        <w:tc>
          <w:tcPr>
            <w:tcW w:type="dxa" w:w="792"/>
            <w:tcMar>
              <w:top w:w="90" w:type="dxa"/>
              <w:start w:w="100" w:type="dxa"/>
              <w:bottom w:w="90" w:type="dxa"/>
              <w:end w:w="100" w:type="dxa"/>
            </w:tcMar>
            <w:vAlign w:val="top"/>
          </w:tcPr>
          <w:p>
            <w:r>
              <w:rPr>
                <w:sz w:val="13"/>
              </w:rPr>
              <w:t>PRIMARY</w:t>
            </w:r>
          </w:p>
        </w:tc>
        <w:tc>
          <w:tcPr>
            <w:tcW w:type="dxa" w:w="504"/>
            <w:tcMar>
              <w:top w:w="90" w:type="dxa"/>
              <w:start w:w="100" w:type="dxa"/>
              <w:bottom w:w="90" w:type="dxa"/>
              <w:end w:w="100" w:type="dxa"/>
            </w:tcMar>
            <w:vAlign w:val="top"/>
          </w:tcPr>
          <w:p>
            <w:r>
              <w:rPr>
                <w:sz w:val="13"/>
              </w:rPr>
              <w:t>D</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LMFT-MQB-W01-0005</w:t>
            </w:r>
          </w:p>
        </w:tc>
        <w:tc>
          <w:tcPr>
            <w:tcW w:type="dxa" w:w="504"/>
            <w:tcMar>
              <w:top w:w="90" w:type="dxa"/>
              <w:start w:w="100" w:type="dxa"/>
              <w:bottom w:w="90" w:type="dxa"/>
              <w:end w:w="100" w:type="dxa"/>
            </w:tcMar>
            <w:vAlign w:val="top"/>
          </w:tcPr>
          <w:p>
            <w:r>
              <w:rPr>
                <w:sz w:val="13"/>
              </w:rPr>
              <w:t>5</w:t>
            </w:r>
          </w:p>
        </w:tc>
        <w:tc>
          <w:tcPr>
            <w:tcW w:type="dxa" w:w="1440"/>
            <w:tcMar>
              <w:top w:w="90" w:type="dxa"/>
              <w:start w:w="100" w:type="dxa"/>
              <w:bottom w:w="90" w:type="dxa"/>
              <w:end w:w="100" w:type="dxa"/>
            </w:tcMar>
            <w:vAlign w:val="top"/>
          </w:tcPr>
          <w:p>
            <w:r>
              <w:rPr>
                <w:sz w:val="13"/>
              </w:rPr>
              <w:t>Cross-Domain Clinical Reasoning</w:t>
            </w:r>
          </w:p>
        </w:tc>
        <w:tc>
          <w:tcPr>
            <w:tcW w:type="dxa" w:w="2376"/>
            <w:tcMar>
              <w:top w:w="90" w:type="dxa"/>
              <w:start w:w="100" w:type="dxa"/>
              <w:bottom w:w="90" w:type="dxa"/>
              <w:end w:w="100" w:type="dxa"/>
            </w:tcMar>
            <w:vAlign w:val="top"/>
          </w:tcPr>
          <w:p>
            <w:r>
              <w:rPr>
                <w:sz w:val="13"/>
              </w:rPr>
              <w:t>Application-level questions</w:t>
            </w:r>
          </w:p>
        </w:tc>
        <w:tc>
          <w:tcPr>
            <w:tcW w:type="dxa" w:w="1152"/>
            <w:tcMar>
              <w:top w:w="90" w:type="dxa"/>
              <w:start w:w="100" w:type="dxa"/>
              <w:bottom w:w="90" w:type="dxa"/>
              <w:end w:w="100" w:type="dxa"/>
            </w:tcMar>
            <w:vAlign w:val="top"/>
          </w:tcPr>
          <w:p>
            <w:r>
              <w:rPr>
                <w:sz w:val="13"/>
              </w:rPr>
              <w:t>Recall</w:t>
            </w:r>
          </w:p>
        </w:tc>
        <w:tc>
          <w:tcPr>
            <w:tcW w:type="dxa" w:w="936"/>
            <w:tcMar>
              <w:top w:w="90" w:type="dxa"/>
              <w:start w:w="100" w:type="dxa"/>
              <w:bottom w:w="90" w:type="dxa"/>
              <w:end w:w="100" w:type="dxa"/>
            </w:tcMar>
            <w:vAlign w:val="top"/>
          </w:tcPr>
          <w:p>
            <w:r>
              <w:rPr>
                <w:sz w:val="13"/>
              </w:rPr>
              <w:t>Easy</w:t>
            </w:r>
          </w:p>
        </w:tc>
        <w:tc>
          <w:tcPr>
            <w:tcW w:type="dxa" w:w="792"/>
            <w:tcMar>
              <w:top w:w="90" w:type="dxa"/>
              <w:start w:w="100" w:type="dxa"/>
              <w:bottom w:w="90" w:type="dxa"/>
              <w:end w:w="100" w:type="dxa"/>
            </w:tcMar>
            <w:vAlign w:val="top"/>
          </w:tcPr>
          <w:p>
            <w:r>
              <w:rPr>
                <w:sz w:val="13"/>
              </w:rPr>
              <w:t>PRIMARY</w:t>
            </w:r>
          </w:p>
        </w:tc>
        <w:tc>
          <w:tcPr>
            <w:tcW w:type="dxa" w:w="504"/>
            <w:tcMar>
              <w:top w:w="90" w:type="dxa"/>
              <w:start w:w="100" w:type="dxa"/>
              <w:bottom w:w="90" w:type="dxa"/>
              <w:end w:w="100" w:type="dxa"/>
            </w:tcMar>
            <w:vAlign w:val="top"/>
          </w:tcPr>
          <w:p>
            <w:r>
              <w:rPr>
                <w:sz w:val="13"/>
              </w:rPr>
              <w:t>C</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LMFT-MQB-W01-0006</w:t>
            </w:r>
          </w:p>
        </w:tc>
        <w:tc>
          <w:tcPr>
            <w:tcW w:type="dxa" w:w="504"/>
            <w:tcMar>
              <w:top w:w="90" w:type="dxa"/>
              <w:start w:w="100" w:type="dxa"/>
              <w:bottom w:w="90" w:type="dxa"/>
              <w:end w:w="100" w:type="dxa"/>
            </w:tcMar>
            <w:vAlign w:val="top"/>
          </w:tcPr>
          <w:p>
            <w:r>
              <w:rPr>
                <w:sz w:val="13"/>
              </w:rPr>
              <w:t>6</w:t>
            </w:r>
          </w:p>
        </w:tc>
        <w:tc>
          <w:tcPr>
            <w:tcW w:type="dxa" w:w="1440"/>
            <w:tcMar>
              <w:top w:w="90" w:type="dxa"/>
              <w:start w:w="100" w:type="dxa"/>
              <w:bottom w:w="90" w:type="dxa"/>
              <w:end w:w="100" w:type="dxa"/>
            </w:tcMar>
            <w:vAlign w:val="top"/>
          </w:tcPr>
          <w:p>
            <w:r>
              <w:rPr>
                <w:sz w:val="13"/>
              </w:rPr>
              <w:t>Examination Strategy</w:t>
            </w:r>
          </w:p>
        </w:tc>
        <w:tc>
          <w:tcPr>
            <w:tcW w:type="dxa" w:w="2376"/>
            <w:tcMar>
              <w:top w:w="90" w:type="dxa"/>
              <w:start w:w="100" w:type="dxa"/>
              <w:bottom w:w="90" w:type="dxa"/>
              <w:end w:w="100" w:type="dxa"/>
            </w:tcMar>
            <w:vAlign w:val="top"/>
          </w:tcPr>
          <w:p>
            <w:r>
              <w:rPr>
                <w:sz w:val="13"/>
              </w:rPr>
              <w:t>Pretest-item strategy</w:t>
            </w:r>
          </w:p>
        </w:tc>
        <w:tc>
          <w:tcPr>
            <w:tcW w:type="dxa" w:w="1152"/>
            <w:tcMar>
              <w:top w:w="90" w:type="dxa"/>
              <w:start w:w="100" w:type="dxa"/>
              <w:bottom w:w="90" w:type="dxa"/>
              <w:end w:w="100" w:type="dxa"/>
            </w:tcMar>
            <w:vAlign w:val="top"/>
          </w:tcPr>
          <w:p>
            <w:r>
              <w:rPr>
                <w:sz w:val="13"/>
              </w:rPr>
              <w:t>Recall</w:t>
            </w:r>
          </w:p>
        </w:tc>
        <w:tc>
          <w:tcPr>
            <w:tcW w:type="dxa" w:w="936"/>
            <w:tcMar>
              <w:top w:w="90" w:type="dxa"/>
              <w:start w:w="100" w:type="dxa"/>
              <w:bottom w:w="90" w:type="dxa"/>
              <w:end w:w="100" w:type="dxa"/>
            </w:tcMar>
            <w:vAlign w:val="top"/>
          </w:tcPr>
          <w:p>
            <w:r>
              <w:rPr>
                <w:sz w:val="13"/>
              </w:rPr>
              <w:t>Easy</w:t>
            </w:r>
          </w:p>
        </w:tc>
        <w:tc>
          <w:tcPr>
            <w:tcW w:type="dxa" w:w="792"/>
            <w:tcMar>
              <w:top w:w="90" w:type="dxa"/>
              <w:start w:w="100" w:type="dxa"/>
              <w:bottom w:w="90" w:type="dxa"/>
              <w:end w:w="100" w:type="dxa"/>
            </w:tcMar>
            <w:vAlign w:val="top"/>
          </w:tcPr>
          <w:p>
            <w:r>
              <w:rPr>
                <w:sz w:val="13"/>
              </w:rPr>
              <w:t>none</w:t>
            </w:r>
          </w:p>
        </w:tc>
        <w:tc>
          <w:tcPr>
            <w:tcW w:type="dxa" w:w="504"/>
            <w:tcMar>
              <w:top w:w="90" w:type="dxa"/>
              <w:start w:w="100" w:type="dxa"/>
              <w:bottom w:w="90" w:type="dxa"/>
              <w:end w:w="100" w:type="dxa"/>
            </w:tcMar>
            <w:vAlign w:val="top"/>
          </w:tcPr>
          <w:p>
            <w:r>
              <w:rPr>
                <w:sz w:val="13"/>
              </w:rPr>
              <w:t>B</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LMFT-MQB-W01-0007</w:t>
            </w:r>
          </w:p>
        </w:tc>
        <w:tc>
          <w:tcPr>
            <w:tcW w:type="dxa" w:w="504"/>
            <w:tcMar>
              <w:top w:w="90" w:type="dxa"/>
              <w:start w:w="100" w:type="dxa"/>
              <w:bottom w:w="90" w:type="dxa"/>
              <w:end w:w="100" w:type="dxa"/>
            </w:tcMar>
            <w:vAlign w:val="top"/>
          </w:tcPr>
          <w:p>
            <w:r>
              <w:rPr>
                <w:sz w:val="13"/>
              </w:rPr>
              <w:t>7</w:t>
            </w:r>
          </w:p>
        </w:tc>
        <w:tc>
          <w:tcPr>
            <w:tcW w:type="dxa" w:w="1440"/>
            <w:tcMar>
              <w:top w:w="90" w:type="dxa"/>
              <w:start w:w="100" w:type="dxa"/>
              <w:bottom w:w="90" w:type="dxa"/>
              <w:end w:w="100" w:type="dxa"/>
            </w:tcMar>
            <w:vAlign w:val="top"/>
          </w:tcPr>
          <w:p>
            <w:r>
              <w:rPr>
                <w:sz w:val="13"/>
              </w:rPr>
              <w:t>Examination Strategy</w:t>
            </w:r>
          </w:p>
        </w:tc>
        <w:tc>
          <w:tcPr>
            <w:tcW w:type="dxa" w:w="2376"/>
            <w:tcMar>
              <w:top w:w="90" w:type="dxa"/>
              <w:start w:w="100" w:type="dxa"/>
              <w:bottom w:w="90" w:type="dxa"/>
              <w:end w:w="100" w:type="dxa"/>
            </w:tcMar>
            <w:vAlign w:val="top"/>
          </w:tcPr>
          <w:p>
            <w:r>
              <w:rPr>
                <w:sz w:val="13"/>
              </w:rPr>
              <w:t>Pacing calculation</w:t>
            </w:r>
          </w:p>
        </w:tc>
        <w:tc>
          <w:tcPr>
            <w:tcW w:type="dxa" w:w="1152"/>
            <w:tcMar>
              <w:top w:w="90" w:type="dxa"/>
              <w:start w:w="100" w:type="dxa"/>
              <w:bottom w:w="90" w:type="dxa"/>
              <w:end w:w="100" w:type="dxa"/>
            </w:tcMar>
            <w:vAlign w:val="top"/>
          </w:tcPr>
          <w:p>
            <w:r>
              <w:rPr>
                <w:sz w:val="13"/>
              </w:rPr>
              <w:t>Recall</w:t>
            </w:r>
          </w:p>
        </w:tc>
        <w:tc>
          <w:tcPr>
            <w:tcW w:type="dxa" w:w="936"/>
            <w:tcMar>
              <w:top w:w="90" w:type="dxa"/>
              <w:start w:w="100" w:type="dxa"/>
              <w:bottom w:w="90" w:type="dxa"/>
              <w:end w:w="100" w:type="dxa"/>
            </w:tcMar>
            <w:vAlign w:val="top"/>
          </w:tcPr>
          <w:p>
            <w:r>
              <w:rPr>
                <w:sz w:val="13"/>
              </w:rPr>
              <w:t>Easy</w:t>
            </w:r>
          </w:p>
        </w:tc>
        <w:tc>
          <w:tcPr>
            <w:tcW w:type="dxa" w:w="792"/>
            <w:tcMar>
              <w:top w:w="90" w:type="dxa"/>
              <w:start w:w="100" w:type="dxa"/>
              <w:bottom w:w="90" w:type="dxa"/>
              <w:end w:w="100" w:type="dxa"/>
            </w:tcMar>
            <w:vAlign w:val="top"/>
          </w:tcPr>
          <w:p>
            <w:r>
              <w:rPr>
                <w:sz w:val="13"/>
              </w:rPr>
              <w:t>none</w:t>
            </w:r>
          </w:p>
        </w:tc>
        <w:tc>
          <w:tcPr>
            <w:tcW w:type="dxa" w:w="504"/>
            <w:tcMar>
              <w:top w:w="90" w:type="dxa"/>
              <w:start w:w="100" w:type="dxa"/>
              <w:bottom w:w="90" w:type="dxa"/>
              <w:end w:w="100" w:type="dxa"/>
            </w:tcMar>
            <w:vAlign w:val="top"/>
          </w:tcPr>
          <w:p>
            <w:r>
              <w:rPr>
                <w:sz w:val="13"/>
              </w:rPr>
              <w:t>B</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LMFT-MQB-W01-0008</w:t>
            </w:r>
          </w:p>
        </w:tc>
        <w:tc>
          <w:tcPr>
            <w:tcW w:type="dxa" w:w="504"/>
            <w:tcMar>
              <w:top w:w="90" w:type="dxa"/>
              <w:start w:w="100" w:type="dxa"/>
              <w:bottom w:w="90" w:type="dxa"/>
              <w:end w:w="100" w:type="dxa"/>
            </w:tcMar>
            <w:vAlign w:val="top"/>
          </w:tcPr>
          <w:p>
            <w:r>
              <w:rPr>
                <w:sz w:val="13"/>
              </w:rPr>
              <w:t>8</w:t>
            </w:r>
          </w:p>
        </w:tc>
        <w:tc>
          <w:tcPr>
            <w:tcW w:type="dxa" w:w="1440"/>
            <w:tcMar>
              <w:top w:w="90" w:type="dxa"/>
              <w:start w:w="100" w:type="dxa"/>
              <w:bottom w:w="90" w:type="dxa"/>
              <w:end w:w="100" w:type="dxa"/>
            </w:tcMar>
            <w:vAlign w:val="top"/>
          </w:tcPr>
          <w:p>
            <w:r>
              <w:rPr>
                <w:sz w:val="13"/>
              </w:rPr>
              <w:t>Examination Strategy</w:t>
            </w:r>
          </w:p>
        </w:tc>
        <w:tc>
          <w:tcPr>
            <w:tcW w:type="dxa" w:w="2376"/>
            <w:tcMar>
              <w:top w:w="90" w:type="dxa"/>
              <w:start w:w="100" w:type="dxa"/>
              <w:bottom w:w="90" w:type="dxa"/>
              <w:end w:w="100" w:type="dxa"/>
            </w:tcMar>
            <w:vAlign w:val="top"/>
          </w:tcPr>
          <w:p>
            <w:r>
              <w:rPr>
                <w:sz w:val="13"/>
              </w:rPr>
              <w:t>Answer-change discipline</w:t>
            </w:r>
          </w:p>
        </w:tc>
        <w:tc>
          <w:tcPr>
            <w:tcW w:type="dxa" w:w="1152"/>
            <w:tcMar>
              <w:top w:w="90" w:type="dxa"/>
              <w:start w:w="100" w:type="dxa"/>
              <w:bottom w:w="90" w:type="dxa"/>
              <w:end w:w="100" w:type="dxa"/>
            </w:tcMar>
            <w:vAlign w:val="top"/>
          </w:tcPr>
          <w:p>
            <w:r>
              <w:rPr>
                <w:sz w:val="13"/>
              </w:rPr>
              <w:t>Recall</w:t>
            </w:r>
          </w:p>
        </w:tc>
        <w:tc>
          <w:tcPr>
            <w:tcW w:type="dxa" w:w="936"/>
            <w:tcMar>
              <w:top w:w="90" w:type="dxa"/>
              <w:start w:w="100" w:type="dxa"/>
              <w:bottom w:w="90" w:type="dxa"/>
              <w:end w:w="100" w:type="dxa"/>
            </w:tcMar>
            <w:vAlign w:val="top"/>
          </w:tcPr>
          <w:p>
            <w:r>
              <w:rPr>
                <w:sz w:val="13"/>
              </w:rPr>
              <w:t>Easy</w:t>
            </w:r>
          </w:p>
        </w:tc>
        <w:tc>
          <w:tcPr>
            <w:tcW w:type="dxa" w:w="792"/>
            <w:tcMar>
              <w:top w:w="90" w:type="dxa"/>
              <w:start w:w="100" w:type="dxa"/>
              <w:bottom w:w="90" w:type="dxa"/>
              <w:end w:w="100" w:type="dxa"/>
            </w:tcMar>
            <w:vAlign w:val="top"/>
          </w:tcPr>
          <w:p>
            <w:r>
              <w:rPr>
                <w:sz w:val="13"/>
              </w:rPr>
              <w:t>none</w:t>
            </w:r>
          </w:p>
        </w:tc>
        <w:tc>
          <w:tcPr>
            <w:tcW w:type="dxa" w:w="504"/>
            <w:tcMar>
              <w:top w:w="90" w:type="dxa"/>
              <w:start w:w="100" w:type="dxa"/>
              <w:bottom w:w="90" w:type="dxa"/>
              <w:end w:w="100" w:type="dxa"/>
            </w:tcMar>
            <w:vAlign w:val="top"/>
          </w:tcPr>
          <w:p>
            <w:r>
              <w:rPr>
                <w:sz w:val="13"/>
              </w:rPr>
              <w:t>C</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LMFT-MQB-W01-0009</w:t>
            </w:r>
          </w:p>
        </w:tc>
        <w:tc>
          <w:tcPr>
            <w:tcW w:type="dxa" w:w="504"/>
            <w:tcMar>
              <w:top w:w="90" w:type="dxa"/>
              <w:start w:w="100" w:type="dxa"/>
              <w:bottom w:w="90" w:type="dxa"/>
              <w:end w:w="100" w:type="dxa"/>
            </w:tcMar>
            <w:vAlign w:val="top"/>
          </w:tcPr>
          <w:p>
            <w:r>
              <w:rPr>
                <w:sz w:val="13"/>
              </w:rPr>
              <w:t>9</w:t>
            </w:r>
          </w:p>
        </w:tc>
        <w:tc>
          <w:tcPr>
            <w:tcW w:type="dxa" w:w="1440"/>
            <w:tcMar>
              <w:top w:w="90" w:type="dxa"/>
              <w:start w:w="100" w:type="dxa"/>
              <w:bottom w:w="90" w:type="dxa"/>
              <w:end w:w="100" w:type="dxa"/>
            </w:tcMar>
            <w:vAlign w:val="top"/>
          </w:tcPr>
          <w:p>
            <w:r>
              <w:rPr>
                <w:sz w:val="13"/>
              </w:rPr>
              <w:t>Clinical Evaluation</w:t>
            </w:r>
          </w:p>
        </w:tc>
        <w:tc>
          <w:tcPr>
            <w:tcW w:type="dxa" w:w="2376"/>
            <w:tcMar>
              <w:top w:w="90" w:type="dxa"/>
              <w:start w:w="100" w:type="dxa"/>
              <w:bottom w:w="90" w:type="dxa"/>
              <w:end w:w="100" w:type="dxa"/>
            </w:tcMar>
            <w:vAlign w:val="top"/>
          </w:tcPr>
          <w:p>
            <w:r>
              <w:rPr>
                <w:sz w:val="13"/>
              </w:rPr>
              <w:t>Systemic lens</w:t>
            </w:r>
          </w:p>
        </w:tc>
        <w:tc>
          <w:tcPr>
            <w:tcW w:type="dxa" w:w="1152"/>
            <w:tcMar>
              <w:top w:w="90" w:type="dxa"/>
              <w:start w:w="100" w:type="dxa"/>
              <w:bottom w:w="90" w:type="dxa"/>
              <w:end w:w="100" w:type="dxa"/>
            </w:tcMar>
            <w:vAlign w:val="top"/>
          </w:tcPr>
          <w:p>
            <w:r>
              <w:rPr>
                <w:sz w:val="13"/>
              </w:rPr>
              <w:t>Recall</w:t>
            </w:r>
          </w:p>
        </w:tc>
        <w:tc>
          <w:tcPr>
            <w:tcW w:type="dxa" w:w="936"/>
            <w:tcMar>
              <w:top w:w="90" w:type="dxa"/>
              <w:start w:w="100" w:type="dxa"/>
              <w:bottom w:w="90" w:type="dxa"/>
              <w:end w:w="100" w:type="dxa"/>
            </w:tcMar>
            <w:vAlign w:val="top"/>
          </w:tcPr>
          <w:p>
            <w:r>
              <w:rPr>
                <w:sz w:val="13"/>
              </w:rPr>
              <w:t>Easy</w:t>
            </w:r>
          </w:p>
        </w:tc>
        <w:tc>
          <w:tcPr>
            <w:tcW w:type="dxa" w:w="792"/>
            <w:tcMar>
              <w:top w:w="90" w:type="dxa"/>
              <w:start w:w="100" w:type="dxa"/>
              <w:bottom w:w="90" w:type="dxa"/>
              <w:end w:w="100" w:type="dxa"/>
            </w:tcMar>
            <w:vAlign w:val="top"/>
          </w:tcPr>
          <w:p>
            <w:r>
              <w:rPr>
                <w:sz w:val="13"/>
              </w:rPr>
              <w:t>BEST</w:t>
            </w:r>
          </w:p>
        </w:tc>
        <w:tc>
          <w:tcPr>
            <w:tcW w:type="dxa" w:w="504"/>
            <w:tcMar>
              <w:top w:w="90" w:type="dxa"/>
              <w:start w:w="100" w:type="dxa"/>
              <w:bottom w:w="90" w:type="dxa"/>
              <w:end w:w="100" w:type="dxa"/>
            </w:tcMar>
            <w:vAlign w:val="top"/>
          </w:tcPr>
          <w:p>
            <w:r>
              <w:rPr>
                <w:sz w:val="13"/>
              </w:rPr>
              <w:t>B</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LMFT-MQB-W01-0010</w:t>
            </w:r>
          </w:p>
        </w:tc>
        <w:tc>
          <w:tcPr>
            <w:tcW w:type="dxa" w:w="504"/>
            <w:tcMar>
              <w:top w:w="90" w:type="dxa"/>
              <w:start w:w="100" w:type="dxa"/>
              <w:bottom w:w="90" w:type="dxa"/>
              <w:end w:w="100" w:type="dxa"/>
            </w:tcMar>
            <w:vAlign w:val="top"/>
          </w:tcPr>
          <w:p>
            <w:r>
              <w:rPr>
                <w:sz w:val="13"/>
              </w:rPr>
              <w:t>10</w:t>
            </w:r>
          </w:p>
        </w:tc>
        <w:tc>
          <w:tcPr>
            <w:tcW w:type="dxa" w:w="1440"/>
            <w:tcMar>
              <w:top w:w="90" w:type="dxa"/>
              <w:start w:w="100" w:type="dxa"/>
              <w:bottom w:w="90" w:type="dxa"/>
              <w:end w:w="100" w:type="dxa"/>
            </w:tcMar>
            <w:vAlign w:val="top"/>
          </w:tcPr>
          <w:p>
            <w:r>
              <w:rPr>
                <w:sz w:val="13"/>
              </w:rPr>
              <w:t>Cross-Domain Clinical Reasoning</w:t>
            </w:r>
          </w:p>
        </w:tc>
        <w:tc>
          <w:tcPr>
            <w:tcW w:type="dxa" w:w="2376"/>
            <w:tcMar>
              <w:top w:w="90" w:type="dxa"/>
              <w:start w:w="100" w:type="dxa"/>
              <w:bottom w:w="90" w:type="dxa"/>
              <w:end w:w="100" w:type="dxa"/>
            </w:tcMar>
            <w:vAlign w:val="top"/>
          </w:tcPr>
          <w:p>
            <w:r>
              <w:rPr>
                <w:sz w:val="13"/>
              </w:rPr>
              <w:t>Clinical decision hierarchy</w:t>
            </w:r>
          </w:p>
        </w:tc>
        <w:tc>
          <w:tcPr>
            <w:tcW w:type="dxa" w:w="1152"/>
            <w:tcMar>
              <w:top w:w="90" w:type="dxa"/>
              <w:start w:w="100" w:type="dxa"/>
              <w:bottom w:w="90" w:type="dxa"/>
              <w:end w:w="100" w:type="dxa"/>
            </w:tcMar>
            <w:vAlign w:val="top"/>
          </w:tcPr>
          <w:p>
            <w:r>
              <w:rPr>
                <w:sz w:val="13"/>
              </w:rPr>
              <w:t>Recall</w:t>
            </w:r>
          </w:p>
        </w:tc>
        <w:tc>
          <w:tcPr>
            <w:tcW w:type="dxa" w:w="936"/>
            <w:tcMar>
              <w:top w:w="90" w:type="dxa"/>
              <w:start w:w="100" w:type="dxa"/>
              <w:bottom w:w="90" w:type="dxa"/>
              <w:end w:w="100" w:type="dxa"/>
            </w:tcMar>
            <w:vAlign w:val="top"/>
          </w:tcPr>
          <w:p>
            <w:r>
              <w:rPr>
                <w:sz w:val="13"/>
              </w:rPr>
              <w:t>Easy</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D</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LMFT-MQB-W01-0011</w:t>
            </w:r>
          </w:p>
        </w:tc>
        <w:tc>
          <w:tcPr>
            <w:tcW w:type="dxa" w:w="504"/>
            <w:tcMar>
              <w:top w:w="90" w:type="dxa"/>
              <w:start w:w="100" w:type="dxa"/>
              <w:bottom w:w="90" w:type="dxa"/>
              <w:end w:w="100" w:type="dxa"/>
            </w:tcMar>
            <w:vAlign w:val="top"/>
          </w:tcPr>
          <w:p>
            <w:r>
              <w:rPr>
                <w:sz w:val="13"/>
              </w:rPr>
              <w:t>11</w:t>
            </w:r>
          </w:p>
        </w:tc>
        <w:tc>
          <w:tcPr>
            <w:tcW w:type="dxa" w:w="1440"/>
            <w:tcMar>
              <w:top w:w="90" w:type="dxa"/>
              <w:start w:w="100" w:type="dxa"/>
              <w:bottom w:w="90" w:type="dxa"/>
              <w:end w:w="100" w:type="dxa"/>
            </w:tcMar>
            <w:vAlign w:val="top"/>
          </w:tcPr>
          <w:p>
            <w:r>
              <w:rPr>
                <w:sz w:val="13"/>
              </w:rPr>
              <w:t>Cross-Domain Clinical Reasoning</w:t>
            </w:r>
          </w:p>
        </w:tc>
        <w:tc>
          <w:tcPr>
            <w:tcW w:type="dxa" w:w="2376"/>
            <w:tcMar>
              <w:top w:w="90" w:type="dxa"/>
              <w:start w:w="100" w:type="dxa"/>
              <w:bottom w:w="90" w:type="dxa"/>
              <w:end w:w="100" w:type="dxa"/>
            </w:tcMar>
            <w:vAlign w:val="top"/>
          </w:tcPr>
          <w:p>
            <w:r>
              <w:rPr>
                <w:sz w:val="13"/>
              </w:rPr>
              <w:t>Task identification</w:t>
            </w:r>
          </w:p>
        </w:tc>
        <w:tc>
          <w:tcPr>
            <w:tcW w:type="dxa" w:w="1152"/>
            <w:tcMar>
              <w:top w:w="90" w:type="dxa"/>
              <w:start w:w="100" w:type="dxa"/>
              <w:bottom w:w="90" w:type="dxa"/>
              <w:end w:w="100" w:type="dxa"/>
            </w:tcMar>
            <w:vAlign w:val="top"/>
          </w:tcPr>
          <w:p>
            <w:r>
              <w:rPr>
                <w:sz w:val="13"/>
              </w:rPr>
              <w:t>Application</w:t>
            </w:r>
          </w:p>
        </w:tc>
        <w:tc>
          <w:tcPr>
            <w:tcW w:type="dxa" w:w="936"/>
            <w:tcMar>
              <w:top w:w="90" w:type="dxa"/>
              <w:start w:w="100" w:type="dxa"/>
              <w:bottom w:w="90" w:type="dxa"/>
              <w:end w:w="100" w:type="dxa"/>
            </w:tcMar>
            <w:vAlign w:val="top"/>
          </w:tcPr>
          <w:p>
            <w:r>
              <w:rPr>
                <w:sz w:val="13"/>
              </w:rPr>
              <w:t>Easy</w:t>
            </w:r>
          </w:p>
        </w:tc>
        <w:tc>
          <w:tcPr>
            <w:tcW w:type="dxa" w:w="792"/>
            <w:tcMar>
              <w:top w:w="90" w:type="dxa"/>
              <w:start w:w="100" w:type="dxa"/>
              <w:bottom w:w="90" w:type="dxa"/>
              <w:end w:w="100" w:type="dxa"/>
            </w:tcMar>
            <w:vAlign w:val="top"/>
          </w:tcPr>
          <w:p>
            <w:r>
              <w:rPr>
                <w:sz w:val="13"/>
              </w:rPr>
              <w:t>NEXT</w:t>
            </w:r>
          </w:p>
        </w:tc>
        <w:tc>
          <w:tcPr>
            <w:tcW w:type="dxa" w:w="504"/>
            <w:tcMar>
              <w:top w:w="90" w:type="dxa"/>
              <w:start w:w="100" w:type="dxa"/>
              <w:bottom w:w="90" w:type="dxa"/>
              <w:end w:w="100" w:type="dxa"/>
            </w:tcMar>
            <w:vAlign w:val="top"/>
          </w:tcPr>
          <w:p>
            <w:r>
              <w:rPr>
                <w:sz w:val="13"/>
              </w:rPr>
              <w:t>C</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LMFT-MQB-W01-0012</w:t>
            </w:r>
          </w:p>
        </w:tc>
        <w:tc>
          <w:tcPr>
            <w:tcW w:type="dxa" w:w="504"/>
            <w:tcMar>
              <w:top w:w="90" w:type="dxa"/>
              <w:start w:w="100" w:type="dxa"/>
              <w:bottom w:w="90" w:type="dxa"/>
              <w:end w:w="100" w:type="dxa"/>
            </w:tcMar>
            <w:vAlign w:val="top"/>
          </w:tcPr>
          <w:p>
            <w:r>
              <w:rPr>
                <w:sz w:val="13"/>
              </w:rPr>
              <w:t>12</w:t>
            </w:r>
          </w:p>
        </w:tc>
        <w:tc>
          <w:tcPr>
            <w:tcW w:type="dxa" w:w="1440"/>
            <w:tcMar>
              <w:top w:w="90" w:type="dxa"/>
              <w:start w:w="100" w:type="dxa"/>
              <w:bottom w:w="90" w:type="dxa"/>
              <w:end w:w="100" w:type="dxa"/>
            </w:tcMar>
            <w:vAlign w:val="top"/>
          </w:tcPr>
          <w:p>
            <w:r>
              <w:rPr>
                <w:sz w:val="13"/>
              </w:rPr>
              <w:t>Clinical Evaluation</w:t>
            </w:r>
          </w:p>
        </w:tc>
        <w:tc>
          <w:tcPr>
            <w:tcW w:type="dxa" w:w="2376"/>
            <w:tcMar>
              <w:top w:w="90" w:type="dxa"/>
              <w:start w:w="100" w:type="dxa"/>
              <w:bottom w:w="90" w:type="dxa"/>
              <w:end w:w="100" w:type="dxa"/>
            </w:tcMar>
            <w:vAlign w:val="top"/>
          </w:tcPr>
          <w:p>
            <w:r>
              <w:rPr>
                <w:sz w:val="13"/>
              </w:rPr>
              <w:t>Assessment before intervention</w:t>
            </w:r>
          </w:p>
        </w:tc>
        <w:tc>
          <w:tcPr>
            <w:tcW w:type="dxa" w:w="1152"/>
            <w:tcMar>
              <w:top w:w="90" w:type="dxa"/>
              <w:start w:w="100" w:type="dxa"/>
              <w:bottom w:w="90" w:type="dxa"/>
              <w:end w:w="100" w:type="dxa"/>
            </w:tcMar>
            <w:vAlign w:val="top"/>
          </w:tcPr>
          <w:p>
            <w:r>
              <w:rPr>
                <w:sz w:val="13"/>
              </w:rPr>
              <w:t>Application</w:t>
            </w:r>
          </w:p>
        </w:tc>
        <w:tc>
          <w:tcPr>
            <w:tcW w:type="dxa" w:w="936"/>
            <w:tcMar>
              <w:top w:w="90" w:type="dxa"/>
              <w:start w:w="100" w:type="dxa"/>
              <w:bottom w:w="90" w:type="dxa"/>
              <w:end w:w="100" w:type="dxa"/>
            </w:tcMar>
            <w:vAlign w:val="top"/>
          </w:tcPr>
          <w:p>
            <w:r>
              <w:rPr>
                <w:sz w:val="13"/>
              </w:rPr>
              <w:t>Easy</w:t>
            </w:r>
          </w:p>
        </w:tc>
        <w:tc>
          <w:tcPr>
            <w:tcW w:type="dxa" w:w="792"/>
            <w:tcMar>
              <w:top w:w="90" w:type="dxa"/>
              <w:start w:w="100" w:type="dxa"/>
              <w:bottom w:w="90" w:type="dxa"/>
              <w:end w:w="100" w:type="dxa"/>
            </w:tcMar>
            <w:vAlign w:val="top"/>
          </w:tcPr>
          <w:p>
            <w:r>
              <w:rPr>
                <w:sz w:val="13"/>
              </w:rPr>
              <w:t>MOST</w:t>
            </w:r>
          </w:p>
        </w:tc>
        <w:tc>
          <w:tcPr>
            <w:tcW w:type="dxa" w:w="504"/>
            <w:tcMar>
              <w:top w:w="90" w:type="dxa"/>
              <w:start w:w="100" w:type="dxa"/>
              <w:bottom w:w="90" w:type="dxa"/>
              <w:end w:w="100" w:type="dxa"/>
            </w:tcMar>
            <w:vAlign w:val="top"/>
          </w:tcPr>
          <w:p>
            <w:r>
              <w:rPr>
                <w:sz w:val="13"/>
              </w:rPr>
              <w:t>D</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LMFT-MQB-W01-0013</w:t>
            </w:r>
          </w:p>
        </w:tc>
        <w:tc>
          <w:tcPr>
            <w:tcW w:type="dxa" w:w="504"/>
            <w:tcMar>
              <w:top w:w="90" w:type="dxa"/>
              <w:start w:w="100" w:type="dxa"/>
              <w:bottom w:w="90" w:type="dxa"/>
              <w:end w:w="100" w:type="dxa"/>
            </w:tcMar>
            <w:vAlign w:val="top"/>
          </w:tcPr>
          <w:p>
            <w:r>
              <w:rPr>
                <w:sz w:val="13"/>
              </w:rPr>
              <w:t>13</w:t>
            </w:r>
          </w:p>
        </w:tc>
        <w:tc>
          <w:tcPr>
            <w:tcW w:type="dxa" w:w="1440"/>
            <w:tcMar>
              <w:top w:w="90" w:type="dxa"/>
              <w:start w:w="100" w:type="dxa"/>
              <w:bottom w:w="90" w:type="dxa"/>
              <w:end w:w="100" w:type="dxa"/>
            </w:tcMar>
            <w:vAlign w:val="top"/>
          </w:tcPr>
          <w:p>
            <w:r>
              <w:rPr>
                <w:sz w:val="13"/>
              </w:rPr>
              <w:t>Clinical Evaluation</w:t>
            </w:r>
          </w:p>
        </w:tc>
        <w:tc>
          <w:tcPr>
            <w:tcW w:type="dxa" w:w="2376"/>
            <w:tcMar>
              <w:top w:w="90" w:type="dxa"/>
              <w:start w:w="100" w:type="dxa"/>
              <w:bottom w:w="90" w:type="dxa"/>
              <w:end w:w="100" w:type="dxa"/>
            </w:tcMar>
            <w:vAlign w:val="top"/>
          </w:tcPr>
          <w:p>
            <w:r>
              <w:rPr>
                <w:sz w:val="13"/>
              </w:rPr>
              <w:t>Medication-related change</w:t>
            </w:r>
          </w:p>
        </w:tc>
        <w:tc>
          <w:tcPr>
            <w:tcW w:type="dxa" w:w="1152"/>
            <w:tcMar>
              <w:top w:w="90" w:type="dxa"/>
              <w:start w:w="100" w:type="dxa"/>
              <w:bottom w:w="90" w:type="dxa"/>
              <w:end w:w="100" w:type="dxa"/>
            </w:tcMar>
            <w:vAlign w:val="top"/>
          </w:tcPr>
          <w:p>
            <w:r>
              <w:rPr>
                <w:sz w:val="13"/>
              </w:rPr>
              <w:t>Application</w:t>
            </w:r>
          </w:p>
        </w:tc>
        <w:tc>
          <w:tcPr>
            <w:tcW w:type="dxa" w:w="936"/>
            <w:tcMar>
              <w:top w:w="90" w:type="dxa"/>
              <w:start w:w="100" w:type="dxa"/>
              <w:bottom w:w="90" w:type="dxa"/>
              <w:end w:w="100" w:type="dxa"/>
            </w:tcMar>
            <w:vAlign w:val="top"/>
          </w:tcPr>
          <w:p>
            <w:r>
              <w:rPr>
                <w:sz w:val="13"/>
              </w:rPr>
              <w:t>Easy</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D</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LMFT-MQB-W01-0014</w:t>
            </w:r>
          </w:p>
        </w:tc>
        <w:tc>
          <w:tcPr>
            <w:tcW w:type="dxa" w:w="504"/>
            <w:tcMar>
              <w:top w:w="90" w:type="dxa"/>
              <w:start w:w="100" w:type="dxa"/>
              <w:bottom w:w="90" w:type="dxa"/>
              <w:end w:w="100" w:type="dxa"/>
            </w:tcMar>
            <w:vAlign w:val="top"/>
          </w:tcPr>
          <w:p>
            <w:r>
              <w:rPr>
                <w:sz w:val="13"/>
              </w:rPr>
              <w:t>14</w:t>
            </w:r>
          </w:p>
        </w:tc>
        <w:tc>
          <w:tcPr>
            <w:tcW w:type="dxa" w:w="1440"/>
            <w:tcMar>
              <w:top w:w="90" w:type="dxa"/>
              <w:start w:w="100" w:type="dxa"/>
              <w:bottom w:w="90" w:type="dxa"/>
              <w:end w:w="100" w:type="dxa"/>
            </w:tcMar>
            <w:vAlign w:val="top"/>
          </w:tcPr>
          <w:p>
            <w:r>
              <w:rPr>
                <w:sz w:val="13"/>
              </w:rPr>
              <w:t>Clinical Evaluation</w:t>
            </w:r>
          </w:p>
        </w:tc>
        <w:tc>
          <w:tcPr>
            <w:tcW w:type="dxa" w:w="2376"/>
            <w:tcMar>
              <w:top w:w="90" w:type="dxa"/>
              <w:start w:w="100" w:type="dxa"/>
              <w:bottom w:w="90" w:type="dxa"/>
              <w:end w:w="100" w:type="dxa"/>
            </w:tcMar>
            <w:vAlign w:val="top"/>
          </w:tcPr>
          <w:p>
            <w:r>
              <w:rPr>
                <w:sz w:val="13"/>
              </w:rPr>
              <w:t>Treatment unit and role</w:t>
            </w:r>
          </w:p>
        </w:tc>
        <w:tc>
          <w:tcPr>
            <w:tcW w:type="dxa" w:w="1152"/>
            <w:tcMar>
              <w:top w:w="90" w:type="dxa"/>
              <w:start w:w="100" w:type="dxa"/>
              <w:bottom w:w="90" w:type="dxa"/>
              <w:end w:w="100" w:type="dxa"/>
            </w:tcMar>
            <w:vAlign w:val="top"/>
          </w:tcPr>
          <w:p>
            <w:r>
              <w:rPr>
                <w:sz w:val="13"/>
              </w:rPr>
              <w:t>Application</w:t>
            </w:r>
          </w:p>
        </w:tc>
        <w:tc>
          <w:tcPr>
            <w:tcW w:type="dxa" w:w="936"/>
            <w:tcMar>
              <w:top w:w="90" w:type="dxa"/>
              <w:start w:w="100" w:type="dxa"/>
              <w:bottom w:w="90" w:type="dxa"/>
              <w:end w:w="100" w:type="dxa"/>
            </w:tcMar>
            <w:vAlign w:val="top"/>
          </w:tcPr>
          <w:p>
            <w:r>
              <w:rPr>
                <w:sz w:val="13"/>
              </w:rPr>
              <w:t>Easy</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A</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LMFT-MQB-W01-0015</w:t>
            </w:r>
          </w:p>
        </w:tc>
        <w:tc>
          <w:tcPr>
            <w:tcW w:type="dxa" w:w="504"/>
            <w:tcMar>
              <w:top w:w="90" w:type="dxa"/>
              <w:start w:w="100" w:type="dxa"/>
              <w:bottom w:w="90" w:type="dxa"/>
              <w:end w:w="100" w:type="dxa"/>
            </w:tcMar>
            <w:vAlign w:val="top"/>
          </w:tcPr>
          <w:p>
            <w:r>
              <w:rPr>
                <w:sz w:val="13"/>
              </w:rPr>
              <w:t>15</w:t>
            </w:r>
          </w:p>
        </w:tc>
        <w:tc>
          <w:tcPr>
            <w:tcW w:type="dxa" w:w="1440"/>
            <w:tcMar>
              <w:top w:w="90" w:type="dxa"/>
              <w:start w:w="100" w:type="dxa"/>
              <w:bottom w:w="90" w:type="dxa"/>
              <w:end w:w="100" w:type="dxa"/>
            </w:tcMar>
            <w:vAlign w:val="top"/>
          </w:tcPr>
          <w:p>
            <w:r>
              <w:rPr>
                <w:sz w:val="13"/>
              </w:rPr>
              <w:t>Treatment</w:t>
            </w:r>
          </w:p>
        </w:tc>
        <w:tc>
          <w:tcPr>
            <w:tcW w:type="dxa" w:w="2376"/>
            <w:tcMar>
              <w:top w:w="90" w:type="dxa"/>
              <w:start w:w="100" w:type="dxa"/>
              <w:bottom w:w="90" w:type="dxa"/>
              <w:end w:w="100" w:type="dxa"/>
            </w:tcMar>
            <w:vAlign w:val="top"/>
          </w:tcPr>
          <w:p>
            <w:r>
              <w:rPr>
                <w:sz w:val="13"/>
              </w:rPr>
              <w:t>Structural hierarchy</w:t>
            </w:r>
          </w:p>
        </w:tc>
        <w:tc>
          <w:tcPr>
            <w:tcW w:type="dxa" w:w="1152"/>
            <w:tcMar>
              <w:top w:w="90" w:type="dxa"/>
              <w:start w:w="100" w:type="dxa"/>
              <w:bottom w:w="90" w:type="dxa"/>
              <w:end w:w="100" w:type="dxa"/>
            </w:tcMar>
            <w:vAlign w:val="top"/>
          </w:tcPr>
          <w:p>
            <w:r>
              <w:rPr>
                <w:sz w:val="13"/>
              </w:rPr>
              <w:t>Application</w:t>
            </w:r>
          </w:p>
        </w:tc>
        <w:tc>
          <w:tcPr>
            <w:tcW w:type="dxa" w:w="936"/>
            <w:tcMar>
              <w:top w:w="90" w:type="dxa"/>
              <w:start w:w="100" w:type="dxa"/>
              <w:bottom w:w="90" w:type="dxa"/>
              <w:end w:w="100" w:type="dxa"/>
            </w:tcMar>
            <w:vAlign w:val="top"/>
          </w:tcPr>
          <w:p>
            <w:r>
              <w:rPr>
                <w:sz w:val="13"/>
              </w:rPr>
              <w:t>Easy</w:t>
            </w:r>
          </w:p>
        </w:tc>
        <w:tc>
          <w:tcPr>
            <w:tcW w:type="dxa" w:w="792"/>
            <w:tcMar>
              <w:top w:w="90" w:type="dxa"/>
              <w:start w:w="100" w:type="dxa"/>
              <w:bottom w:w="90" w:type="dxa"/>
              <w:end w:w="100" w:type="dxa"/>
            </w:tcMar>
            <w:vAlign w:val="top"/>
          </w:tcPr>
          <w:p>
            <w:r>
              <w:rPr>
                <w:sz w:val="13"/>
              </w:rPr>
              <w:t>BEST</w:t>
            </w:r>
          </w:p>
        </w:tc>
        <w:tc>
          <w:tcPr>
            <w:tcW w:type="dxa" w:w="504"/>
            <w:tcMar>
              <w:top w:w="90" w:type="dxa"/>
              <w:start w:w="100" w:type="dxa"/>
              <w:bottom w:w="90" w:type="dxa"/>
              <w:end w:w="100" w:type="dxa"/>
            </w:tcMar>
            <w:vAlign w:val="top"/>
          </w:tcPr>
          <w:p>
            <w:r>
              <w:rPr>
                <w:sz w:val="13"/>
              </w:rPr>
              <w:t>A</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LMFT-MQB-W01-0016</w:t>
            </w:r>
          </w:p>
        </w:tc>
        <w:tc>
          <w:tcPr>
            <w:tcW w:type="dxa" w:w="504"/>
            <w:tcMar>
              <w:top w:w="90" w:type="dxa"/>
              <w:start w:w="100" w:type="dxa"/>
              <w:bottom w:w="90" w:type="dxa"/>
              <w:end w:w="100" w:type="dxa"/>
            </w:tcMar>
            <w:vAlign w:val="top"/>
          </w:tcPr>
          <w:p>
            <w:r>
              <w:rPr>
                <w:sz w:val="13"/>
              </w:rPr>
              <w:t>16</w:t>
            </w:r>
          </w:p>
        </w:tc>
        <w:tc>
          <w:tcPr>
            <w:tcW w:type="dxa" w:w="1440"/>
            <w:tcMar>
              <w:top w:w="90" w:type="dxa"/>
              <w:start w:w="100" w:type="dxa"/>
              <w:bottom w:w="90" w:type="dxa"/>
              <w:end w:w="100" w:type="dxa"/>
            </w:tcMar>
            <w:vAlign w:val="top"/>
          </w:tcPr>
          <w:p>
            <w:r>
              <w:rPr>
                <w:sz w:val="13"/>
              </w:rPr>
              <w:t>Crisis Management</w:t>
            </w:r>
          </w:p>
        </w:tc>
        <w:tc>
          <w:tcPr>
            <w:tcW w:type="dxa" w:w="2376"/>
            <w:tcMar>
              <w:top w:w="90" w:type="dxa"/>
              <w:start w:w="100" w:type="dxa"/>
              <w:bottom w:w="90" w:type="dxa"/>
              <w:end w:w="100" w:type="dxa"/>
            </w:tcMar>
            <w:vAlign w:val="top"/>
          </w:tcPr>
          <w:p>
            <w:r>
              <w:rPr>
                <w:sz w:val="13"/>
              </w:rPr>
              <w:t>Suicide risk assessment</w:t>
            </w:r>
          </w:p>
        </w:tc>
        <w:tc>
          <w:tcPr>
            <w:tcW w:type="dxa" w:w="1152"/>
            <w:tcMar>
              <w:top w:w="90" w:type="dxa"/>
              <w:start w:w="100" w:type="dxa"/>
              <w:bottom w:w="90" w:type="dxa"/>
              <w:end w:w="100" w:type="dxa"/>
            </w:tcMar>
            <w:vAlign w:val="top"/>
          </w:tcPr>
          <w:p>
            <w:r>
              <w:rPr>
                <w:sz w:val="13"/>
              </w:rPr>
              <w:t>Application</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B</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LMFT-MQB-W01-0017</w:t>
            </w:r>
          </w:p>
        </w:tc>
        <w:tc>
          <w:tcPr>
            <w:tcW w:type="dxa" w:w="504"/>
            <w:tcMar>
              <w:top w:w="90" w:type="dxa"/>
              <w:start w:w="100" w:type="dxa"/>
              <w:bottom w:w="90" w:type="dxa"/>
              <w:end w:w="100" w:type="dxa"/>
            </w:tcMar>
            <w:vAlign w:val="top"/>
          </w:tcPr>
          <w:p>
            <w:r>
              <w:rPr>
                <w:sz w:val="13"/>
              </w:rPr>
              <w:t>17</w:t>
            </w:r>
          </w:p>
        </w:tc>
        <w:tc>
          <w:tcPr>
            <w:tcW w:type="dxa" w:w="1440"/>
            <w:tcMar>
              <w:top w:w="90" w:type="dxa"/>
              <w:start w:w="100" w:type="dxa"/>
              <w:bottom w:w="90" w:type="dxa"/>
              <w:end w:w="100" w:type="dxa"/>
            </w:tcMar>
            <w:vAlign w:val="top"/>
          </w:tcPr>
          <w:p>
            <w:r>
              <w:rPr>
                <w:sz w:val="13"/>
              </w:rPr>
              <w:t>Clinical Evaluation</w:t>
            </w:r>
          </w:p>
        </w:tc>
        <w:tc>
          <w:tcPr>
            <w:tcW w:type="dxa" w:w="2376"/>
            <w:tcMar>
              <w:top w:w="90" w:type="dxa"/>
              <w:start w:w="100" w:type="dxa"/>
              <w:bottom w:w="90" w:type="dxa"/>
              <w:end w:w="100" w:type="dxa"/>
            </w:tcMar>
            <w:vAlign w:val="top"/>
          </w:tcPr>
          <w:p>
            <w:r>
              <w:rPr>
                <w:sz w:val="13"/>
              </w:rPr>
              <w:t>Level-of-care assessment</w:t>
            </w:r>
          </w:p>
        </w:tc>
        <w:tc>
          <w:tcPr>
            <w:tcW w:type="dxa" w:w="1152"/>
            <w:tcMar>
              <w:top w:w="90" w:type="dxa"/>
              <w:start w:w="100" w:type="dxa"/>
              <w:bottom w:w="90" w:type="dxa"/>
              <w:end w:w="100" w:type="dxa"/>
            </w:tcMar>
            <w:vAlign w:val="top"/>
          </w:tcPr>
          <w:p>
            <w:r>
              <w:rPr>
                <w:sz w:val="13"/>
              </w:rPr>
              <w:t>Application</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NEXT</w:t>
            </w:r>
          </w:p>
        </w:tc>
        <w:tc>
          <w:tcPr>
            <w:tcW w:type="dxa" w:w="504"/>
            <w:tcMar>
              <w:top w:w="90" w:type="dxa"/>
              <w:start w:w="100" w:type="dxa"/>
              <w:bottom w:w="90" w:type="dxa"/>
              <w:end w:w="100" w:type="dxa"/>
            </w:tcMar>
            <w:vAlign w:val="top"/>
          </w:tcPr>
          <w:p>
            <w:r>
              <w:rPr>
                <w:sz w:val="13"/>
              </w:rPr>
              <w:t>D</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LMFT-MQB-W01-0018</w:t>
            </w:r>
          </w:p>
        </w:tc>
        <w:tc>
          <w:tcPr>
            <w:tcW w:type="dxa" w:w="504"/>
            <w:tcMar>
              <w:top w:w="90" w:type="dxa"/>
              <w:start w:w="100" w:type="dxa"/>
              <w:bottom w:w="90" w:type="dxa"/>
              <w:end w:w="100" w:type="dxa"/>
            </w:tcMar>
            <w:vAlign w:val="top"/>
          </w:tcPr>
          <w:p>
            <w:r>
              <w:rPr>
                <w:sz w:val="13"/>
              </w:rPr>
              <w:t>18</w:t>
            </w:r>
          </w:p>
        </w:tc>
        <w:tc>
          <w:tcPr>
            <w:tcW w:type="dxa" w:w="1440"/>
            <w:tcMar>
              <w:top w:w="90" w:type="dxa"/>
              <w:start w:w="100" w:type="dxa"/>
              <w:bottom w:w="90" w:type="dxa"/>
              <w:end w:w="100" w:type="dxa"/>
            </w:tcMar>
            <w:vAlign w:val="top"/>
          </w:tcPr>
          <w:p>
            <w:r>
              <w:rPr>
                <w:sz w:val="13"/>
              </w:rPr>
              <w:t>Diagnostic Impression</w:t>
            </w:r>
          </w:p>
        </w:tc>
        <w:tc>
          <w:tcPr>
            <w:tcW w:type="dxa" w:w="2376"/>
            <w:tcMar>
              <w:top w:w="90" w:type="dxa"/>
              <w:start w:w="100" w:type="dxa"/>
              <w:bottom w:w="90" w:type="dxa"/>
              <w:end w:w="100" w:type="dxa"/>
            </w:tcMar>
            <w:vAlign w:val="top"/>
          </w:tcPr>
          <w:p>
            <w:r>
              <w:rPr>
                <w:sz w:val="13"/>
              </w:rPr>
              <w:t>Diagnostic sufficiency</w:t>
            </w:r>
          </w:p>
        </w:tc>
        <w:tc>
          <w:tcPr>
            <w:tcW w:type="dxa" w:w="1152"/>
            <w:tcMar>
              <w:top w:w="90" w:type="dxa"/>
              <w:start w:w="100" w:type="dxa"/>
              <w:bottom w:w="90" w:type="dxa"/>
              <w:end w:w="100" w:type="dxa"/>
            </w:tcMar>
            <w:vAlign w:val="top"/>
          </w:tcPr>
          <w:p>
            <w:r>
              <w:rPr>
                <w:sz w:val="13"/>
              </w:rPr>
              <w:t>Application</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MOST</w:t>
            </w:r>
          </w:p>
        </w:tc>
        <w:tc>
          <w:tcPr>
            <w:tcW w:type="dxa" w:w="504"/>
            <w:tcMar>
              <w:top w:w="90" w:type="dxa"/>
              <w:start w:w="100" w:type="dxa"/>
              <w:bottom w:w="90" w:type="dxa"/>
              <w:end w:w="100" w:type="dxa"/>
            </w:tcMar>
            <w:vAlign w:val="top"/>
          </w:tcPr>
          <w:p>
            <w:r>
              <w:rPr>
                <w:sz w:val="13"/>
              </w:rPr>
              <w:t>C</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LMFT-MQB-W01-0019</w:t>
            </w:r>
          </w:p>
        </w:tc>
        <w:tc>
          <w:tcPr>
            <w:tcW w:type="dxa" w:w="504"/>
            <w:tcMar>
              <w:top w:w="90" w:type="dxa"/>
              <w:start w:w="100" w:type="dxa"/>
              <w:bottom w:w="90" w:type="dxa"/>
              <w:end w:w="100" w:type="dxa"/>
            </w:tcMar>
            <w:vAlign w:val="top"/>
          </w:tcPr>
          <w:p>
            <w:r>
              <w:rPr>
                <w:sz w:val="13"/>
              </w:rPr>
              <w:t>19</w:t>
            </w:r>
          </w:p>
        </w:tc>
        <w:tc>
          <w:tcPr>
            <w:tcW w:type="dxa" w:w="1440"/>
            <w:tcMar>
              <w:top w:w="90" w:type="dxa"/>
              <w:start w:w="100" w:type="dxa"/>
              <w:bottom w:w="90" w:type="dxa"/>
              <w:end w:w="100" w:type="dxa"/>
            </w:tcMar>
            <w:vAlign w:val="top"/>
          </w:tcPr>
          <w:p>
            <w:r>
              <w:rPr>
                <w:sz w:val="13"/>
              </w:rPr>
              <w:t>Treatment Planning</w:t>
            </w:r>
          </w:p>
        </w:tc>
        <w:tc>
          <w:tcPr>
            <w:tcW w:type="dxa" w:w="2376"/>
            <w:tcMar>
              <w:top w:w="90" w:type="dxa"/>
              <w:start w:w="100" w:type="dxa"/>
              <w:bottom w:w="90" w:type="dxa"/>
              <w:end w:w="100" w:type="dxa"/>
            </w:tcMar>
            <w:vAlign w:val="top"/>
          </w:tcPr>
          <w:p>
            <w:r>
              <w:rPr>
                <w:sz w:val="13"/>
              </w:rPr>
              <w:t>Formulation-to-plan sequence</w:t>
            </w:r>
          </w:p>
        </w:tc>
        <w:tc>
          <w:tcPr>
            <w:tcW w:type="dxa" w:w="1152"/>
            <w:tcMar>
              <w:top w:w="90" w:type="dxa"/>
              <w:start w:w="100" w:type="dxa"/>
              <w:bottom w:w="90" w:type="dxa"/>
              <w:end w:w="100" w:type="dxa"/>
            </w:tcMar>
            <w:vAlign w:val="top"/>
          </w:tcPr>
          <w:p>
            <w:r>
              <w:rPr>
                <w:sz w:val="13"/>
              </w:rPr>
              <w:t>Application</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NEXT</w:t>
            </w:r>
          </w:p>
        </w:tc>
        <w:tc>
          <w:tcPr>
            <w:tcW w:type="dxa" w:w="504"/>
            <w:tcMar>
              <w:top w:w="90" w:type="dxa"/>
              <w:start w:w="100" w:type="dxa"/>
              <w:bottom w:w="90" w:type="dxa"/>
              <w:end w:w="100" w:type="dxa"/>
            </w:tcMar>
            <w:vAlign w:val="top"/>
          </w:tcPr>
          <w:p>
            <w:r>
              <w:rPr>
                <w:sz w:val="13"/>
              </w:rPr>
              <w:t>D</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LMFT-MQB-W01-0020</w:t>
            </w:r>
          </w:p>
        </w:tc>
        <w:tc>
          <w:tcPr>
            <w:tcW w:type="dxa" w:w="504"/>
            <w:tcMar>
              <w:top w:w="90" w:type="dxa"/>
              <w:start w:w="100" w:type="dxa"/>
              <w:bottom w:w="90" w:type="dxa"/>
              <w:end w:w="100" w:type="dxa"/>
            </w:tcMar>
            <w:vAlign w:val="top"/>
          </w:tcPr>
          <w:p>
            <w:r>
              <w:rPr>
                <w:sz w:val="13"/>
              </w:rPr>
              <w:t>20</w:t>
            </w:r>
          </w:p>
        </w:tc>
        <w:tc>
          <w:tcPr>
            <w:tcW w:type="dxa" w:w="1440"/>
            <w:tcMar>
              <w:top w:w="90" w:type="dxa"/>
              <w:start w:w="100" w:type="dxa"/>
              <w:bottom w:w="90" w:type="dxa"/>
              <w:end w:w="100" w:type="dxa"/>
            </w:tcMar>
            <w:vAlign w:val="top"/>
          </w:tcPr>
          <w:p>
            <w:r>
              <w:rPr>
                <w:sz w:val="13"/>
              </w:rPr>
              <w:t>Treatment</w:t>
            </w:r>
          </w:p>
        </w:tc>
        <w:tc>
          <w:tcPr>
            <w:tcW w:type="dxa" w:w="2376"/>
            <w:tcMar>
              <w:top w:w="90" w:type="dxa"/>
              <w:start w:w="100" w:type="dxa"/>
              <w:bottom w:w="90" w:type="dxa"/>
              <w:end w:w="100" w:type="dxa"/>
            </w:tcMar>
            <w:vAlign w:val="top"/>
          </w:tcPr>
          <w:p>
            <w:r>
              <w:rPr>
                <w:sz w:val="13"/>
              </w:rPr>
              <w:t>Evaluate treatment response</w:t>
            </w:r>
          </w:p>
        </w:tc>
        <w:tc>
          <w:tcPr>
            <w:tcW w:type="dxa" w:w="1152"/>
            <w:tcMar>
              <w:top w:w="90" w:type="dxa"/>
              <w:start w:w="100" w:type="dxa"/>
              <w:bottom w:w="90" w:type="dxa"/>
              <w:end w:w="100" w:type="dxa"/>
            </w:tcMar>
            <w:vAlign w:val="top"/>
          </w:tcPr>
          <w:p>
            <w:r>
              <w:rPr>
                <w:sz w:val="13"/>
              </w:rPr>
              <w:t>Application</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MOST</w:t>
            </w:r>
          </w:p>
        </w:tc>
        <w:tc>
          <w:tcPr>
            <w:tcW w:type="dxa" w:w="504"/>
            <w:tcMar>
              <w:top w:w="90" w:type="dxa"/>
              <w:start w:w="100" w:type="dxa"/>
              <w:bottom w:w="90" w:type="dxa"/>
              <w:end w:w="100" w:type="dxa"/>
            </w:tcMar>
            <w:vAlign w:val="top"/>
          </w:tcPr>
          <w:p>
            <w:r>
              <w:rPr>
                <w:sz w:val="13"/>
              </w:rPr>
              <w:t>D</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LMFT-MQB-W01-0021</w:t>
            </w:r>
          </w:p>
        </w:tc>
        <w:tc>
          <w:tcPr>
            <w:tcW w:type="dxa" w:w="504"/>
            <w:tcMar>
              <w:top w:w="90" w:type="dxa"/>
              <w:start w:w="100" w:type="dxa"/>
              <w:bottom w:w="90" w:type="dxa"/>
              <w:end w:w="100" w:type="dxa"/>
            </w:tcMar>
            <w:vAlign w:val="top"/>
          </w:tcPr>
          <w:p>
            <w:r>
              <w:rPr>
                <w:sz w:val="13"/>
              </w:rPr>
              <w:t>21</w:t>
            </w:r>
          </w:p>
        </w:tc>
        <w:tc>
          <w:tcPr>
            <w:tcW w:type="dxa" w:w="1440"/>
            <w:tcMar>
              <w:top w:w="90" w:type="dxa"/>
              <w:start w:w="100" w:type="dxa"/>
              <w:bottom w:w="90" w:type="dxa"/>
              <w:end w:w="100" w:type="dxa"/>
            </w:tcMar>
            <w:vAlign w:val="top"/>
          </w:tcPr>
          <w:p>
            <w:r>
              <w:rPr>
                <w:sz w:val="13"/>
              </w:rPr>
              <w:t>Clinical Evaluation</w:t>
            </w:r>
          </w:p>
        </w:tc>
        <w:tc>
          <w:tcPr>
            <w:tcW w:type="dxa" w:w="2376"/>
            <w:tcMar>
              <w:top w:w="90" w:type="dxa"/>
              <w:start w:w="100" w:type="dxa"/>
              <w:bottom w:w="90" w:type="dxa"/>
              <w:end w:w="100" w:type="dxa"/>
            </w:tcMar>
            <w:vAlign w:val="top"/>
          </w:tcPr>
          <w:p>
            <w:r>
              <w:rPr>
                <w:sz w:val="13"/>
              </w:rPr>
              <w:t>Reciprocal systemic formulation</w:t>
            </w:r>
          </w:p>
        </w:tc>
        <w:tc>
          <w:tcPr>
            <w:tcW w:type="dxa" w:w="1152"/>
            <w:tcMar>
              <w:top w:w="90" w:type="dxa"/>
              <w:start w:w="100" w:type="dxa"/>
              <w:bottom w:w="90" w:type="dxa"/>
              <w:end w:w="100" w:type="dxa"/>
            </w:tcMar>
            <w:vAlign w:val="top"/>
          </w:tcPr>
          <w:p>
            <w:r>
              <w:rPr>
                <w:sz w:val="13"/>
              </w:rPr>
              <w:t>Application</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BEST</w:t>
            </w:r>
          </w:p>
        </w:tc>
        <w:tc>
          <w:tcPr>
            <w:tcW w:type="dxa" w:w="504"/>
            <w:tcMar>
              <w:top w:w="90" w:type="dxa"/>
              <w:start w:w="100" w:type="dxa"/>
              <w:bottom w:w="90" w:type="dxa"/>
              <w:end w:w="100" w:type="dxa"/>
            </w:tcMar>
            <w:vAlign w:val="top"/>
          </w:tcPr>
          <w:p>
            <w:r>
              <w:rPr>
                <w:sz w:val="13"/>
              </w:rPr>
              <w:t>A</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LMFT-MQB-W01-0022</w:t>
            </w:r>
          </w:p>
        </w:tc>
        <w:tc>
          <w:tcPr>
            <w:tcW w:type="dxa" w:w="504"/>
            <w:tcMar>
              <w:top w:w="90" w:type="dxa"/>
              <w:start w:w="100" w:type="dxa"/>
              <w:bottom w:w="90" w:type="dxa"/>
              <w:end w:w="100" w:type="dxa"/>
            </w:tcMar>
            <w:vAlign w:val="top"/>
          </w:tcPr>
          <w:p>
            <w:r>
              <w:rPr>
                <w:sz w:val="13"/>
              </w:rPr>
              <w:t>22</w:t>
            </w:r>
          </w:p>
        </w:tc>
        <w:tc>
          <w:tcPr>
            <w:tcW w:type="dxa" w:w="1440"/>
            <w:tcMar>
              <w:top w:w="90" w:type="dxa"/>
              <w:start w:w="100" w:type="dxa"/>
              <w:bottom w:w="90" w:type="dxa"/>
              <w:end w:w="100" w:type="dxa"/>
            </w:tcMar>
            <w:vAlign w:val="top"/>
          </w:tcPr>
          <w:p>
            <w:r>
              <w:rPr>
                <w:sz w:val="13"/>
              </w:rPr>
              <w:t>Legal and Ethical Practice</w:t>
            </w:r>
          </w:p>
        </w:tc>
        <w:tc>
          <w:tcPr>
            <w:tcW w:type="dxa" w:w="2376"/>
            <w:tcMar>
              <w:top w:w="90" w:type="dxa"/>
              <w:start w:w="100" w:type="dxa"/>
              <w:bottom w:w="90" w:type="dxa"/>
              <w:end w:w="100" w:type="dxa"/>
            </w:tcMar>
            <w:vAlign w:val="top"/>
          </w:tcPr>
          <w:p>
            <w:r>
              <w:rPr>
                <w:sz w:val="13"/>
              </w:rPr>
              <w:t>Information policy in couple therapy</w:t>
            </w:r>
          </w:p>
        </w:tc>
        <w:tc>
          <w:tcPr>
            <w:tcW w:type="dxa" w:w="1152"/>
            <w:tcMar>
              <w:top w:w="90" w:type="dxa"/>
              <w:start w:w="100" w:type="dxa"/>
              <w:bottom w:w="90" w:type="dxa"/>
              <w:end w:w="100" w:type="dxa"/>
            </w:tcMar>
            <w:vAlign w:val="top"/>
          </w:tcPr>
          <w:p>
            <w:r>
              <w:rPr>
                <w:sz w:val="13"/>
              </w:rPr>
              <w:t>Application</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B</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LMFT-MQB-W01-0023</w:t>
            </w:r>
          </w:p>
        </w:tc>
        <w:tc>
          <w:tcPr>
            <w:tcW w:type="dxa" w:w="504"/>
            <w:tcMar>
              <w:top w:w="90" w:type="dxa"/>
              <w:start w:w="100" w:type="dxa"/>
              <w:bottom w:w="90" w:type="dxa"/>
              <w:end w:w="100" w:type="dxa"/>
            </w:tcMar>
            <w:vAlign w:val="top"/>
          </w:tcPr>
          <w:p>
            <w:r>
              <w:rPr>
                <w:sz w:val="13"/>
              </w:rPr>
              <w:t>23</w:t>
            </w:r>
          </w:p>
        </w:tc>
        <w:tc>
          <w:tcPr>
            <w:tcW w:type="dxa" w:w="1440"/>
            <w:tcMar>
              <w:top w:w="90" w:type="dxa"/>
              <w:start w:w="100" w:type="dxa"/>
              <w:bottom w:w="90" w:type="dxa"/>
              <w:end w:w="100" w:type="dxa"/>
            </w:tcMar>
            <w:vAlign w:val="top"/>
          </w:tcPr>
          <w:p>
            <w:r>
              <w:rPr>
                <w:sz w:val="13"/>
              </w:rPr>
              <w:t>Clinical Evaluation</w:t>
            </w:r>
          </w:p>
        </w:tc>
        <w:tc>
          <w:tcPr>
            <w:tcW w:type="dxa" w:w="2376"/>
            <w:tcMar>
              <w:top w:w="90" w:type="dxa"/>
              <w:start w:w="100" w:type="dxa"/>
              <w:bottom w:w="90" w:type="dxa"/>
              <w:end w:w="100" w:type="dxa"/>
            </w:tcMar>
            <w:vAlign w:val="top"/>
          </w:tcPr>
          <w:p>
            <w:r>
              <w:rPr>
                <w:sz w:val="13"/>
              </w:rPr>
              <w:t>Systemic work with one participant</w:t>
            </w:r>
          </w:p>
        </w:tc>
        <w:tc>
          <w:tcPr>
            <w:tcW w:type="dxa" w:w="1152"/>
            <w:tcMar>
              <w:top w:w="90" w:type="dxa"/>
              <w:start w:w="100" w:type="dxa"/>
              <w:bottom w:w="90" w:type="dxa"/>
              <w:end w:w="100" w:type="dxa"/>
            </w:tcMar>
            <w:vAlign w:val="top"/>
          </w:tcPr>
          <w:p>
            <w:r>
              <w:rPr>
                <w:sz w:val="13"/>
              </w:rPr>
              <w:t>Application</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BEST</w:t>
            </w:r>
          </w:p>
        </w:tc>
        <w:tc>
          <w:tcPr>
            <w:tcW w:type="dxa" w:w="504"/>
            <w:tcMar>
              <w:top w:w="90" w:type="dxa"/>
              <w:start w:w="100" w:type="dxa"/>
              <w:bottom w:w="90" w:type="dxa"/>
              <w:end w:w="100" w:type="dxa"/>
            </w:tcMar>
            <w:vAlign w:val="top"/>
          </w:tcPr>
          <w:p>
            <w:r>
              <w:rPr>
                <w:sz w:val="13"/>
              </w:rPr>
              <w:t>A</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LMFT-MQB-W01-0024</w:t>
            </w:r>
          </w:p>
        </w:tc>
        <w:tc>
          <w:tcPr>
            <w:tcW w:type="dxa" w:w="504"/>
            <w:tcMar>
              <w:top w:w="90" w:type="dxa"/>
              <w:start w:w="100" w:type="dxa"/>
              <w:bottom w:w="90" w:type="dxa"/>
              <w:end w:w="100" w:type="dxa"/>
            </w:tcMar>
            <w:vAlign w:val="top"/>
          </w:tcPr>
          <w:p>
            <w:r>
              <w:rPr>
                <w:sz w:val="13"/>
              </w:rPr>
              <w:t>24</w:t>
            </w:r>
          </w:p>
        </w:tc>
        <w:tc>
          <w:tcPr>
            <w:tcW w:type="dxa" w:w="1440"/>
            <w:tcMar>
              <w:top w:w="90" w:type="dxa"/>
              <w:start w:w="100" w:type="dxa"/>
              <w:bottom w:w="90" w:type="dxa"/>
              <w:end w:w="100" w:type="dxa"/>
            </w:tcMar>
            <w:vAlign w:val="top"/>
          </w:tcPr>
          <w:p>
            <w:r>
              <w:rPr>
                <w:sz w:val="13"/>
              </w:rPr>
              <w:t>Clinical Evaluation</w:t>
            </w:r>
          </w:p>
        </w:tc>
        <w:tc>
          <w:tcPr>
            <w:tcW w:type="dxa" w:w="2376"/>
            <w:tcMar>
              <w:top w:w="90" w:type="dxa"/>
              <w:start w:w="100" w:type="dxa"/>
              <w:bottom w:w="90" w:type="dxa"/>
              <w:end w:w="100" w:type="dxa"/>
            </w:tcMar>
            <w:vAlign w:val="top"/>
          </w:tcPr>
          <w:p>
            <w:r>
              <w:rPr>
                <w:sz w:val="13"/>
              </w:rPr>
              <w:t>Cultural humility and boundaries</w:t>
            </w:r>
          </w:p>
        </w:tc>
        <w:tc>
          <w:tcPr>
            <w:tcW w:type="dxa" w:w="1152"/>
            <w:tcMar>
              <w:top w:w="90" w:type="dxa"/>
              <w:start w:w="100" w:type="dxa"/>
              <w:bottom w:w="90" w:type="dxa"/>
              <w:end w:w="100" w:type="dxa"/>
            </w:tcMar>
            <w:vAlign w:val="top"/>
          </w:tcPr>
          <w:p>
            <w:r>
              <w:rPr>
                <w:sz w:val="13"/>
              </w:rPr>
              <w:t>Application</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C</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LMFT-MQB-W01-0025</w:t>
            </w:r>
          </w:p>
        </w:tc>
        <w:tc>
          <w:tcPr>
            <w:tcW w:type="dxa" w:w="504"/>
            <w:tcMar>
              <w:top w:w="90" w:type="dxa"/>
              <w:start w:w="100" w:type="dxa"/>
              <w:bottom w:w="90" w:type="dxa"/>
              <w:end w:w="100" w:type="dxa"/>
            </w:tcMar>
            <w:vAlign w:val="top"/>
          </w:tcPr>
          <w:p>
            <w:r>
              <w:rPr>
                <w:sz w:val="13"/>
              </w:rPr>
              <w:t>25</w:t>
            </w:r>
          </w:p>
        </w:tc>
        <w:tc>
          <w:tcPr>
            <w:tcW w:type="dxa" w:w="1440"/>
            <w:tcMar>
              <w:top w:w="90" w:type="dxa"/>
              <w:start w:w="100" w:type="dxa"/>
              <w:bottom w:w="90" w:type="dxa"/>
              <w:end w:w="100" w:type="dxa"/>
            </w:tcMar>
            <w:vAlign w:val="top"/>
          </w:tcPr>
          <w:p>
            <w:r>
              <w:rPr>
                <w:sz w:val="13"/>
              </w:rPr>
              <w:t>Examination Strategy</w:t>
            </w:r>
          </w:p>
        </w:tc>
        <w:tc>
          <w:tcPr>
            <w:tcW w:type="dxa" w:w="2376"/>
            <w:tcMar>
              <w:top w:w="90" w:type="dxa"/>
              <w:start w:w="100" w:type="dxa"/>
              <w:bottom w:w="90" w:type="dxa"/>
              <w:end w:w="100" w:type="dxa"/>
            </w:tcMar>
            <w:vAlign w:val="top"/>
          </w:tcPr>
          <w:p>
            <w:r>
              <w:rPr>
                <w:sz w:val="13"/>
              </w:rPr>
              <w:t>Flagged-item review</w:t>
            </w:r>
          </w:p>
        </w:tc>
        <w:tc>
          <w:tcPr>
            <w:tcW w:type="dxa" w:w="1152"/>
            <w:tcMar>
              <w:top w:w="90" w:type="dxa"/>
              <w:start w:w="100" w:type="dxa"/>
              <w:bottom w:w="90" w:type="dxa"/>
              <w:end w:w="100" w:type="dxa"/>
            </w:tcMar>
            <w:vAlign w:val="top"/>
          </w:tcPr>
          <w:p>
            <w:r>
              <w:rPr>
                <w:sz w:val="13"/>
              </w:rPr>
              <w:t>Application</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MOST</w:t>
            </w:r>
          </w:p>
        </w:tc>
        <w:tc>
          <w:tcPr>
            <w:tcW w:type="dxa" w:w="504"/>
            <w:tcMar>
              <w:top w:w="90" w:type="dxa"/>
              <w:start w:w="100" w:type="dxa"/>
              <w:bottom w:w="90" w:type="dxa"/>
              <w:end w:w="100" w:type="dxa"/>
            </w:tcMar>
            <w:vAlign w:val="top"/>
          </w:tcPr>
          <w:p>
            <w:r>
              <w:rPr>
                <w:sz w:val="13"/>
              </w:rPr>
              <w:t>A</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LMFT-MQB-W01-0026</w:t>
            </w:r>
          </w:p>
        </w:tc>
        <w:tc>
          <w:tcPr>
            <w:tcW w:type="dxa" w:w="504"/>
            <w:tcMar>
              <w:top w:w="90" w:type="dxa"/>
              <w:start w:w="100" w:type="dxa"/>
              <w:bottom w:w="90" w:type="dxa"/>
              <w:end w:w="100" w:type="dxa"/>
            </w:tcMar>
            <w:vAlign w:val="top"/>
          </w:tcPr>
          <w:p>
            <w:r>
              <w:rPr>
                <w:sz w:val="13"/>
              </w:rPr>
              <w:t>26</w:t>
            </w:r>
          </w:p>
        </w:tc>
        <w:tc>
          <w:tcPr>
            <w:tcW w:type="dxa" w:w="1440"/>
            <w:tcMar>
              <w:top w:w="90" w:type="dxa"/>
              <w:start w:w="100" w:type="dxa"/>
              <w:bottom w:w="90" w:type="dxa"/>
              <w:end w:w="100" w:type="dxa"/>
            </w:tcMar>
            <w:vAlign w:val="top"/>
          </w:tcPr>
          <w:p>
            <w:r>
              <w:rPr>
                <w:sz w:val="13"/>
              </w:rPr>
              <w:t>Clinical Evaluation</w:t>
            </w:r>
          </w:p>
        </w:tc>
        <w:tc>
          <w:tcPr>
            <w:tcW w:type="dxa" w:w="2376"/>
            <w:tcMar>
              <w:top w:w="90" w:type="dxa"/>
              <w:start w:w="100" w:type="dxa"/>
              <w:bottom w:w="90" w:type="dxa"/>
              <w:end w:w="100" w:type="dxa"/>
            </w:tcMar>
            <w:vAlign w:val="top"/>
          </w:tcPr>
          <w:p>
            <w:r>
              <w:rPr>
                <w:sz w:val="13"/>
              </w:rPr>
              <w:t>Behavioral sequence assessment</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B</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LMFT-MQB-W01-0027</w:t>
            </w:r>
          </w:p>
        </w:tc>
        <w:tc>
          <w:tcPr>
            <w:tcW w:type="dxa" w:w="504"/>
            <w:tcMar>
              <w:top w:w="90" w:type="dxa"/>
              <w:start w:w="100" w:type="dxa"/>
              <w:bottom w:w="90" w:type="dxa"/>
              <w:end w:w="100" w:type="dxa"/>
            </w:tcMar>
            <w:vAlign w:val="top"/>
          </w:tcPr>
          <w:p>
            <w:r>
              <w:rPr>
                <w:sz w:val="13"/>
              </w:rPr>
              <w:t>27</w:t>
            </w:r>
          </w:p>
        </w:tc>
        <w:tc>
          <w:tcPr>
            <w:tcW w:type="dxa" w:w="1440"/>
            <w:tcMar>
              <w:top w:w="90" w:type="dxa"/>
              <w:start w:w="100" w:type="dxa"/>
              <w:bottom w:w="90" w:type="dxa"/>
              <w:end w:w="100" w:type="dxa"/>
            </w:tcMar>
            <w:vAlign w:val="top"/>
          </w:tcPr>
          <w:p>
            <w:r>
              <w:rPr>
                <w:sz w:val="13"/>
              </w:rPr>
              <w:t>Clinical Evaluation</w:t>
            </w:r>
          </w:p>
        </w:tc>
        <w:tc>
          <w:tcPr>
            <w:tcW w:type="dxa" w:w="2376"/>
            <w:tcMar>
              <w:top w:w="90" w:type="dxa"/>
              <w:start w:w="100" w:type="dxa"/>
              <w:bottom w:w="90" w:type="dxa"/>
              <w:end w:w="100" w:type="dxa"/>
            </w:tcMar>
            <w:vAlign w:val="top"/>
          </w:tcPr>
          <w:p>
            <w:r>
              <w:rPr>
                <w:sz w:val="13"/>
              </w:rPr>
              <w:t>Pursue-withdraw cycle</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BEST</w:t>
            </w:r>
          </w:p>
        </w:tc>
        <w:tc>
          <w:tcPr>
            <w:tcW w:type="dxa" w:w="504"/>
            <w:tcMar>
              <w:top w:w="90" w:type="dxa"/>
              <w:start w:w="100" w:type="dxa"/>
              <w:bottom w:w="90" w:type="dxa"/>
              <w:end w:w="100" w:type="dxa"/>
            </w:tcMar>
            <w:vAlign w:val="top"/>
          </w:tcPr>
          <w:p>
            <w:r>
              <w:rPr>
                <w:sz w:val="13"/>
              </w:rPr>
              <w:t>B</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LMFT-MQB-W01-0028</w:t>
            </w:r>
          </w:p>
        </w:tc>
        <w:tc>
          <w:tcPr>
            <w:tcW w:type="dxa" w:w="504"/>
            <w:tcMar>
              <w:top w:w="90" w:type="dxa"/>
              <w:start w:w="100" w:type="dxa"/>
              <w:bottom w:w="90" w:type="dxa"/>
              <w:end w:w="100" w:type="dxa"/>
            </w:tcMar>
            <w:vAlign w:val="top"/>
          </w:tcPr>
          <w:p>
            <w:r>
              <w:rPr>
                <w:sz w:val="13"/>
              </w:rPr>
              <w:t>28</w:t>
            </w:r>
          </w:p>
        </w:tc>
        <w:tc>
          <w:tcPr>
            <w:tcW w:type="dxa" w:w="1440"/>
            <w:tcMar>
              <w:top w:w="90" w:type="dxa"/>
              <w:start w:w="100" w:type="dxa"/>
              <w:bottom w:w="90" w:type="dxa"/>
              <w:end w:w="100" w:type="dxa"/>
            </w:tcMar>
            <w:vAlign w:val="top"/>
          </w:tcPr>
          <w:p>
            <w:r>
              <w:rPr>
                <w:sz w:val="13"/>
              </w:rPr>
              <w:t>Crisis Management</w:t>
            </w:r>
          </w:p>
        </w:tc>
        <w:tc>
          <w:tcPr>
            <w:tcW w:type="dxa" w:w="2376"/>
            <w:tcMar>
              <w:top w:w="90" w:type="dxa"/>
              <w:start w:w="100" w:type="dxa"/>
              <w:bottom w:w="90" w:type="dxa"/>
              <w:end w:w="100" w:type="dxa"/>
            </w:tcMar>
            <w:vAlign w:val="top"/>
          </w:tcPr>
          <w:p>
            <w:r>
              <w:rPr>
                <w:sz w:val="13"/>
              </w:rPr>
              <w:t>Adolescent suicide signal</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C</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LMFT-MQB-W01-0029</w:t>
            </w:r>
          </w:p>
        </w:tc>
        <w:tc>
          <w:tcPr>
            <w:tcW w:type="dxa" w:w="504"/>
            <w:tcMar>
              <w:top w:w="90" w:type="dxa"/>
              <w:start w:w="100" w:type="dxa"/>
              <w:bottom w:w="90" w:type="dxa"/>
              <w:end w:w="100" w:type="dxa"/>
            </w:tcMar>
            <w:vAlign w:val="top"/>
          </w:tcPr>
          <w:p>
            <w:r>
              <w:rPr>
                <w:sz w:val="13"/>
              </w:rPr>
              <w:t>29</w:t>
            </w:r>
          </w:p>
        </w:tc>
        <w:tc>
          <w:tcPr>
            <w:tcW w:type="dxa" w:w="1440"/>
            <w:tcMar>
              <w:top w:w="90" w:type="dxa"/>
              <w:start w:w="100" w:type="dxa"/>
              <w:bottom w:w="90" w:type="dxa"/>
              <w:end w:w="100" w:type="dxa"/>
            </w:tcMar>
            <w:vAlign w:val="top"/>
          </w:tcPr>
          <w:p>
            <w:r>
              <w:rPr>
                <w:sz w:val="13"/>
              </w:rPr>
              <w:t>Crisis Management</w:t>
            </w:r>
          </w:p>
        </w:tc>
        <w:tc>
          <w:tcPr>
            <w:tcW w:type="dxa" w:w="2376"/>
            <w:tcMar>
              <w:top w:w="90" w:type="dxa"/>
              <w:start w:w="100" w:type="dxa"/>
              <w:bottom w:w="90" w:type="dxa"/>
              <w:end w:w="100" w:type="dxa"/>
            </w:tcMar>
            <w:vAlign w:val="top"/>
          </w:tcPr>
          <w:p>
            <w:r>
              <w:rPr>
                <w:sz w:val="13"/>
              </w:rPr>
              <w:t>Acute medical emergency</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D</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LMFT-MQB-W01-0030</w:t>
            </w:r>
          </w:p>
        </w:tc>
        <w:tc>
          <w:tcPr>
            <w:tcW w:type="dxa" w:w="504"/>
            <w:tcMar>
              <w:top w:w="90" w:type="dxa"/>
              <w:start w:w="100" w:type="dxa"/>
              <w:bottom w:w="90" w:type="dxa"/>
              <w:end w:w="100" w:type="dxa"/>
            </w:tcMar>
            <w:vAlign w:val="top"/>
          </w:tcPr>
          <w:p>
            <w:r>
              <w:rPr>
                <w:sz w:val="13"/>
              </w:rPr>
              <w:t>30</w:t>
            </w:r>
          </w:p>
        </w:tc>
        <w:tc>
          <w:tcPr>
            <w:tcW w:type="dxa" w:w="1440"/>
            <w:tcMar>
              <w:top w:w="90" w:type="dxa"/>
              <w:start w:w="100" w:type="dxa"/>
              <w:bottom w:w="90" w:type="dxa"/>
              <w:end w:w="100" w:type="dxa"/>
            </w:tcMar>
            <w:vAlign w:val="top"/>
          </w:tcPr>
          <w:p>
            <w:r>
              <w:rPr>
                <w:sz w:val="13"/>
              </w:rPr>
              <w:t>Crisis Management</w:t>
            </w:r>
          </w:p>
        </w:tc>
        <w:tc>
          <w:tcPr>
            <w:tcW w:type="dxa" w:w="2376"/>
            <w:tcMar>
              <w:top w:w="90" w:type="dxa"/>
              <w:start w:w="100" w:type="dxa"/>
              <w:bottom w:w="90" w:type="dxa"/>
              <w:end w:w="100" w:type="dxa"/>
            </w:tcMar>
            <w:vAlign w:val="top"/>
          </w:tcPr>
          <w:p>
            <w:r>
              <w:rPr>
                <w:sz w:val="13"/>
              </w:rPr>
              <w:t>Possible opioid overdose</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B</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LMFT-MQB-W01-0031</w:t>
            </w:r>
          </w:p>
        </w:tc>
        <w:tc>
          <w:tcPr>
            <w:tcW w:type="dxa" w:w="504"/>
            <w:tcMar>
              <w:top w:w="90" w:type="dxa"/>
              <w:start w:w="100" w:type="dxa"/>
              <w:bottom w:w="90" w:type="dxa"/>
              <w:end w:w="100" w:type="dxa"/>
            </w:tcMar>
            <w:vAlign w:val="top"/>
          </w:tcPr>
          <w:p>
            <w:r>
              <w:rPr>
                <w:sz w:val="13"/>
              </w:rPr>
              <w:t>31</w:t>
            </w:r>
          </w:p>
        </w:tc>
        <w:tc>
          <w:tcPr>
            <w:tcW w:type="dxa" w:w="1440"/>
            <w:tcMar>
              <w:top w:w="90" w:type="dxa"/>
              <w:start w:w="100" w:type="dxa"/>
              <w:bottom w:w="90" w:type="dxa"/>
              <w:end w:w="100" w:type="dxa"/>
            </w:tcMar>
            <w:vAlign w:val="top"/>
          </w:tcPr>
          <w:p>
            <w:r>
              <w:rPr>
                <w:sz w:val="13"/>
              </w:rPr>
              <w:t>Crisis Management</w:t>
            </w:r>
          </w:p>
        </w:tc>
        <w:tc>
          <w:tcPr>
            <w:tcW w:type="dxa" w:w="2376"/>
            <w:tcMar>
              <w:top w:w="90" w:type="dxa"/>
              <w:start w:w="100" w:type="dxa"/>
              <w:bottom w:w="90" w:type="dxa"/>
              <w:end w:w="100" w:type="dxa"/>
            </w:tcMar>
            <w:vAlign w:val="top"/>
          </w:tcPr>
          <w:p>
            <w:r>
              <w:rPr>
                <w:sz w:val="13"/>
              </w:rPr>
              <w:t>Coercive control and conjoint suitability</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NEXT</w:t>
            </w:r>
          </w:p>
        </w:tc>
        <w:tc>
          <w:tcPr>
            <w:tcW w:type="dxa" w:w="504"/>
            <w:tcMar>
              <w:top w:w="90" w:type="dxa"/>
              <w:start w:w="100" w:type="dxa"/>
              <w:bottom w:w="90" w:type="dxa"/>
              <w:end w:w="100" w:type="dxa"/>
            </w:tcMar>
            <w:vAlign w:val="top"/>
          </w:tcPr>
          <w:p>
            <w:r>
              <w:rPr>
                <w:sz w:val="13"/>
              </w:rPr>
              <w:t>A</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LMFT-MQB-W01-0032</w:t>
            </w:r>
          </w:p>
        </w:tc>
        <w:tc>
          <w:tcPr>
            <w:tcW w:type="dxa" w:w="504"/>
            <w:tcMar>
              <w:top w:w="90" w:type="dxa"/>
              <w:start w:w="100" w:type="dxa"/>
              <w:bottom w:w="90" w:type="dxa"/>
              <w:end w:w="100" w:type="dxa"/>
            </w:tcMar>
            <w:vAlign w:val="top"/>
          </w:tcPr>
          <w:p>
            <w:r>
              <w:rPr>
                <w:sz w:val="13"/>
              </w:rPr>
              <w:t>32</w:t>
            </w:r>
          </w:p>
        </w:tc>
        <w:tc>
          <w:tcPr>
            <w:tcW w:type="dxa" w:w="1440"/>
            <w:tcMar>
              <w:top w:w="90" w:type="dxa"/>
              <w:start w:w="100" w:type="dxa"/>
              <w:bottom w:w="90" w:type="dxa"/>
              <w:end w:w="100" w:type="dxa"/>
            </w:tcMar>
            <w:vAlign w:val="top"/>
          </w:tcPr>
          <w:p>
            <w:r>
              <w:rPr>
                <w:sz w:val="13"/>
              </w:rPr>
              <w:t>Clinical Evaluation</w:t>
            </w:r>
          </w:p>
        </w:tc>
        <w:tc>
          <w:tcPr>
            <w:tcW w:type="dxa" w:w="2376"/>
            <w:tcMar>
              <w:top w:w="90" w:type="dxa"/>
              <w:start w:w="100" w:type="dxa"/>
              <w:bottom w:w="90" w:type="dxa"/>
              <w:end w:w="100" w:type="dxa"/>
            </w:tcMar>
            <w:vAlign w:val="top"/>
          </w:tcPr>
          <w:p>
            <w:r>
              <w:rPr>
                <w:sz w:val="13"/>
              </w:rPr>
              <w:t>Scapegoating and coalition risk</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NEXT</w:t>
            </w:r>
          </w:p>
        </w:tc>
        <w:tc>
          <w:tcPr>
            <w:tcW w:type="dxa" w:w="504"/>
            <w:tcMar>
              <w:top w:w="90" w:type="dxa"/>
              <w:start w:w="100" w:type="dxa"/>
              <w:bottom w:w="90" w:type="dxa"/>
              <w:end w:w="100" w:type="dxa"/>
            </w:tcMar>
            <w:vAlign w:val="top"/>
          </w:tcPr>
          <w:p>
            <w:r>
              <w:rPr>
                <w:sz w:val="13"/>
              </w:rPr>
              <w:t>C</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LMFT-MQB-W01-0033</w:t>
            </w:r>
          </w:p>
        </w:tc>
        <w:tc>
          <w:tcPr>
            <w:tcW w:type="dxa" w:w="504"/>
            <w:tcMar>
              <w:top w:w="90" w:type="dxa"/>
              <w:start w:w="100" w:type="dxa"/>
              <w:bottom w:w="90" w:type="dxa"/>
              <w:end w:w="100" w:type="dxa"/>
            </w:tcMar>
            <w:vAlign w:val="top"/>
          </w:tcPr>
          <w:p>
            <w:r>
              <w:rPr>
                <w:sz w:val="13"/>
              </w:rPr>
              <w:t>33</w:t>
            </w:r>
          </w:p>
        </w:tc>
        <w:tc>
          <w:tcPr>
            <w:tcW w:type="dxa" w:w="1440"/>
            <w:tcMar>
              <w:top w:w="90" w:type="dxa"/>
              <w:start w:w="100" w:type="dxa"/>
              <w:bottom w:w="90" w:type="dxa"/>
              <w:end w:w="100" w:type="dxa"/>
            </w:tcMar>
            <w:vAlign w:val="top"/>
          </w:tcPr>
          <w:p>
            <w:r>
              <w:rPr>
                <w:sz w:val="13"/>
              </w:rPr>
              <w:t>Legal and Ethical Practice</w:t>
            </w:r>
          </w:p>
        </w:tc>
        <w:tc>
          <w:tcPr>
            <w:tcW w:type="dxa" w:w="2376"/>
            <w:tcMar>
              <w:top w:w="90" w:type="dxa"/>
              <w:start w:w="100" w:type="dxa"/>
              <w:bottom w:w="90" w:type="dxa"/>
              <w:end w:w="100" w:type="dxa"/>
            </w:tcMar>
            <w:vAlign w:val="top"/>
          </w:tcPr>
          <w:p>
            <w:r>
              <w:rPr>
                <w:sz w:val="13"/>
              </w:rPr>
              <w:t>Unplanned secret in couple therapy</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B</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LMFT-MQB-W01-0034</w:t>
            </w:r>
          </w:p>
        </w:tc>
        <w:tc>
          <w:tcPr>
            <w:tcW w:type="dxa" w:w="504"/>
            <w:tcMar>
              <w:top w:w="90" w:type="dxa"/>
              <w:start w:w="100" w:type="dxa"/>
              <w:bottom w:w="90" w:type="dxa"/>
              <w:end w:w="100" w:type="dxa"/>
            </w:tcMar>
            <w:vAlign w:val="top"/>
          </w:tcPr>
          <w:p>
            <w:r>
              <w:rPr>
                <w:sz w:val="13"/>
              </w:rPr>
              <w:t>34</w:t>
            </w:r>
          </w:p>
        </w:tc>
        <w:tc>
          <w:tcPr>
            <w:tcW w:type="dxa" w:w="1440"/>
            <w:tcMar>
              <w:top w:w="90" w:type="dxa"/>
              <w:start w:w="100" w:type="dxa"/>
              <w:bottom w:w="90" w:type="dxa"/>
              <w:end w:w="100" w:type="dxa"/>
            </w:tcMar>
            <w:vAlign w:val="top"/>
          </w:tcPr>
          <w:p>
            <w:r>
              <w:rPr>
                <w:sz w:val="13"/>
              </w:rPr>
              <w:t>Clinical Evaluation</w:t>
            </w:r>
          </w:p>
        </w:tc>
        <w:tc>
          <w:tcPr>
            <w:tcW w:type="dxa" w:w="2376"/>
            <w:tcMar>
              <w:top w:w="90" w:type="dxa"/>
              <w:start w:w="100" w:type="dxa"/>
              <w:bottom w:w="90" w:type="dxa"/>
              <w:end w:w="100" w:type="dxa"/>
            </w:tcMar>
            <w:vAlign w:val="top"/>
          </w:tcPr>
          <w:p>
            <w:r>
              <w:rPr>
                <w:sz w:val="13"/>
              </w:rPr>
              <w:t>Transition-related tantrum cycle</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NEXT</w:t>
            </w:r>
          </w:p>
        </w:tc>
        <w:tc>
          <w:tcPr>
            <w:tcW w:type="dxa" w:w="504"/>
            <w:tcMar>
              <w:top w:w="90" w:type="dxa"/>
              <w:start w:w="100" w:type="dxa"/>
              <w:bottom w:w="90" w:type="dxa"/>
              <w:end w:w="100" w:type="dxa"/>
            </w:tcMar>
            <w:vAlign w:val="top"/>
          </w:tcPr>
          <w:p>
            <w:r>
              <w:rPr>
                <w:sz w:val="13"/>
              </w:rPr>
              <w:t>D</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LMFT-MQB-W01-0035</w:t>
            </w:r>
          </w:p>
        </w:tc>
        <w:tc>
          <w:tcPr>
            <w:tcW w:type="dxa" w:w="504"/>
            <w:tcMar>
              <w:top w:w="90" w:type="dxa"/>
              <w:start w:w="100" w:type="dxa"/>
              <w:bottom w:w="90" w:type="dxa"/>
              <w:end w:w="100" w:type="dxa"/>
            </w:tcMar>
            <w:vAlign w:val="top"/>
          </w:tcPr>
          <w:p>
            <w:r>
              <w:rPr>
                <w:sz w:val="13"/>
              </w:rPr>
              <w:t>35</w:t>
            </w:r>
          </w:p>
        </w:tc>
        <w:tc>
          <w:tcPr>
            <w:tcW w:type="dxa" w:w="1440"/>
            <w:tcMar>
              <w:top w:w="90" w:type="dxa"/>
              <w:start w:w="100" w:type="dxa"/>
              <w:bottom w:w="90" w:type="dxa"/>
              <w:end w:w="100" w:type="dxa"/>
            </w:tcMar>
            <w:vAlign w:val="top"/>
          </w:tcPr>
          <w:p>
            <w:r>
              <w:rPr>
                <w:sz w:val="13"/>
              </w:rPr>
              <w:t>Diagnostic Impression</w:t>
            </w:r>
          </w:p>
        </w:tc>
        <w:tc>
          <w:tcPr>
            <w:tcW w:type="dxa" w:w="2376"/>
            <w:tcMar>
              <w:top w:w="90" w:type="dxa"/>
              <w:start w:w="100" w:type="dxa"/>
              <w:bottom w:w="90" w:type="dxa"/>
              <w:end w:w="100" w:type="dxa"/>
            </w:tcMar>
            <w:vAlign w:val="top"/>
          </w:tcPr>
          <w:p>
            <w:r>
              <w:rPr>
                <w:sz w:val="13"/>
              </w:rPr>
              <w:t>Adolescent differential assessment</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NEXT</w:t>
            </w:r>
          </w:p>
        </w:tc>
        <w:tc>
          <w:tcPr>
            <w:tcW w:type="dxa" w:w="504"/>
            <w:tcMar>
              <w:top w:w="90" w:type="dxa"/>
              <w:start w:w="100" w:type="dxa"/>
              <w:bottom w:w="90" w:type="dxa"/>
              <w:end w:w="100" w:type="dxa"/>
            </w:tcMar>
            <w:vAlign w:val="top"/>
          </w:tcPr>
          <w:p>
            <w:r>
              <w:rPr>
                <w:sz w:val="13"/>
              </w:rPr>
              <w:t>D</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LMFT-MQB-W01-0036</w:t>
            </w:r>
          </w:p>
        </w:tc>
        <w:tc>
          <w:tcPr>
            <w:tcW w:type="dxa" w:w="504"/>
            <w:tcMar>
              <w:top w:w="90" w:type="dxa"/>
              <w:start w:w="100" w:type="dxa"/>
              <w:bottom w:w="90" w:type="dxa"/>
              <w:end w:w="100" w:type="dxa"/>
            </w:tcMar>
            <w:vAlign w:val="top"/>
          </w:tcPr>
          <w:p>
            <w:r>
              <w:rPr>
                <w:sz w:val="13"/>
              </w:rPr>
              <w:t>36</w:t>
            </w:r>
          </w:p>
        </w:tc>
        <w:tc>
          <w:tcPr>
            <w:tcW w:type="dxa" w:w="1440"/>
            <w:tcMar>
              <w:top w:w="90" w:type="dxa"/>
              <w:start w:w="100" w:type="dxa"/>
              <w:bottom w:w="90" w:type="dxa"/>
              <w:end w:w="100" w:type="dxa"/>
            </w:tcMar>
            <w:vAlign w:val="top"/>
          </w:tcPr>
          <w:p>
            <w:r>
              <w:rPr>
                <w:sz w:val="13"/>
              </w:rPr>
              <w:t>Clinical Evaluation</w:t>
            </w:r>
          </w:p>
        </w:tc>
        <w:tc>
          <w:tcPr>
            <w:tcW w:type="dxa" w:w="2376"/>
            <w:tcMar>
              <w:top w:w="90" w:type="dxa"/>
              <w:start w:w="100" w:type="dxa"/>
              <w:bottom w:w="90" w:type="dxa"/>
              <w:end w:w="100" w:type="dxa"/>
            </w:tcMar>
            <w:vAlign w:val="top"/>
          </w:tcPr>
          <w:p>
            <w:r>
              <w:rPr>
                <w:sz w:val="13"/>
              </w:rPr>
              <w:t>Medication side effects and scope</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BEST</w:t>
            </w:r>
          </w:p>
        </w:tc>
        <w:tc>
          <w:tcPr>
            <w:tcW w:type="dxa" w:w="504"/>
            <w:tcMar>
              <w:top w:w="90" w:type="dxa"/>
              <w:start w:w="100" w:type="dxa"/>
              <w:bottom w:w="90" w:type="dxa"/>
              <w:end w:w="100" w:type="dxa"/>
            </w:tcMar>
            <w:vAlign w:val="top"/>
          </w:tcPr>
          <w:p>
            <w:r>
              <w:rPr>
                <w:sz w:val="13"/>
              </w:rPr>
              <w:t>B</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LMFT-MQB-W01-0037</w:t>
            </w:r>
          </w:p>
        </w:tc>
        <w:tc>
          <w:tcPr>
            <w:tcW w:type="dxa" w:w="504"/>
            <w:tcMar>
              <w:top w:w="90" w:type="dxa"/>
              <w:start w:w="100" w:type="dxa"/>
              <w:bottom w:w="90" w:type="dxa"/>
              <w:end w:w="100" w:type="dxa"/>
            </w:tcMar>
            <w:vAlign w:val="top"/>
          </w:tcPr>
          <w:p>
            <w:r>
              <w:rPr>
                <w:sz w:val="13"/>
              </w:rPr>
              <w:t>37</w:t>
            </w:r>
          </w:p>
        </w:tc>
        <w:tc>
          <w:tcPr>
            <w:tcW w:type="dxa" w:w="1440"/>
            <w:tcMar>
              <w:top w:w="90" w:type="dxa"/>
              <w:start w:w="100" w:type="dxa"/>
              <w:bottom w:w="90" w:type="dxa"/>
              <w:end w:w="100" w:type="dxa"/>
            </w:tcMar>
            <w:vAlign w:val="top"/>
          </w:tcPr>
          <w:p>
            <w:r>
              <w:rPr>
                <w:sz w:val="13"/>
              </w:rPr>
              <w:t>Legal and Ethical Practice</w:t>
            </w:r>
          </w:p>
        </w:tc>
        <w:tc>
          <w:tcPr>
            <w:tcW w:type="dxa" w:w="2376"/>
            <w:tcMar>
              <w:top w:w="90" w:type="dxa"/>
              <w:start w:w="100" w:type="dxa"/>
              <w:bottom w:w="90" w:type="dxa"/>
              <w:end w:w="100" w:type="dxa"/>
            </w:tcMar>
            <w:vAlign w:val="top"/>
          </w:tcPr>
          <w:p>
            <w:r>
              <w:rPr>
                <w:sz w:val="13"/>
              </w:rPr>
              <w:t>Telehealth location and jurisdiction</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C</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LMFT-MQB-W01-0038</w:t>
            </w:r>
          </w:p>
        </w:tc>
        <w:tc>
          <w:tcPr>
            <w:tcW w:type="dxa" w:w="504"/>
            <w:tcMar>
              <w:top w:w="90" w:type="dxa"/>
              <w:start w:w="100" w:type="dxa"/>
              <w:bottom w:w="90" w:type="dxa"/>
              <w:end w:w="100" w:type="dxa"/>
            </w:tcMar>
            <w:vAlign w:val="top"/>
          </w:tcPr>
          <w:p>
            <w:r>
              <w:rPr>
                <w:sz w:val="13"/>
              </w:rPr>
              <w:t>38</w:t>
            </w:r>
          </w:p>
        </w:tc>
        <w:tc>
          <w:tcPr>
            <w:tcW w:type="dxa" w:w="1440"/>
            <w:tcMar>
              <w:top w:w="90" w:type="dxa"/>
              <w:start w:w="100" w:type="dxa"/>
              <w:bottom w:w="90" w:type="dxa"/>
              <w:end w:w="100" w:type="dxa"/>
            </w:tcMar>
            <w:vAlign w:val="top"/>
          </w:tcPr>
          <w:p>
            <w:r>
              <w:rPr>
                <w:sz w:val="13"/>
              </w:rPr>
              <w:t>Treatment</w:t>
            </w:r>
          </w:p>
        </w:tc>
        <w:tc>
          <w:tcPr>
            <w:tcW w:type="dxa" w:w="2376"/>
            <w:tcMar>
              <w:top w:w="90" w:type="dxa"/>
              <w:start w:w="100" w:type="dxa"/>
              <w:bottom w:w="90" w:type="dxa"/>
              <w:end w:w="100" w:type="dxa"/>
            </w:tcMar>
            <w:vAlign w:val="top"/>
          </w:tcPr>
          <w:p>
            <w:r>
              <w:rPr>
                <w:sz w:val="13"/>
              </w:rPr>
              <w:t>Treatment nonresponse and alliance rupture</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NEXT</w:t>
            </w:r>
          </w:p>
        </w:tc>
        <w:tc>
          <w:tcPr>
            <w:tcW w:type="dxa" w:w="504"/>
            <w:tcMar>
              <w:top w:w="90" w:type="dxa"/>
              <w:start w:w="100" w:type="dxa"/>
              <w:bottom w:w="90" w:type="dxa"/>
              <w:end w:w="100" w:type="dxa"/>
            </w:tcMar>
            <w:vAlign w:val="top"/>
          </w:tcPr>
          <w:p>
            <w:r>
              <w:rPr>
                <w:sz w:val="13"/>
              </w:rPr>
              <w:t>C</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LMFT-MQB-W01-0039</w:t>
            </w:r>
          </w:p>
        </w:tc>
        <w:tc>
          <w:tcPr>
            <w:tcW w:type="dxa" w:w="504"/>
            <w:tcMar>
              <w:top w:w="90" w:type="dxa"/>
              <w:start w:w="100" w:type="dxa"/>
              <w:bottom w:w="90" w:type="dxa"/>
              <w:end w:w="100" w:type="dxa"/>
            </w:tcMar>
            <w:vAlign w:val="top"/>
          </w:tcPr>
          <w:p>
            <w:r>
              <w:rPr>
                <w:sz w:val="13"/>
              </w:rPr>
              <w:t>39</w:t>
            </w:r>
          </w:p>
        </w:tc>
        <w:tc>
          <w:tcPr>
            <w:tcW w:type="dxa" w:w="1440"/>
            <w:tcMar>
              <w:top w:w="90" w:type="dxa"/>
              <w:start w:w="100" w:type="dxa"/>
              <w:bottom w:w="90" w:type="dxa"/>
              <w:end w:w="100" w:type="dxa"/>
            </w:tcMar>
            <w:vAlign w:val="top"/>
          </w:tcPr>
          <w:p>
            <w:r>
              <w:rPr>
                <w:sz w:val="13"/>
              </w:rPr>
              <w:t>Crisis Management</w:t>
            </w:r>
          </w:p>
        </w:tc>
        <w:tc>
          <w:tcPr>
            <w:tcW w:type="dxa" w:w="2376"/>
            <w:tcMar>
              <w:top w:w="90" w:type="dxa"/>
              <w:start w:w="100" w:type="dxa"/>
              <w:bottom w:w="90" w:type="dxa"/>
              <w:end w:w="100" w:type="dxa"/>
            </w:tcMar>
            <w:vAlign w:val="top"/>
          </w:tcPr>
          <w:p>
            <w:r>
              <w:rPr>
                <w:sz w:val="13"/>
              </w:rPr>
              <w:t>Eating-disorder medical risk</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A</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LMFT-MQB-W01-0040</w:t>
            </w:r>
          </w:p>
        </w:tc>
        <w:tc>
          <w:tcPr>
            <w:tcW w:type="dxa" w:w="504"/>
            <w:tcMar>
              <w:top w:w="90" w:type="dxa"/>
              <w:start w:w="100" w:type="dxa"/>
              <w:bottom w:w="90" w:type="dxa"/>
              <w:end w:w="100" w:type="dxa"/>
            </w:tcMar>
            <w:vAlign w:val="top"/>
          </w:tcPr>
          <w:p>
            <w:r>
              <w:rPr>
                <w:sz w:val="13"/>
              </w:rPr>
              <w:t>40</w:t>
            </w:r>
          </w:p>
        </w:tc>
        <w:tc>
          <w:tcPr>
            <w:tcW w:type="dxa" w:w="1440"/>
            <w:tcMar>
              <w:top w:w="90" w:type="dxa"/>
              <w:start w:w="100" w:type="dxa"/>
              <w:bottom w:w="90" w:type="dxa"/>
              <w:end w:w="100" w:type="dxa"/>
            </w:tcMar>
            <w:vAlign w:val="top"/>
          </w:tcPr>
          <w:p>
            <w:r>
              <w:rPr>
                <w:sz w:val="13"/>
              </w:rPr>
              <w:t>Crisis Management</w:t>
            </w:r>
          </w:p>
        </w:tc>
        <w:tc>
          <w:tcPr>
            <w:tcW w:type="dxa" w:w="2376"/>
            <w:tcMar>
              <w:top w:w="90" w:type="dxa"/>
              <w:start w:w="100" w:type="dxa"/>
              <w:bottom w:w="90" w:type="dxa"/>
              <w:end w:w="100" w:type="dxa"/>
            </w:tcMar>
            <w:vAlign w:val="top"/>
          </w:tcPr>
          <w:p>
            <w:r>
              <w:rPr>
                <w:sz w:val="13"/>
              </w:rPr>
              <w:t>Suspected child abuse</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Moderate</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D</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LMFT-MQB-W01-0041</w:t>
            </w:r>
          </w:p>
        </w:tc>
        <w:tc>
          <w:tcPr>
            <w:tcW w:type="dxa" w:w="504"/>
            <w:tcMar>
              <w:top w:w="90" w:type="dxa"/>
              <w:start w:w="100" w:type="dxa"/>
              <w:bottom w:w="90" w:type="dxa"/>
              <w:end w:w="100" w:type="dxa"/>
            </w:tcMar>
            <w:vAlign w:val="top"/>
          </w:tcPr>
          <w:p>
            <w:r>
              <w:rPr>
                <w:sz w:val="13"/>
              </w:rPr>
              <w:t>41</w:t>
            </w:r>
          </w:p>
        </w:tc>
        <w:tc>
          <w:tcPr>
            <w:tcW w:type="dxa" w:w="1440"/>
            <w:tcMar>
              <w:top w:w="90" w:type="dxa"/>
              <w:start w:w="100" w:type="dxa"/>
              <w:bottom w:w="90" w:type="dxa"/>
              <w:end w:w="100" w:type="dxa"/>
            </w:tcMar>
            <w:vAlign w:val="top"/>
          </w:tcPr>
          <w:p>
            <w:r>
              <w:rPr>
                <w:sz w:val="13"/>
              </w:rPr>
              <w:t>Crisis Management</w:t>
            </w:r>
          </w:p>
        </w:tc>
        <w:tc>
          <w:tcPr>
            <w:tcW w:type="dxa" w:w="2376"/>
            <w:tcMar>
              <w:top w:w="90" w:type="dxa"/>
              <w:start w:w="100" w:type="dxa"/>
              <w:bottom w:w="90" w:type="dxa"/>
              <w:end w:w="100" w:type="dxa"/>
            </w:tcMar>
            <w:vAlign w:val="top"/>
          </w:tcPr>
          <w:p>
            <w:r>
              <w:rPr>
                <w:sz w:val="13"/>
              </w:rPr>
              <w:t>Imminent suicide response</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Difficult</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A</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LMFT-MQB-W01-0042</w:t>
            </w:r>
          </w:p>
        </w:tc>
        <w:tc>
          <w:tcPr>
            <w:tcW w:type="dxa" w:w="504"/>
            <w:tcMar>
              <w:top w:w="90" w:type="dxa"/>
              <w:start w:w="100" w:type="dxa"/>
              <w:bottom w:w="90" w:type="dxa"/>
              <w:end w:w="100" w:type="dxa"/>
            </w:tcMar>
            <w:vAlign w:val="top"/>
          </w:tcPr>
          <w:p>
            <w:r>
              <w:rPr>
                <w:sz w:val="13"/>
              </w:rPr>
              <w:t>42</w:t>
            </w:r>
          </w:p>
        </w:tc>
        <w:tc>
          <w:tcPr>
            <w:tcW w:type="dxa" w:w="1440"/>
            <w:tcMar>
              <w:top w:w="90" w:type="dxa"/>
              <w:start w:w="100" w:type="dxa"/>
              <w:bottom w:w="90" w:type="dxa"/>
              <w:end w:w="100" w:type="dxa"/>
            </w:tcMar>
            <w:vAlign w:val="top"/>
          </w:tcPr>
          <w:p>
            <w:r>
              <w:rPr>
                <w:sz w:val="13"/>
              </w:rPr>
              <w:t>Treatment</w:t>
            </w:r>
          </w:p>
        </w:tc>
        <w:tc>
          <w:tcPr>
            <w:tcW w:type="dxa" w:w="2376"/>
            <w:tcMar>
              <w:top w:w="90" w:type="dxa"/>
              <w:start w:w="100" w:type="dxa"/>
              <w:bottom w:w="90" w:type="dxa"/>
              <w:end w:w="100" w:type="dxa"/>
            </w:tcMar>
            <w:vAlign w:val="top"/>
          </w:tcPr>
          <w:p>
            <w:r>
              <w:rPr>
                <w:sz w:val="13"/>
              </w:rPr>
              <w:t>Premature technique selection</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Difficult</w:t>
            </w:r>
          </w:p>
        </w:tc>
        <w:tc>
          <w:tcPr>
            <w:tcW w:type="dxa" w:w="792"/>
            <w:tcMar>
              <w:top w:w="90" w:type="dxa"/>
              <w:start w:w="100" w:type="dxa"/>
              <w:bottom w:w="90" w:type="dxa"/>
              <w:end w:w="100" w:type="dxa"/>
            </w:tcMar>
            <w:vAlign w:val="top"/>
          </w:tcPr>
          <w:p>
            <w:r>
              <w:rPr>
                <w:sz w:val="13"/>
              </w:rPr>
              <w:t>PRIMARY</w:t>
            </w:r>
          </w:p>
        </w:tc>
        <w:tc>
          <w:tcPr>
            <w:tcW w:type="dxa" w:w="504"/>
            <w:tcMar>
              <w:top w:w="90" w:type="dxa"/>
              <w:start w:w="100" w:type="dxa"/>
              <w:bottom w:w="90" w:type="dxa"/>
              <w:end w:w="100" w:type="dxa"/>
            </w:tcMar>
            <w:vAlign w:val="top"/>
          </w:tcPr>
          <w:p>
            <w:r>
              <w:rPr>
                <w:sz w:val="13"/>
              </w:rPr>
              <w:t>C</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LMFT-MQB-W01-0043</w:t>
            </w:r>
          </w:p>
        </w:tc>
        <w:tc>
          <w:tcPr>
            <w:tcW w:type="dxa" w:w="504"/>
            <w:tcMar>
              <w:top w:w="90" w:type="dxa"/>
              <w:start w:w="100" w:type="dxa"/>
              <w:bottom w:w="90" w:type="dxa"/>
              <w:end w:w="100" w:type="dxa"/>
            </w:tcMar>
            <w:vAlign w:val="top"/>
          </w:tcPr>
          <w:p>
            <w:r>
              <w:rPr>
                <w:sz w:val="13"/>
              </w:rPr>
              <w:t>43</w:t>
            </w:r>
          </w:p>
        </w:tc>
        <w:tc>
          <w:tcPr>
            <w:tcW w:type="dxa" w:w="1440"/>
            <w:tcMar>
              <w:top w:w="90" w:type="dxa"/>
              <w:start w:w="100" w:type="dxa"/>
              <w:bottom w:w="90" w:type="dxa"/>
              <w:end w:w="100" w:type="dxa"/>
            </w:tcMar>
            <w:vAlign w:val="top"/>
          </w:tcPr>
          <w:p>
            <w:r>
              <w:rPr>
                <w:sz w:val="13"/>
              </w:rPr>
              <w:t>Treatment</w:t>
            </w:r>
          </w:p>
        </w:tc>
        <w:tc>
          <w:tcPr>
            <w:tcW w:type="dxa" w:w="2376"/>
            <w:tcMar>
              <w:top w:w="90" w:type="dxa"/>
              <w:start w:w="100" w:type="dxa"/>
              <w:bottom w:w="90" w:type="dxa"/>
              <w:end w:w="100" w:type="dxa"/>
            </w:tcMar>
            <w:vAlign w:val="top"/>
          </w:tcPr>
          <w:p>
            <w:r>
              <w:rPr>
                <w:sz w:val="13"/>
              </w:rPr>
              <w:t>Trauma-informed stabilization</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Difficult</w:t>
            </w:r>
          </w:p>
        </w:tc>
        <w:tc>
          <w:tcPr>
            <w:tcW w:type="dxa" w:w="792"/>
            <w:tcMar>
              <w:top w:w="90" w:type="dxa"/>
              <w:start w:w="100" w:type="dxa"/>
              <w:bottom w:w="90" w:type="dxa"/>
              <w:end w:w="100" w:type="dxa"/>
            </w:tcMar>
            <w:vAlign w:val="top"/>
          </w:tcPr>
          <w:p>
            <w:r>
              <w:rPr>
                <w:sz w:val="13"/>
              </w:rPr>
              <w:t>NEXT</w:t>
            </w:r>
          </w:p>
        </w:tc>
        <w:tc>
          <w:tcPr>
            <w:tcW w:type="dxa" w:w="504"/>
            <w:tcMar>
              <w:top w:w="90" w:type="dxa"/>
              <w:start w:w="100" w:type="dxa"/>
              <w:bottom w:w="90" w:type="dxa"/>
              <w:end w:w="100" w:type="dxa"/>
            </w:tcMar>
            <w:vAlign w:val="top"/>
          </w:tcPr>
          <w:p>
            <w:r>
              <w:rPr>
                <w:sz w:val="13"/>
              </w:rPr>
              <w:t>A</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LMFT-MQB-W01-0044</w:t>
            </w:r>
          </w:p>
        </w:tc>
        <w:tc>
          <w:tcPr>
            <w:tcW w:type="dxa" w:w="504"/>
            <w:tcMar>
              <w:top w:w="90" w:type="dxa"/>
              <w:start w:w="100" w:type="dxa"/>
              <w:bottom w:w="90" w:type="dxa"/>
              <w:end w:w="100" w:type="dxa"/>
            </w:tcMar>
            <w:vAlign w:val="top"/>
          </w:tcPr>
          <w:p>
            <w:r>
              <w:rPr>
                <w:sz w:val="13"/>
              </w:rPr>
              <w:t>44</w:t>
            </w:r>
          </w:p>
        </w:tc>
        <w:tc>
          <w:tcPr>
            <w:tcW w:type="dxa" w:w="1440"/>
            <w:tcMar>
              <w:top w:w="90" w:type="dxa"/>
              <w:start w:w="100" w:type="dxa"/>
              <w:bottom w:w="90" w:type="dxa"/>
              <w:end w:w="100" w:type="dxa"/>
            </w:tcMar>
            <w:vAlign w:val="top"/>
          </w:tcPr>
          <w:p>
            <w:r>
              <w:rPr>
                <w:sz w:val="13"/>
              </w:rPr>
              <w:t>Legal and Ethical Practice</w:t>
            </w:r>
          </w:p>
        </w:tc>
        <w:tc>
          <w:tcPr>
            <w:tcW w:type="dxa" w:w="2376"/>
            <w:tcMar>
              <w:top w:w="90" w:type="dxa"/>
              <w:start w:w="100" w:type="dxa"/>
              <w:bottom w:w="90" w:type="dxa"/>
              <w:end w:w="100" w:type="dxa"/>
            </w:tcMar>
            <w:vAlign w:val="top"/>
          </w:tcPr>
          <w:p>
            <w:r>
              <w:rPr>
                <w:sz w:val="13"/>
              </w:rPr>
              <w:t>Access barrier and continuity</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Difficult</w:t>
            </w:r>
          </w:p>
        </w:tc>
        <w:tc>
          <w:tcPr>
            <w:tcW w:type="dxa" w:w="792"/>
            <w:tcMar>
              <w:top w:w="90" w:type="dxa"/>
              <w:start w:w="100" w:type="dxa"/>
              <w:bottom w:w="90" w:type="dxa"/>
              <w:end w:w="100" w:type="dxa"/>
            </w:tcMar>
            <w:vAlign w:val="top"/>
          </w:tcPr>
          <w:p>
            <w:r>
              <w:rPr>
                <w:sz w:val="13"/>
              </w:rPr>
              <w:t>NEXT</w:t>
            </w:r>
          </w:p>
        </w:tc>
        <w:tc>
          <w:tcPr>
            <w:tcW w:type="dxa" w:w="504"/>
            <w:tcMar>
              <w:top w:w="90" w:type="dxa"/>
              <w:start w:w="100" w:type="dxa"/>
              <w:bottom w:w="90" w:type="dxa"/>
              <w:end w:w="100" w:type="dxa"/>
            </w:tcMar>
            <w:vAlign w:val="top"/>
          </w:tcPr>
          <w:p>
            <w:r>
              <w:rPr>
                <w:sz w:val="13"/>
              </w:rPr>
              <w:t>B</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LMFT-MQB-W01-0045</w:t>
            </w:r>
          </w:p>
        </w:tc>
        <w:tc>
          <w:tcPr>
            <w:tcW w:type="dxa" w:w="504"/>
            <w:tcMar>
              <w:top w:w="90" w:type="dxa"/>
              <w:start w:w="100" w:type="dxa"/>
              <w:bottom w:w="90" w:type="dxa"/>
              <w:end w:w="100" w:type="dxa"/>
            </w:tcMar>
            <w:vAlign w:val="top"/>
          </w:tcPr>
          <w:p>
            <w:r>
              <w:rPr>
                <w:sz w:val="13"/>
              </w:rPr>
              <w:t>45</w:t>
            </w:r>
          </w:p>
        </w:tc>
        <w:tc>
          <w:tcPr>
            <w:tcW w:type="dxa" w:w="1440"/>
            <w:tcMar>
              <w:top w:w="90" w:type="dxa"/>
              <w:start w:w="100" w:type="dxa"/>
              <w:bottom w:w="90" w:type="dxa"/>
              <w:end w:w="100" w:type="dxa"/>
            </w:tcMar>
            <w:vAlign w:val="top"/>
          </w:tcPr>
          <w:p>
            <w:r>
              <w:rPr>
                <w:sz w:val="13"/>
              </w:rPr>
              <w:t>Treatment Planning</w:t>
            </w:r>
          </w:p>
        </w:tc>
        <w:tc>
          <w:tcPr>
            <w:tcW w:type="dxa" w:w="2376"/>
            <w:tcMar>
              <w:top w:w="90" w:type="dxa"/>
              <w:start w:w="100" w:type="dxa"/>
              <w:bottom w:w="90" w:type="dxa"/>
              <w:end w:w="100" w:type="dxa"/>
            </w:tcMar>
            <w:vAlign w:val="top"/>
          </w:tcPr>
          <w:p>
            <w:r>
              <w:rPr>
                <w:sz w:val="13"/>
              </w:rPr>
              <w:t>Integrated clinical and contextual planning</w:t>
            </w:r>
          </w:p>
        </w:tc>
        <w:tc>
          <w:tcPr>
            <w:tcW w:type="dxa" w:w="1152"/>
            <w:tcMar>
              <w:top w:w="90" w:type="dxa"/>
              <w:start w:w="100" w:type="dxa"/>
              <w:bottom w:w="90" w:type="dxa"/>
              <w:end w:w="100" w:type="dxa"/>
            </w:tcMar>
            <w:vAlign w:val="top"/>
          </w:tcPr>
          <w:p>
            <w:r>
              <w:rPr>
                <w:sz w:val="13"/>
              </w:rPr>
              <w:t>Scenario</w:t>
            </w:r>
          </w:p>
        </w:tc>
        <w:tc>
          <w:tcPr>
            <w:tcW w:type="dxa" w:w="936"/>
            <w:tcMar>
              <w:top w:w="90" w:type="dxa"/>
              <w:start w:w="100" w:type="dxa"/>
              <w:bottom w:w="90" w:type="dxa"/>
              <w:end w:w="100" w:type="dxa"/>
            </w:tcMar>
            <w:vAlign w:val="top"/>
          </w:tcPr>
          <w:p>
            <w:r>
              <w:rPr>
                <w:sz w:val="13"/>
              </w:rPr>
              <w:t>Difficult</w:t>
            </w:r>
          </w:p>
        </w:tc>
        <w:tc>
          <w:tcPr>
            <w:tcW w:type="dxa" w:w="792"/>
            <w:tcMar>
              <w:top w:w="90" w:type="dxa"/>
              <w:start w:w="100" w:type="dxa"/>
              <w:bottom w:w="90" w:type="dxa"/>
              <w:end w:w="100" w:type="dxa"/>
            </w:tcMar>
            <w:vAlign w:val="top"/>
          </w:tcPr>
          <w:p>
            <w:r>
              <w:rPr>
                <w:sz w:val="13"/>
              </w:rPr>
              <w:t>BEST</w:t>
            </w:r>
          </w:p>
        </w:tc>
        <w:tc>
          <w:tcPr>
            <w:tcW w:type="dxa" w:w="504"/>
            <w:tcMar>
              <w:top w:w="90" w:type="dxa"/>
              <w:start w:w="100" w:type="dxa"/>
              <w:bottom w:w="90" w:type="dxa"/>
              <w:end w:w="100" w:type="dxa"/>
            </w:tcMar>
            <w:vAlign w:val="top"/>
          </w:tcPr>
          <w:p>
            <w:r>
              <w:rPr>
                <w:sz w:val="13"/>
              </w:rPr>
              <w:t>A</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LMFT-MQB-W01-0046</w:t>
            </w:r>
          </w:p>
        </w:tc>
        <w:tc>
          <w:tcPr>
            <w:tcW w:type="dxa" w:w="504"/>
            <w:tcMar>
              <w:top w:w="90" w:type="dxa"/>
              <w:start w:w="100" w:type="dxa"/>
              <w:bottom w:w="90" w:type="dxa"/>
              <w:end w:w="100" w:type="dxa"/>
            </w:tcMar>
            <w:vAlign w:val="top"/>
          </w:tcPr>
          <w:p>
            <w:r>
              <w:rPr>
                <w:sz w:val="13"/>
              </w:rPr>
              <w:t>46</w:t>
            </w:r>
          </w:p>
        </w:tc>
        <w:tc>
          <w:tcPr>
            <w:tcW w:type="dxa" w:w="1440"/>
            <w:tcMar>
              <w:top w:w="90" w:type="dxa"/>
              <w:start w:w="100" w:type="dxa"/>
              <w:bottom w:w="90" w:type="dxa"/>
              <w:end w:w="100" w:type="dxa"/>
            </w:tcMar>
            <w:vAlign w:val="top"/>
          </w:tcPr>
          <w:p>
            <w:r>
              <w:rPr>
                <w:sz w:val="13"/>
              </w:rPr>
              <w:t>Crisis Management</w:t>
            </w:r>
          </w:p>
        </w:tc>
        <w:tc>
          <w:tcPr>
            <w:tcW w:type="dxa" w:w="2376"/>
            <w:tcMar>
              <w:top w:w="90" w:type="dxa"/>
              <w:start w:w="100" w:type="dxa"/>
              <w:bottom w:w="90" w:type="dxa"/>
              <w:end w:w="100" w:type="dxa"/>
            </w:tcMar>
            <w:vAlign w:val="top"/>
          </w:tcPr>
          <w:p>
            <w:r>
              <w:rPr>
                <w:sz w:val="13"/>
              </w:rPr>
              <w:t>Integrated grief, health, school, and suicide risk</w:t>
            </w:r>
          </w:p>
        </w:tc>
        <w:tc>
          <w:tcPr>
            <w:tcW w:type="dxa" w:w="1152"/>
            <w:tcMar>
              <w:top w:w="90" w:type="dxa"/>
              <w:start w:w="100" w:type="dxa"/>
              <w:bottom w:w="90" w:type="dxa"/>
              <w:end w:w="100" w:type="dxa"/>
            </w:tcMar>
            <w:vAlign w:val="top"/>
          </w:tcPr>
          <w:p>
            <w:r>
              <w:rPr>
                <w:sz w:val="13"/>
              </w:rPr>
              <w:t>Integrated Reasoning</w:t>
            </w:r>
          </w:p>
        </w:tc>
        <w:tc>
          <w:tcPr>
            <w:tcW w:type="dxa" w:w="936"/>
            <w:tcMar>
              <w:top w:w="90" w:type="dxa"/>
              <w:start w:w="100" w:type="dxa"/>
              <w:bottom w:w="90" w:type="dxa"/>
              <w:end w:w="100" w:type="dxa"/>
            </w:tcMar>
            <w:vAlign w:val="top"/>
          </w:tcPr>
          <w:p>
            <w:r>
              <w:rPr>
                <w:sz w:val="13"/>
              </w:rPr>
              <w:t>Difficult</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D</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LMFT-MQB-W01-0047</w:t>
            </w:r>
          </w:p>
        </w:tc>
        <w:tc>
          <w:tcPr>
            <w:tcW w:type="dxa" w:w="504"/>
            <w:tcMar>
              <w:top w:w="90" w:type="dxa"/>
              <w:start w:w="100" w:type="dxa"/>
              <w:bottom w:w="90" w:type="dxa"/>
              <w:end w:w="100" w:type="dxa"/>
            </w:tcMar>
            <w:vAlign w:val="top"/>
          </w:tcPr>
          <w:p>
            <w:r>
              <w:rPr>
                <w:sz w:val="13"/>
              </w:rPr>
              <w:t>47</w:t>
            </w:r>
          </w:p>
        </w:tc>
        <w:tc>
          <w:tcPr>
            <w:tcW w:type="dxa" w:w="1440"/>
            <w:tcMar>
              <w:top w:w="90" w:type="dxa"/>
              <w:start w:w="100" w:type="dxa"/>
              <w:bottom w:w="90" w:type="dxa"/>
              <w:end w:w="100" w:type="dxa"/>
            </w:tcMar>
            <w:vAlign w:val="top"/>
          </w:tcPr>
          <w:p>
            <w:r>
              <w:rPr>
                <w:sz w:val="13"/>
              </w:rPr>
              <w:t>Crisis Management</w:t>
            </w:r>
          </w:p>
        </w:tc>
        <w:tc>
          <w:tcPr>
            <w:tcW w:type="dxa" w:w="2376"/>
            <w:tcMar>
              <w:top w:w="90" w:type="dxa"/>
              <w:start w:w="100" w:type="dxa"/>
              <w:bottom w:w="90" w:type="dxa"/>
              <w:end w:w="100" w:type="dxa"/>
            </w:tcMar>
            <w:vAlign w:val="top"/>
          </w:tcPr>
          <w:p>
            <w:r>
              <w:rPr>
                <w:sz w:val="13"/>
              </w:rPr>
              <w:t>Violence, substance use, and child exposure</w:t>
            </w:r>
          </w:p>
        </w:tc>
        <w:tc>
          <w:tcPr>
            <w:tcW w:type="dxa" w:w="1152"/>
            <w:tcMar>
              <w:top w:w="90" w:type="dxa"/>
              <w:start w:w="100" w:type="dxa"/>
              <w:bottom w:w="90" w:type="dxa"/>
              <w:end w:w="100" w:type="dxa"/>
            </w:tcMar>
            <w:vAlign w:val="top"/>
          </w:tcPr>
          <w:p>
            <w:r>
              <w:rPr>
                <w:sz w:val="13"/>
              </w:rPr>
              <w:t>Integrated Reasoning</w:t>
            </w:r>
          </w:p>
        </w:tc>
        <w:tc>
          <w:tcPr>
            <w:tcW w:type="dxa" w:w="936"/>
            <w:tcMar>
              <w:top w:w="90" w:type="dxa"/>
              <w:start w:w="100" w:type="dxa"/>
              <w:bottom w:w="90" w:type="dxa"/>
              <w:end w:w="100" w:type="dxa"/>
            </w:tcMar>
            <w:vAlign w:val="top"/>
          </w:tcPr>
          <w:p>
            <w:r>
              <w:rPr>
                <w:sz w:val="13"/>
              </w:rPr>
              <w:t>Difficult</w:t>
            </w:r>
          </w:p>
        </w:tc>
        <w:tc>
          <w:tcPr>
            <w:tcW w:type="dxa" w:w="792"/>
            <w:tcMar>
              <w:top w:w="90" w:type="dxa"/>
              <w:start w:w="100" w:type="dxa"/>
              <w:bottom w:w="90" w:type="dxa"/>
              <w:end w:w="100" w:type="dxa"/>
            </w:tcMar>
            <w:vAlign w:val="top"/>
          </w:tcPr>
          <w:p>
            <w:r>
              <w:rPr>
                <w:sz w:val="13"/>
              </w:rPr>
              <w:t>BEST</w:t>
            </w:r>
          </w:p>
        </w:tc>
        <w:tc>
          <w:tcPr>
            <w:tcW w:type="dxa" w:w="504"/>
            <w:tcMar>
              <w:top w:w="90" w:type="dxa"/>
              <w:start w:w="100" w:type="dxa"/>
              <w:bottom w:w="90" w:type="dxa"/>
              <w:end w:w="100" w:type="dxa"/>
            </w:tcMar>
            <w:vAlign w:val="top"/>
          </w:tcPr>
          <w:p>
            <w:r>
              <w:rPr>
                <w:sz w:val="13"/>
              </w:rPr>
              <w:t>A</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LMFT-MQB-W01-0048</w:t>
            </w:r>
          </w:p>
        </w:tc>
        <w:tc>
          <w:tcPr>
            <w:tcW w:type="dxa" w:w="504"/>
            <w:tcMar>
              <w:top w:w="90" w:type="dxa"/>
              <w:start w:w="100" w:type="dxa"/>
              <w:bottom w:w="90" w:type="dxa"/>
              <w:end w:w="100" w:type="dxa"/>
            </w:tcMar>
            <w:vAlign w:val="top"/>
          </w:tcPr>
          <w:p>
            <w:r>
              <w:rPr>
                <w:sz w:val="13"/>
              </w:rPr>
              <w:t>48</w:t>
            </w:r>
          </w:p>
        </w:tc>
        <w:tc>
          <w:tcPr>
            <w:tcW w:type="dxa" w:w="1440"/>
            <w:tcMar>
              <w:top w:w="90" w:type="dxa"/>
              <w:start w:w="100" w:type="dxa"/>
              <w:bottom w:w="90" w:type="dxa"/>
              <w:end w:w="100" w:type="dxa"/>
            </w:tcMar>
            <w:vAlign w:val="top"/>
          </w:tcPr>
          <w:p>
            <w:r>
              <w:rPr>
                <w:sz w:val="13"/>
              </w:rPr>
              <w:t>Crisis Management</w:t>
            </w:r>
          </w:p>
        </w:tc>
        <w:tc>
          <w:tcPr>
            <w:tcW w:type="dxa" w:w="2376"/>
            <w:tcMar>
              <w:top w:w="90" w:type="dxa"/>
              <w:start w:w="100" w:type="dxa"/>
              <w:bottom w:w="90" w:type="dxa"/>
              <w:end w:w="100" w:type="dxa"/>
            </w:tcMar>
            <w:vAlign w:val="top"/>
          </w:tcPr>
          <w:p>
            <w:r>
              <w:rPr>
                <w:sz w:val="13"/>
              </w:rPr>
              <w:t>Cultural meaning with psychosis and risk</w:t>
            </w:r>
          </w:p>
        </w:tc>
        <w:tc>
          <w:tcPr>
            <w:tcW w:type="dxa" w:w="1152"/>
            <w:tcMar>
              <w:top w:w="90" w:type="dxa"/>
              <w:start w:w="100" w:type="dxa"/>
              <w:bottom w:w="90" w:type="dxa"/>
              <w:end w:w="100" w:type="dxa"/>
            </w:tcMar>
            <w:vAlign w:val="top"/>
          </w:tcPr>
          <w:p>
            <w:r>
              <w:rPr>
                <w:sz w:val="13"/>
              </w:rPr>
              <w:t>Integrated Reasoning</w:t>
            </w:r>
          </w:p>
        </w:tc>
        <w:tc>
          <w:tcPr>
            <w:tcW w:type="dxa" w:w="936"/>
            <w:tcMar>
              <w:top w:w="90" w:type="dxa"/>
              <w:start w:w="100" w:type="dxa"/>
              <w:bottom w:w="90" w:type="dxa"/>
              <w:end w:w="100" w:type="dxa"/>
            </w:tcMar>
            <w:vAlign w:val="top"/>
          </w:tcPr>
          <w:p>
            <w:r>
              <w:rPr>
                <w:sz w:val="13"/>
              </w:rPr>
              <w:t>Difficult</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A</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LMFT-MQB-W01-0049</w:t>
            </w:r>
          </w:p>
        </w:tc>
        <w:tc>
          <w:tcPr>
            <w:tcW w:type="dxa" w:w="504"/>
            <w:tcMar>
              <w:top w:w="90" w:type="dxa"/>
              <w:start w:w="100" w:type="dxa"/>
              <w:bottom w:w="90" w:type="dxa"/>
              <w:end w:w="100" w:type="dxa"/>
            </w:tcMar>
            <w:vAlign w:val="top"/>
          </w:tcPr>
          <w:p>
            <w:r>
              <w:rPr>
                <w:sz w:val="13"/>
              </w:rPr>
              <w:t>49</w:t>
            </w:r>
          </w:p>
        </w:tc>
        <w:tc>
          <w:tcPr>
            <w:tcW w:type="dxa" w:w="1440"/>
            <w:tcMar>
              <w:top w:w="90" w:type="dxa"/>
              <w:start w:w="100" w:type="dxa"/>
              <w:bottom w:w="90" w:type="dxa"/>
              <w:end w:w="100" w:type="dxa"/>
            </w:tcMar>
            <w:vAlign w:val="top"/>
          </w:tcPr>
          <w:p>
            <w:r>
              <w:rPr>
                <w:sz w:val="13"/>
              </w:rPr>
              <w:t>Legal and Ethical Practice</w:t>
            </w:r>
          </w:p>
        </w:tc>
        <w:tc>
          <w:tcPr>
            <w:tcW w:type="dxa" w:w="2376"/>
            <w:tcMar>
              <w:top w:w="90" w:type="dxa"/>
              <w:start w:w="100" w:type="dxa"/>
              <w:bottom w:w="90" w:type="dxa"/>
              <w:end w:w="100" w:type="dxa"/>
            </w:tcMar>
            <w:vAlign w:val="top"/>
          </w:tcPr>
          <w:p>
            <w:r>
              <w:rPr>
                <w:sz w:val="13"/>
              </w:rPr>
              <w:t>Relational records and legal request</w:t>
            </w:r>
          </w:p>
        </w:tc>
        <w:tc>
          <w:tcPr>
            <w:tcW w:type="dxa" w:w="1152"/>
            <w:tcMar>
              <w:top w:w="90" w:type="dxa"/>
              <w:start w:w="100" w:type="dxa"/>
              <w:bottom w:w="90" w:type="dxa"/>
              <w:end w:w="100" w:type="dxa"/>
            </w:tcMar>
            <w:vAlign w:val="top"/>
          </w:tcPr>
          <w:p>
            <w:r>
              <w:rPr>
                <w:sz w:val="13"/>
              </w:rPr>
              <w:t>Integrated Reasoning</w:t>
            </w:r>
          </w:p>
        </w:tc>
        <w:tc>
          <w:tcPr>
            <w:tcW w:type="dxa" w:w="936"/>
            <w:tcMar>
              <w:top w:w="90" w:type="dxa"/>
              <w:start w:w="100" w:type="dxa"/>
              <w:bottom w:w="90" w:type="dxa"/>
              <w:end w:w="100" w:type="dxa"/>
            </w:tcMar>
            <w:vAlign w:val="top"/>
          </w:tcPr>
          <w:p>
            <w:r>
              <w:rPr>
                <w:sz w:val="13"/>
              </w:rPr>
              <w:t>Difficult</w:t>
            </w:r>
          </w:p>
        </w:tc>
        <w:tc>
          <w:tcPr>
            <w:tcW w:type="dxa" w:w="792"/>
            <w:tcMar>
              <w:top w:w="90" w:type="dxa"/>
              <w:start w:w="100" w:type="dxa"/>
              <w:bottom w:w="90" w:type="dxa"/>
              <w:end w:w="100" w:type="dxa"/>
            </w:tcMar>
            <w:vAlign w:val="top"/>
          </w:tcPr>
          <w:p>
            <w:r>
              <w:rPr>
                <w:sz w:val="13"/>
              </w:rPr>
              <w:t>FIRST</w:t>
            </w:r>
          </w:p>
        </w:tc>
        <w:tc>
          <w:tcPr>
            <w:tcW w:type="dxa" w:w="504"/>
            <w:tcMar>
              <w:top w:w="90" w:type="dxa"/>
              <w:start w:w="100" w:type="dxa"/>
              <w:bottom w:w="90" w:type="dxa"/>
              <w:end w:w="100" w:type="dxa"/>
            </w:tcMar>
            <w:vAlign w:val="top"/>
          </w:tcPr>
          <w:p>
            <w:r>
              <w:rPr>
                <w:sz w:val="13"/>
              </w:rPr>
              <w:t>C</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r>
        <w:trPr>
          <w:cantSplit w:val="true"/>
        </w:trPr>
        <w:tc>
          <w:tcPr>
            <w:tcW w:type="dxa" w:w="1800"/>
            <w:tcMar>
              <w:top w:w="90" w:type="dxa"/>
              <w:start w:w="100" w:type="dxa"/>
              <w:bottom w:w="90" w:type="dxa"/>
              <w:end w:w="100" w:type="dxa"/>
            </w:tcMar>
            <w:vAlign w:val="top"/>
          </w:tcPr>
          <w:p>
            <w:r>
              <w:rPr>
                <w:sz w:val="13"/>
              </w:rPr>
              <w:t>LMFT-MQB-W01-0050</w:t>
            </w:r>
          </w:p>
        </w:tc>
        <w:tc>
          <w:tcPr>
            <w:tcW w:type="dxa" w:w="504"/>
            <w:tcMar>
              <w:top w:w="90" w:type="dxa"/>
              <w:start w:w="100" w:type="dxa"/>
              <w:bottom w:w="90" w:type="dxa"/>
              <w:end w:w="100" w:type="dxa"/>
            </w:tcMar>
            <w:vAlign w:val="top"/>
          </w:tcPr>
          <w:p>
            <w:r>
              <w:rPr>
                <w:sz w:val="13"/>
              </w:rPr>
              <w:t>50</w:t>
            </w:r>
          </w:p>
        </w:tc>
        <w:tc>
          <w:tcPr>
            <w:tcW w:type="dxa" w:w="1440"/>
            <w:tcMar>
              <w:top w:w="90" w:type="dxa"/>
              <w:start w:w="100" w:type="dxa"/>
              <w:bottom w:w="90" w:type="dxa"/>
              <w:end w:w="100" w:type="dxa"/>
            </w:tcMar>
            <w:vAlign w:val="top"/>
          </w:tcPr>
          <w:p>
            <w:r>
              <w:rPr>
                <w:sz w:val="13"/>
              </w:rPr>
              <w:t>Treatment</w:t>
            </w:r>
          </w:p>
        </w:tc>
        <w:tc>
          <w:tcPr>
            <w:tcW w:type="dxa" w:w="2376"/>
            <w:tcMar>
              <w:top w:w="90" w:type="dxa"/>
              <w:start w:w="100" w:type="dxa"/>
              <w:bottom w:w="90" w:type="dxa"/>
              <w:end w:w="100" w:type="dxa"/>
            </w:tcMar>
            <w:vAlign w:val="top"/>
          </w:tcPr>
          <w:p>
            <w:r>
              <w:rPr>
                <w:sz w:val="13"/>
              </w:rPr>
              <w:t>Nonresponse, culture, literacy, and therapist reaction</w:t>
            </w:r>
          </w:p>
        </w:tc>
        <w:tc>
          <w:tcPr>
            <w:tcW w:type="dxa" w:w="1152"/>
            <w:tcMar>
              <w:top w:w="90" w:type="dxa"/>
              <w:start w:w="100" w:type="dxa"/>
              <w:bottom w:w="90" w:type="dxa"/>
              <w:end w:w="100" w:type="dxa"/>
            </w:tcMar>
            <w:vAlign w:val="top"/>
          </w:tcPr>
          <w:p>
            <w:r>
              <w:rPr>
                <w:sz w:val="13"/>
              </w:rPr>
              <w:t>Integrated Reasoning</w:t>
            </w:r>
          </w:p>
        </w:tc>
        <w:tc>
          <w:tcPr>
            <w:tcW w:type="dxa" w:w="936"/>
            <w:tcMar>
              <w:top w:w="90" w:type="dxa"/>
              <w:start w:w="100" w:type="dxa"/>
              <w:bottom w:w="90" w:type="dxa"/>
              <w:end w:w="100" w:type="dxa"/>
            </w:tcMar>
            <w:vAlign w:val="top"/>
          </w:tcPr>
          <w:p>
            <w:r>
              <w:rPr>
                <w:sz w:val="13"/>
              </w:rPr>
              <w:t>Difficult</w:t>
            </w:r>
          </w:p>
        </w:tc>
        <w:tc>
          <w:tcPr>
            <w:tcW w:type="dxa" w:w="792"/>
            <w:tcMar>
              <w:top w:w="90" w:type="dxa"/>
              <w:start w:w="100" w:type="dxa"/>
              <w:bottom w:w="90" w:type="dxa"/>
              <w:end w:w="100" w:type="dxa"/>
            </w:tcMar>
            <w:vAlign w:val="top"/>
          </w:tcPr>
          <w:p>
            <w:r>
              <w:rPr>
                <w:sz w:val="13"/>
              </w:rPr>
              <w:t>NEXT</w:t>
            </w:r>
          </w:p>
        </w:tc>
        <w:tc>
          <w:tcPr>
            <w:tcW w:type="dxa" w:w="504"/>
            <w:tcMar>
              <w:top w:w="90" w:type="dxa"/>
              <w:start w:w="100" w:type="dxa"/>
              <w:bottom w:w="90" w:type="dxa"/>
              <w:end w:w="100" w:type="dxa"/>
            </w:tcMar>
            <w:vAlign w:val="top"/>
          </w:tcPr>
          <w:p>
            <w:r>
              <w:rPr>
                <w:sz w:val="13"/>
              </w:rPr>
              <w:t>B</w:t>
            </w:r>
          </w:p>
        </w:tc>
        <w:tc>
          <w:tcPr>
            <w:tcW w:type="dxa" w:w="504"/>
            <w:tcMar>
              <w:top w:w="90" w:type="dxa"/>
              <w:start w:w="100" w:type="dxa"/>
              <w:bottom w:w="90" w:type="dxa"/>
              <w:end w:w="100" w:type="dxa"/>
            </w:tcMar>
            <w:vAlign w:val="top"/>
          </w:tcPr>
          <w:p>
            <w:r>
              <w:rPr>
                <w:sz w:val="13"/>
              </w:rPr>
              <w:t>4</w:t>
            </w:r>
          </w:p>
        </w:tc>
        <w:tc>
          <w:tcPr>
            <w:tcW w:type="dxa" w:w="1152"/>
            <w:tcMar>
              <w:top w:w="90" w:type="dxa"/>
              <w:start w:w="100" w:type="dxa"/>
              <w:bottom w:w="90" w:type="dxa"/>
              <w:end w:w="100" w:type="dxa"/>
            </w:tcMar>
            <w:vAlign w:val="top"/>
          </w:tcPr>
          <w:p>
            <w:r>
              <w:rPr>
                <w:sz w:val="13"/>
              </w:rPr>
              <w:t>Approved for Form 1</w:t>
            </w:r>
          </w:p>
        </w:tc>
      </w:tr>
    </w:tbl>
    <w:p>
      <w:r>
        <w:br w:type="page"/>
      </w:r>
    </w:p>
    <w:p>
      <w:pPr>
        <w:pStyle w:val="Heading1"/>
      </w:pPr>
      <w:r>
        <w:t>Detailed Master Item Records</w:t>
      </w:r>
    </w:p>
    <w:p>
      <w:pPr>
        <w:pStyle w:val="Heading1"/>
      </w:pPr>
      <w:r>
        <w:t>LMFT-MQB-W01-0001</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1 — Exam Strategy and Applied Clinical Reasoning</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Cross-Domain Clinical Reasoning</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Sequence the clinical task</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examination qualifiers and clinical sequencing</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Meaning of FIRST</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Recall</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Easy</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In a clinical examination question, what does the qualifier FIRST require the candidate to identify?</w:t>
      </w:r>
    </w:p>
    <w:p>
      <w:pPr>
        <w:pStyle w:val="Option"/>
      </w:pPr>
      <w:r>
        <w:t>A. The intervention that would produce the fastest symptom relief.</w:t>
      </w:r>
    </w:p>
    <w:p>
      <w:pPr>
        <w:pStyle w:val="Option"/>
      </w:pPr>
      <w:r>
        <w:t>B. The most comprehensive treatment plan available.</w:t>
      </w:r>
    </w:p>
    <w:p>
      <w:pPr>
        <w:pStyle w:val="Option"/>
      </w:pPr>
      <w:r>
        <w:t>C. The earliest clinically necessary action supported by the facts.</w:t>
      </w:r>
    </w:p>
    <w:p>
      <w:pPr>
        <w:pStyle w:val="Option"/>
      </w:pPr>
      <w:r>
        <w:t>D. The action the therapist personally prefers.</w:t>
      </w:r>
    </w:p>
    <w:p>
      <w:r>
        <w:rPr>
          <w:b/>
          <w:color w:val="2A9D8F"/>
        </w:rPr>
        <w:t>Correct Answer: C. The earliest clinically necessary action supported by the facts.</w:t>
      </w:r>
    </w:p>
    <w:p>
      <w:pPr>
        <w:pStyle w:val="Rationale"/>
      </w:pPr>
      <w:r>
        <w:rPr>
          <w:b/>
        </w:rPr>
        <w:t xml:space="preserve">A. </w:t>
      </w:r>
      <w:r>
        <w:t>Speed alone does not determine clinical priority; a fast intervention may skip safety, role clarification, or assessment.</w:t>
      </w:r>
    </w:p>
    <w:p>
      <w:pPr>
        <w:pStyle w:val="Rationale"/>
      </w:pPr>
      <w:r>
        <w:rPr>
          <w:b/>
        </w:rPr>
        <w:t xml:space="preserve">B. </w:t>
      </w:r>
      <w:r>
        <w:t>A comprehensive plan may be appropriate later, but FIRST asks for the earliest required step.</w:t>
      </w:r>
    </w:p>
    <w:p>
      <w:pPr>
        <w:pStyle w:val="Rationale"/>
      </w:pPr>
      <w:r>
        <w:rPr>
          <w:b/>
        </w:rPr>
        <w:t xml:space="preserve">C. </w:t>
      </w:r>
      <w:r>
        <w:t>FIRST is a sequencing word. The best response is the action that must occur before later assessment, planning, intervention, or referral steps.</w:t>
      </w:r>
    </w:p>
    <w:p>
      <w:pPr>
        <w:pStyle w:val="Rationale"/>
      </w:pPr>
      <w:r>
        <w:rPr>
          <w:b/>
        </w:rPr>
        <w:t xml:space="preserve">D. </w:t>
      </w:r>
      <w:r>
        <w:t>Licensing questions test professionally supported reasoning, not personal preference.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Translate the qualifier before evaluating the options. FIRST is about order, not intensity or personal preference.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1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LMFT-WB01-PE01-v1.0 | Student Q001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LMFT-MQB-W01-0002</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1 — Exam Strategy and Applied Clinical Reasoning</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Cross-Domain Clinical Reasoning</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Identify the controlling concern</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examination qualifiers and clinical prioritization</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Meaning of PRIMARY</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Recall</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Easy</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PRIMARY</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When a question asks for the PRIMARY concern, what should the candidate identify?</w:t>
      </w:r>
    </w:p>
    <w:p>
      <w:pPr>
        <w:pStyle w:val="Option"/>
      </w:pPr>
      <w:r>
        <w:t>A. The first fact mentioned in the vignette.</w:t>
      </w:r>
    </w:p>
    <w:p>
      <w:pPr>
        <w:pStyle w:val="Option"/>
      </w:pPr>
      <w:r>
        <w:t>B. The issue that most directly governs the current professional decision.</w:t>
      </w:r>
    </w:p>
    <w:p>
      <w:pPr>
        <w:pStyle w:val="Option"/>
      </w:pPr>
      <w:r>
        <w:t>C. The most emotionally dramatic detail.</w:t>
      </w:r>
    </w:p>
    <w:p>
      <w:pPr>
        <w:pStyle w:val="Option"/>
      </w:pPr>
      <w:r>
        <w:t>D. The broadest long-term treatment goal.</w:t>
      </w:r>
    </w:p>
    <w:p>
      <w:r>
        <w:rPr>
          <w:b/>
          <w:color w:val="2A9D8F"/>
        </w:rPr>
        <w:t>Correct Answer: B. The issue that most directly governs the current professional decision.</w:t>
      </w:r>
    </w:p>
    <w:p>
      <w:pPr>
        <w:pStyle w:val="Rationale"/>
      </w:pPr>
      <w:r>
        <w:rPr>
          <w:b/>
        </w:rPr>
        <w:t xml:space="preserve">A. </w:t>
      </w:r>
      <w:r>
        <w:t>Order of presentation does not establish clinical priority.</w:t>
      </w:r>
    </w:p>
    <w:p>
      <w:pPr>
        <w:pStyle w:val="Rationale"/>
      </w:pPr>
      <w:r>
        <w:rPr>
          <w:b/>
        </w:rPr>
        <w:t xml:space="preserve">B. </w:t>
      </w:r>
      <w:r>
        <w:t>PRIMARY asks which concern has the greatest immediate relevance to the task, not which detail is most dramatic or broadest.</w:t>
      </w:r>
    </w:p>
    <w:p>
      <w:pPr>
        <w:pStyle w:val="Rationale"/>
      </w:pPr>
      <w:r>
        <w:rPr>
          <w:b/>
        </w:rPr>
        <w:t xml:space="preserve">C. </w:t>
      </w:r>
      <w:r>
        <w:t>Emotional intensity can distract from the issue that actually controls the decision.</w:t>
      </w:r>
    </w:p>
    <w:p>
      <w:pPr>
        <w:pStyle w:val="Rationale"/>
      </w:pPr>
      <w:r>
        <w:rPr>
          <w:b/>
        </w:rPr>
        <w:t xml:space="preserve">D. </w:t>
      </w:r>
      <w:r>
        <w:t>A long-term goal may matter later but may not govern the current task.</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Ask which issue changes what the therapist must do now; do not confuse prominence with priority.</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1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LMFT-WB01-PE01-v1.0 | Student Q002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LMFT-MQB-W01-0003</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1 — Exam Strategy and Applied Clinical Reasoning</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Cross-Domain Clinical Reasoning</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Compare plausible clinical responses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whole-vignette fit and one-best-answer reasoning</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Meaning of BEST</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Recall</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Easy</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BEST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When a question asks for the BEST response, what should control the candidate’s choice?</w:t>
      </w:r>
    </w:p>
    <w:p>
      <w:pPr>
        <w:pStyle w:val="Option"/>
      </w:pPr>
      <w:r>
        <w:t>A. Overall fit with the exact task, clinical facts, timing, safety, role, and client system.</w:t>
      </w:r>
    </w:p>
    <w:p>
      <w:pPr>
        <w:pStyle w:val="Option"/>
      </w:pPr>
      <w:r>
        <w:t>B. The answer containing the most technical terminology.</w:t>
      </w:r>
    </w:p>
    <w:p>
      <w:pPr>
        <w:pStyle w:val="Option"/>
      </w:pPr>
      <w:r>
        <w:t>C. The longest and most detailed option.</w:t>
      </w:r>
    </w:p>
    <w:p>
      <w:pPr>
        <w:pStyle w:val="Option"/>
      </w:pPr>
      <w:r>
        <w:t>D. The option that uses the most intensive intervention.</w:t>
      </w:r>
    </w:p>
    <w:p>
      <w:r>
        <w:rPr>
          <w:b/>
          <w:color w:val="2A9D8F"/>
        </w:rPr>
        <w:t>Correct Answer: A. Overall fit with the exact task, clinical facts, timing, safety, role, and client system.</w:t>
      </w:r>
    </w:p>
    <w:p>
      <w:pPr>
        <w:pStyle w:val="Rationale"/>
      </w:pPr>
      <w:r>
        <w:rPr>
          <w:b/>
        </w:rPr>
        <w:t xml:space="preserve">A. </w:t>
      </w:r>
      <w:r>
        <w:t>BEST requires comparison among plausible options. The strongest response fits the whole vignette and the stage of care while minimizing unsupported assumptions.</w:t>
      </w:r>
    </w:p>
    <w:p>
      <w:pPr>
        <w:pStyle w:val="Rationale"/>
      </w:pPr>
      <w:r>
        <w:rPr>
          <w:b/>
        </w:rPr>
        <w:t xml:space="preserve">B. </w:t>
      </w:r>
      <w:r>
        <w:t>Technical language does not make an option clinically superior.</w:t>
      </w:r>
    </w:p>
    <w:p>
      <w:pPr>
        <w:pStyle w:val="Rationale"/>
      </w:pPr>
      <w:r>
        <w:rPr>
          <w:b/>
        </w:rPr>
        <w:t xml:space="preserve">C. </w:t>
      </w:r>
      <w:r>
        <w:t>Length is not evidence of correctness and may conceal unnecessary or mistimed actions.</w:t>
      </w:r>
    </w:p>
    <w:p>
      <w:pPr>
        <w:pStyle w:val="Rationale"/>
      </w:pPr>
      <w:r>
        <w:rPr>
          <w:b/>
        </w:rPr>
        <w:t xml:space="preserve">D. </w:t>
      </w:r>
      <w:r>
        <w:t>Greater intensity can be inappropriate when a less intrusive, better-sequenced response fits the facts.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Compare each option against the exact task, not against an imagined ideal treatment plan.</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1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LMFT-WB01-PE01-v1.0 | Student Q003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LMFT-MQB-W01-0004</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1 — Exam Strategy and Applied Clinical Reasoning</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Cross-Domain Clinical Reasoning</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Evaluate answer choices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common distractor patterns</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Distractor function</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Recall</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Easy</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PRIMARY</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What is the primary purpose of a well-written distractor in a licensing-exam item?</w:t>
      </w:r>
    </w:p>
    <w:p>
      <w:pPr>
        <w:pStyle w:val="Option"/>
      </w:pPr>
      <w:r>
        <w:t>A. To introduce facts that were intentionally omitted from the vignette.</w:t>
      </w:r>
    </w:p>
    <w:p>
      <w:pPr>
        <w:pStyle w:val="Option"/>
      </w:pPr>
      <w:r>
        <w:t>B. To make the item impossible for candidates without specialty certification.</w:t>
      </w:r>
    </w:p>
    <w:p>
      <w:pPr>
        <w:pStyle w:val="Option"/>
      </w:pPr>
      <w:r>
        <w:t>C. To provide a second answer that is equally correct.</w:t>
      </w:r>
    </w:p>
    <w:p>
      <w:pPr>
        <w:pStyle w:val="Option"/>
      </w:pPr>
      <w:r>
        <w:t>D. To represent a plausible but weaker response that reveals a specific reasoning error.</w:t>
      </w:r>
    </w:p>
    <w:p>
      <w:r>
        <w:rPr>
          <w:b/>
          <w:color w:val="2A9D8F"/>
        </w:rPr>
        <w:t>Correct Answer: D. To represent a plausible but weaker response that reveals a specific reasoning error.</w:t>
      </w:r>
    </w:p>
    <w:p>
      <w:pPr>
        <w:pStyle w:val="Rationale"/>
      </w:pPr>
      <w:r>
        <w:rPr>
          <w:b/>
        </w:rPr>
        <w:t xml:space="preserve">A. </w:t>
      </w:r>
      <w:r>
        <w:t>Candidates should not have to invent missing facts; distractors should be judged from the information provided.</w:t>
      </w:r>
    </w:p>
    <w:p>
      <w:pPr>
        <w:pStyle w:val="Rationale"/>
      </w:pPr>
      <w:r>
        <w:rPr>
          <w:b/>
        </w:rPr>
        <w:t xml:space="preserve">B. </w:t>
      </w:r>
      <w:r>
        <w:t>Entry-level licensing items should measure safe professional reasoning, not obscure specialty trivia.</w:t>
      </w:r>
    </w:p>
    <w:p>
      <w:pPr>
        <w:pStyle w:val="Rationale"/>
      </w:pPr>
      <w:r>
        <w:rPr>
          <w:b/>
        </w:rPr>
        <w:t xml:space="preserve">C. </w:t>
      </w:r>
      <w:r>
        <w:t>A defensible item must have one best answer, even when several actions could be useful at different times.</w:t>
      </w:r>
    </w:p>
    <w:p>
      <w:pPr>
        <w:pStyle w:val="Rationale"/>
      </w:pPr>
      <w:r>
        <w:rPr>
          <w:b/>
        </w:rPr>
        <w:t xml:space="preserve">D. </w:t>
      </w:r>
      <w:r>
        <w:t>A strong distractor is attractive for a teachable reason, such as being mistimed, incomplete, overly intense, or based on an unsupported assumption.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Ask why a wrong answer is tempting: Is it too early, too late, too intense, incomplete, or outside the task?</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1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LMFT-WB01-PE01-v1.0 | Student Q004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LMFT-MQB-W01-0005</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1 — Exam Strategy and Applied Clinical Reasoning</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Cross-Domain Clinical Reasoning</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Recognize cognitive demand</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recall, application, scenario, and integrated reasoning</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Application-level questions</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Recall</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Easy</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PRIMARY</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Which task is primarily at the APPLICATION level of cognitive demand?</w:t>
      </w:r>
    </w:p>
    <w:p>
      <w:pPr>
        <w:pStyle w:val="Option"/>
      </w:pPr>
      <w:r>
        <w:t>A. Naming the definition of informed consent.</w:t>
      </w:r>
    </w:p>
    <w:p>
      <w:pPr>
        <w:pStyle w:val="Option"/>
      </w:pPr>
      <w:r>
        <w:t>B. Integrating safety, culture, medical risk, family dynamics, and access in a complex case.</w:t>
      </w:r>
    </w:p>
    <w:p>
      <w:pPr>
        <w:pStyle w:val="Option"/>
      </w:pPr>
      <w:r>
        <w:t>C. Selecting how a known clinical principle should be used in a specific, clearly defined situation.</w:t>
      </w:r>
    </w:p>
    <w:p>
      <w:pPr>
        <w:pStyle w:val="Option"/>
      </w:pPr>
      <w:r>
        <w:t>D. Recalling the percentage assigned to an examination domain.</w:t>
      </w:r>
    </w:p>
    <w:p>
      <w:r>
        <w:rPr>
          <w:b/>
          <w:color w:val="2A9D8F"/>
        </w:rPr>
        <w:t>Correct Answer: C. Selecting how a known clinical principle should be used in a specific, clearly defined situation.</w:t>
      </w:r>
    </w:p>
    <w:p>
      <w:pPr>
        <w:pStyle w:val="Rationale"/>
      </w:pPr>
      <w:r>
        <w:rPr>
          <w:b/>
        </w:rPr>
        <w:t xml:space="preserve">A. </w:t>
      </w:r>
      <w:r>
        <w:t>Naming a definition is recall.</w:t>
      </w:r>
    </w:p>
    <w:p>
      <w:pPr>
        <w:pStyle w:val="Rationale"/>
      </w:pPr>
      <w:r>
        <w:rPr>
          <w:b/>
        </w:rPr>
        <w:t xml:space="preserve">B. </w:t>
      </w:r>
      <w:r>
        <w:t>That level of synthesis is integrated clinical reasoning.</w:t>
      </w:r>
    </w:p>
    <w:p>
      <w:pPr>
        <w:pStyle w:val="Rationale"/>
      </w:pPr>
      <w:r>
        <w:rPr>
          <w:b/>
        </w:rPr>
        <w:t xml:space="preserve">C. </w:t>
      </w:r>
      <w:r>
        <w:t>Application requires using a principle in context rather than merely recognizing a definition or integrating several competing priorities.</w:t>
      </w:r>
    </w:p>
    <w:p>
      <w:pPr>
        <w:pStyle w:val="Rationale"/>
      </w:pPr>
      <w:r>
        <w:rPr>
          <w:b/>
        </w:rPr>
        <w:t xml:space="preserve">D. </w:t>
      </w:r>
      <w:r>
        <w:t>Remembering a percentage is recall rather than application.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Identify what the question asks you to do with knowledge: recognize it, apply it, sequence it, or integrate it.</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1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LMFT-WB01-PE01-v1.0 | Student Q005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LMFT-MQB-W01-0006</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1 — Exam Strategy and Applied Clinical Reasoning</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Examination Strategy</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Manage the examination</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scored and unscored item handling</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Pretest-item strategy</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Recall</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Easy</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none</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How should a candidate approach questions that may be unscored pretest items on the actual examination?</w:t>
      </w:r>
    </w:p>
    <w:p>
      <w:pPr>
        <w:pStyle w:val="Option"/>
      </w:pPr>
      <w:r>
        <w:t>A. Skip unusually difficult items because they are probably unscored.</w:t>
      </w:r>
    </w:p>
    <w:p>
      <w:pPr>
        <w:pStyle w:val="Option"/>
      </w:pPr>
      <w:r>
        <w:t>B. Answer every item using the same careful reasoning because pretest items are not identified.</w:t>
      </w:r>
    </w:p>
    <w:p>
      <w:pPr>
        <w:pStyle w:val="Option"/>
      </w:pPr>
      <w:r>
        <w:t>C. Spend unlimited time on unfamiliar items because they determine future exams.</w:t>
      </w:r>
    </w:p>
    <w:p>
      <w:pPr>
        <w:pStyle w:val="Option"/>
      </w:pPr>
      <w:r>
        <w:t>D. Change answers on unusual items so the response pattern appears balanced.</w:t>
      </w:r>
    </w:p>
    <w:p>
      <w:r>
        <w:rPr>
          <w:b/>
          <w:color w:val="2A9D8F"/>
        </w:rPr>
        <w:t>Correct Answer: B. Answer every item using the same careful reasoning because pretest items are not identified.</w:t>
      </w:r>
    </w:p>
    <w:p>
      <w:pPr>
        <w:pStyle w:val="Rationale"/>
      </w:pPr>
      <w:r>
        <w:rPr>
          <w:b/>
        </w:rPr>
        <w:t xml:space="preserve">A. </w:t>
      </w:r>
      <w:r>
        <w:t>Difficulty does not identify pretest status, and skipped items can reduce performance.</w:t>
      </w:r>
    </w:p>
    <w:p>
      <w:pPr>
        <w:pStyle w:val="Rationale"/>
      </w:pPr>
      <w:r>
        <w:rPr>
          <w:b/>
        </w:rPr>
        <w:t xml:space="preserve">B. </w:t>
      </w:r>
      <w:r>
        <w:t>Scored and unscored items are mixed. The candidate cannot reliably identify pretest questions and should use the same process for all items.</w:t>
      </w:r>
    </w:p>
    <w:p>
      <w:pPr>
        <w:pStyle w:val="Rationale"/>
      </w:pPr>
      <w:r>
        <w:rPr>
          <w:b/>
        </w:rPr>
        <w:t xml:space="preserve">C. </w:t>
      </w:r>
      <w:r>
        <w:t>Time must still be managed across the full examination.</w:t>
      </w:r>
    </w:p>
    <w:p>
      <w:pPr>
        <w:pStyle w:val="Rationale"/>
      </w:pPr>
      <w:r>
        <w:rPr>
          <w:b/>
        </w:rPr>
        <w:t xml:space="preserve">D. </w:t>
      </w:r>
      <w:r>
        <w:t>Answer choices should be based on content, not an invented answer-position pattern.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Treat every item as scored, use a consistent decision process, and protect pacing.</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1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LMFT-WB01-PE01-v1.0 | Student Q006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LMFT-MQB-W01-0007</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1 — Exam Strategy and Applied Clinical Reasoning</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Examination Strategy</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Manage examination time</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pacing and time allocation</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Pacing calculation</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Recall</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Easy</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none</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four-hour examination contains 150 total items. Approximately how much time is available per item if time is divided evenly?</w:t>
      </w:r>
    </w:p>
    <w:p>
      <w:pPr>
        <w:pStyle w:val="Option"/>
      </w:pPr>
      <w:r>
        <w:t>A. About 30 seconds per item.</w:t>
      </w:r>
    </w:p>
    <w:p>
      <w:pPr>
        <w:pStyle w:val="Option"/>
      </w:pPr>
      <w:r>
        <w:t>B. About 1.6 minutes per item.</w:t>
      </w:r>
    </w:p>
    <w:p>
      <w:pPr>
        <w:pStyle w:val="Option"/>
      </w:pPr>
      <w:r>
        <w:t>C. About 3 minutes per item.</w:t>
      </w:r>
    </w:p>
    <w:p>
      <w:pPr>
        <w:pStyle w:val="Option"/>
      </w:pPr>
      <w:r>
        <w:t>D. Exactly 5 minutes per item.</w:t>
      </w:r>
    </w:p>
    <w:p>
      <w:r>
        <w:rPr>
          <w:b/>
          <w:color w:val="2A9D8F"/>
        </w:rPr>
        <w:t>Correct Answer: B. About 1.6 minutes per item.</w:t>
      </w:r>
    </w:p>
    <w:p>
      <w:pPr>
        <w:pStyle w:val="Rationale"/>
      </w:pPr>
      <w:r>
        <w:rPr>
          <w:b/>
        </w:rPr>
        <w:t xml:space="preserve">A. </w:t>
      </w:r>
      <w:r>
        <w:t>This would leave substantial unused time and encourage rushed reading.</w:t>
      </w:r>
    </w:p>
    <w:p>
      <w:pPr>
        <w:pStyle w:val="Rationale"/>
      </w:pPr>
      <w:r>
        <w:rPr>
          <w:b/>
        </w:rPr>
        <w:t xml:space="preserve">B. </w:t>
      </w:r>
      <w:r>
        <w:t>Two hundred forty minutes divided by 150 items is approximately 1.6 minutes per item, which supports efficient first-pass decisions and selective review.</w:t>
      </w:r>
    </w:p>
    <w:p>
      <w:pPr>
        <w:pStyle w:val="Rationale"/>
      </w:pPr>
      <w:r>
        <w:rPr>
          <w:b/>
        </w:rPr>
        <w:t xml:space="preserve">C. </w:t>
      </w:r>
      <w:r>
        <w:t>This exceeds the available average and would make completion unlikely.</w:t>
      </w:r>
    </w:p>
    <w:p>
      <w:pPr>
        <w:pStyle w:val="Rationale"/>
      </w:pPr>
      <w:r>
        <w:rPr>
          <w:b/>
        </w:rPr>
        <w:t xml:space="preserve">D. </w:t>
      </w:r>
      <w:r>
        <w:t>This is far beyond the available average and ignores the total item count.</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Use the average as a guide, not a rigid rule; move efficiently and reserve review time for flagged items.</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1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LMFT-WB01-PE01-v1.0 | Student Q007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LMFT-MQB-W01-0008</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1 — Exam Strategy and Applied Clinical Reasoning</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Examination Strategy</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Review flagged items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evidence-based answer revision</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Answer-change discipline</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Recall</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Easy</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none</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What is the strongest reason to change an answer during review?</w:t>
      </w:r>
    </w:p>
    <w:p>
      <w:pPr>
        <w:pStyle w:val="Option"/>
      </w:pPr>
      <w:r>
        <w:t>A. The same answer letter has appeared several times.</w:t>
      </w:r>
    </w:p>
    <w:p>
      <w:pPr>
        <w:pStyle w:val="Option"/>
      </w:pPr>
      <w:r>
        <w:t>B. The first answer now feels too obvious.</w:t>
      </w:r>
    </w:p>
    <w:p>
      <w:pPr>
        <w:pStyle w:val="Option"/>
      </w:pPr>
      <w:r>
        <w:t>C. A specific fact, qualifier, or sequence issue shows that the original response does not fit the task.</w:t>
      </w:r>
    </w:p>
    <w:p>
      <w:pPr>
        <w:pStyle w:val="Option"/>
      </w:pPr>
      <w:r>
        <w:t>D. Another option uses more clinical vocabulary.</w:t>
      </w:r>
    </w:p>
    <w:p>
      <w:r>
        <w:rPr>
          <w:b/>
          <w:color w:val="2A9D8F"/>
        </w:rPr>
        <w:t>Correct Answer: C. A specific fact, qualifier, or sequence issue shows that the original response does not fit the task.</w:t>
      </w:r>
    </w:p>
    <w:p>
      <w:pPr>
        <w:pStyle w:val="Rationale"/>
      </w:pPr>
      <w:r>
        <w:rPr>
          <w:b/>
        </w:rPr>
        <w:t xml:space="preserve">A. </w:t>
      </w:r>
      <w:r>
        <w:t>Correct answers are not required to follow a balanced visible pattern.</w:t>
      </w:r>
    </w:p>
    <w:p>
      <w:pPr>
        <w:pStyle w:val="Rationale"/>
      </w:pPr>
      <w:r>
        <w:rPr>
          <w:b/>
        </w:rPr>
        <w:t xml:space="preserve">B. </w:t>
      </w:r>
      <w:r>
        <w:t>Obviousness is not evidence that an answer is wrong.</w:t>
      </w:r>
    </w:p>
    <w:p>
      <w:pPr>
        <w:pStyle w:val="Rationale"/>
      </w:pPr>
      <w:r>
        <w:rPr>
          <w:b/>
        </w:rPr>
        <w:t xml:space="preserve">C. </w:t>
      </w:r>
      <w:r>
        <w:t>Answer changes should be evidence-based. A newly recognized fact or sequencing error is a defensible reason to revise.</w:t>
      </w:r>
    </w:p>
    <w:p>
      <w:pPr>
        <w:pStyle w:val="Rationale"/>
      </w:pPr>
      <w:r>
        <w:rPr>
          <w:b/>
        </w:rPr>
        <w:t xml:space="preserve">D. </w:t>
      </w:r>
      <w:r>
        <w:t>Vocabulary density does not determine clinical fit.</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Change an answer only when you can name the exact stem fact or reasoning rule that supports the change.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1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LMFT-WB01-PE01-v1.0 | Student Q008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LMFT-MQB-W01-0009</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1 — Exam Strategy and Applied Clinical Reasoning</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Clinical Evaluation</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Evaluate client systems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systemic formulation and priority sequencing</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Systemic lens</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Recall</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Easy</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BEST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Which statement BEST describes use of a systemic lens on the LMFT examination?</w:t>
      </w:r>
    </w:p>
    <w:p>
      <w:pPr>
        <w:pStyle w:val="Option"/>
      </w:pPr>
      <w:r>
        <w:t>A. Always choose conjoint treatment before individual assessment.</w:t>
      </w:r>
    </w:p>
    <w:p>
      <w:pPr>
        <w:pStyle w:val="Option"/>
      </w:pPr>
      <w:r>
        <w:t>B. Consider relationships and reciprocal patterns while still prioritizing individual safety, medical needs, and required assessment.</w:t>
      </w:r>
    </w:p>
    <w:p>
      <w:pPr>
        <w:pStyle w:val="Option"/>
      </w:pPr>
      <w:r>
        <w:t>C. Assume every symptom is caused by family interaction.</w:t>
      </w:r>
    </w:p>
    <w:p>
      <w:pPr>
        <w:pStyle w:val="Option"/>
      </w:pPr>
      <w:r>
        <w:t>D. Avoid diagnosis because systemic therapists do not assess individuals.</w:t>
      </w:r>
    </w:p>
    <w:p>
      <w:r>
        <w:rPr>
          <w:b/>
          <w:color w:val="2A9D8F"/>
        </w:rPr>
        <w:t>Correct Answer: B. Consider relationships and reciprocal patterns while still prioritizing individual safety, medical needs, and required assessment.</w:t>
      </w:r>
    </w:p>
    <w:p>
      <w:pPr>
        <w:pStyle w:val="Rationale"/>
      </w:pPr>
      <w:r>
        <w:rPr>
          <w:b/>
        </w:rPr>
        <w:t xml:space="preserve">A. </w:t>
      </w:r>
      <w:r>
        <w:t>Conjoint work may be unsafe, involuntary, or premature.</w:t>
      </w:r>
    </w:p>
    <w:p>
      <w:pPr>
        <w:pStyle w:val="Rationale"/>
      </w:pPr>
      <w:r>
        <w:rPr>
          <w:b/>
        </w:rPr>
        <w:t xml:space="preserve">B. </w:t>
      </w:r>
      <w:r>
        <w:t>Systemic reasoning expands the formulation beyond one person without using the family lens to delay urgent individual or medical action.</w:t>
      </w:r>
    </w:p>
    <w:p>
      <w:pPr>
        <w:pStyle w:val="Rationale"/>
      </w:pPr>
      <w:r>
        <w:rPr>
          <w:b/>
        </w:rPr>
        <w:t xml:space="preserve">C. </w:t>
      </w:r>
      <w:r>
        <w:t>Symptoms can involve medical, developmental, individual, environmental, and relational factors.</w:t>
      </w:r>
    </w:p>
    <w:p>
      <w:pPr>
        <w:pStyle w:val="Rationale"/>
      </w:pPr>
      <w:r>
        <w:rPr>
          <w:b/>
        </w:rPr>
        <w:t xml:space="preserve">D. </w:t>
      </w:r>
      <w:r>
        <w:t>LMFT practice includes individual assessment and diagnosis when clinically appropriate.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Use both/and reasoning: map the relationship system, but do not let systemic language override safety or missing individual assessment.</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1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LMFT-WB01-PE01-v1.0 | Student Q009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LMFT-MQB-W01-0010</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1 — Exam Strategy and Applied Clinical Reasoning</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Cross-Domain Clinical Reasoning</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Prioritize clinical actions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safety, legal, assessment, planning, treatment, and evaluation sequence</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Clinical decision hierarchy</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Recall</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Easy</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In the CTA clinical decision hierarchy, which level generally comes before routine treatment planning?</w:t>
      </w:r>
    </w:p>
    <w:p>
      <w:pPr>
        <w:pStyle w:val="Option"/>
      </w:pPr>
      <w:r>
        <w:t>A. Selecting the therapist’s preferred theory.</w:t>
      </w:r>
    </w:p>
    <w:p>
      <w:pPr>
        <w:pStyle w:val="Option"/>
      </w:pPr>
      <w:r>
        <w:t>B. Assigning long-term homework.</w:t>
      </w:r>
    </w:p>
    <w:p>
      <w:pPr>
        <w:pStyle w:val="Option"/>
      </w:pPr>
      <w:r>
        <w:t>C. Scheduling termination.</w:t>
      </w:r>
    </w:p>
    <w:p>
      <w:pPr>
        <w:pStyle w:val="Option"/>
      </w:pPr>
      <w:r>
        <w:t>D. A supported medical emergency, imminent danger, or controlling legal or ethical duty.</w:t>
      </w:r>
    </w:p>
    <w:p>
      <w:r>
        <w:rPr>
          <w:b/>
          <w:color w:val="2A9D8F"/>
        </w:rPr>
        <w:t>Correct Answer: D. A supported medical emergency, imminent danger, or controlling legal or ethical duty.</w:t>
      </w:r>
    </w:p>
    <w:p>
      <w:pPr>
        <w:pStyle w:val="Rationale"/>
      </w:pPr>
      <w:r>
        <w:rPr>
          <w:b/>
        </w:rPr>
        <w:t xml:space="preserve">A. </w:t>
      </w:r>
      <w:r>
        <w:t>Theory selection occurs after sufficient assessment and priority clarification.</w:t>
      </w:r>
    </w:p>
    <w:p>
      <w:pPr>
        <w:pStyle w:val="Rationale"/>
      </w:pPr>
      <w:r>
        <w:rPr>
          <w:b/>
        </w:rPr>
        <w:t xml:space="preserve">B. </w:t>
      </w:r>
      <w:r>
        <w:t>Homework is an intervention and is not appropriate before urgent concerns are addressed.</w:t>
      </w:r>
    </w:p>
    <w:p>
      <w:pPr>
        <w:pStyle w:val="Rationale"/>
      </w:pPr>
      <w:r>
        <w:rPr>
          <w:b/>
        </w:rPr>
        <w:t xml:space="preserve">C. </w:t>
      </w:r>
      <w:r>
        <w:t>Termination is a later-stage decision and cannot precede crisis response or basic assessment.</w:t>
      </w:r>
    </w:p>
    <w:p>
      <w:pPr>
        <w:pStyle w:val="Rationale"/>
      </w:pPr>
      <w:r>
        <w:rPr>
          <w:b/>
        </w:rPr>
        <w:t xml:space="preserve">D. </w:t>
      </w:r>
      <w:r>
        <w:t>Urgent threats and controlling duties take priority over routine formulation and planning when the facts support them.</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Before choosing a technique, ask whether the facts require emergency, safety, medical, role, or legal action first.</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1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LMFT-WB01-PE01-v1.0 | Student Q010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LMFT-MQB-W01-0011</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1 — Exam Strategy and Applied Clinical Reasoning</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Cross-Domain Clinical Reasoning</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Define the requested action</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Application of qualifier and stage-of-care analysis</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Task identification</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Application</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Easy</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NEXT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vignette contains extensive history, but the final sentence asks, “Which action should the therapist take NEXT?” What should the candidate do before comparing options?</w:t>
      </w:r>
    </w:p>
    <w:p>
      <w:pPr>
        <w:pStyle w:val="Option"/>
      </w:pPr>
      <w:r>
        <w:t>A. Select the option that addresses the most facts in the history.</w:t>
      </w:r>
    </w:p>
    <w:p>
      <w:pPr>
        <w:pStyle w:val="Option"/>
      </w:pPr>
      <w:r>
        <w:t>B. Choose the intervention associated with the most familiar theory.</w:t>
      </w:r>
    </w:p>
    <w:p>
      <w:pPr>
        <w:pStyle w:val="Option"/>
      </w:pPr>
      <w:r>
        <w:t>C. Identify the stage of care and what the therapist has already completed.</w:t>
      </w:r>
    </w:p>
    <w:p>
      <w:pPr>
        <w:pStyle w:val="Option"/>
      </w:pPr>
      <w:r>
        <w:t>D. Ignore the final sentence and summarize the case.</w:t>
      </w:r>
    </w:p>
    <w:p>
      <w:r>
        <w:rPr>
          <w:b/>
          <w:color w:val="2A9D8F"/>
        </w:rPr>
        <w:t>Correct Answer: C. Identify the stage of care and what the therapist has already completed.</w:t>
      </w:r>
    </w:p>
    <w:p>
      <w:pPr>
        <w:pStyle w:val="Rationale"/>
      </w:pPr>
      <w:r>
        <w:rPr>
          <w:b/>
        </w:rPr>
        <w:t xml:space="preserve">A. </w:t>
      </w:r>
      <w:r>
        <w:t>An option can mention many facts yet answer the wrong stage or task.</w:t>
      </w:r>
    </w:p>
    <w:p>
      <w:pPr>
        <w:pStyle w:val="Rationale"/>
      </w:pPr>
      <w:r>
        <w:rPr>
          <w:b/>
        </w:rPr>
        <w:t xml:space="preserve">B. </w:t>
      </w:r>
      <w:r>
        <w:t>Familiarity does not establish timing or fit.</w:t>
      </w:r>
    </w:p>
    <w:p>
      <w:pPr>
        <w:pStyle w:val="Rationale"/>
      </w:pPr>
      <w:r>
        <w:rPr>
          <w:b/>
        </w:rPr>
        <w:t xml:space="preserve">C. </w:t>
      </w:r>
      <w:r>
        <w:t>NEXT is controlled by sequence. The candidate must first determine the current stage and avoid repeating a completed action or jumping ahead.</w:t>
      </w:r>
    </w:p>
    <w:p>
      <w:pPr>
        <w:pStyle w:val="Rationale"/>
      </w:pPr>
      <w:r>
        <w:rPr>
          <w:b/>
        </w:rPr>
        <w:t xml:space="preserve">D. </w:t>
      </w:r>
      <w:r>
        <w:t>The final question defines the decision the candidate must make.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Read the final question first, then locate what has already happened and what remains to be done.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1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LMFT-WB01-PE01-v1.0 | Student Q011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LMFT-MQB-W01-0012</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1 — Exam Strategy and Applied Clinical Reasoning</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Clinical Evaluation</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Establish rapport and explore the presenting problem</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methods for eliciting perceptions, goals, and interaction patterns</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Assessment before intervention</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Application</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Easy</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MOST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couple reports recurring arguments about finances. Neither partner reports violence, coercion, substance intoxication, or acute risk. What is the MOST appropriate initial clinical approach?</w:t>
      </w:r>
    </w:p>
    <w:p>
      <w:pPr>
        <w:pStyle w:val="Option"/>
      </w:pPr>
      <w:r>
        <w:t>A. Teach a communication script before asking how the conflict unfolds.</w:t>
      </w:r>
    </w:p>
    <w:p>
      <w:pPr>
        <w:pStyle w:val="Option"/>
      </w:pPr>
      <w:r>
        <w:t>B. Determine which partner is primarily responsible for the debt.</w:t>
      </w:r>
    </w:p>
    <w:p>
      <w:pPr>
        <w:pStyle w:val="Option"/>
      </w:pPr>
      <w:r>
        <w:t>C. Recommend separation to stop the arguments.</w:t>
      </w:r>
    </w:p>
    <w:p>
      <w:pPr>
        <w:pStyle w:val="Option"/>
      </w:pPr>
      <w:r>
        <w:t>D. Clarify each partner’s view of the problem, goals, interaction pattern, and expectations for therapy.</w:t>
      </w:r>
    </w:p>
    <w:p>
      <w:r>
        <w:rPr>
          <w:b/>
          <w:color w:val="2A9D8F"/>
        </w:rPr>
        <w:t>Correct Answer: D. Clarify each partner’s view of the problem, goals, interaction pattern, and expectations for therapy.</w:t>
      </w:r>
    </w:p>
    <w:p>
      <w:pPr>
        <w:pStyle w:val="Rationale"/>
      </w:pPr>
      <w:r>
        <w:rPr>
          <w:b/>
        </w:rPr>
        <w:t xml:space="preserve">A. </w:t>
      </w:r>
      <w:r>
        <w:t>The intervention is premature because the maintaining pattern and goals have not been assessed.</w:t>
      </w:r>
    </w:p>
    <w:p>
      <w:pPr>
        <w:pStyle w:val="Rationale"/>
      </w:pPr>
      <w:r>
        <w:rPr>
          <w:b/>
        </w:rPr>
        <w:t xml:space="preserve">B. </w:t>
      </w:r>
      <w:r>
        <w:t>Assigning blame narrows systemic assessment and can create a coalition.</w:t>
      </w:r>
    </w:p>
    <w:p>
      <w:pPr>
        <w:pStyle w:val="Rationale"/>
      </w:pPr>
      <w:r>
        <w:rPr>
          <w:b/>
        </w:rPr>
        <w:t xml:space="preserve">C. </w:t>
      </w:r>
      <w:r>
        <w:t>This is an overly intense, unsupported recommendation that bypasses assessment and client choice.</w:t>
      </w:r>
    </w:p>
    <w:p>
      <w:pPr>
        <w:pStyle w:val="Rationale"/>
      </w:pPr>
      <w:r>
        <w:rPr>
          <w:b/>
        </w:rPr>
        <w:t xml:space="preserve">D. </w:t>
      </w:r>
      <w:r>
        <w:t>With no immediate safety concern, the therapist should engage both partners and assess the presenting pattern before prescribing a technique or assigning blame.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safety is not controlling, engage and assess the pattern before selecting a technique.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1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LMFT-WB01-PE01-v1.0 | Student Q012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LMFT-MQB-W01-0013</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1 — Exam Strategy and Applied Clinical Reasoning</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Clinical Evaluation</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Evaluate physical and psychological factors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medical referral and scope boundaries</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Medication-related change</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Application</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Easy</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An adult client reports new restlessness, insomnia, and racing thoughts beginning two days after a medication dose was increased. What should the therapist do FIRST?</w:t>
      </w:r>
    </w:p>
    <w:p>
      <w:pPr>
        <w:pStyle w:val="Option"/>
      </w:pPr>
      <w:r>
        <w:t>A. Begin exposure therapy for the client’s insomnia.</w:t>
      </w:r>
    </w:p>
    <w:p>
      <w:pPr>
        <w:pStyle w:val="Option"/>
      </w:pPr>
      <w:r>
        <w:t>B. Advise the client to return to the prior dose.</w:t>
      </w:r>
    </w:p>
    <w:p>
      <w:pPr>
        <w:pStyle w:val="Option"/>
      </w:pPr>
      <w:r>
        <w:t>C. Wait several sessions to see whether the symptoms resolve.</w:t>
      </w:r>
    </w:p>
    <w:p>
      <w:pPr>
        <w:pStyle w:val="Option"/>
      </w:pPr>
      <w:r>
        <w:t>D. Assess immediate safety and coordinate prompt medical or prescribing-provider evaluation.</w:t>
      </w:r>
    </w:p>
    <w:p>
      <w:r>
        <w:rPr>
          <w:b/>
          <w:color w:val="2A9D8F"/>
        </w:rPr>
        <w:t>Correct Answer: D. Assess immediate safety and coordinate prompt medical or prescribing-provider evaluation.</w:t>
      </w:r>
    </w:p>
    <w:p>
      <w:pPr>
        <w:pStyle w:val="Rationale"/>
      </w:pPr>
      <w:r>
        <w:rPr>
          <w:b/>
        </w:rPr>
        <w:t xml:space="preserve">A. </w:t>
      </w:r>
      <w:r>
        <w:t>Exposure does not address a potentially medication-related acute change.</w:t>
      </w:r>
    </w:p>
    <w:p>
      <w:pPr>
        <w:pStyle w:val="Rationale"/>
      </w:pPr>
      <w:r>
        <w:rPr>
          <w:b/>
        </w:rPr>
        <w:t xml:space="preserve">B. </w:t>
      </w:r>
      <w:r>
        <w:t>Medication changes are outside the therapist’s prescribing role.</w:t>
      </w:r>
    </w:p>
    <w:p>
      <w:pPr>
        <w:pStyle w:val="Rationale"/>
      </w:pPr>
      <w:r>
        <w:rPr>
          <w:b/>
        </w:rPr>
        <w:t xml:space="preserve">C. </w:t>
      </w:r>
      <w:r>
        <w:t>Delay can be unsafe when activation follows a medication change.</w:t>
      </w:r>
    </w:p>
    <w:p>
      <w:pPr>
        <w:pStyle w:val="Rationale"/>
      </w:pPr>
      <w:r>
        <w:rPr>
          <w:b/>
        </w:rPr>
        <w:t xml:space="preserve">D. </w:t>
      </w:r>
      <w:r>
        <w:t>A sudden change linked to medication can have medical and psychiatric significance. The therapist should assess risk and facilitate appropriate evaluation rather than interpret the change solely as psychotherapy material.</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 sudden change after a medication adjustment moves medical and safety assessment ahead of routine psychotherapy.</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1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LMFT-WB01-PE01-v1.0 | Student Q013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LMFT-MQB-W01-0014</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1 — Exam Strategy and Applied Clinical Reasoning</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Clinical Evaluation</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Determine the unit of treatment</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role, consent, and confidentiality in relational treatment</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Treatment unit and role</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Application</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Easy</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parent calls requesting family therapy for “the identified patient,” but it is unclear who is seeking services, who will attend, and what information may be shared. What should the therapist do FIRST?</w:t>
      </w:r>
    </w:p>
    <w:p>
      <w:pPr>
        <w:pStyle w:val="Option"/>
      </w:pPr>
      <w:r>
        <w:t>A. Clarify the client or client system, treatment purpose, participants, consent, and confidentiality expectations.</w:t>
      </w:r>
    </w:p>
    <w:p>
      <w:pPr>
        <w:pStyle w:val="Option"/>
      </w:pPr>
      <w:r>
        <w:t>B. Schedule the entire family and resolve the questions during treatment.</w:t>
      </w:r>
    </w:p>
    <w:p>
      <w:pPr>
        <w:pStyle w:val="Option"/>
      </w:pPr>
      <w:r>
        <w:t>C. Accept the parent as the sole client because the parent made the call.</w:t>
      </w:r>
    </w:p>
    <w:p>
      <w:pPr>
        <w:pStyle w:val="Option"/>
      </w:pPr>
      <w:r>
        <w:t>D. Ask the parent to send all family records before consultation.</w:t>
      </w:r>
    </w:p>
    <w:p>
      <w:r>
        <w:rPr>
          <w:b/>
          <w:color w:val="2A9D8F"/>
        </w:rPr>
        <w:t>Correct Answer: A. Clarify the client or client system, treatment purpose, participants, consent, and confidentiality expectations.</w:t>
      </w:r>
    </w:p>
    <w:p>
      <w:pPr>
        <w:pStyle w:val="Rationale"/>
      </w:pPr>
      <w:r>
        <w:rPr>
          <w:b/>
        </w:rPr>
        <w:t xml:space="preserve">A. </w:t>
      </w:r>
      <w:r>
        <w:t>Role and treatment-unit clarity are necessary before promising services, receiving extensive collateral information, or forming a treatment plan.</w:t>
      </w:r>
    </w:p>
    <w:p>
      <w:pPr>
        <w:pStyle w:val="Rationale"/>
      </w:pPr>
      <w:r>
        <w:rPr>
          <w:b/>
        </w:rPr>
        <w:t xml:space="preserve">B. </w:t>
      </w:r>
      <w:r>
        <w:t>Beginning treatment before clarifying the client and consent framework can create role and confidentiality problems.</w:t>
      </w:r>
    </w:p>
    <w:p>
      <w:pPr>
        <w:pStyle w:val="Rationale"/>
      </w:pPr>
      <w:r>
        <w:rPr>
          <w:b/>
        </w:rPr>
        <w:t xml:space="preserve">C. </w:t>
      </w:r>
      <w:r>
        <w:t>The caller is not automatically the client or sole decision-maker.</w:t>
      </w:r>
    </w:p>
    <w:p>
      <w:pPr>
        <w:pStyle w:val="Rationale"/>
      </w:pPr>
      <w:r>
        <w:rPr>
          <w:b/>
        </w:rPr>
        <w:t xml:space="preserve">D. </w:t>
      </w:r>
      <w:r>
        <w:t>Collecting broad records before establishing purpose and authorization is unnecessary and potentially intrusive.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Before content comes structure: identify who the client is, why treatment is requested, who participates, and how information will be handled.</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1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LMFT-WB01-PE01-v1.0 | Student Q014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LMFT-MQB-W01-0015</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1 — Exam Strategy and Applied Clinical Reasoning</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Treatment</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Apply theory-consistent interventions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structural family therapy boundaries, hierarchy, and subsystems</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Structural hierarchy</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Application</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Easy</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BEST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therapist using structural family therapy observes that a parent repeatedly asks a 12-year-old to enforce rules with a younger sibling while the other parent remains disengaged. Which intervention BEST fits the formulation?</w:t>
      </w:r>
    </w:p>
    <w:p>
      <w:pPr>
        <w:pStyle w:val="Option"/>
      </w:pPr>
      <w:r>
        <w:t>A. Support the caregivers in resuming an appropriate parental hierarchy and strengthen the sibling boundary.</w:t>
      </w:r>
    </w:p>
    <w:p>
      <w:pPr>
        <w:pStyle w:val="Option"/>
      </w:pPr>
      <w:r>
        <w:t>B. Ask the 12-year-old to become more consistent in disciplining the sibling.</w:t>
      </w:r>
    </w:p>
    <w:p>
      <w:pPr>
        <w:pStyle w:val="Option"/>
      </w:pPr>
      <w:r>
        <w:t>C. Interpret the child’s unconscious rivalry with the younger sibling.</w:t>
      </w:r>
    </w:p>
    <w:p>
      <w:pPr>
        <w:pStyle w:val="Option"/>
      </w:pPr>
      <w:r>
        <w:t>D. Focus only on the younger sibling’s behavior chart.</w:t>
      </w:r>
    </w:p>
    <w:p>
      <w:r>
        <w:rPr>
          <w:b/>
          <w:color w:val="2A9D8F"/>
        </w:rPr>
        <w:t>Correct Answer: A. Support the caregivers in resuming an appropriate parental hierarchy and strengthen the sibling boundary.</w:t>
      </w:r>
    </w:p>
    <w:p>
      <w:pPr>
        <w:pStyle w:val="Rationale"/>
      </w:pPr>
      <w:r>
        <w:rPr>
          <w:b/>
        </w:rPr>
        <w:t xml:space="preserve">A. </w:t>
      </w:r>
      <w:r>
        <w:t>The pattern reflects cross-generational role confusion and weak parental hierarchy, making boundary and hierarchy work the best structural intervention.</w:t>
      </w:r>
    </w:p>
    <w:p>
      <w:pPr>
        <w:pStyle w:val="Rationale"/>
      </w:pPr>
      <w:r>
        <w:rPr>
          <w:b/>
        </w:rPr>
        <w:t xml:space="preserve">B. </w:t>
      </w:r>
      <w:r>
        <w:t>This reinforces the problematic parentified role.</w:t>
      </w:r>
    </w:p>
    <w:p>
      <w:pPr>
        <w:pStyle w:val="Rationale"/>
      </w:pPr>
      <w:r>
        <w:rPr>
          <w:b/>
        </w:rPr>
        <w:t xml:space="preserve">C. </w:t>
      </w:r>
      <w:r>
        <w:t>That intervention does not directly match the structural formulation.</w:t>
      </w:r>
    </w:p>
    <w:p>
      <w:pPr>
        <w:pStyle w:val="Rationale"/>
      </w:pPr>
      <w:r>
        <w:rPr>
          <w:b/>
        </w:rPr>
        <w:t xml:space="preserve">D. </w:t>
      </w:r>
      <w:r>
        <w:t>An individual behavior plan ignores the family organization maintaining the problem.</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Name the maintaining structure first; then choose the intervention that reorganizes it rather than reinforcing it.</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1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LMFT-WB01-PE01-v1.0 | Student Q015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LMFT-MQB-W01-0016</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1 — Exam Strategy and Applied Clinical Reasoning</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Crisis Management</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Evaluate danger to self</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suicide risk indicators and assessment methods</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Suicide risk assessment</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Application</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During an individual session, a client says, “I bought a gun last week because I may need a way out,” then changes the subject. What should the therapist do FIRST?</w:t>
      </w:r>
    </w:p>
    <w:p>
      <w:pPr>
        <w:pStyle w:val="Option"/>
      </w:pPr>
      <w:r>
        <w:t>A. Explore the symbolic meaning of purchasing the gun.</w:t>
      </w:r>
    </w:p>
    <w:p>
      <w:pPr>
        <w:pStyle w:val="Option"/>
      </w:pPr>
      <w:r>
        <w:t>B. Conduct a direct suicide risk assessment, including intent, plan, access, timing, history, and protective factors.</w:t>
      </w:r>
    </w:p>
    <w:p>
      <w:pPr>
        <w:pStyle w:val="Option"/>
      </w:pPr>
      <w:r>
        <w:t>C. Promise not to involve anyone so the client remains open.</w:t>
      </w:r>
    </w:p>
    <w:p>
      <w:pPr>
        <w:pStyle w:val="Option"/>
      </w:pPr>
      <w:r>
        <w:t>D. Schedule an extra session next week.</w:t>
      </w:r>
    </w:p>
    <w:p>
      <w:r>
        <w:rPr>
          <w:b/>
          <w:color w:val="2A9D8F"/>
        </w:rPr>
        <w:t>Correct Answer: B. Conduct a direct suicide risk assessment, including intent, plan, access, timing, history, and protective factors.</w:t>
      </w:r>
    </w:p>
    <w:p>
      <w:pPr>
        <w:pStyle w:val="Rationale"/>
      </w:pPr>
      <w:r>
        <w:rPr>
          <w:b/>
        </w:rPr>
        <w:t xml:space="preserve">A. </w:t>
      </w:r>
      <w:r>
        <w:t>Meaning may be explored later, but it does not replace immediate risk assessment.</w:t>
      </w:r>
    </w:p>
    <w:p>
      <w:pPr>
        <w:pStyle w:val="Rationale"/>
      </w:pPr>
      <w:r>
        <w:rPr>
          <w:b/>
        </w:rPr>
        <w:t xml:space="preserve">B. </w:t>
      </w:r>
      <w:r>
        <w:t>The statement and firearm access create a supported safety concern. Direct risk assessment must occur before routine exploration or treatment planning.</w:t>
      </w:r>
    </w:p>
    <w:p>
      <w:pPr>
        <w:pStyle w:val="Rationale"/>
      </w:pPr>
      <w:r>
        <w:rPr>
          <w:b/>
        </w:rPr>
        <w:t xml:space="preserve">C. </w:t>
      </w:r>
      <w:r>
        <w:t>Confidentiality cannot be promised without assessing the level of danger.</w:t>
      </w:r>
    </w:p>
    <w:p>
      <w:pPr>
        <w:pStyle w:val="Rationale"/>
      </w:pPr>
      <w:r>
        <w:rPr>
          <w:b/>
        </w:rPr>
        <w:t xml:space="preserve">D. </w:t>
      </w:r>
      <w:r>
        <w:t>A future appointment is insufficient when current access and possible intent are unknown.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a client links a lethal means to escape or death, assess directly before interpreting, reassuring, or delaying.</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1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LMFT-WB01-PE01-v1.0 | Student Q016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LMFT-MQB-W01-0017</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1 — Exam Strategy and Applied Clinical Reasoning</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Clinical Evaluation</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Identify referral or consultation needs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assessment for appropriate level of care</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Level-of-care assessment</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Application</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NEXT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client asks the therapist to recommend residential treatment because “outpatient therapy is not working.” What should the therapist do NEXT?</w:t>
      </w:r>
    </w:p>
    <w:p>
      <w:pPr>
        <w:pStyle w:val="Option"/>
      </w:pPr>
      <w:r>
        <w:t>A. Immediately provide the first residential program found online.</w:t>
      </w:r>
    </w:p>
    <w:p>
      <w:pPr>
        <w:pStyle w:val="Option"/>
      </w:pPr>
      <w:r>
        <w:t>B. Tell the client residential care is unnecessary because outpatient therapy has not been completed.</w:t>
      </w:r>
    </w:p>
    <w:p>
      <w:pPr>
        <w:pStyle w:val="Option"/>
      </w:pPr>
      <w:r>
        <w:t>C. Terminate outpatient treatment so the client can decide independently.</w:t>
      </w:r>
    </w:p>
    <w:p>
      <w:pPr>
        <w:pStyle w:val="Option"/>
      </w:pPr>
      <w:r>
        <w:t>D. Assess current symptoms, functioning, risk, treatment response, supports, and level-of-care needs.</w:t>
      </w:r>
    </w:p>
    <w:p>
      <w:r>
        <w:rPr>
          <w:b/>
          <w:color w:val="2A9D8F"/>
        </w:rPr>
        <w:t>Correct Answer: D. Assess current symptoms, functioning, risk, treatment response, supports, and level-of-care needs.</w:t>
      </w:r>
    </w:p>
    <w:p>
      <w:pPr>
        <w:pStyle w:val="Rationale"/>
      </w:pPr>
      <w:r>
        <w:rPr>
          <w:b/>
        </w:rPr>
        <w:t xml:space="preserve">A. </w:t>
      </w:r>
      <w:r>
        <w:t>A referral without assessing clinical need, fit, access, and urgency is premature.</w:t>
      </w:r>
    </w:p>
    <w:p>
      <w:pPr>
        <w:pStyle w:val="Rationale"/>
      </w:pPr>
      <w:r>
        <w:rPr>
          <w:b/>
        </w:rPr>
        <w:t xml:space="preserve">B. </w:t>
      </w:r>
      <w:r>
        <w:t>This dismisses the concern and assumes a conclusion without assessment.</w:t>
      </w:r>
    </w:p>
    <w:p>
      <w:pPr>
        <w:pStyle w:val="Rationale"/>
      </w:pPr>
      <w:r>
        <w:rPr>
          <w:b/>
        </w:rPr>
        <w:t xml:space="preserve">C. </w:t>
      </w:r>
      <w:r>
        <w:t>Abrupt termination would undermine continuity and does not answer the level-of-care question.</w:t>
      </w:r>
    </w:p>
    <w:p>
      <w:pPr>
        <w:pStyle w:val="Rationale"/>
      </w:pPr>
      <w:r>
        <w:rPr>
          <w:b/>
        </w:rPr>
        <w:t xml:space="preserve">D. </w:t>
      </w:r>
      <w:r>
        <w:t>A level-of-care decision requires current assessment. The therapist should not approve or reject residential care solely from the client’s request.</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Assess before referring: risk, function, prior response, supports, medical needs, and feasibility determine the appropriate level.</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1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LMFT-WB01-PE01-v1.0 | Student Q017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LMFT-MQB-W01-0018</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1 — Exam Strategy and Applied Clinical Reasoning</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Diagnostic Impression</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Determine diagnostic implications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symptom duration, impairment, context, and differential assessment</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Diagnostic sufficiency</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Application</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MOST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client reports three days of sadness and poor sleep after a breakup but continues working, eating, and maintaining relationships. Which conclusion is MOST appropriate?</w:t>
      </w:r>
    </w:p>
    <w:p>
      <w:pPr>
        <w:pStyle w:val="Option"/>
      </w:pPr>
      <w:r>
        <w:t>A. Major depressive disorder is established because sadness and insomnia are present.</w:t>
      </w:r>
    </w:p>
    <w:p>
      <w:pPr>
        <w:pStyle w:val="Option"/>
      </w:pPr>
      <w:r>
        <w:t>B. The client has no clinical needs because functioning continues.</w:t>
      </w:r>
    </w:p>
    <w:p>
      <w:pPr>
        <w:pStyle w:val="Option"/>
      </w:pPr>
      <w:r>
        <w:t>C. There is not yet enough information to assign a depressive disorder; continue assessment of duration, severity, impairment, and context.</w:t>
      </w:r>
    </w:p>
    <w:p>
      <w:pPr>
        <w:pStyle w:val="Option"/>
      </w:pPr>
      <w:r>
        <w:t>D. A personality disorder is likely because the reaction followed relationship loss.</w:t>
      </w:r>
    </w:p>
    <w:p>
      <w:r>
        <w:rPr>
          <w:b/>
          <w:color w:val="2A9D8F"/>
        </w:rPr>
        <w:t>Correct Answer: C. There is not yet enough information to assign a depressive disorder; continue assessment of duration, severity, impairment, and context.</w:t>
      </w:r>
    </w:p>
    <w:p>
      <w:pPr>
        <w:pStyle w:val="Rationale"/>
      </w:pPr>
      <w:r>
        <w:rPr>
          <w:b/>
        </w:rPr>
        <w:t xml:space="preserve">A. </w:t>
      </w:r>
      <w:r>
        <w:t>Two symptoms for three days do not establish the full diagnostic criteria.</w:t>
      </w:r>
    </w:p>
    <w:p>
      <w:pPr>
        <w:pStyle w:val="Rationale"/>
      </w:pPr>
      <w:r>
        <w:rPr>
          <w:b/>
        </w:rPr>
        <w:t xml:space="preserve">B. </w:t>
      </w:r>
      <w:r>
        <w:t>Preserved functioning does not mean distress should be ignored; assessment and support may still be appropriate.</w:t>
      </w:r>
    </w:p>
    <w:p>
      <w:pPr>
        <w:pStyle w:val="Rationale"/>
      </w:pPr>
      <w:r>
        <w:rPr>
          <w:b/>
        </w:rPr>
        <w:t xml:space="preserve">C. </w:t>
      </w:r>
      <w:r>
        <w:t>Brief distress after a breakup may be expectable. Diagnosis requires sufficient symptom, duration, impairment, exclusion, and contextual information.</w:t>
      </w:r>
    </w:p>
    <w:p>
      <w:pPr>
        <w:pStyle w:val="Rationale"/>
      </w:pPr>
      <w:r>
        <w:rPr>
          <w:b/>
        </w:rPr>
        <w:t xml:space="preserve">D. </w:t>
      </w:r>
      <w:r>
        <w:t>The facts do not support an enduring personality pattern.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Do not diagnose from a few symptoms. Check duration, full criteria, impairment, exclusions, and contextual proportionality.</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1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LMFT-WB01-PE01-v1.0 | Student Q018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LMFT-MQB-W01-0019</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1 — Exam Strategy and Applied Clinical Reasoning</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Treatment Planning</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Develop a treatment plan</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linking formulation, goals, treatment unit, and interventions</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Formulation-to-plan sequence</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Application</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NEXT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family has completed assessment and agrees that escalating criticism and withdrawal maintain the presenting problem. What should the therapist do NEXT?</w:t>
      </w:r>
    </w:p>
    <w:p>
      <w:pPr>
        <w:pStyle w:val="Option"/>
      </w:pPr>
      <w:r>
        <w:t>A. Repeat the entire intake without explaining why.</w:t>
      </w:r>
    </w:p>
    <w:p>
      <w:pPr>
        <w:pStyle w:val="Option"/>
      </w:pPr>
      <w:r>
        <w:t>B. Begin termination because the pattern has been identified.</w:t>
      </w:r>
    </w:p>
    <w:p>
      <w:pPr>
        <w:pStyle w:val="Option"/>
      </w:pPr>
      <w:r>
        <w:t>C. Select a different theory for each family member.</w:t>
      </w:r>
    </w:p>
    <w:p>
      <w:pPr>
        <w:pStyle w:val="Option"/>
      </w:pPr>
      <w:r>
        <w:t>D. Collaborate on observable goals and select interventions that target the identified interaction cycle.</w:t>
      </w:r>
    </w:p>
    <w:p>
      <w:r>
        <w:rPr>
          <w:b/>
          <w:color w:val="2A9D8F"/>
        </w:rPr>
        <w:t>Correct Answer: D. Collaborate on observable goals and select interventions that target the identified interaction cycle.</w:t>
      </w:r>
    </w:p>
    <w:p>
      <w:pPr>
        <w:pStyle w:val="Rationale"/>
      </w:pPr>
      <w:r>
        <w:rPr>
          <w:b/>
        </w:rPr>
        <w:t xml:space="preserve">A. </w:t>
      </w:r>
      <w:r>
        <w:t>Routine repetition does not advance care when sufficient formulation is already available.</w:t>
      </w:r>
    </w:p>
    <w:p>
      <w:pPr>
        <w:pStyle w:val="Rationale"/>
      </w:pPr>
      <w:r>
        <w:rPr>
          <w:b/>
        </w:rPr>
        <w:t xml:space="preserve">B. </w:t>
      </w:r>
      <w:r>
        <w:t>Insight into the pattern is not the same as goal attainment.</w:t>
      </w:r>
    </w:p>
    <w:p>
      <w:pPr>
        <w:pStyle w:val="Rationale"/>
      </w:pPr>
      <w:r>
        <w:rPr>
          <w:b/>
        </w:rPr>
        <w:t xml:space="preserve">C. </w:t>
      </w:r>
      <w:r>
        <w:t>Random theory switching fragments the formulation and is not required.</w:t>
      </w:r>
    </w:p>
    <w:p>
      <w:pPr>
        <w:pStyle w:val="Rationale"/>
      </w:pPr>
      <w:r>
        <w:rPr>
          <w:b/>
        </w:rPr>
        <w:t xml:space="preserve">D. </w:t>
      </w:r>
      <w:r>
        <w:t>Once formulation is established, the next step is a collaborative plan connecting the maintaining pattern to measurable goals and interventions.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After assessment and formulation, move to collaborative, observable goals and a coherent intervention plan.</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1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LMFT-WB01-PE01-v1.0 | Student Q019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LMFT-MQB-W01-0020</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1 — Exam Strategy and Applied Clinical Reasoning</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Treatment</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Evaluate intervention effectiveness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outcome monitoring and treatment revision</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Evaluate treatment response</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Application</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MOST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couple has practiced a de-escalation plan for four weeks. What is the therapist’s MOST appropriate next step?</w:t>
      </w:r>
    </w:p>
    <w:p>
      <w:pPr>
        <w:pStyle w:val="Option"/>
      </w:pPr>
      <w:r>
        <w:t>A. Assume the plan worked because the couple completed the homework.</w:t>
      </w:r>
    </w:p>
    <w:p>
      <w:pPr>
        <w:pStyle w:val="Option"/>
      </w:pPr>
      <w:r>
        <w:t>B. Add several new techniques without reviewing results.</w:t>
      </w:r>
    </w:p>
    <w:p>
      <w:pPr>
        <w:pStyle w:val="Option"/>
      </w:pPr>
      <w:r>
        <w:t>C. End treatment because four weeks have passed.</w:t>
      </w:r>
    </w:p>
    <w:p>
      <w:pPr>
        <w:pStyle w:val="Option"/>
      </w:pPr>
      <w:r>
        <w:t>D. Evaluate frequency, intensity, safety, functioning, and the couple’s experience of change, then revise the plan as indicated.</w:t>
      </w:r>
    </w:p>
    <w:p>
      <w:r>
        <w:rPr>
          <w:b/>
          <w:color w:val="2A9D8F"/>
        </w:rPr>
        <w:t>Correct Answer: D. Evaluate frequency, intensity, safety, functioning, and the couple’s experience of change, then revise the plan as indicated.</w:t>
      </w:r>
    </w:p>
    <w:p>
      <w:pPr>
        <w:pStyle w:val="Rationale"/>
      </w:pPr>
      <w:r>
        <w:rPr>
          <w:b/>
        </w:rPr>
        <w:t xml:space="preserve">A. </w:t>
      </w:r>
      <w:r>
        <w:t>Completion does not establish effectiveness or safety.</w:t>
      </w:r>
    </w:p>
    <w:p>
      <w:pPr>
        <w:pStyle w:val="Rationale"/>
      </w:pPr>
      <w:r>
        <w:rPr>
          <w:b/>
        </w:rPr>
        <w:t xml:space="preserve">B. </w:t>
      </w:r>
      <w:r>
        <w:t>Technique accumulation without evaluation can obscure what is helping or failing.</w:t>
      </w:r>
    </w:p>
    <w:p>
      <w:pPr>
        <w:pStyle w:val="Rationale"/>
      </w:pPr>
      <w:r>
        <w:rPr>
          <w:b/>
        </w:rPr>
        <w:t xml:space="preserve">C. </w:t>
      </w:r>
      <w:r>
        <w:t>Time alone does not establish readiness for termination.</w:t>
      </w:r>
    </w:p>
    <w:p>
      <w:pPr>
        <w:pStyle w:val="Rationale"/>
      </w:pPr>
      <w:r>
        <w:rPr>
          <w:b/>
        </w:rPr>
        <w:t xml:space="preserve">D. </w:t>
      </w:r>
      <w:r>
        <w:t>Monitoring response is required after intervention. Outcome data and client experience guide continuation, modification, consultation, or referral.</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Intervention is followed by evaluation. Ask what changed, for whom, under what conditions, and whether risk or function improved.</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1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LMFT-WB01-PE01-v1.0 | Student Q020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LMFT-MQB-W01-0021</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1 — Exam Strategy and Applied Clinical Reasoning</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Clinical Evaluation</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Evaluate relational patterns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circular causality and interactional formulation</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Reciprocal systemic formulation</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Application</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BEST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Which formulation BEST reflects systemic clinical reasoning?</w:t>
      </w:r>
    </w:p>
    <w:p>
      <w:pPr>
        <w:pStyle w:val="Option"/>
      </w:pPr>
      <w:r>
        <w:t>A. Each partner’s protective response unintentionally cues the other’s feared response, creating a reciprocal cycle.</w:t>
      </w:r>
    </w:p>
    <w:p>
      <w:pPr>
        <w:pStyle w:val="Option"/>
      </w:pPr>
      <w:r>
        <w:t>B. One partner is the cause because that partner raises difficult topics.</w:t>
      </w:r>
    </w:p>
    <w:p>
      <w:pPr>
        <w:pStyle w:val="Option"/>
      </w:pPr>
      <w:r>
        <w:t>C. The family should stop discussing the problem until symptoms disappear.</w:t>
      </w:r>
    </w:p>
    <w:p>
      <w:pPr>
        <w:pStyle w:val="Option"/>
      </w:pPr>
      <w:r>
        <w:t>D. The identified client’s diagnosis fully explains every family interaction.</w:t>
      </w:r>
    </w:p>
    <w:p>
      <w:r>
        <w:rPr>
          <w:b/>
          <w:color w:val="2A9D8F"/>
        </w:rPr>
        <w:t>Correct Answer: A. Each partner’s protective response unintentionally cues the other’s feared response, creating a reciprocal cycle.</w:t>
      </w:r>
    </w:p>
    <w:p>
      <w:pPr>
        <w:pStyle w:val="Rationale"/>
      </w:pPr>
      <w:r>
        <w:rPr>
          <w:b/>
        </w:rPr>
        <w:t xml:space="preserve">A. </w:t>
      </w:r>
      <w:r>
        <w:t>A systemic formulation describes reciprocal influence and the function of interaction without reducing the problem to one person’s defect.</w:t>
      </w:r>
    </w:p>
    <w:p>
      <w:pPr>
        <w:pStyle w:val="Rationale"/>
      </w:pPr>
      <w:r>
        <w:rPr>
          <w:b/>
        </w:rPr>
        <w:t xml:space="preserve">B. </w:t>
      </w:r>
      <w:r>
        <w:t>This is linear and blame-based rather than reciprocal.</w:t>
      </w:r>
    </w:p>
    <w:p>
      <w:pPr>
        <w:pStyle w:val="Rationale"/>
      </w:pPr>
      <w:r>
        <w:rPr>
          <w:b/>
        </w:rPr>
        <w:t xml:space="preserve">C. </w:t>
      </w:r>
      <w:r>
        <w:t>Avoidance is an intervention suggestion, not a formulation, and may maintain the pattern.</w:t>
      </w:r>
    </w:p>
    <w:p>
      <w:pPr>
        <w:pStyle w:val="Rationale"/>
      </w:pPr>
      <w:r>
        <w:rPr>
          <w:b/>
        </w:rPr>
        <w:t xml:space="preserve">D. </w:t>
      </w:r>
      <w:r>
        <w:t>Diagnosis may be relevant but does not by itself explain the relational cycle.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Prefer descriptions of reciprocal sequences, functions, and context over single-cause blame.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1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LMFT-WB01-PE01-v1.0 | Student Q021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LMFT-MQB-W01-0022</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1 — Exam Strategy and Applied Clinical Reasoning</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Legal and Ethical Practice</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Clarify confidentiality in relational treatment</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informed consent and management of individual disclosures</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Information policy in couple therapy</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Application</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At the start of couple therapy, one partner asks whether information shared in an individual check-in will be kept secret from the other partner. What should the therapist do FIRST?</w:t>
      </w:r>
    </w:p>
    <w:p>
      <w:pPr>
        <w:pStyle w:val="Option"/>
      </w:pPr>
      <w:r>
        <w:t>A. Promise secrecy so both partners will disclose more.</w:t>
      </w:r>
    </w:p>
    <w:p>
      <w:pPr>
        <w:pStyle w:val="Option"/>
      </w:pPr>
      <w:r>
        <w:t>B. Explain and document the therapist’s policy for individual contacts, confidentiality, and information relevant to conjoint treatment.</w:t>
      </w:r>
    </w:p>
    <w:p>
      <w:pPr>
        <w:pStyle w:val="Option"/>
      </w:pPr>
      <w:r>
        <w:t>C. Refuse all individual contact under every circumstance.</w:t>
      </w:r>
    </w:p>
    <w:p>
      <w:pPr>
        <w:pStyle w:val="Option"/>
      </w:pPr>
      <w:r>
        <w:t>D. Ask the other partner to decide the policy.</w:t>
      </w:r>
    </w:p>
    <w:p>
      <w:r>
        <w:rPr>
          <w:b/>
          <w:color w:val="2A9D8F"/>
        </w:rPr>
        <w:t>Correct Answer: B. Explain and document the therapist’s policy for individual contacts, confidentiality, and information relevant to conjoint treatment.</w:t>
      </w:r>
    </w:p>
    <w:p>
      <w:pPr>
        <w:pStyle w:val="Rationale"/>
      </w:pPr>
      <w:r>
        <w:rPr>
          <w:b/>
        </w:rPr>
        <w:t xml:space="preserve">A. </w:t>
      </w:r>
      <w:r>
        <w:t>An automatic secrecy promise may conflict with the structure of conjoint treatment and must not precede informed policy.</w:t>
      </w:r>
    </w:p>
    <w:p>
      <w:pPr>
        <w:pStyle w:val="Rationale"/>
      </w:pPr>
      <w:r>
        <w:rPr>
          <w:b/>
        </w:rPr>
        <w:t xml:space="preserve">B. </w:t>
      </w:r>
      <w:r>
        <w:t>The therapist should establish a clear, informed framework before receiving material that could create hidden alliances or later disputes.</w:t>
      </w:r>
    </w:p>
    <w:p>
      <w:pPr>
        <w:pStyle w:val="Rationale"/>
      </w:pPr>
      <w:r>
        <w:rPr>
          <w:b/>
        </w:rPr>
        <w:t xml:space="preserve">C. </w:t>
      </w:r>
      <w:r>
        <w:t>Individual contacts may be clinically useful; the issue is clarity and informed agreement, not an absolute ban.</w:t>
      </w:r>
    </w:p>
    <w:p>
      <w:pPr>
        <w:pStyle w:val="Rationale"/>
      </w:pPr>
      <w:r>
        <w:rPr>
          <w:b/>
        </w:rPr>
        <w:t xml:space="preserve">D. </w:t>
      </w:r>
      <w:r>
        <w:t>The therapist is responsible for establishing an ethical treatment framework, while obtaining informed agreement from participants.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Clarify the information policy before collecting private material; do not create rules after a disclosure occurs.</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1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LMFT-WB01-PE01-v1.0 | Student Q022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LMFT-MQB-W01-0023</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1 — Exam Strategy and Applied Clinical Reasoning</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Clinical Evaluation</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Determine treatment unit and relevant systems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systemic assessment with partial participation</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Systemic work with one participant</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Application</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BEST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17-year-old is the only family member willing to attend after repeated conflict at home. Which response BEST preserves a systemic lens?</w:t>
      </w:r>
    </w:p>
    <w:p>
      <w:pPr>
        <w:pStyle w:val="Option"/>
      </w:pPr>
      <w:r>
        <w:t>A. Assess the adolescent’s functioning and safety while exploring relational patterns, family context, and feasible ways to involve relevant supports.</w:t>
      </w:r>
    </w:p>
    <w:p>
      <w:pPr>
        <w:pStyle w:val="Option"/>
      </w:pPr>
      <w:r>
        <w:t>B. Decline treatment because every family member must attend.</w:t>
      </w:r>
    </w:p>
    <w:p>
      <w:pPr>
        <w:pStyle w:val="Option"/>
      </w:pPr>
      <w:r>
        <w:t>C. Treat the adolescent as the sole cause of family conflict.</w:t>
      </w:r>
    </w:p>
    <w:p>
      <w:pPr>
        <w:pStyle w:val="Option"/>
      </w:pPr>
      <w:r>
        <w:t>D. Contact all relatives without consent to obtain a complete picture.</w:t>
      </w:r>
    </w:p>
    <w:p>
      <w:r>
        <w:rPr>
          <w:b/>
          <w:color w:val="2A9D8F"/>
        </w:rPr>
        <w:t>Correct Answer: A. Assess the adolescent’s functioning and safety while exploring relational patterns, family context, and feasible ways to involve relevant supports.</w:t>
      </w:r>
    </w:p>
    <w:p>
      <w:pPr>
        <w:pStyle w:val="Rationale"/>
      </w:pPr>
      <w:r>
        <w:rPr>
          <w:b/>
        </w:rPr>
        <w:t xml:space="preserve">A. </w:t>
      </w:r>
      <w:r>
        <w:t>Systemic practice can begin with one participant while still considering the larger relationship system and preserving safety and autonomy.</w:t>
      </w:r>
    </w:p>
    <w:p>
      <w:pPr>
        <w:pStyle w:val="Rationale"/>
      </w:pPr>
      <w:r>
        <w:rPr>
          <w:b/>
        </w:rPr>
        <w:t xml:space="preserve">B. </w:t>
      </w:r>
      <w:r>
        <w:t>Systemic thinking does not require all members to be physically present.</w:t>
      </w:r>
    </w:p>
    <w:p>
      <w:pPr>
        <w:pStyle w:val="Rationale"/>
      </w:pPr>
      <w:r>
        <w:rPr>
          <w:b/>
        </w:rPr>
        <w:t xml:space="preserve">C. </w:t>
      </w:r>
      <w:r>
        <w:t>This abandons the relational formulation and risks scapegoating.</w:t>
      </w:r>
    </w:p>
    <w:p>
      <w:pPr>
        <w:pStyle w:val="Rationale"/>
      </w:pPr>
      <w:r>
        <w:rPr>
          <w:b/>
        </w:rPr>
        <w:t xml:space="preserve">D. </w:t>
      </w:r>
      <w:r>
        <w:t>A systemic lens does not override confidentiality or authorization requirements.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Systemic refers to how you formulate the case, not the number of people in the room.</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1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LMFT-WB01-PE01-v1.0 | Student Q023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LMFT-MQB-W01-0024</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1 — Exam Strategy and Applied Clinical Reasoning</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Clinical Evaluation</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Evaluate cultural context and engagement</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culturally responsive assessment and client-defined participation</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Cultural humility and boundaries</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Application</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multigenerational family says that major decisions are traditionally made with elders, while the adult client wants more privacy in therapy. What should the therapist do FIRST?</w:t>
      </w:r>
    </w:p>
    <w:p>
      <w:pPr>
        <w:pStyle w:val="Option"/>
      </w:pPr>
      <w:r>
        <w:t>A. Tell the family that adult clients must make all decisions alone.</w:t>
      </w:r>
    </w:p>
    <w:p>
      <w:pPr>
        <w:pStyle w:val="Option"/>
      </w:pPr>
      <w:r>
        <w:t>B. Automatically include every elder in all sessions.</w:t>
      </w:r>
    </w:p>
    <w:p>
      <w:pPr>
        <w:pStyle w:val="Option"/>
      </w:pPr>
      <w:r>
        <w:t>C. Explore the client’s preferences, the family’s cultural meanings, decision roles, and acceptable boundaries without assuming either model is superior.</w:t>
      </w:r>
    </w:p>
    <w:p>
      <w:pPr>
        <w:pStyle w:val="Option"/>
      </w:pPr>
      <w:r>
        <w:t>D. Avoid discussing culture to prevent stereotyping.</w:t>
      </w:r>
    </w:p>
    <w:p>
      <w:r>
        <w:rPr>
          <w:b/>
          <w:color w:val="2A9D8F"/>
        </w:rPr>
        <w:t>Correct Answer: C. Explore the client’s preferences, the family’s cultural meanings, decision roles, and acceptable boundaries without assuming either model is superior.</w:t>
      </w:r>
    </w:p>
    <w:p>
      <w:pPr>
        <w:pStyle w:val="Rationale"/>
      </w:pPr>
      <w:r>
        <w:rPr>
          <w:b/>
        </w:rPr>
        <w:t xml:space="preserve">A. </w:t>
      </w:r>
      <w:r>
        <w:t>This imposes one cultural model and may ignore the client’s own preferences.</w:t>
      </w:r>
    </w:p>
    <w:p>
      <w:pPr>
        <w:pStyle w:val="Rationale"/>
      </w:pPr>
      <w:r>
        <w:rPr>
          <w:b/>
        </w:rPr>
        <w:t xml:space="preserve">B. </w:t>
      </w:r>
      <w:r>
        <w:t>Family tradition does not replace the adult client’s informed choice and confidentiality rights.</w:t>
      </w:r>
    </w:p>
    <w:p>
      <w:pPr>
        <w:pStyle w:val="Rationale"/>
      </w:pPr>
      <w:r>
        <w:rPr>
          <w:b/>
        </w:rPr>
        <w:t xml:space="preserve">C. </w:t>
      </w:r>
      <w:r>
        <w:t>Cultural humility requires inquiry and collaborative boundary clarification rather than imposing individualism or assuming the client rejects family involvement.</w:t>
      </w:r>
    </w:p>
    <w:p>
      <w:pPr>
        <w:pStyle w:val="Rationale"/>
      </w:pPr>
      <w:r>
        <w:rPr>
          <w:b/>
        </w:rPr>
        <w:t xml:space="preserve">D. </w:t>
      </w:r>
      <w:r>
        <w:t>Respectful inquiry reduces assumptions; silence can leave important meanings and expectations unexamined.</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Ask, do not assume: clarify meaning, preference, power, privacy, and how the client wants culture and family included.</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1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LMFT-WB01-PE01-v1.0 | Student Q024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LMFT-MQB-W01-0025</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1 — Exam Strategy and Applied Clinical Reasoning</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Examination Strategy</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Review competing options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qualifier, distinguishing facts, and elimination</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Flagged-item review</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Application</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MOST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During review, a candidate is uncertain between two plausible answers. Which action is MOST useful?</w:t>
      </w:r>
    </w:p>
    <w:p>
      <w:pPr>
        <w:pStyle w:val="Option"/>
      </w:pPr>
      <w:r>
        <w:t>A. Return to the qualifier and identify the single fact that makes one option better timed or better supported.</w:t>
      </w:r>
    </w:p>
    <w:p>
      <w:pPr>
        <w:pStyle w:val="Option"/>
      </w:pPr>
      <w:r>
        <w:t>B. Choose the option with the most reassuring tone.</w:t>
      </w:r>
    </w:p>
    <w:p>
      <w:pPr>
        <w:pStyle w:val="Option"/>
      </w:pPr>
      <w:r>
        <w:t>C. Select whichever answer letter has appeared least often.</w:t>
      </w:r>
    </w:p>
    <w:p>
      <w:pPr>
        <w:pStyle w:val="Option"/>
      </w:pPr>
      <w:r>
        <w:t>D. Add facts that would make the preferred option correct.</w:t>
      </w:r>
    </w:p>
    <w:p>
      <w:r>
        <w:rPr>
          <w:b/>
          <w:color w:val="2A9D8F"/>
        </w:rPr>
        <w:t>Correct Answer: A. Return to the qualifier and identify the single fact that makes one option better timed or better supported.</w:t>
      </w:r>
    </w:p>
    <w:p>
      <w:pPr>
        <w:pStyle w:val="Rationale"/>
      </w:pPr>
      <w:r>
        <w:rPr>
          <w:b/>
        </w:rPr>
        <w:t xml:space="preserve">A. </w:t>
      </w:r>
      <w:r>
        <w:t>A focused review uses the exact task and distinguishing evidence rather than restarting the entire case from personal intuition.</w:t>
      </w:r>
    </w:p>
    <w:p>
      <w:pPr>
        <w:pStyle w:val="Rationale"/>
      </w:pPr>
      <w:r>
        <w:rPr>
          <w:b/>
        </w:rPr>
        <w:t xml:space="preserve">B. </w:t>
      </w:r>
      <w:r>
        <w:t>Tone alone does not establish clinical correctness.</w:t>
      </w:r>
    </w:p>
    <w:p>
      <w:pPr>
        <w:pStyle w:val="Rationale"/>
      </w:pPr>
      <w:r>
        <w:rPr>
          <w:b/>
        </w:rPr>
        <w:t xml:space="preserve">C. </w:t>
      </w:r>
      <w:r>
        <w:t>Visible answer-frequency balancing is not a valid reasoning method.</w:t>
      </w:r>
    </w:p>
    <w:p>
      <w:pPr>
        <w:pStyle w:val="Rationale"/>
      </w:pPr>
      <w:r>
        <w:rPr>
          <w:b/>
        </w:rPr>
        <w:t xml:space="preserve">D. </w:t>
      </w:r>
      <w:r>
        <w:t>The candidate must use only the stated facts and avoid unsupported assumptions.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two options seem reasonable, ask which one matches the exact stage and requires the fewest assumptions.</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1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LMFT-WB01-PE01-v1.0 | Student Q025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LMFT-MQB-W01-0026</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1 — Exam Strategy and Applied Clinical Reasoning</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Clinical Evaluation</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Explore relational and behavioral patterns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functional assessment, reinforcement, development, and family goals</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Behavioral sequence assessment</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Parents seek therapy because bedtime with their 8-year-old takes two hours and ends in shouting. The child eventually sleeps in the parents’ bed. No safety or medical concern is reported. What should the therapist do FIRST?</w:t>
      </w:r>
    </w:p>
    <w:p>
      <w:pPr>
        <w:pStyle w:val="Option"/>
      </w:pPr>
      <w:r>
        <w:t>A. Tell the parents to lock their bedroom door.</w:t>
      </w:r>
    </w:p>
    <w:p>
      <w:pPr>
        <w:pStyle w:val="Option"/>
      </w:pPr>
      <w:r>
        <w:t>B. Assess the bedtime sequence, each person’s responses, reinforcement patterns, routines, and family goals.</w:t>
      </w:r>
    </w:p>
    <w:p>
      <w:pPr>
        <w:pStyle w:val="Option"/>
      </w:pPr>
      <w:r>
        <w:t>C. Diagnose the child with separation anxiety disorder.</w:t>
      </w:r>
    </w:p>
    <w:p>
      <w:pPr>
        <w:pStyle w:val="Option"/>
      </w:pPr>
      <w:r>
        <w:t>D. Require the child to sleep alone that night.</w:t>
      </w:r>
    </w:p>
    <w:p>
      <w:r>
        <w:rPr>
          <w:b/>
          <w:color w:val="2A9D8F"/>
        </w:rPr>
        <w:t>Correct Answer: B. Assess the bedtime sequence, each person’s responses, reinforcement patterns, routines, and family goals.</w:t>
      </w:r>
    </w:p>
    <w:p>
      <w:pPr>
        <w:pStyle w:val="Rationale"/>
      </w:pPr>
      <w:r>
        <w:rPr>
          <w:b/>
        </w:rPr>
        <w:t xml:space="preserve">A. </w:t>
      </w:r>
      <w:r>
        <w:t>This is a premature and potentially distressing intervention without assessment or planning.</w:t>
      </w:r>
    </w:p>
    <w:p>
      <w:pPr>
        <w:pStyle w:val="Rationale"/>
      </w:pPr>
      <w:r>
        <w:rPr>
          <w:b/>
        </w:rPr>
        <w:t xml:space="preserve">B. </w:t>
      </w:r>
      <w:r>
        <w:t>The therapist needs a functional and systemic picture of what happens before, during, and after the conflict before selecting a behavioral or family intervention.</w:t>
      </w:r>
    </w:p>
    <w:p>
      <w:pPr>
        <w:pStyle w:val="Rationale"/>
      </w:pPr>
      <w:r>
        <w:rPr>
          <w:b/>
        </w:rPr>
        <w:t xml:space="preserve">C. </w:t>
      </w:r>
      <w:r>
        <w:t>The vignette does not establish diagnostic criteria, duration, exclusions, or impairment across settings.</w:t>
      </w:r>
    </w:p>
    <w:p>
      <w:pPr>
        <w:pStyle w:val="Rationale"/>
      </w:pPr>
      <w:r>
        <w:rPr>
          <w:b/>
        </w:rPr>
        <w:t xml:space="preserve">D. </w:t>
      </w:r>
      <w:r>
        <w:t>An abrupt demand skips assessment, collaboration, developmental fit, and graded planning.</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Map the sequence before changing it: triggers, responses, short-term relief, long-term cost, routines, and goals.</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1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LMFT-WB01-PE01-v1.0 | Student Q026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LMFT-MQB-W01-0027</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1 — Exam Strategy and Applied Clinical Reasoning</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Clinical Evaluation</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Develop a systemic formulation</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reciprocal patterns and protective functions</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Pursue-withdraw cycle</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BEST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One partner pursues reassurance after conflict while the other withdraws to avoid escalation. Each insists the other is the problem. What is the therapist’s BEST initial formulation?</w:t>
      </w:r>
    </w:p>
    <w:p>
      <w:pPr>
        <w:pStyle w:val="Option"/>
      </w:pPr>
      <w:r>
        <w:t>A. The pursuing partner causes all conflict by being overly emotional.</w:t>
      </w:r>
    </w:p>
    <w:p>
      <w:pPr>
        <w:pStyle w:val="Option"/>
      </w:pPr>
      <w:r>
        <w:t>B. The pursuit and withdrawal mutually reinforce a cycle that protects each partner in the short term while increasing disconnection.</w:t>
      </w:r>
    </w:p>
    <w:p>
      <w:pPr>
        <w:pStyle w:val="Option"/>
      </w:pPr>
      <w:r>
        <w:t>C. The withdrawing partner lacks commitment and should be confronted.</w:t>
      </w:r>
    </w:p>
    <w:p>
      <w:pPr>
        <w:pStyle w:val="Option"/>
      </w:pPr>
      <w:r>
        <w:t>D. Both partners require separate diagnoses before the relationship can be understood.</w:t>
      </w:r>
    </w:p>
    <w:p>
      <w:r>
        <w:rPr>
          <w:b/>
          <w:color w:val="2A9D8F"/>
        </w:rPr>
        <w:t>Correct Answer: B. The pursuit and withdrawal mutually reinforce a cycle that protects each partner in the short term while increasing disconnection.</w:t>
      </w:r>
    </w:p>
    <w:p>
      <w:pPr>
        <w:pStyle w:val="Rationale"/>
      </w:pPr>
      <w:r>
        <w:rPr>
          <w:b/>
        </w:rPr>
        <w:t xml:space="preserve">A. </w:t>
      </w:r>
      <w:r>
        <w:t>This linear, blaming explanation ignores the reciprocal cycle.</w:t>
      </w:r>
    </w:p>
    <w:p>
      <w:pPr>
        <w:pStyle w:val="Rationale"/>
      </w:pPr>
      <w:r>
        <w:rPr>
          <w:b/>
        </w:rPr>
        <w:t xml:space="preserve">B. </w:t>
      </w:r>
      <w:r>
        <w:t>This formulation captures circular causality, protective function, and unintended reinforcement without blaming either partner.</w:t>
      </w:r>
    </w:p>
    <w:p>
      <w:pPr>
        <w:pStyle w:val="Rationale"/>
      </w:pPr>
      <w:r>
        <w:rPr>
          <w:b/>
        </w:rPr>
        <w:t xml:space="preserve">C. </w:t>
      </w:r>
      <w:r>
        <w:t>The facts do not establish lack of commitment, and confrontation may strengthen defensiveness.</w:t>
      </w:r>
    </w:p>
    <w:p>
      <w:pPr>
        <w:pStyle w:val="Rationale"/>
      </w:pPr>
      <w:r>
        <w:rPr>
          <w:b/>
        </w:rPr>
        <w:t xml:space="preserve">D. </w:t>
      </w:r>
      <w:r>
        <w:t>Individual diagnosis may be relevant, but it is not required to formulate the described interaction pattern.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Describe how each response cues the other and what short-term function keeps the cycle going.</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1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LMFT-WB01-PE01-v1.0 | Student Q027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LMFT-MQB-W01-0028</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1 — Exam Strategy and Applied Clinical Reasoning</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Crisis Management</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Evaluate danger to self</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direct suicide risk assessment in family treatment</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Adolescent suicide signal</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During family therapy, a 15-year-old says quietly, “I do not know if I can keep waking up like this.” The parents continue arguing about grades. What should the therapist do FIRST?</w:t>
      </w:r>
    </w:p>
    <w:p>
      <w:pPr>
        <w:pStyle w:val="Option"/>
      </w:pPr>
      <w:r>
        <w:t>A. Ask the parents to finish explaining the academic problem.</w:t>
      </w:r>
    </w:p>
    <w:p>
      <w:pPr>
        <w:pStyle w:val="Option"/>
      </w:pPr>
      <w:r>
        <w:t>B. Interpret the statement as an attempt to control the parents.</w:t>
      </w:r>
    </w:p>
    <w:p>
      <w:pPr>
        <w:pStyle w:val="Option"/>
      </w:pPr>
      <w:r>
        <w:t>C. Pause the family argument and directly assess the adolescent’s suicide risk and immediate safety.</w:t>
      </w:r>
    </w:p>
    <w:p>
      <w:pPr>
        <w:pStyle w:val="Option"/>
      </w:pPr>
      <w:r>
        <w:t>D. Schedule an individual session for the following week.</w:t>
      </w:r>
    </w:p>
    <w:p>
      <w:r>
        <w:rPr>
          <w:b/>
          <w:color w:val="2A9D8F"/>
        </w:rPr>
        <w:t>Correct Answer: C. Pause the family argument and directly assess the adolescent’s suicide risk and immediate safety.</w:t>
      </w:r>
    </w:p>
    <w:p>
      <w:pPr>
        <w:pStyle w:val="Rationale"/>
      </w:pPr>
      <w:r>
        <w:rPr>
          <w:b/>
        </w:rPr>
        <w:t xml:space="preserve">A. </w:t>
      </w:r>
      <w:r>
        <w:t>Continuing routine assessment delays response to a supported safety signal.</w:t>
      </w:r>
    </w:p>
    <w:p>
      <w:pPr>
        <w:pStyle w:val="Rationale"/>
      </w:pPr>
      <w:r>
        <w:rPr>
          <w:b/>
        </w:rPr>
        <w:t xml:space="preserve">B. </w:t>
      </w:r>
      <w:r>
        <w:t>This assumption can minimize danger and pathologize the adolescent without assessment.</w:t>
      </w:r>
    </w:p>
    <w:p>
      <w:pPr>
        <w:pStyle w:val="Rationale"/>
      </w:pPr>
      <w:r>
        <w:rPr>
          <w:b/>
        </w:rPr>
        <w:t xml:space="preserve">C. </w:t>
      </w:r>
      <w:r>
        <w:t>The statement suggests possible suicidal thinking. Safety assessment takes priority over continuing the family discussion or interpreting the remark.</w:t>
      </w:r>
    </w:p>
    <w:p>
      <w:pPr>
        <w:pStyle w:val="Rationale"/>
      </w:pPr>
      <w:r>
        <w:rPr>
          <w:b/>
        </w:rPr>
        <w:t xml:space="preserve">D. </w:t>
      </w:r>
      <w:r>
        <w:t>A future appointment is not sufficient when current risk is unknown.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a family member signals possible self-harm, interrupt the process and assess safety before returning to relational work.</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1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LMFT-WB01-PE01-v1.0 | Student Q028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LMFT-MQB-W01-0029</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1 — Exam Strategy and Applied Clinical Reasoning</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Crisis Management</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Respond to medical emergencies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signs requiring emergency medical action</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Acute medical emergency</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In session, a 58-year-old client suddenly develops facial drooping, one-sided weakness, and difficulty speaking. What should the therapist do FIRST?</w:t>
      </w:r>
    </w:p>
    <w:p>
      <w:pPr>
        <w:pStyle w:val="Option"/>
      </w:pPr>
      <w:r>
        <w:t>A. Guide the client through a grounding exercise.</w:t>
      </w:r>
    </w:p>
    <w:p>
      <w:pPr>
        <w:pStyle w:val="Option"/>
      </w:pPr>
      <w:r>
        <w:t>B. Ask about childhood trauma that may be triggering somatic symptoms.</w:t>
      </w:r>
    </w:p>
    <w:p>
      <w:pPr>
        <w:pStyle w:val="Option"/>
      </w:pPr>
      <w:r>
        <w:t>C. Call a family member to schedule a routine medical appointment.</w:t>
      </w:r>
    </w:p>
    <w:p>
      <w:pPr>
        <w:pStyle w:val="Option"/>
      </w:pPr>
      <w:r>
        <w:t>D. Activate emergency medical services immediately.</w:t>
      </w:r>
    </w:p>
    <w:p>
      <w:r>
        <w:rPr>
          <w:b/>
          <w:color w:val="2A9D8F"/>
        </w:rPr>
        <w:t>Correct Answer: D. Activate emergency medical services immediately.</w:t>
      </w:r>
    </w:p>
    <w:p>
      <w:pPr>
        <w:pStyle w:val="Rationale"/>
      </w:pPr>
      <w:r>
        <w:rPr>
          <w:b/>
        </w:rPr>
        <w:t xml:space="preserve">A. </w:t>
      </w:r>
      <w:r>
        <w:t>Grounding does not address a possible acute neurological emergency.</w:t>
      </w:r>
    </w:p>
    <w:p>
      <w:pPr>
        <w:pStyle w:val="Rationale"/>
      </w:pPr>
      <w:r>
        <w:rPr>
          <w:b/>
        </w:rPr>
        <w:t xml:space="preserve">B. </w:t>
      </w:r>
      <w:r>
        <w:t>Psychological interpretation is unsafe before urgent medical evaluation.</w:t>
      </w:r>
    </w:p>
    <w:p>
      <w:pPr>
        <w:pStyle w:val="Rationale"/>
      </w:pPr>
      <w:r>
        <w:rPr>
          <w:b/>
        </w:rPr>
        <w:t xml:space="preserve">C. </w:t>
      </w:r>
      <w:r>
        <w:t>A routine appointment is insufficient for time-sensitive stroke symptoms.</w:t>
      </w:r>
    </w:p>
    <w:p>
      <w:pPr>
        <w:pStyle w:val="Rationale"/>
      </w:pPr>
      <w:r>
        <w:rPr>
          <w:b/>
        </w:rPr>
        <w:t xml:space="preserve">D. </w:t>
      </w:r>
      <w:r>
        <w:t>These sudden neurological signs may indicate a stroke. Emergency medical response is the controlling priority.</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Sudden focal neurological symptoms override routine psychotherapy. Activate emergency care.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1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LMFT-WB01-PE01-v1.0 | Student Q029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LMFT-MQB-W01-0030</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1 — Exam Strategy and Applied Clinical Reasoning</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Crisis Management</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Respond to substance-related emergencies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overdose signs, emergency response, naloxone, and scope</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Possible opioid overdose</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During an office visit, a client who took an unknown pill becomes difficult to awaken, has pinpoint pupils, and is breathing slowly and shallowly. What should the therapist do FIRST?</w:t>
      </w:r>
    </w:p>
    <w:p>
      <w:pPr>
        <w:pStyle w:val="Option"/>
      </w:pPr>
      <w:r>
        <w:t>A. Allow the client to sleep while monitoring from the doorway.</w:t>
      </w:r>
    </w:p>
    <w:p>
      <w:pPr>
        <w:pStyle w:val="Option"/>
      </w:pPr>
      <w:r>
        <w:t>B. Activate emergency medical services and provide overdose response, including naloxone if available and the therapist is trained to use it.</w:t>
      </w:r>
    </w:p>
    <w:p>
      <w:pPr>
        <w:pStyle w:val="Option"/>
      </w:pPr>
      <w:r>
        <w:t>C. Begin motivational interviewing about substance-use goals.</w:t>
      </w:r>
    </w:p>
    <w:p>
      <w:pPr>
        <w:pStyle w:val="Option"/>
      </w:pPr>
      <w:r>
        <w:t>D. Ask a friend to drive the client to a routine detoxification appointment.</w:t>
      </w:r>
    </w:p>
    <w:p>
      <w:r>
        <w:rPr>
          <w:b/>
          <w:color w:val="2A9D8F"/>
        </w:rPr>
        <w:t>Correct Answer: B. Activate emergency medical services and provide overdose response, including naloxone if available and the therapist is trained to use it.</w:t>
      </w:r>
    </w:p>
    <w:p>
      <w:pPr>
        <w:pStyle w:val="Rationale"/>
      </w:pPr>
      <w:r>
        <w:rPr>
          <w:b/>
        </w:rPr>
        <w:t xml:space="preserve">A. </w:t>
      </w:r>
      <w:r>
        <w:t>A person with respiratory depression can deteriorate rapidly and should not be left to sleep.</w:t>
      </w:r>
    </w:p>
    <w:p>
      <w:pPr>
        <w:pStyle w:val="Rationale"/>
      </w:pPr>
      <w:r>
        <w:rPr>
          <w:b/>
        </w:rPr>
        <w:t xml:space="preserve">B. </w:t>
      </w:r>
      <w:r>
        <w:t>Decreased consciousness, pinpoint pupils, and slow breathing are signs of possible opioid overdose requiring immediate emergency response.</w:t>
      </w:r>
    </w:p>
    <w:p>
      <w:pPr>
        <w:pStyle w:val="Rationale"/>
      </w:pPr>
      <w:r>
        <w:rPr>
          <w:b/>
        </w:rPr>
        <w:t xml:space="preserve">C. </w:t>
      </w:r>
      <w:r>
        <w:t>Long-term change work is not the priority during a possible overdose.</w:t>
      </w:r>
    </w:p>
    <w:p>
      <w:pPr>
        <w:pStyle w:val="Rationale"/>
      </w:pPr>
      <w:r>
        <w:rPr>
          <w:b/>
        </w:rPr>
        <w:t xml:space="preserve">D. </w:t>
      </w:r>
      <w:r>
        <w:t>A routine transport plan is unsafe when breathing is impaired and consciousness is reduced.</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Slow breathing plus reduced consciousness is an emergency: activate response first, then address treatment needs after stabilization.</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1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LMFT-WB01-PE01-v1.0 | Student Q030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LMFT-MQB-W01-0031</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1 — Exam Strategy and Applied Clinical Reasoning</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Crisis Management</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Assess relationship violence and treatment safety</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coercive control, safety planning, and contraindications for conjoint treatment</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Coercive control and conjoint suitability</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NEXT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partner requests conjoint therapy but privately reports that the other partner monitors their phone, controls money, and becomes threatening when separation is mentioned. What should the therapist do NEXT?</w:t>
      </w:r>
    </w:p>
    <w:p>
      <w:pPr>
        <w:pStyle w:val="Option"/>
      </w:pPr>
      <w:r>
        <w:t>A. Assess danger, coercive control, privacy, and the client’s ability to participate safely and voluntarily before beginning conjoint work.</w:t>
      </w:r>
    </w:p>
    <w:p>
      <w:pPr>
        <w:pStyle w:val="Option"/>
      </w:pPr>
      <w:r>
        <w:t>B. Begin conjoint communication training so both partners can express needs.</w:t>
      </w:r>
    </w:p>
    <w:p>
      <w:pPr>
        <w:pStyle w:val="Option"/>
      </w:pPr>
      <w:r>
        <w:t>C. Tell the client to disclose the private report during the first joint session.</w:t>
      </w:r>
    </w:p>
    <w:p>
      <w:pPr>
        <w:pStyle w:val="Option"/>
      </w:pPr>
      <w:r>
        <w:t>D. Refuse all services without offering assessment or resources.</w:t>
      </w:r>
    </w:p>
    <w:p>
      <w:r>
        <w:rPr>
          <w:b/>
          <w:color w:val="2A9D8F"/>
        </w:rPr>
        <w:t>Correct Answer: A. Assess danger, coercive control, privacy, and the client’s ability to participate safely and voluntarily before beginning conjoint work.</w:t>
      </w:r>
    </w:p>
    <w:p>
      <w:pPr>
        <w:pStyle w:val="Rationale"/>
      </w:pPr>
      <w:r>
        <w:rPr>
          <w:b/>
        </w:rPr>
        <w:t xml:space="preserve">A. </w:t>
      </w:r>
      <w:r>
        <w:t>Conjoint therapy can increase risk when coercive control is present. Safety and voluntariness must be evaluated before communication interventions or joint disclosure.</w:t>
      </w:r>
    </w:p>
    <w:p>
      <w:pPr>
        <w:pStyle w:val="Rationale"/>
      </w:pPr>
      <w:r>
        <w:rPr>
          <w:b/>
        </w:rPr>
        <w:t xml:space="preserve">B. </w:t>
      </w:r>
      <w:r>
        <w:t>Communication work may be unsafe and can falsely frame coercion as a mutual skills problem.</w:t>
      </w:r>
    </w:p>
    <w:p>
      <w:pPr>
        <w:pStyle w:val="Rationale"/>
      </w:pPr>
      <w:r>
        <w:rPr>
          <w:b/>
        </w:rPr>
        <w:t xml:space="preserve">C. </w:t>
      </w:r>
      <w:r>
        <w:t>Forced disclosure can increase retaliation risk and violates safety planning.</w:t>
      </w:r>
    </w:p>
    <w:p>
      <w:pPr>
        <w:pStyle w:val="Rationale"/>
      </w:pPr>
      <w:r>
        <w:rPr>
          <w:b/>
        </w:rPr>
        <w:t xml:space="preserve">D. </w:t>
      </w:r>
      <w:r>
        <w:t>An automatic refusal can abandon the client and misses opportunities for safety support and appropriate referral.</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Before treating the relationship, determine whether both people can speak, disagree, and leave safely.</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1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LMFT-WB01-PE01-v1.0 | Student Q031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LMFT-MQB-W01-0032</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1 — Exam Strategy and Applied Clinical Reasoning</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Clinical Evaluation</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Establish balanced alliance and assess the system</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systemic neutrality, alliance, and child safety</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Scapegoating and coalition risk</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NEXT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In a family session, two parents urge the therapist to confirm that their 13-year-old is “the real problem.” The adolescent becomes silent. What should the therapist do NEXT?</w:t>
      </w:r>
    </w:p>
    <w:p>
      <w:pPr>
        <w:pStyle w:val="Option"/>
      </w:pPr>
      <w:r>
        <w:t>A. Agree with the parents to strengthen the therapeutic alliance.</w:t>
      </w:r>
    </w:p>
    <w:p>
      <w:pPr>
        <w:pStyle w:val="Option"/>
      </w:pPr>
      <w:r>
        <w:t>B. Tell the adolescent to admit responsibility before treatment can continue.</w:t>
      </w:r>
    </w:p>
    <w:p>
      <w:pPr>
        <w:pStyle w:val="Option"/>
      </w:pPr>
      <w:r>
        <w:t>C. Avoid joining the blame, invite each person’s perspective, and assess the interactional sequence and the adolescent’s safety and functioning.</w:t>
      </w:r>
    </w:p>
    <w:p>
      <w:pPr>
        <w:pStyle w:val="Option"/>
      </w:pPr>
      <w:r>
        <w:t>D. End the session because the family lacks insight.</w:t>
      </w:r>
    </w:p>
    <w:p>
      <w:r>
        <w:rPr>
          <w:b/>
          <w:color w:val="2A9D8F"/>
        </w:rPr>
        <w:t>Correct Answer: C. Avoid joining the blame, invite each person’s perspective, and assess the interactional sequence and the adolescent’s safety and functioning.</w:t>
      </w:r>
    </w:p>
    <w:p>
      <w:pPr>
        <w:pStyle w:val="Rationale"/>
      </w:pPr>
      <w:r>
        <w:rPr>
          <w:b/>
        </w:rPr>
        <w:t xml:space="preserve">A. </w:t>
      </w:r>
      <w:r>
        <w:t>Joining the parental coalition can intensify scapegoating and damage safety and alliance.</w:t>
      </w:r>
    </w:p>
    <w:p>
      <w:pPr>
        <w:pStyle w:val="Rationale"/>
      </w:pPr>
      <w:r>
        <w:rPr>
          <w:b/>
        </w:rPr>
        <w:t xml:space="preserve">B. </w:t>
      </w:r>
      <w:r>
        <w:t>This coerces a predetermined explanation and ignores systemic assessment.</w:t>
      </w:r>
    </w:p>
    <w:p>
      <w:pPr>
        <w:pStyle w:val="Rationale"/>
      </w:pPr>
      <w:r>
        <w:rPr>
          <w:b/>
        </w:rPr>
        <w:t xml:space="preserve">C. </w:t>
      </w:r>
      <w:r>
        <w:t>The therapist should prevent a coalition and broaden the formulation while still assessing the adolescent individually as needed.</w:t>
      </w:r>
    </w:p>
    <w:p>
      <w:pPr>
        <w:pStyle w:val="Rationale"/>
      </w:pPr>
      <w:r>
        <w:rPr>
          <w:b/>
        </w:rPr>
        <w:t xml:space="preserve">D. </w:t>
      </w:r>
      <w:r>
        <w:t>Termination is premature and abandons the opportunity to establish a safer process.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Do not accept the family’s label as the formulation. Protect participation and map the cycle.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1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LMFT-WB01-PE01-v1.0 | Student Q032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LMFT-MQB-W01-0033</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1 — Exam Strategy and Applied Clinical Reasoning</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Legal and Ethical Practice</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Manage confidentiality and treatment structure</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individual disclosures, informed consent, consultation, and conjoint treatment</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Unplanned secret in couple therapy</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One partner in couple therapy emails the therapist about an affair and asks that the information never be shared. The therapist did not establish an individual-disclosure policy at intake. What should the therapist do FIRST?</w:t>
      </w:r>
    </w:p>
    <w:p>
      <w:pPr>
        <w:pStyle w:val="Option"/>
      </w:pPr>
      <w:r>
        <w:t>A. Immediately forward the email to the other partner.</w:t>
      </w:r>
    </w:p>
    <w:p>
      <w:pPr>
        <w:pStyle w:val="Option"/>
      </w:pPr>
      <w:r>
        <w:t>B. Review the treatment framework, consult as needed, and clarify how the disclosure affects informed participation and ongoing conjoint treatment before promising secrecy or revealing it.</w:t>
      </w:r>
    </w:p>
    <w:p>
      <w:pPr>
        <w:pStyle w:val="Option"/>
      </w:pPr>
      <w:r>
        <w:t>C. Promise permanent secrecy to preserve the emailing partner’s trust.</w:t>
      </w:r>
    </w:p>
    <w:p>
      <w:pPr>
        <w:pStyle w:val="Option"/>
      </w:pPr>
      <w:r>
        <w:t>D. Ignore the email and continue sessions unchanged.</w:t>
      </w:r>
    </w:p>
    <w:p>
      <w:r>
        <w:rPr>
          <w:b/>
          <w:color w:val="2A9D8F"/>
        </w:rPr>
        <w:t>Correct Answer: B. Review the treatment framework, consult as needed, and clarify how the disclosure affects informed participation and ongoing conjoint treatment before promising secrecy or revealing it.</w:t>
      </w:r>
    </w:p>
    <w:p>
      <w:pPr>
        <w:pStyle w:val="Rationale"/>
      </w:pPr>
      <w:r>
        <w:rPr>
          <w:b/>
        </w:rPr>
        <w:t xml:space="preserve">A. </w:t>
      </w:r>
      <w:r>
        <w:t>Automatic disclosure may violate confidentiality and bypass informed analysis.</w:t>
      </w:r>
    </w:p>
    <w:p>
      <w:pPr>
        <w:pStyle w:val="Rationale"/>
      </w:pPr>
      <w:r>
        <w:rPr>
          <w:b/>
        </w:rPr>
        <w:t xml:space="preserve">B. </w:t>
      </w:r>
      <w:r>
        <w:t>The therapist must address the missing policy and ethical treatment structure deliberately. Neither automatic secrecy nor unilateral disclosure is justified without analysis.</w:t>
      </w:r>
    </w:p>
    <w:p>
      <w:pPr>
        <w:pStyle w:val="Rationale"/>
      </w:pPr>
      <w:r>
        <w:rPr>
          <w:b/>
        </w:rPr>
        <w:t xml:space="preserve">C. </w:t>
      </w:r>
      <w:r>
        <w:t>A secrecy promise may make conjoint treatment untenable and should not be made reflexively.</w:t>
      </w:r>
    </w:p>
    <w:p>
      <w:pPr>
        <w:pStyle w:val="Rationale"/>
      </w:pPr>
      <w:r>
        <w:rPr>
          <w:b/>
        </w:rPr>
        <w:t xml:space="preserve">D. </w:t>
      </w:r>
      <w:r>
        <w:t>The disclosure may materially affect treatment, alliance, and informed participation and cannot simply be disregarded.</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policy was not established, pause and repair the framework before taking an irreversible disclosure action.</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1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LMFT-WB01-PE01-v1.0 | Student Q033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LMFT-MQB-W01-0034</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1 — Exam Strategy and Applied Clinical Reasoning</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Clinical Evaluation</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Evaluate development, coparenting, and behavioral patterns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developmental transitions, routines, reinforcement, and coparent interaction</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Transition-related tantrum cycle</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NEXT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6-year-old has intense tantrums during transitions between divorced parents’ homes. One parent uses extra screen time to calm the child, while the other responds with strict consequences. What should the therapist assess NEXT?</w:t>
      </w:r>
    </w:p>
    <w:p>
      <w:pPr>
        <w:pStyle w:val="Option"/>
      </w:pPr>
      <w:r>
        <w:t>A. Which parent has the better discipline philosophy.</w:t>
      </w:r>
    </w:p>
    <w:p>
      <w:pPr>
        <w:pStyle w:val="Option"/>
      </w:pPr>
      <w:r>
        <w:t>B. Whether the child should stop moving between homes immediately.</w:t>
      </w:r>
    </w:p>
    <w:p>
      <w:pPr>
        <w:pStyle w:val="Option"/>
      </w:pPr>
      <w:r>
        <w:t>C. Whether one parent can be excluded from treatment.</w:t>
      </w:r>
    </w:p>
    <w:p>
      <w:pPr>
        <w:pStyle w:val="Option"/>
      </w:pPr>
      <w:r>
        <w:t>D. Transition cues, the child’s developmental and emotional response, routines in both homes, parental responses, conflict, and reinforcement patterns.</w:t>
      </w:r>
    </w:p>
    <w:p>
      <w:r>
        <w:rPr>
          <w:b/>
          <w:color w:val="2A9D8F"/>
        </w:rPr>
        <w:t>Correct Answer: D. Transition cues, the child’s developmental and emotional response, routines in both homes, parental responses, conflict, and reinforcement patterns.</w:t>
      </w:r>
    </w:p>
    <w:p>
      <w:pPr>
        <w:pStyle w:val="Rationale"/>
      </w:pPr>
      <w:r>
        <w:rPr>
          <w:b/>
        </w:rPr>
        <w:t xml:space="preserve">A. </w:t>
      </w:r>
      <w:r>
        <w:t>Ranking parents invites coalition and does not explain the reciprocal pattern.</w:t>
      </w:r>
    </w:p>
    <w:p>
      <w:pPr>
        <w:pStyle w:val="Rationale"/>
      </w:pPr>
      <w:r>
        <w:rPr>
          <w:b/>
        </w:rPr>
        <w:t xml:space="preserve">B. </w:t>
      </w:r>
      <w:r>
        <w:t>A custody or schedule change is an unsupported intervention before assessment.</w:t>
      </w:r>
    </w:p>
    <w:p>
      <w:pPr>
        <w:pStyle w:val="Rationale"/>
      </w:pPr>
      <w:r>
        <w:rPr>
          <w:b/>
        </w:rPr>
        <w:t xml:space="preserve">C. </w:t>
      </w:r>
      <w:r>
        <w:t>Exclusion is premature and may reduce the information and coordination needed for the child.</w:t>
      </w:r>
    </w:p>
    <w:p>
      <w:pPr>
        <w:pStyle w:val="Rationale"/>
      </w:pPr>
      <w:r>
        <w:rPr>
          <w:b/>
        </w:rPr>
        <w:t xml:space="preserve">D. </w:t>
      </w:r>
      <w:r>
        <w:t>The therapist needs an integrated developmental and systemic understanding of how transitions and caregiver responses shape the tantrum cycle.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Map what happens before, during, and after each transition across both homes before selecting an intervention.</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1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LMFT-WB01-PE01-v1.0 | Student Q034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LMFT-MQB-W01-0035</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1 — Exam Strategy and Applied Clinical Reasoning</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Diagnostic Impression</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Develop a differential diagnosis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developmental norms, mood episodes, impairment, and rule-outs</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Adolescent differential assessment</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NEXT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parent requests a bipolar diagnosis for a 14-year-old who has become irritable and sleeps late on weekends. School performance is stable, and no episodic mood elevation is described. What should the therapist do NEXT?</w:t>
      </w:r>
    </w:p>
    <w:p>
      <w:pPr>
        <w:pStyle w:val="Option"/>
      </w:pPr>
      <w:r>
        <w:t>A. Confirm bipolar disorder because irritability occurs in adolescents.</w:t>
      </w:r>
    </w:p>
    <w:p>
      <w:pPr>
        <w:pStyle w:val="Option"/>
      </w:pPr>
      <w:r>
        <w:t>B. Reject the parent’s concern because school performance is stable.</w:t>
      </w:r>
    </w:p>
    <w:p>
      <w:pPr>
        <w:pStyle w:val="Option"/>
      </w:pPr>
      <w:r>
        <w:t>C. Begin mood-stabilizing medication education as the primary intervention.</w:t>
      </w:r>
    </w:p>
    <w:p>
      <w:pPr>
        <w:pStyle w:val="Option"/>
      </w:pPr>
      <w:r>
        <w:t>D. Conduct a developmentally informed assessment of mood pattern, duration, sleep need, energy, impairment, trauma, substances, medical factors, and family context.</w:t>
      </w:r>
    </w:p>
    <w:p>
      <w:r>
        <w:rPr>
          <w:b/>
          <w:color w:val="2A9D8F"/>
        </w:rPr>
        <w:t>Correct Answer: D. Conduct a developmentally informed assessment of mood pattern, duration, sleep need, energy, impairment, trauma, substances, medical factors, and family context.</w:t>
      </w:r>
    </w:p>
    <w:p>
      <w:pPr>
        <w:pStyle w:val="Rationale"/>
      </w:pPr>
      <w:r>
        <w:rPr>
          <w:b/>
        </w:rPr>
        <w:t xml:space="preserve">A. </w:t>
      </w:r>
      <w:r>
        <w:t>Irritability alone is nonspecific and does not establish an episodic manic or hypomanic syndrome.</w:t>
      </w:r>
    </w:p>
    <w:p>
      <w:pPr>
        <w:pStyle w:val="Rationale"/>
      </w:pPr>
      <w:r>
        <w:rPr>
          <w:b/>
        </w:rPr>
        <w:t xml:space="preserve">B. </w:t>
      </w:r>
      <w:r>
        <w:t>Stable school performance does not eliminate the need to assess changes in mood and functioning.</w:t>
      </w:r>
    </w:p>
    <w:p>
      <w:pPr>
        <w:pStyle w:val="Rationale"/>
      </w:pPr>
      <w:r>
        <w:rPr>
          <w:b/>
        </w:rPr>
        <w:t xml:space="preserve">C. </w:t>
      </w:r>
      <w:r>
        <w:t>The therapist has not established the diagnosis and should not imply a medication recommendation.</w:t>
      </w:r>
    </w:p>
    <w:p>
      <w:pPr>
        <w:pStyle w:val="Rationale"/>
      </w:pPr>
      <w:r>
        <w:rPr>
          <w:b/>
        </w:rPr>
        <w:t xml:space="preserve">D. </w:t>
      </w:r>
      <w:r>
        <w:t>The available facts are insufficient for bipolar diagnosis. A broad developmental and differential assessment is required.</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Do not let a requested label replace assessment. Look for episodes, change from baseline, impairment, exclusions, and context.</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1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LMFT-WB01-PE01-v1.0 | Student Q035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LMFT-MQB-W01-0036</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1 — Exam Strategy and Applied Clinical Reasoning</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Clinical Evaluation</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Coordinate medical consultation</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scope, safety assessment, authorization, and care coordination</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Medication side effects and scope</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BEST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client says a newly prescribed medication causes dizziness and asks the therapist whether to stop taking it. What should the therapist do BEST?</w:t>
      </w:r>
    </w:p>
    <w:p>
      <w:pPr>
        <w:pStyle w:val="Option"/>
      </w:pPr>
      <w:r>
        <w:t>A. Tell the client to stop the medication immediately.</w:t>
      </w:r>
    </w:p>
    <w:p>
      <w:pPr>
        <w:pStyle w:val="Option"/>
      </w:pPr>
      <w:r>
        <w:t>B. Assess immediate safety, encourage prompt contact with the prescriber, and coordinate care with appropriate authorization.</w:t>
      </w:r>
    </w:p>
    <w:p>
      <w:pPr>
        <w:pStyle w:val="Option"/>
      </w:pPr>
      <w:r>
        <w:t>C. Explain that side effects are normal and should be ignored.</w:t>
      </w:r>
    </w:p>
    <w:p>
      <w:pPr>
        <w:pStyle w:val="Option"/>
      </w:pPr>
      <w:r>
        <w:t>D. Recommend a different medication based on the therapist’s experience.</w:t>
      </w:r>
    </w:p>
    <w:p>
      <w:r>
        <w:rPr>
          <w:b/>
          <w:color w:val="2A9D8F"/>
        </w:rPr>
        <w:t>Correct Answer: B. Assess immediate safety, encourage prompt contact with the prescriber, and coordinate care with appropriate authorization.</w:t>
      </w:r>
    </w:p>
    <w:p>
      <w:pPr>
        <w:pStyle w:val="Rationale"/>
      </w:pPr>
      <w:r>
        <w:rPr>
          <w:b/>
        </w:rPr>
        <w:t xml:space="preserve">A. </w:t>
      </w:r>
      <w:r>
        <w:t>Directing a medication change exceeds the therapist’s prescribing role.</w:t>
      </w:r>
    </w:p>
    <w:p>
      <w:pPr>
        <w:pStyle w:val="Rationale"/>
      </w:pPr>
      <w:r>
        <w:rPr>
          <w:b/>
        </w:rPr>
        <w:t xml:space="preserve">B. </w:t>
      </w:r>
      <w:r>
        <w:t>The therapist should respond to the safety concern while remaining within scope and facilitating communication with the prescribing professional.</w:t>
      </w:r>
    </w:p>
    <w:p>
      <w:pPr>
        <w:pStyle w:val="Rationale"/>
      </w:pPr>
      <w:r>
        <w:rPr>
          <w:b/>
        </w:rPr>
        <w:t xml:space="preserve">C. </w:t>
      </w:r>
      <w:r>
        <w:t>Dizziness can affect safety and requires appropriate medical review.</w:t>
      </w:r>
    </w:p>
    <w:p>
      <w:pPr>
        <w:pStyle w:val="Rationale"/>
      </w:pPr>
      <w:r>
        <w:rPr>
          <w:b/>
        </w:rPr>
        <w:t xml:space="preserve">D. </w:t>
      </w:r>
      <w:r>
        <w:t>Selecting an alternative medication is outside the therapist’s scope and lacks medical assessment.</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Protect safety and connect the client with the prescriber; do not prescribe, discontinue, or minimize.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1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LMFT-WB01-PE01-v1.0 | Student Q036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LMFT-MQB-W01-0037</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1 — Exam Strategy and Applied Clinical Reasoning</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Legal and Ethical Practice</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Verify lawful telehealth practice</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client location, jurisdiction, emergency capacity, and continuity</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Telehealth location and jurisdiction</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During telehealth, an established California client states they are spending the month in another state. What should the therapist do FIRST?</w:t>
      </w:r>
    </w:p>
    <w:p>
      <w:pPr>
        <w:pStyle w:val="Option"/>
      </w:pPr>
      <w:r>
        <w:t>A. Continue because the therapist’s license was issued in California.</w:t>
      </w:r>
    </w:p>
    <w:p>
      <w:pPr>
        <w:pStyle w:val="Option"/>
      </w:pPr>
      <w:r>
        <w:t>B. Ask the client not to mention travel in the record.</w:t>
      </w:r>
    </w:p>
    <w:p>
      <w:pPr>
        <w:pStyle w:val="Option"/>
      </w:pPr>
      <w:r>
        <w:t>C. Verify the client’s current physical location and determine whether lawful practice and emergency response are available there.</w:t>
      </w:r>
    </w:p>
    <w:p>
      <w:pPr>
        <w:pStyle w:val="Option"/>
      </w:pPr>
      <w:r>
        <w:t>D. Terminate immediately without assessing options.</w:t>
      </w:r>
    </w:p>
    <w:p>
      <w:r>
        <w:rPr>
          <w:b/>
          <w:color w:val="2A9D8F"/>
        </w:rPr>
        <w:t>Correct Answer: C. Verify the client’s current physical location and determine whether lawful practice and emergency response are available there.</w:t>
      </w:r>
    </w:p>
    <w:p>
      <w:pPr>
        <w:pStyle w:val="Rationale"/>
      </w:pPr>
      <w:r>
        <w:rPr>
          <w:b/>
        </w:rPr>
        <w:t xml:space="preserve">A. </w:t>
      </w:r>
      <w:r>
        <w:t>The therapist’s home license does not automatically authorize practice where the client is physically located.</w:t>
      </w:r>
    </w:p>
    <w:p>
      <w:pPr>
        <w:pStyle w:val="Rationale"/>
      </w:pPr>
      <w:r>
        <w:rPr>
          <w:b/>
        </w:rPr>
        <w:t xml:space="preserve">B. </w:t>
      </w:r>
      <w:r>
        <w:t>Omitting material information undermines documentation and does not resolve the jurisdictional issue.</w:t>
      </w:r>
    </w:p>
    <w:p>
      <w:pPr>
        <w:pStyle w:val="Rationale"/>
      </w:pPr>
      <w:r>
        <w:rPr>
          <w:b/>
        </w:rPr>
        <w:t xml:space="preserve">C. </w:t>
      </w:r>
      <w:r>
        <w:t>Client location can affect jurisdiction and emergency planning. The therapist must clarify these conditions before continuing routine services.</w:t>
      </w:r>
    </w:p>
    <w:p>
      <w:pPr>
        <w:pStyle w:val="Rationale"/>
      </w:pPr>
      <w:r>
        <w:rPr>
          <w:b/>
        </w:rPr>
        <w:t xml:space="preserve">D. </w:t>
      </w:r>
      <w:r>
        <w:t>Abrupt termination may be unnecessary and can create continuity problems; first verify the applicable conditions.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Physical location matters. Verify authority and emergency resources before proceeding with routine care.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1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LMFT-WB01-PE01-v1.0 | Student Q037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LMFT-MQB-W01-0038</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1 — Exam Strategy and Applied Clinical Reasoning</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Treatment</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Evaluate and revise treatment</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alliance, outcome monitoring, safety, and treatment fit</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Treatment nonresponse and alliance rupture</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NEXT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After six sessions, couple conflict is worsening and one partner says the therapist consistently sides with the other. What should the therapist do NEXT?</w:t>
      </w:r>
    </w:p>
    <w:p>
      <w:pPr>
        <w:pStyle w:val="Option"/>
      </w:pPr>
      <w:r>
        <w:t>A. Defend the therapist’s neutrality and continue the same plan.</w:t>
      </w:r>
    </w:p>
    <w:p>
      <w:pPr>
        <w:pStyle w:val="Option"/>
      </w:pPr>
      <w:r>
        <w:t>B. Remove the dissatisfied partner from treatment.</w:t>
      </w:r>
    </w:p>
    <w:p>
      <w:pPr>
        <w:pStyle w:val="Option"/>
      </w:pPr>
      <w:r>
        <w:t>C. Assess safety and alliance rupture, review the formulation and goals with both partners, and evaluate whether the treatment structure or intervention is contributing to the problem.</w:t>
      </w:r>
    </w:p>
    <w:p>
      <w:pPr>
        <w:pStyle w:val="Option"/>
      </w:pPr>
      <w:r>
        <w:t>D. Assign more communication homework.</w:t>
      </w:r>
    </w:p>
    <w:p>
      <w:r>
        <w:rPr>
          <w:b/>
          <w:color w:val="2A9D8F"/>
        </w:rPr>
        <w:t>Correct Answer: C. Assess safety and alliance rupture, review the formulation and goals with both partners, and evaluate whether the treatment structure or intervention is contributing to the problem.</w:t>
      </w:r>
    </w:p>
    <w:p>
      <w:pPr>
        <w:pStyle w:val="Rationale"/>
      </w:pPr>
      <w:r>
        <w:rPr>
          <w:b/>
        </w:rPr>
        <w:t xml:space="preserve">A. </w:t>
      </w:r>
      <w:r>
        <w:t>Defensiveness misses possible alliance rupture and treatment mismatch.</w:t>
      </w:r>
    </w:p>
    <w:p>
      <w:pPr>
        <w:pStyle w:val="Rationale"/>
      </w:pPr>
      <w:r>
        <w:rPr>
          <w:b/>
        </w:rPr>
        <w:t xml:space="preserve">B. </w:t>
      </w:r>
      <w:r>
        <w:t>Exclusion is premature and may confirm the perceived coalition.</w:t>
      </w:r>
    </w:p>
    <w:p>
      <w:pPr>
        <w:pStyle w:val="Rationale"/>
      </w:pPr>
      <w:r>
        <w:rPr>
          <w:b/>
        </w:rPr>
        <w:t xml:space="preserve">C. </w:t>
      </w:r>
      <w:r>
        <w:t>Worsening and perceived bias are outcome data. The therapist should reassess alliance, safety, formulation, and fit before adding techniques or blaming the couple.</w:t>
      </w:r>
    </w:p>
    <w:p>
      <w:pPr>
        <w:pStyle w:val="Rationale"/>
      </w:pPr>
      <w:r>
        <w:rPr>
          <w:b/>
        </w:rPr>
        <w:t xml:space="preserve">D. </w:t>
      </w:r>
      <w:r>
        <w:t>More of the same intervention does not address worsening, bias concerns, or formulation fit.</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Treat worsening and perceived alignment as assessment data, not as proof that the clients are resistant.</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1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LMFT-WB01-PE01-v1.0 | Student Q038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LMFT-MQB-W01-0039</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1 — Exam Strategy and Applied Clinical Reasoning</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Crisis Management</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Identify medical and specialty needs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medical instability, referral, and coordinated family support</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Eating-disorder medical risk</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teenager in family therapy has lost substantial weight, fainted at school, and reports restricting food. What should the therapist do FIRST?</w:t>
      </w:r>
    </w:p>
    <w:p>
      <w:pPr>
        <w:pStyle w:val="Option"/>
      </w:pPr>
      <w:r>
        <w:t>A. Coordinate prompt medical evaluation and appropriate eating-disorder specialty assessment while addressing immediate safety and continuity.</w:t>
      </w:r>
    </w:p>
    <w:p>
      <w:pPr>
        <w:pStyle w:val="Option"/>
      </w:pPr>
      <w:r>
        <w:t>B. Continue weekly family therapy and monitor weight informally.</w:t>
      </w:r>
    </w:p>
    <w:p>
      <w:pPr>
        <w:pStyle w:val="Option"/>
      </w:pPr>
      <w:r>
        <w:t>C. Ask the parents to create a meal-reward chart as the sole intervention.</w:t>
      </w:r>
    </w:p>
    <w:p>
      <w:pPr>
        <w:pStyle w:val="Option"/>
      </w:pPr>
      <w:r>
        <w:t>D. Provide nutritional prescriptions based on general knowledge.</w:t>
      </w:r>
    </w:p>
    <w:p>
      <w:r>
        <w:rPr>
          <w:b/>
          <w:color w:val="2A9D8F"/>
        </w:rPr>
        <w:t>Correct Answer: A. Coordinate prompt medical evaluation and appropriate eating-disorder specialty assessment while addressing immediate safety and continuity.</w:t>
      </w:r>
    </w:p>
    <w:p>
      <w:pPr>
        <w:pStyle w:val="Rationale"/>
      </w:pPr>
      <w:r>
        <w:rPr>
          <w:b/>
        </w:rPr>
        <w:t xml:space="preserve">A. </w:t>
      </w:r>
      <w:r>
        <w:t>Fainting and substantial weight loss indicate possible medical instability and specialty needs beyond routine family intervention alone.</w:t>
      </w:r>
    </w:p>
    <w:p>
      <w:pPr>
        <w:pStyle w:val="Rationale"/>
      </w:pPr>
      <w:r>
        <w:rPr>
          <w:b/>
        </w:rPr>
        <w:t xml:space="preserve">B. </w:t>
      </w:r>
      <w:r>
        <w:t>Monitoring without prompt medical evaluation is unsafe.</w:t>
      </w:r>
    </w:p>
    <w:p>
      <w:pPr>
        <w:pStyle w:val="Rationale"/>
      </w:pPr>
      <w:r>
        <w:rPr>
          <w:b/>
        </w:rPr>
        <w:t xml:space="preserve">C. </w:t>
      </w:r>
      <w:r>
        <w:t>A behavior plan does not address possible medical instability or specialty treatment needs.</w:t>
      </w:r>
    </w:p>
    <w:p>
      <w:pPr>
        <w:pStyle w:val="Rationale"/>
      </w:pPr>
      <w:r>
        <w:rPr>
          <w:b/>
        </w:rPr>
        <w:t xml:space="preserve">D. </w:t>
      </w:r>
      <w:r>
        <w:t>Medical and nutritional treatment require appropriate qualified providers.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Fainting plus marked weight loss is medical and specialty first; preserve therapeutic continuity through coordination.</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1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LMFT-WB01-PE01-v1.0 | Student Q039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LMFT-MQB-W01-0040</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1 — Exam Strategy and Applied Clinical Reasoning</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Crisis Management</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Respond to suspected abuse</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reasonable suspicion, immediate safety, and mandated action</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Suspected child abuse</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Moderate</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9-year-old reports that a caregiver struck them with an object, and the therapist observes patterned bruising. What should the therapist do FIRST?</w:t>
      </w:r>
    </w:p>
    <w:p>
      <w:pPr>
        <w:pStyle w:val="Option"/>
      </w:pPr>
      <w:r>
        <w:t>A. Ask the caregiver to explain the bruises before taking any action.</w:t>
      </w:r>
    </w:p>
    <w:p>
      <w:pPr>
        <w:pStyle w:val="Option"/>
      </w:pPr>
      <w:r>
        <w:t>B. Wait for the child to repeat the allegation in another session.</w:t>
      </w:r>
    </w:p>
    <w:p>
      <w:pPr>
        <w:pStyle w:val="Option"/>
      </w:pPr>
      <w:r>
        <w:t>C. Conduct a family mediation about discipline.</w:t>
      </w:r>
    </w:p>
    <w:p>
      <w:pPr>
        <w:pStyle w:val="Option"/>
      </w:pPr>
      <w:r>
        <w:t>D. Address the child’s immediate safety and follow applicable mandated-reporting requirements based on reasonable suspicion.</w:t>
      </w:r>
    </w:p>
    <w:p>
      <w:r>
        <w:rPr>
          <w:b/>
          <w:color w:val="2A9D8F"/>
        </w:rPr>
        <w:t>Correct Answer: D. Address the child’s immediate safety and follow applicable mandated-reporting requirements based on reasonable suspicion.</w:t>
      </w:r>
    </w:p>
    <w:p>
      <w:pPr>
        <w:pStyle w:val="Rationale"/>
      </w:pPr>
      <w:r>
        <w:rPr>
          <w:b/>
        </w:rPr>
        <w:t xml:space="preserve">A. </w:t>
      </w:r>
      <w:r>
        <w:t>The therapist does not need proof or caregiver admission before responding to reasonable suspicion.</w:t>
      </w:r>
    </w:p>
    <w:p>
      <w:pPr>
        <w:pStyle w:val="Rationale"/>
      </w:pPr>
      <w:r>
        <w:rPr>
          <w:b/>
        </w:rPr>
        <w:t xml:space="preserve">B. </w:t>
      </w:r>
      <w:r>
        <w:t>Delay can increase risk and is not required when reasonable suspicion already exists.</w:t>
      </w:r>
    </w:p>
    <w:p>
      <w:pPr>
        <w:pStyle w:val="Rationale"/>
      </w:pPr>
      <w:r>
        <w:rPr>
          <w:b/>
        </w:rPr>
        <w:t xml:space="preserve">C. </w:t>
      </w:r>
      <w:r>
        <w:t>Mediation is not the first response to suspected physical abuse and may compromise safety.</w:t>
      </w:r>
    </w:p>
    <w:p>
      <w:pPr>
        <w:pStyle w:val="Rationale"/>
      </w:pPr>
      <w:r>
        <w:rPr>
          <w:b/>
        </w:rPr>
        <w:t xml:space="preserve">D. </w:t>
      </w:r>
      <w:r>
        <w:t>The disclosure and observed injury create a supported abuse concern. Protective and reporting duties take priority over family confrontation or routine therapy.</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the facts support abuse suspicion, protect and report as required; do not investigate beyond the therapist’s role.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1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LMFT-WB01-PE01-v1.0 | Student Q040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LMFT-MQB-W01-0041</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1 — Exam Strategy and Applied Clinical Reasoning</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Crisis Management</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Manage imminent danger to self</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emergency protective action, confidentiality limits, and lethal-means safety</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Imminent suicide response</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Difficult</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client reports a specific suicide plan for tonight, access to the means, and intent to act, but refuses permission to contact anyone. What should the therapist do FIRST?</w:t>
      </w:r>
    </w:p>
    <w:p>
      <w:pPr>
        <w:pStyle w:val="Option"/>
      </w:pPr>
      <w:r>
        <w:t>A. Take immediate protective action to secure emergency evaluation and reduce access to lethal means consistent with law and setting.</w:t>
      </w:r>
    </w:p>
    <w:p>
      <w:pPr>
        <w:pStyle w:val="Option"/>
      </w:pPr>
      <w:r>
        <w:t>B. Respect the refusal and schedule a session tomorrow.</w:t>
      </w:r>
    </w:p>
    <w:p>
      <w:pPr>
        <w:pStyle w:val="Option"/>
      </w:pPr>
      <w:r>
        <w:t>C. Continue exploring childhood causes of suicidality.</w:t>
      </w:r>
    </w:p>
    <w:p>
      <w:pPr>
        <w:pStyle w:val="Option"/>
      </w:pPr>
      <w:r>
        <w:t>D. Ask the client to promise not to act and end the session.</w:t>
      </w:r>
    </w:p>
    <w:p>
      <w:r>
        <w:rPr>
          <w:b/>
          <w:color w:val="2A9D8F"/>
        </w:rPr>
        <w:t>Correct Answer: A. Take immediate protective action to secure emergency evaluation and reduce access to lethal means consistent with law and setting.</w:t>
      </w:r>
    </w:p>
    <w:p>
      <w:pPr>
        <w:pStyle w:val="Rationale"/>
      </w:pPr>
      <w:r>
        <w:rPr>
          <w:b/>
        </w:rPr>
        <w:t xml:space="preserve">A. </w:t>
      </w:r>
      <w:r>
        <w:t>Specific plan, means, timing, and intent indicate imminent danger. Emergency protection overrides routine confidentiality and collaborative pacing.</w:t>
      </w:r>
    </w:p>
    <w:p>
      <w:pPr>
        <w:pStyle w:val="Rationale"/>
      </w:pPr>
      <w:r>
        <w:rPr>
          <w:b/>
        </w:rPr>
        <w:t xml:space="preserve">B. </w:t>
      </w:r>
      <w:r>
        <w:t>Self-determination does not require passivity in the presence of imminent danger.</w:t>
      </w:r>
    </w:p>
    <w:p>
      <w:pPr>
        <w:pStyle w:val="Rationale"/>
      </w:pPr>
      <w:r>
        <w:rPr>
          <w:b/>
        </w:rPr>
        <w:t xml:space="preserve">C. </w:t>
      </w:r>
      <w:r>
        <w:t>Etiological exploration is not the priority during an imminent crisis.</w:t>
      </w:r>
    </w:p>
    <w:p>
      <w:pPr>
        <w:pStyle w:val="Rationale"/>
      </w:pPr>
      <w:r>
        <w:rPr>
          <w:b/>
        </w:rPr>
        <w:t xml:space="preserve">D. </w:t>
      </w:r>
      <w:r>
        <w:t>A no-harm promise is not sufficient protection for imminent risk.</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Plan + means + timing + intent moves the case from assessment to immediate protective action.</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1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LMFT-WB01-PE01-v1.0 | Student Q041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LMFT-MQB-W01-0042</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1 — Exam Strategy and Applied Clinical Reasoning</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Treatment</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Select interventions from formulation</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assessment, safety, culture, and intervention fit</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Premature technique selection</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Difficult</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PRIMARY</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therapist uses the same communication exercise with every new couple before learning their goals, safety concerns, culture, or interaction pattern. What is the PRIMARY clinical problem?</w:t>
      </w:r>
    </w:p>
    <w:p>
      <w:pPr>
        <w:pStyle w:val="Option"/>
      </w:pPr>
      <w:r>
        <w:t>A. The exercise is invalid because communication should never be addressed in couple therapy.</w:t>
      </w:r>
    </w:p>
    <w:p>
      <w:pPr>
        <w:pStyle w:val="Option"/>
      </w:pPr>
      <w:r>
        <w:t>B. The therapist should use a more complex exercise to demonstrate expertise.</w:t>
      </w:r>
    </w:p>
    <w:p>
      <w:pPr>
        <w:pStyle w:val="Option"/>
      </w:pPr>
      <w:r>
        <w:t>C. The therapist is intervening before completing enough assessment to determine fit, safety, and target.</w:t>
      </w:r>
    </w:p>
    <w:p>
      <w:pPr>
        <w:pStyle w:val="Option"/>
      </w:pPr>
      <w:r>
        <w:t>D. Every couple requires a different theoretical orientation.</w:t>
      </w:r>
    </w:p>
    <w:p>
      <w:r>
        <w:rPr>
          <w:b/>
          <w:color w:val="2A9D8F"/>
        </w:rPr>
        <w:t>Correct Answer: C. The therapist is intervening before completing enough assessment to determine fit, safety, and target.</w:t>
      </w:r>
    </w:p>
    <w:p>
      <w:pPr>
        <w:pStyle w:val="Rationale"/>
      </w:pPr>
      <w:r>
        <w:rPr>
          <w:b/>
        </w:rPr>
        <w:t xml:space="preserve">A. </w:t>
      </w:r>
      <w:r>
        <w:t>Communication work can be appropriate when it fits the formulation and timing.</w:t>
      </w:r>
    </w:p>
    <w:p>
      <w:pPr>
        <w:pStyle w:val="Rationale"/>
      </w:pPr>
      <w:r>
        <w:rPr>
          <w:b/>
        </w:rPr>
        <w:t xml:space="preserve">B. </w:t>
      </w:r>
      <w:r>
        <w:t>Complexity does not solve the absence of assessment and fit.</w:t>
      </w:r>
    </w:p>
    <w:p>
      <w:pPr>
        <w:pStyle w:val="Rationale"/>
      </w:pPr>
      <w:r>
        <w:rPr>
          <w:b/>
        </w:rPr>
        <w:t xml:space="preserve">C. </w:t>
      </w:r>
      <w:r>
        <w:t>A standardized tool may be useful, but automatic use before assessment can be mistimed, unsafe, or irrelevant to the maintaining process.</w:t>
      </w:r>
    </w:p>
    <w:p>
      <w:pPr>
        <w:pStyle w:val="Rationale"/>
      </w:pPr>
      <w:r>
        <w:rPr>
          <w:b/>
        </w:rPr>
        <w:t xml:space="preserve">D. </w:t>
      </w:r>
      <w:r>
        <w:t>Individualization does not require changing theories for every case; it requires coherent assessment and adaptation.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Do not technique-shop. Identify the target, risk, readiness, and maintaining mechanism before choosing a method.</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1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LMFT-WB01-PE01-v1.0 | Student Q042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LMFT-MQB-W01-0043</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1 — Exam Strategy and Applied Clinical Reasoning</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Treatment</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Apply trauma-informed pacing</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dissociation, grounding, stabilization, and readiness</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Trauma-informed stabilization</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Difficult</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NEXT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While describing a traumatic event, a client becomes disoriented, stares through the therapist, and cannot identify the current date or location. What should the therapist do NEXT?</w:t>
      </w:r>
    </w:p>
    <w:p>
      <w:pPr>
        <w:pStyle w:val="Option"/>
      </w:pPr>
      <w:r>
        <w:t>A. Stop detailed processing, orient the client to the present, support grounding, and assess stabilization and safety needs.</w:t>
      </w:r>
    </w:p>
    <w:p>
      <w:pPr>
        <w:pStyle w:val="Option"/>
      </w:pPr>
      <w:r>
        <w:t>B. Encourage the client to finish the narrative so avoidance is not reinforced.</w:t>
      </w:r>
    </w:p>
    <w:p>
      <w:pPr>
        <w:pStyle w:val="Option"/>
      </w:pPr>
      <w:r>
        <w:t>C. Interpret the reaction as resistance to treatment.</w:t>
      </w:r>
    </w:p>
    <w:p>
      <w:pPr>
        <w:pStyle w:val="Option"/>
      </w:pPr>
      <w:r>
        <w:t>D. End all trauma treatment permanently.</w:t>
      </w:r>
    </w:p>
    <w:p>
      <w:r>
        <w:rPr>
          <w:b/>
          <w:color w:val="2A9D8F"/>
        </w:rPr>
        <w:t>Correct Answer: A. Stop detailed processing, orient the client to the present, support grounding, and assess stabilization and safety needs.</w:t>
      </w:r>
    </w:p>
    <w:p>
      <w:pPr>
        <w:pStyle w:val="Rationale"/>
      </w:pPr>
      <w:r>
        <w:rPr>
          <w:b/>
        </w:rPr>
        <w:t xml:space="preserve">A. </w:t>
      </w:r>
      <w:r>
        <w:t>Acute dissociation requires present-focused stabilization and restoration of choice before returning to trauma processing.</w:t>
      </w:r>
    </w:p>
    <w:p>
      <w:pPr>
        <w:pStyle w:val="Rationale"/>
      </w:pPr>
      <w:r>
        <w:rPr>
          <w:b/>
        </w:rPr>
        <w:t xml:space="preserve">B. </w:t>
      </w:r>
      <w:r>
        <w:t>Continuing detailed processing during disorientation can increase dysregulation and re-traumatization.</w:t>
      </w:r>
    </w:p>
    <w:p>
      <w:pPr>
        <w:pStyle w:val="Rationale"/>
      </w:pPr>
      <w:r>
        <w:rPr>
          <w:b/>
        </w:rPr>
        <w:t xml:space="preserve">C. </w:t>
      </w:r>
      <w:r>
        <w:t>The observable state calls for stabilization, not a blaming interpretation.</w:t>
      </w:r>
    </w:p>
    <w:p>
      <w:pPr>
        <w:pStyle w:val="Rationale"/>
      </w:pPr>
      <w:r>
        <w:rPr>
          <w:b/>
        </w:rPr>
        <w:t xml:space="preserve">D. </w:t>
      </w:r>
      <w:r>
        <w:t>The need for pacing and stabilization does not mean trauma treatment can never resume.</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Loss of present orientation means slow down, ground, restore choice, and reassess readiness.</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1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LMFT-WB01-PE01-v1.0 | Student Q043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LMFT-MQB-W01-0044</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1 — Exam Strategy and Applied Clinical Reasoning</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Legal and Ethical Practice</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Manage interruptions and termination</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outreach, access, continuity, documentation, and policy application</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Access barrier and continuity</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Difficult</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NEXT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client misses three sessions after losing access to transportation. The clinic’s standard policy permits administrative closure. What should the therapist do NEXT?</w:t>
      </w:r>
    </w:p>
    <w:p>
      <w:pPr>
        <w:pStyle w:val="Option"/>
      </w:pPr>
      <w:r>
        <w:t>A. Close immediately because the policy allows it.</w:t>
      </w:r>
    </w:p>
    <w:p>
      <w:pPr>
        <w:pStyle w:val="Option"/>
      </w:pPr>
      <w:r>
        <w:t>B. Attempt reasonable outreach, assess safety and barriers, discuss feasible alternatives, and document continuity efforts before closing when possible.</w:t>
      </w:r>
    </w:p>
    <w:p>
      <w:pPr>
        <w:pStyle w:val="Option"/>
      </w:pPr>
      <w:r>
        <w:t>C. Offer unlimited free transportation without evaluating feasibility or boundaries.</w:t>
      </w:r>
    </w:p>
    <w:p>
      <w:pPr>
        <w:pStyle w:val="Option"/>
      </w:pPr>
      <w:r>
        <w:t>D. Contact the client’s employer to verify the transportation problem.</w:t>
      </w:r>
    </w:p>
    <w:p>
      <w:r>
        <w:rPr>
          <w:b/>
          <w:color w:val="2A9D8F"/>
        </w:rPr>
        <w:t>Correct Answer: B. Attempt reasonable outreach, assess safety and barriers, discuss feasible alternatives, and document continuity efforts before closing when possible.</w:t>
      </w:r>
    </w:p>
    <w:p>
      <w:pPr>
        <w:pStyle w:val="Rationale"/>
      </w:pPr>
      <w:r>
        <w:rPr>
          <w:b/>
        </w:rPr>
        <w:t xml:space="preserve">A. </w:t>
      </w:r>
      <w:r>
        <w:t>Policy does not eliminate professional judgment, safety assessment, or continuity responsibilities.</w:t>
      </w:r>
    </w:p>
    <w:p>
      <w:pPr>
        <w:pStyle w:val="Rationale"/>
      </w:pPr>
      <w:r>
        <w:rPr>
          <w:b/>
        </w:rPr>
        <w:t xml:space="preserve">B. </w:t>
      </w:r>
      <w:r>
        <w:t>Known access barriers and possible clinical risk require proportionate outreach and transition planning rather than automatic closure.</w:t>
      </w:r>
    </w:p>
    <w:p>
      <w:pPr>
        <w:pStyle w:val="Rationale"/>
      </w:pPr>
      <w:r>
        <w:rPr>
          <w:b/>
        </w:rPr>
        <w:t xml:space="preserve">C. </w:t>
      </w:r>
      <w:r>
        <w:t>This is not required and may be impractical; the task is to assess and collaborate on realistic options.</w:t>
      </w:r>
    </w:p>
    <w:p>
      <w:pPr>
        <w:pStyle w:val="Rationale"/>
      </w:pPr>
      <w:r>
        <w:rPr>
          <w:b/>
        </w:rPr>
        <w:t xml:space="preserve">D. </w:t>
      </w:r>
      <w:r>
        <w:t>This would generally be an unauthorized disclosure and is unnecessary.</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Before administrative closure, distinguish disengagement from access barriers and address foreseeable risk and continuity.</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1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LMFT-WB01-PE01-v1.0 | Student Q044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LMFT-MQB-W01-0045</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1 — Exam Strategy and Applied Clinical Reasoning</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Treatment Planning</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Develop a systemic and feasible plan</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person-context interaction, family stress, resources, symptoms, and prioritization</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Integrated clinical and contextual planning</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Scenario</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Difficult</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BEST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family seeks therapy after a parent loses employment, utility shutoff notices arrive, and a child develops panic at school. What is the BEST initial plan?</w:t>
      </w:r>
    </w:p>
    <w:p>
      <w:pPr>
        <w:pStyle w:val="Option"/>
      </w:pPr>
      <w:r>
        <w:t>A. Assess safety, panic symptoms, family interaction, financial stress, school functioning, strengths, and urgent resource needs, then collaborate on prioritized clinical and practical goals.</w:t>
      </w:r>
    </w:p>
    <w:p>
      <w:pPr>
        <w:pStyle w:val="Option"/>
      </w:pPr>
      <w:r>
        <w:t>B. Treat the child’s panic individually and avoid discussing finances.</w:t>
      </w:r>
    </w:p>
    <w:p>
      <w:pPr>
        <w:pStyle w:val="Option"/>
      </w:pPr>
      <w:r>
        <w:t>C. Focus only on utility assistance because symptoms will resolve automatically.</w:t>
      </w:r>
    </w:p>
    <w:p>
      <w:pPr>
        <w:pStyle w:val="Option"/>
      </w:pPr>
      <w:r>
        <w:t>D. Tell the family to return after employment is restored.</w:t>
      </w:r>
    </w:p>
    <w:p>
      <w:r>
        <w:rPr>
          <w:b/>
          <w:color w:val="2A9D8F"/>
        </w:rPr>
        <w:t>Correct Answer: A. Assess safety, panic symptoms, family interaction, financial stress, school functioning, strengths, and urgent resource needs, then collaborate on prioritized clinical and practical goals.</w:t>
      </w:r>
    </w:p>
    <w:p>
      <w:pPr>
        <w:pStyle w:val="Rationale"/>
      </w:pPr>
      <w:r>
        <w:rPr>
          <w:b/>
        </w:rPr>
        <w:t xml:space="preserve">A. </w:t>
      </w:r>
      <w:r>
        <w:t>The presentation requires integrated systemic and contextual assessment, with urgent basic needs and clinical concerns addressed in a coordinated plan.</w:t>
      </w:r>
    </w:p>
    <w:p>
      <w:pPr>
        <w:pStyle w:val="Rationale"/>
      </w:pPr>
      <w:r>
        <w:rPr>
          <w:b/>
        </w:rPr>
        <w:t xml:space="preserve">B. </w:t>
      </w:r>
      <w:r>
        <w:t>This ignores major contextual and family factors affecting symptoms and feasibility.</w:t>
      </w:r>
    </w:p>
    <w:p>
      <w:pPr>
        <w:pStyle w:val="Rationale"/>
      </w:pPr>
      <w:r>
        <w:rPr>
          <w:b/>
        </w:rPr>
        <w:t xml:space="preserve">C. </w:t>
      </w:r>
      <w:r>
        <w:t>Resource support is important but does not replace assessment and treatment of panic and family functioning.</w:t>
      </w:r>
    </w:p>
    <w:p>
      <w:pPr>
        <w:pStyle w:val="Rationale"/>
      </w:pPr>
      <w:r>
        <w:rPr>
          <w:b/>
        </w:rPr>
        <w:t xml:space="preserve">D. </w:t>
      </w:r>
      <w:r>
        <w:t>Delaying care overlooks current distress, risk, and opportunities for support.</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Integrate, do not split: urgent resources, individual symptoms, family patterns, school functioning, and client-defined priorities.</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1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LMFT-WB01-PE01-v1.0 | Student Q045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LMFT-MQB-W01-0046</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1 — Exam Strategy and Applied Clinical Reasoning</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Crisis Management</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Integrate risk, health, family, and school assessment</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suicide risk, grief, chronic illness, school functioning, family conflict, and coordinated planning</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Integrated grief, health, school, and suicide risk</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Integrated Reasoning</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Difficult</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16-year-old with severe asthma has missed school after a close friend’s death. The parents disagree about activity restrictions, the school is threatening truancy action, and the adolescent says, “Sometimes I wish I would not wake up.” What should the therapist do FIRST?</w:t>
      </w:r>
    </w:p>
    <w:p>
      <w:pPr>
        <w:pStyle w:val="Option"/>
      </w:pPr>
      <w:r>
        <w:t>A. Treat the school-attendance problem before discussing the death statement.</w:t>
      </w:r>
    </w:p>
    <w:p>
      <w:pPr>
        <w:pStyle w:val="Option"/>
      </w:pPr>
      <w:r>
        <w:t>B. Assume the statement is only grief because the friend recently died.</w:t>
      </w:r>
    </w:p>
    <w:p>
      <w:pPr>
        <w:pStyle w:val="Option"/>
      </w:pPr>
      <w:r>
        <w:t>C. Ask the parents to agree on exercise rules before meeting privately with the adolescent.</w:t>
      </w:r>
    </w:p>
    <w:p>
      <w:pPr>
        <w:pStyle w:val="Option"/>
      </w:pPr>
      <w:r>
        <w:t>D. Conduct a direct suicide and functioning assessment while clarifying medical safety, supports, and immediate school and family pressures, then coordinate an integrated plan.</w:t>
      </w:r>
    </w:p>
    <w:p>
      <w:r>
        <w:rPr>
          <w:b/>
          <w:color w:val="2A9D8F"/>
        </w:rPr>
        <w:t>Correct Answer: D. Conduct a direct suicide and functioning assessment while clarifying medical safety, supports, and immediate school and family pressures, then coordinate an integrated plan.</w:t>
      </w:r>
    </w:p>
    <w:p>
      <w:pPr>
        <w:pStyle w:val="Rationale"/>
      </w:pPr>
      <w:r>
        <w:rPr>
          <w:b/>
        </w:rPr>
        <w:t xml:space="preserve">A. </w:t>
      </w:r>
      <w:r>
        <w:t>Attendance is important, but possible self-harm risk is the controlling first priority.</w:t>
      </w:r>
    </w:p>
    <w:p>
      <w:pPr>
        <w:pStyle w:val="Rationale"/>
      </w:pPr>
      <w:r>
        <w:rPr>
          <w:b/>
        </w:rPr>
        <w:t xml:space="preserve">B. </w:t>
      </w:r>
      <w:r>
        <w:t>Grief does not eliminate suicide risk and should not replace direct assessment.</w:t>
      </w:r>
    </w:p>
    <w:p>
      <w:pPr>
        <w:pStyle w:val="Rationale"/>
      </w:pPr>
      <w:r>
        <w:rPr>
          <w:b/>
        </w:rPr>
        <w:t xml:space="preserve">C. </w:t>
      </w:r>
      <w:r>
        <w:t>Family planning is premature until the adolescent’s safety, health, and perspective are assessed.</w:t>
      </w:r>
    </w:p>
    <w:p>
      <w:pPr>
        <w:pStyle w:val="Rationale"/>
      </w:pPr>
      <w:r>
        <w:rPr>
          <w:b/>
        </w:rPr>
        <w:t xml:space="preserve">D. </w:t>
      </w:r>
      <w:r>
        <w:t>The passive death statement requires direct risk assessment, and the case also needs coordination of health, grief, school access, and family disagreement.</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Assess possible danger first, then connect the health, grief, school, and family systems in one feasible plan.</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1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LMFT-WB01-PE01-v1.0 | Student Q046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LMFT-MQB-W01-0047</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1 — Exam Strategy and Applied Clinical Reasoning</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Crisis Management</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Integrate safety and treatment-unit decisions</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relationship violence, coercive control, substance use, child safety, and conjoint contraindications</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Violence, substance use, and child exposure</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Integrated Reasoning</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Difficult</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BEST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couple seeks treatment after repeated episodes in which one partner drinks heavily, punches walls, blocks doorways, and later apologizes. Their child witnesses the incidents. What is the therapist’s BEST initial response?</w:t>
      </w:r>
    </w:p>
    <w:p>
      <w:pPr>
        <w:pStyle w:val="Option"/>
      </w:pPr>
      <w:r>
        <w:t>A. Assess immediate danger, coercion, substance use, child safety, and suitability for conjoint treatment, then coordinate protective and specialty resources as indicated.</w:t>
      </w:r>
    </w:p>
    <w:p>
      <w:pPr>
        <w:pStyle w:val="Option"/>
      </w:pPr>
      <w:r>
        <w:t>B. Teach both partners equal responsibility for anger management.</w:t>
      </w:r>
    </w:p>
    <w:p>
      <w:pPr>
        <w:pStyle w:val="Option"/>
      </w:pPr>
      <w:r>
        <w:t>C. Ask the child to join the first conjoint session and describe the incidents.</w:t>
      </w:r>
    </w:p>
    <w:p>
      <w:pPr>
        <w:pStyle w:val="Option"/>
      </w:pPr>
      <w:r>
        <w:t>D. Begin attachment-focused exploration of the apologizing cycle.</w:t>
      </w:r>
    </w:p>
    <w:p>
      <w:r>
        <w:rPr>
          <w:b/>
          <w:color w:val="2A9D8F"/>
        </w:rPr>
        <w:t>Correct Answer: A. Assess immediate danger, coercion, substance use, child safety, and suitability for conjoint treatment, then coordinate protective and specialty resources as indicated.</w:t>
      </w:r>
    </w:p>
    <w:p>
      <w:pPr>
        <w:pStyle w:val="Rationale"/>
      </w:pPr>
      <w:r>
        <w:rPr>
          <w:b/>
        </w:rPr>
        <w:t xml:space="preserve">A. </w:t>
      </w:r>
      <w:r>
        <w:t>The case involves violence risk, coercive behavior, substance use, and child exposure. Safety and treatment suitability must be established before routine couple work.</w:t>
      </w:r>
    </w:p>
    <w:p>
      <w:pPr>
        <w:pStyle w:val="Rationale"/>
      </w:pPr>
      <w:r>
        <w:rPr>
          <w:b/>
        </w:rPr>
        <w:t xml:space="preserve">B. </w:t>
      </w:r>
      <w:r>
        <w:t>This can falsely mutualize coercive and threatening behavior and bypass safety assessment.</w:t>
      </w:r>
    </w:p>
    <w:p>
      <w:pPr>
        <w:pStyle w:val="Rationale"/>
      </w:pPr>
      <w:r>
        <w:rPr>
          <w:b/>
        </w:rPr>
        <w:t xml:space="preserve">C. </w:t>
      </w:r>
      <w:r>
        <w:t>This may burden the child and increase risk without a safety framework.</w:t>
      </w:r>
    </w:p>
    <w:p>
      <w:pPr>
        <w:pStyle w:val="Rationale"/>
      </w:pPr>
      <w:r>
        <w:rPr>
          <w:b/>
        </w:rPr>
        <w:t xml:space="preserve">D. </w:t>
      </w:r>
      <w:r>
        <w:t>Relational meaning may be explored later, but it cannot precede danger, child, and substance assessment.</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violence, coercion, intoxication, and child exposure converge, safety and suitability outrank couple technique.</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1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LMFT-WB01-PE01-v1.0 | Student Q047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LMFT-MQB-W01-0048</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1 — Exam Strategy and Applied Clinical Reasoning</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Crisis Management</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Integrate cultural humility, mental status, and danger assessment</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command hallucinations, risk, medical/substance rule-outs, and cultural formulation</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Cultural meaning with psychosis and risk</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Integrated Reasoning</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Difficult</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client reports hearing command voices to harm a neighbor, appears frightened, and explains the experience through a spiritual belief shared by the client’s community. What should the therapist do FIRST?</w:t>
      </w:r>
    </w:p>
    <w:p>
      <w:pPr>
        <w:pStyle w:val="Option"/>
      </w:pPr>
      <w:r>
        <w:t>A. Respectfully assess command content, intent, access, control, mental status, substance or medical factors, and need for urgent evaluation while exploring the client’s cultural meaning.</w:t>
      </w:r>
    </w:p>
    <w:p>
      <w:pPr>
        <w:pStyle w:val="Option"/>
      </w:pPr>
      <w:r>
        <w:t>B. Tell the client the spiritual explanation is delusional and incorrect.</w:t>
      </w:r>
    </w:p>
    <w:p>
      <w:pPr>
        <w:pStyle w:val="Option"/>
      </w:pPr>
      <w:r>
        <w:t>C. Accept the spiritual explanation and avoid asking about danger.</w:t>
      </w:r>
    </w:p>
    <w:p>
      <w:pPr>
        <w:pStyle w:val="Option"/>
      </w:pPr>
      <w:r>
        <w:t>D. Begin long-term family-of-origin exploration before discussing the voices.</w:t>
      </w:r>
    </w:p>
    <w:p>
      <w:r>
        <w:rPr>
          <w:b/>
          <w:color w:val="2A9D8F"/>
        </w:rPr>
        <w:t>Correct Answer: A. Respectfully assess command content, intent, access, control, mental status, substance or medical factors, and need for urgent evaluation while exploring the client’s cultural meaning.</w:t>
      </w:r>
    </w:p>
    <w:p>
      <w:pPr>
        <w:pStyle w:val="Rationale"/>
      </w:pPr>
      <w:r>
        <w:rPr>
          <w:b/>
        </w:rPr>
        <w:t xml:space="preserve">A. </w:t>
      </w:r>
      <w:r>
        <w:t>Cultural respect and urgent risk assessment are both required. The therapist should not dismiss the belief or allow cultural explanation to replace evaluation of danger and mental status.</w:t>
      </w:r>
    </w:p>
    <w:p>
      <w:pPr>
        <w:pStyle w:val="Rationale"/>
      </w:pPr>
      <w:r>
        <w:rPr>
          <w:b/>
        </w:rPr>
        <w:t xml:space="preserve">B. </w:t>
      </w:r>
      <w:r>
        <w:t>This is culturally dismissive and may damage engagement without completing assessment.</w:t>
      </w:r>
    </w:p>
    <w:p>
      <w:pPr>
        <w:pStyle w:val="Rationale"/>
      </w:pPr>
      <w:r>
        <w:rPr>
          <w:b/>
        </w:rPr>
        <w:t xml:space="preserve">C. </w:t>
      </w:r>
      <w:r>
        <w:t>Cultural humility does not mean ignoring command content or possible risk.</w:t>
      </w:r>
    </w:p>
    <w:p>
      <w:pPr>
        <w:pStyle w:val="Rationale"/>
      </w:pPr>
      <w:r>
        <w:rPr>
          <w:b/>
        </w:rPr>
        <w:t xml:space="preserve">D. </w:t>
      </w:r>
      <w:r>
        <w:t>Etiological exploration is mistimed when current danger, mental status, and medical factors are unknown.</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Use both/and reasoning: respect meaning and assess danger, control, function, and urgent-care need.</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1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LMFT-WB01-PE01-v1.0 | Student Q048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LMFT-MQB-W01-0049</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1 — Exam Strategy and Applied Clinical Reasoning</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Legal and Ethical Practice</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Analyze relational-record disclosure</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client identity, record structure, privilege, authorization, litigation, and consultation</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Relational records and legal request</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Integrated Reasoning</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Difficult</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FIRST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former couple-therapy client asks for “only the portions of the shared record that mention me” for use in litigation. What should the therapist do FIRST?</w:t>
      </w:r>
    </w:p>
    <w:p>
      <w:pPr>
        <w:pStyle w:val="Option"/>
      </w:pPr>
      <w:r>
        <w:t>A. Release every sentence containing the requester’s name.</w:t>
      </w:r>
    </w:p>
    <w:p>
      <w:pPr>
        <w:pStyle w:val="Option"/>
      </w:pPr>
      <w:r>
        <w:t>B. Refuse all record requests from former couple clients.</w:t>
      </w:r>
    </w:p>
    <w:p>
      <w:pPr>
        <w:pStyle w:val="Option"/>
      </w:pPr>
      <w:r>
        <w:t>C. Clarify who the clients were, how the relational record is structured, the request’s legal status, privilege and authorization requirements, and obtain consultation before disclosure if needed.</w:t>
      </w:r>
    </w:p>
    <w:p>
      <w:pPr>
        <w:pStyle w:val="Option"/>
      </w:pPr>
      <w:r>
        <w:t>D. Send a verbal summary because it is not a formal record.</w:t>
      </w:r>
    </w:p>
    <w:p>
      <w:r>
        <w:rPr>
          <w:b/>
          <w:color w:val="2A9D8F"/>
        </w:rPr>
        <w:t>Correct Answer: C. Clarify who the clients were, how the relational record is structured, the request’s legal status, privilege and authorization requirements, and obtain consultation before disclosure if needed.</w:t>
      </w:r>
    </w:p>
    <w:p>
      <w:pPr>
        <w:pStyle w:val="Rationale"/>
      </w:pPr>
      <w:r>
        <w:rPr>
          <w:b/>
        </w:rPr>
        <w:t xml:space="preserve">A. </w:t>
      </w:r>
      <w:r>
        <w:t>Name-based extraction may disclose intertwined information and does not resolve authorization or privilege.</w:t>
      </w:r>
    </w:p>
    <w:p>
      <w:pPr>
        <w:pStyle w:val="Rationale"/>
      </w:pPr>
      <w:r>
        <w:rPr>
          <w:b/>
        </w:rPr>
        <w:t xml:space="preserve">B. </w:t>
      </w:r>
      <w:r>
        <w:t>An automatic refusal may conflict with applicable access and legal obligations.</w:t>
      </w:r>
    </w:p>
    <w:p>
      <w:pPr>
        <w:pStyle w:val="Rationale"/>
      </w:pPr>
      <w:r>
        <w:rPr>
          <w:b/>
        </w:rPr>
        <w:t xml:space="preserve">C. </w:t>
      </w:r>
      <w:r>
        <w:t>Relational records can contain intertwined information and complex authorization or privilege issues. The therapist should analyze the framework before releasing or refusing records.</w:t>
      </w:r>
    </w:p>
    <w:p>
      <w:pPr>
        <w:pStyle w:val="Rationale"/>
      </w:pPr>
      <w:r>
        <w:rPr>
          <w:b/>
        </w:rPr>
        <w:t xml:space="preserve">D. </w:t>
      </w:r>
      <w:r>
        <w:t>A verbal summary is still a disclosure and requires the same careful authority analysis.</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Before releasing intertwined relational information, identify the client system, authority, document, purpose, and legal framework.</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1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LMFT-WB01-PE01-v1.0 | Student Q049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Pr>
      <w:r>
        <w:t>LMFT-MQB-W01-0050</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Field</w:t>
            </w:r>
          </w:p>
        </w:tc>
        <w:tc>
          <w:tcPr>
            <w:tcW w:type="dxa" w:w="7992"/>
            <w:shd w:fill="DCEDEA"/>
            <w:tcMar>
              <w:top w:w="90" w:type="dxa"/>
              <w:start w:w="100" w:type="dxa"/>
              <w:bottom w:w="90" w:type="dxa"/>
              <w:end w:w="100" w:type="dxa"/>
            </w:tcMar>
            <w:vAlign w:val="center"/>
          </w:tcPr>
          <w:p>
            <w:pPr>
              <w:jc w:val="center"/>
            </w:pPr>
            <w:r>
              <w:rPr>
                <w:b/>
                <w:color w:val="1B2A41"/>
                <w:sz w:val="15"/>
              </w:rPr>
              <w:t>Entry</w:t>
            </w:r>
          </w:p>
        </w:tc>
      </w:tr>
      <w:tr>
        <w:trPr>
          <w:cantSplit w:val="true"/>
        </w:trPr>
        <w:tc>
          <w:tcPr>
            <w:tcW w:type="dxa" w:w="2232"/>
            <w:tcMar>
              <w:top w:w="90" w:type="dxa"/>
              <w:start w:w="100" w:type="dxa"/>
              <w:bottom w:w="90" w:type="dxa"/>
              <w:end w:w="100" w:type="dxa"/>
            </w:tcMar>
            <w:vAlign w:val="top"/>
          </w:tcPr>
          <w:p>
            <w:r>
              <w:rPr>
                <w:sz w:val="15"/>
              </w:rPr>
              <w:t>Program</w:t>
            </w:r>
          </w:p>
        </w:tc>
        <w:tc>
          <w:tcPr>
            <w:tcW w:type="dxa" w:w="7992"/>
            <w:tcMar>
              <w:top w:w="90" w:type="dxa"/>
              <w:start w:w="100" w:type="dxa"/>
              <w:bottom w:w="90" w:type="dxa"/>
              <w:end w:w="100" w:type="dxa"/>
            </w:tcMar>
            <w:vAlign w:val="top"/>
          </w:tcPr>
          <w:p>
            <w:r>
              <w:rPr>
                <w:sz w:val="15"/>
              </w:rPr>
              <w:t>LMFT</w:t>
            </w:r>
          </w:p>
        </w:tc>
      </w:tr>
      <w:tr>
        <w:trPr>
          <w:cantSplit w:val="true"/>
        </w:trPr>
        <w:tc>
          <w:tcPr>
            <w:tcW w:type="dxa" w:w="2232"/>
            <w:tcMar>
              <w:top w:w="90" w:type="dxa"/>
              <w:start w:w="100" w:type="dxa"/>
              <w:bottom w:w="90" w:type="dxa"/>
              <w:end w:w="100" w:type="dxa"/>
            </w:tcMar>
            <w:vAlign w:val="top"/>
          </w:tcPr>
          <w:p>
            <w:r>
              <w:rPr>
                <w:sz w:val="15"/>
              </w:rPr>
              <w:t>Workbook / Section</w:t>
            </w:r>
          </w:p>
        </w:tc>
        <w:tc>
          <w:tcPr>
            <w:tcW w:type="dxa" w:w="7992"/>
            <w:tcMar>
              <w:top w:w="90" w:type="dxa"/>
              <w:start w:w="100" w:type="dxa"/>
              <w:bottom w:w="90" w:type="dxa"/>
              <w:end w:w="100" w:type="dxa"/>
            </w:tcMar>
            <w:vAlign w:val="top"/>
          </w:tcPr>
          <w:p>
            <w:r>
              <w:rPr>
                <w:sz w:val="15"/>
              </w:rPr>
              <w:t>Workbook 1 — Exam Strategy and Applied Clinical Reasoning</w:t>
            </w:r>
          </w:p>
        </w:tc>
      </w:tr>
      <w:tr>
        <w:trPr>
          <w:cantSplit w:val="true"/>
        </w:trPr>
        <w:tc>
          <w:tcPr>
            <w:tcW w:type="dxa" w:w="2232"/>
            <w:tcMar>
              <w:top w:w="90" w:type="dxa"/>
              <w:start w:w="100" w:type="dxa"/>
              <w:bottom w:w="90" w:type="dxa"/>
              <w:end w:w="100" w:type="dxa"/>
            </w:tcMar>
            <w:vAlign w:val="top"/>
          </w:tcPr>
          <w:p>
            <w:r>
              <w:rPr>
                <w:sz w:val="15"/>
              </w:rPr>
              <w:t>Blueprint Area</w:t>
            </w:r>
          </w:p>
        </w:tc>
        <w:tc>
          <w:tcPr>
            <w:tcW w:type="dxa" w:w="7992"/>
            <w:tcMar>
              <w:top w:w="90" w:type="dxa"/>
              <w:start w:w="100" w:type="dxa"/>
              <w:bottom w:w="90" w:type="dxa"/>
              <w:end w:w="100" w:type="dxa"/>
            </w:tcMar>
            <w:vAlign w:val="top"/>
          </w:tcPr>
          <w:p>
            <w:r>
              <w:rPr>
                <w:sz w:val="15"/>
              </w:rPr>
              <w:t>Treatment</w:t>
            </w:r>
          </w:p>
        </w:tc>
      </w:tr>
      <w:tr>
        <w:trPr>
          <w:cantSplit w:val="true"/>
        </w:trPr>
        <w:tc>
          <w:tcPr>
            <w:tcW w:type="dxa" w:w="2232"/>
            <w:tcMar>
              <w:top w:w="90" w:type="dxa"/>
              <w:start w:w="100" w:type="dxa"/>
              <w:bottom w:w="90" w:type="dxa"/>
              <w:end w:w="100" w:type="dxa"/>
            </w:tcMar>
            <w:vAlign w:val="top"/>
          </w:tcPr>
          <w:p>
            <w:r>
              <w:rPr>
                <w:sz w:val="15"/>
              </w:rPr>
              <w:t>Competency / Task</w:t>
            </w:r>
          </w:p>
        </w:tc>
        <w:tc>
          <w:tcPr>
            <w:tcW w:type="dxa" w:w="7992"/>
            <w:tcMar>
              <w:top w:w="90" w:type="dxa"/>
              <w:start w:w="100" w:type="dxa"/>
              <w:bottom w:w="90" w:type="dxa"/>
              <w:end w:w="100" w:type="dxa"/>
            </w:tcMar>
            <w:vAlign w:val="top"/>
          </w:tcPr>
          <w:p>
            <w:r>
              <w:rPr>
                <w:sz w:val="15"/>
              </w:rPr>
              <w:t>Integrate alliance, access, bias, and treatment revision</w:t>
            </w:r>
          </w:p>
        </w:tc>
      </w:tr>
      <w:tr>
        <w:trPr>
          <w:cantSplit w:val="true"/>
        </w:trPr>
        <w:tc>
          <w:tcPr>
            <w:tcW w:type="dxa" w:w="2232"/>
            <w:tcMar>
              <w:top w:w="90" w:type="dxa"/>
              <w:start w:w="100" w:type="dxa"/>
              <w:bottom w:w="90" w:type="dxa"/>
              <w:end w:w="100" w:type="dxa"/>
            </w:tcMar>
            <w:vAlign w:val="top"/>
          </w:tcPr>
          <w:p>
            <w:r>
              <w:rPr>
                <w:sz w:val="15"/>
              </w:rPr>
              <w:t>Applied Knowledge / KSA</w:t>
            </w:r>
          </w:p>
        </w:tc>
        <w:tc>
          <w:tcPr>
            <w:tcW w:type="dxa" w:w="7992"/>
            <w:tcMar>
              <w:top w:w="90" w:type="dxa"/>
              <w:start w:w="100" w:type="dxa"/>
              <w:bottom w:w="90" w:type="dxa"/>
              <w:end w:w="100" w:type="dxa"/>
            </w:tcMar>
            <w:vAlign w:val="top"/>
          </w:tcPr>
          <w:p>
            <w:r>
              <w:rPr>
                <w:sz w:val="15"/>
              </w:rPr>
              <w:t>Knowledge of cultural humility, literacy access, countertransference, consultation, outcome evaluation, and plan modification</w:t>
            </w:r>
          </w:p>
        </w:tc>
      </w:tr>
      <w:tr>
        <w:trPr>
          <w:cantSplit w:val="true"/>
        </w:trPr>
        <w:tc>
          <w:tcPr>
            <w:tcW w:type="dxa" w:w="2232"/>
            <w:tcMar>
              <w:top w:w="90" w:type="dxa"/>
              <w:start w:w="100" w:type="dxa"/>
              <w:bottom w:w="90" w:type="dxa"/>
              <w:end w:w="100" w:type="dxa"/>
            </w:tcMar>
            <w:vAlign w:val="top"/>
          </w:tcPr>
          <w:p>
            <w:r>
              <w:rPr>
                <w:sz w:val="15"/>
              </w:rPr>
              <w:t>Primary Concept</w:t>
            </w:r>
          </w:p>
        </w:tc>
        <w:tc>
          <w:tcPr>
            <w:tcW w:type="dxa" w:w="7992"/>
            <w:tcMar>
              <w:top w:w="90" w:type="dxa"/>
              <w:start w:w="100" w:type="dxa"/>
              <w:bottom w:w="90" w:type="dxa"/>
              <w:end w:w="100" w:type="dxa"/>
            </w:tcMar>
            <w:vAlign w:val="top"/>
          </w:tcPr>
          <w:p>
            <w:r>
              <w:rPr>
                <w:sz w:val="15"/>
              </w:rPr>
              <w:t>Nonresponse, culture, literacy, and therapist reaction</w:t>
            </w:r>
          </w:p>
        </w:tc>
      </w:tr>
      <w:tr>
        <w:trPr>
          <w:cantSplit w:val="true"/>
        </w:trPr>
        <w:tc>
          <w:tcPr>
            <w:tcW w:type="dxa" w:w="2232"/>
            <w:tcMar>
              <w:top w:w="90" w:type="dxa"/>
              <w:start w:w="100" w:type="dxa"/>
              <w:bottom w:w="90" w:type="dxa"/>
              <w:end w:w="100" w:type="dxa"/>
            </w:tcMar>
            <w:vAlign w:val="top"/>
          </w:tcPr>
          <w:p>
            <w:r>
              <w:rPr>
                <w:sz w:val="15"/>
              </w:rPr>
              <w:t>Secondary Concept</w:t>
            </w:r>
          </w:p>
        </w:tc>
        <w:tc>
          <w:tcPr>
            <w:tcW w:type="dxa" w:w="7992"/>
            <w:tcMar>
              <w:top w:w="90" w:type="dxa"/>
              <w:start w:w="100" w:type="dxa"/>
              <w:bottom w:w="90" w:type="dxa"/>
              <w:end w:w="100" w:type="dxa"/>
            </w:tcMar>
            <w:vAlign w:val="top"/>
          </w:tcPr>
          <w:p>
            <w:r>
              <w:rPr>
                <w:sz w:val="15"/>
              </w:rPr>
            </w:r>
          </w:p>
        </w:tc>
      </w:tr>
      <w:tr>
        <w:trPr>
          <w:cantSplit w:val="true"/>
        </w:trPr>
        <w:tc>
          <w:tcPr>
            <w:tcW w:type="dxa" w:w="2232"/>
            <w:tcMar>
              <w:top w:w="90" w:type="dxa"/>
              <w:start w:w="100" w:type="dxa"/>
              <w:bottom w:w="90" w:type="dxa"/>
              <w:end w:w="100" w:type="dxa"/>
            </w:tcMar>
            <w:vAlign w:val="top"/>
          </w:tcPr>
          <w:p>
            <w:r>
              <w:rPr>
                <w:sz w:val="15"/>
              </w:rPr>
              <w:t>Cognitive Type</w:t>
            </w:r>
          </w:p>
        </w:tc>
        <w:tc>
          <w:tcPr>
            <w:tcW w:type="dxa" w:w="7992"/>
            <w:tcMar>
              <w:top w:w="90" w:type="dxa"/>
              <w:start w:w="100" w:type="dxa"/>
              <w:bottom w:w="90" w:type="dxa"/>
              <w:end w:w="100" w:type="dxa"/>
            </w:tcMar>
            <w:vAlign w:val="top"/>
          </w:tcPr>
          <w:p>
            <w:r>
              <w:rPr>
                <w:sz w:val="15"/>
              </w:rPr>
              <w:t>Integrated Reasoning</w:t>
            </w:r>
          </w:p>
        </w:tc>
      </w:tr>
      <w:tr>
        <w:trPr>
          <w:cantSplit w:val="true"/>
        </w:trPr>
        <w:tc>
          <w:tcPr>
            <w:tcW w:type="dxa" w:w="2232"/>
            <w:tcMar>
              <w:top w:w="90" w:type="dxa"/>
              <w:start w:w="100" w:type="dxa"/>
              <w:bottom w:w="90" w:type="dxa"/>
              <w:end w:w="100" w:type="dxa"/>
            </w:tcMar>
            <w:vAlign w:val="top"/>
          </w:tcPr>
          <w:p>
            <w:r>
              <w:rPr>
                <w:sz w:val="15"/>
              </w:rPr>
              <w:t>Difficulty</w:t>
            </w:r>
          </w:p>
        </w:tc>
        <w:tc>
          <w:tcPr>
            <w:tcW w:type="dxa" w:w="7992"/>
            <w:tcMar>
              <w:top w:w="90" w:type="dxa"/>
              <w:start w:w="100" w:type="dxa"/>
              <w:bottom w:w="90" w:type="dxa"/>
              <w:end w:w="100" w:type="dxa"/>
            </w:tcMar>
            <w:vAlign w:val="top"/>
          </w:tcPr>
          <w:p>
            <w:r>
              <w:rPr>
                <w:sz w:val="15"/>
              </w:rPr>
              <w:t>Difficult</w:t>
            </w:r>
          </w:p>
        </w:tc>
      </w:tr>
      <w:tr>
        <w:trPr>
          <w:cantSplit w:val="true"/>
        </w:trPr>
        <w:tc>
          <w:tcPr>
            <w:tcW w:type="dxa" w:w="2232"/>
            <w:tcMar>
              <w:top w:w="90" w:type="dxa"/>
              <w:start w:w="100" w:type="dxa"/>
              <w:bottom w:w="90" w:type="dxa"/>
              <w:end w:w="100" w:type="dxa"/>
            </w:tcMar>
            <w:vAlign w:val="top"/>
          </w:tcPr>
          <w:p>
            <w:r>
              <w:rPr>
                <w:sz w:val="15"/>
              </w:rPr>
              <w:t>Decision Word</w:t>
            </w:r>
          </w:p>
        </w:tc>
        <w:tc>
          <w:tcPr>
            <w:tcW w:type="dxa" w:w="7992"/>
            <w:tcMar>
              <w:top w:w="90" w:type="dxa"/>
              <w:start w:w="100" w:type="dxa"/>
              <w:bottom w:w="90" w:type="dxa"/>
              <w:end w:w="100" w:type="dxa"/>
            </w:tcMar>
            <w:vAlign w:val="top"/>
          </w:tcPr>
          <w:p>
            <w:r>
              <w:rPr>
                <w:sz w:val="15"/>
              </w:rPr>
              <w:t>NEXT</w:t>
            </w:r>
          </w:p>
        </w:tc>
      </w:tr>
      <w:tr>
        <w:trPr>
          <w:cantSplit w:val="true"/>
        </w:trPr>
        <w:tc>
          <w:tcPr>
            <w:tcW w:type="dxa" w:w="2232"/>
            <w:tcMar>
              <w:top w:w="90" w:type="dxa"/>
              <w:start w:w="100" w:type="dxa"/>
              <w:bottom w:w="90" w:type="dxa"/>
              <w:end w:w="100" w:type="dxa"/>
            </w:tcMar>
            <w:vAlign w:val="top"/>
          </w:tcPr>
          <w:p>
            <w:r>
              <w:rPr>
                <w:sz w:val="15"/>
              </w:rPr>
              <w:t>Review Status</w:t>
            </w:r>
          </w:p>
        </w:tc>
        <w:tc>
          <w:tcPr>
            <w:tcW w:type="dxa" w:w="7992"/>
            <w:tcMar>
              <w:top w:w="90" w:type="dxa"/>
              <w:start w:w="100" w:type="dxa"/>
              <w:bottom w:w="90" w:type="dxa"/>
              <w:end w:w="100" w:type="dxa"/>
            </w:tcMar>
            <w:vAlign w:val="top"/>
          </w:tcPr>
          <w:p>
            <w:r>
              <w:rPr>
                <w:sz w:val="15"/>
              </w:rPr>
              <w:t>Approved for Form 1</w:t>
            </w:r>
          </w:p>
        </w:tc>
      </w:tr>
    </w:tbl>
    <w:p>
      <w:r>
        <w:rPr>
          <w:b/>
          <w:color w:val="1B2A41"/>
        </w:rPr>
        <w:t>Stem</w:t>
      </w:r>
    </w:p>
    <w:p>
      <w:r>
        <w:t>A family reports no progress after eight sessions. One member says the therapist stereotypes their culture, another cannot read the written homework, and the therapist notices growing frustration with the family. What should the therapist do NEXT?</w:t>
      </w:r>
    </w:p>
    <w:p>
      <w:pPr>
        <w:pStyle w:val="Option"/>
      </w:pPr>
      <w:r>
        <w:t>A. Conclude that the family is resistant and document noncompliance.</w:t>
      </w:r>
    </w:p>
    <w:p>
      <w:pPr>
        <w:pStyle w:val="Option"/>
      </w:pPr>
      <w:r>
        <w:t>B. Address the alliance concern, assess bias and access barriers, seek consultation, revisit the formulation and goals with the family, and adapt the treatment plan and materials.</w:t>
      </w:r>
    </w:p>
    <w:p>
      <w:pPr>
        <w:pStyle w:val="Option"/>
      </w:pPr>
      <w:r>
        <w:t>C. Assign more of the same written homework to increase accountability.</w:t>
      </w:r>
    </w:p>
    <w:p>
      <w:pPr>
        <w:pStyle w:val="Option"/>
      </w:pPr>
      <w:r>
        <w:t>D. Terminate immediately without discussing the concerns.</w:t>
      </w:r>
    </w:p>
    <w:p>
      <w:r>
        <w:rPr>
          <w:b/>
          <w:color w:val="2A9D8F"/>
        </w:rPr>
        <w:t>Correct Answer: B. Address the alliance concern, assess bias and access barriers, seek consultation, revisit the formulation and goals with the family, and adapt the treatment plan and materials.</w:t>
      </w:r>
    </w:p>
    <w:p>
      <w:pPr>
        <w:pStyle w:val="Rationale"/>
      </w:pPr>
      <w:r>
        <w:rPr>
          <w:b/>
        </w:rPr>
        <w:t xml:space="preserve">A. </w:t>
      </w:r>
      <w:r>
        <w:t>This shifts blame and ignores clear alliance, access, and clinician factors.</w:t>
      </w:r>
    </w:p>
    <w:p>
      <w:pPr>
        <w:pStyle w:val="Rationale"/>
      </w:pPr>
      <w:r>
        <w:rPr>
          <w:b/>
        </w:rPr>
        <w:t xml:space="preserve">B. </w:t>
      </w:r>
      <w:r>
        <w:t>Nonresponse may reflect alliance rupture, cultural mismatch, literacy barriers, therapist reactions, or formulation problems. The therapist should respond transparently and revise care rather than blame or intensify the same method.</w:t>
      </w:r>
    </w:p>
    <w:p>
      <w:pPr>
        <w:pStyle w:val="Rationale"/>
      </w:pPr>
      <w:r>
        <w:rPr>
          <w:b/>
        </w:rPr>
        <w:t xml:space="preserve">C. </w:t>
      </w:r>
      <w:r>
        <w:t>The existing material is inaccessible and has not produced progress.</w:t>
      </w:r>
    </w:p>
    <w:p>
      <w:pPr>
        <w:pStyle w:val="Rationale"/>
      </w:pPr>
      <w:r>
        <w:rPr>
          <w:b/>
        </w:rPr>
        <w:t xml:space="preserve">D. </w:t>
      </w:r>
      <w:r>
        <w:t>Abrupt ending avoids repair, reassessment, consultation, and continuity planning.</w:t>
      </w:r>
    </w:p>
    <w:tbl>
      <w:tblPr>
        <w:tblW w:type="auto" w:w="0"/>
        <w:jc w:val="center"/>
        <w:tblLayout w:type="autofit"/>
        <w:tblLook w:firstColumn="1" w:firstRow="1" w:lastColumn="0" w:lastRow="0" w:noHBand="0" w:noVBand="1" w:val="04A0"/>
        <w:tblBorders>
          <w:top w:val="single" w:sz="7" w:space="0" w:color="8EB8B0"/>
          <w:left w:val="single" w:sz="7" w:space="0" w:color="8EB8B0"/>
          <w:bottom w:val="single" w:sz="7" w:space="0" w:color="8EB8B0"/>
          <w:right w:val="single" w:sz="7" w:space="0" w:color="8EB8B0"/>
          <w:insideH w:val="single" w:sz="7" w:space="0" w:color="8EB8B0"/>
          <w:insideV w:val="single" w:sz="7" w:space="0" w:color="8EB8B0"/>
        </w:tblBorders>
      </w:tblPr>
      <w:tblGrid>
        <w:gridCol w:w="10224"/>
      </w:tblGrid>
      <w:tr>
        <w:trPr>
          <w:tblHeader w:val="true"/>
        </w:trPr>
        <w:tc>
          <w:tcPr>
            <w:tcW w:type="dxa" w:w="10224"/>
            <w:shd w:fill="F4F7FA"/>
            <w:tcMar>
              <w:top w:w="130" w:type="dxa"/>
              <w:start w:w="150" w:type="dxa"/>
              <w:bottom w:w="130" w:type="dxa"/>
              <w:end w:w="150" w:type="dxa"/>
            </w:tcMar>
          </w:tcPr>
          <w:p>
            <w:r>
              <w:rPr>
                <w:b/>
                <w:color w:val="1B2A41"/>
                <w:sz w:val="21"/>
              </w:rPr>
              <w:t>CTA Exam Strategy</w:t>
              <w:br/>
            </w:r>
            <w:r>
              <w:rPr>
                <w:sz w:val="19"/>
              </w:rPr>
              <w:t>When treatment stalls, examine client, context, alliance, access, therapist factors, and formulation before blaming or abandoning.</w:t>
            </w:r>
          </w:p>
        </w:tc>
      </w:tr>
    </w:tbl>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5112"/>
        <w:gridCol w:w="5112"/>
      </w:tblGrid>
      <w:tr>
        <w:trPr>
          <w:tblHeader w:val="true"/>
        </w:trPr>
        <w:tc>
          <w:tcPr>
            <w:tcW w:type="dxa" w:w="2232"/>
            <w:shd w:fill="DCEDEA"/>
            <w:tcMar>
              <w:top w:w="90" w:type="dxa"/>
              <w:start w:w="100" w:type="dxa"/>
              <w:bottom w:w="90" w:type="dxa"/>
              <w:end w:w="100" w:type="dxa"/>
            </w:tcMar>
            <w:vAlign w:val="center"/>
          </w:tcPr>
          <w:p>
            <w:pPr>
              <w:jc w:val="center"/>
            </w:pPr>
            <w:r>
              <w:rPr>
                <w:b/>
                <w:color w:val="1B2A41"/>
                <w:sz w:val="15"/>
              </w:rPr>
              <w:t>Administrative Field</w:t>
            </w:r>
          </w:p>
        </w:tc>
        <w:tc>
          <w:tcPr>
            <w:tcW w:type="dxa" w:w="7992"/>
            <w:shd w:fill="DCEDEA"/>
            <w:tcMar>
              <w:top w:w="90" w:type="dxa"/>
              <w:start w:w="100" w:type="dxa"/>
              <w:bottom w:w="90" w:type="dxa"/>
              <w:end w:w="100" w:type="dxa"/>
            </w:tcMar>
            <w:vAlign w:val="center"/>
          </w:tcPr>
          <w:p>
            <w:pPr>
              <w:jc w:val="center"/>
            </w:pPr>
            <w:r>
              <w:rPr>
                <w:b/>
                <w:color w:val="1B2A41"/>
                <w:sz w:val="15"/>
              </w:rPr>
              <w:t>Record</w:t>
            </w:r>
          </w:p>
        </w:tc>
      </w:tr>
      <w:tr>
        <w:trPr>
          <w:cantSplit w:val="true"/>
        </w:trPr>
        <w:tc>
          <w:tcPr>
            <w:tcW w:type="dxa" w:w="2232"/>
            <w:tcMar>
              <w:top w:w="90" w:type="dxa"/>
              <w:start w:w="100" w:type="dxa"/>
              <w:bottom w:w="90" w:type="dxa"/>
              <w:end w:w="100" w:type="dxa"/>
            </w:tcMar>
            <w:vAlign w:val="top"/>
          </w:tcPr>
          <w:p>
            <w:r>
              <w:rPr>
                <w:sz w:val="15"/>
              </w:rPr>
              <w:t>Sources / Verified Date</w:t>
            </w:r>
          </w:p>
        </w:tc>
        <w:tc>
          <w:tcPr>
            <w:tcW w:type="dxa" w:w="7992"/>
            <w:tcMar>
              <w:top w:w="90" w:type="dxa"/>
              <w:start w:w="100" w:type="dxa"/>
              <w:bottom w:w="90" w:type="dxa"/>
              <w:end w:w="100" w:type="dxa"/>
            </w:tcMar>
            <w:vAlign w:val="top"/>
          </w:tcPr>
          <w:p>
            <w:r>
              <w:rPr>
                <w:sz w:val="15"/>
              </w:rPr>
              <w:t>CTA Workbook 1 and current official examination resources; verified July 24, 2026.</w:t>
            </w:r>
          </w:p>
        </w:tc>
      </w:tr>
      <w:tr>
        <w:trPr>
          <w:cantSplit w:val="true"/>
        </w:trPr>
        <w:tc>
          <w:tcPr>
            <w:tcW w:type="dxa" w:w="2232"/>
            <w:tcMar>
              <w:top w:w="90" w:type="dxa"/>
              <w:start w:w="100" w:type="dxa"/>
              <w:bottom w:w="90" w:type="dxa"/>
              <w:end w:w="100" w:type="dxa"/>
            </w:tcMar>
            <w:vAlign w:val="top"/>
          </w:tcPr>
          <w:p>
            <w:r>
              <w:rPr>
                <w:sz w:val="15"/>
              </w:rPr>
              <w:t>Exam Use History</w:t>
            </w:r>
          </w:p>
        </w:tc>
        <w:tc>
          <w:tcPr>
            <w:tcW w:type="dxa" w:w="7992"/>
            <w:tcMar>
              <w:top w:w="90" w:type="dxa"/>
              <w:start w:w="100" w:type="dxa"/>
              <w:bottom w:w="90" w:type="dxa"/>
              <w:end w:w="100" w:type="dxa"/>
            </w:tcMar>
            <w:vAlign w:val="top"/>
          </w:tcPr>
          <w:p>
            <w:r>
              <w:rPr>
                <w:sz w:val="15"/>
              </w:rPr>
              <w:t>LMFT-WB01-PE01-v1.0 | Student Q050 | Released July 2026 | Exposure count: 1</w:t>
            </w:r>
          </w:p>
        </w:tc>
      </w:tr>
      <w:tr>
        <w:trPr>
          <w:cantSplit w:val="true"/>
        </w:trPr>
        <w:tc>
          <w:tcPr>
            <w:tcW w:type="dxa" w:w="2232"/>
            <w:tcMar>
              <w:top w:w="90" w:type="dxa"/>
              <w:start w:w="100" w:type="dxa"/>
              <w:bottom w:w="90" w:type="dxa"/>
              <w:end w:w="100" w:type="dxa"/>
            </w:tcMar>
            <w:vAlign w:val="top"/>
          </w:tcPr>
          <w:p>
            <w:r>
              <w:rPr>
                <w:sz w:val="15"/>
              </w:rPr>
              <w:t>Revision History</w:t>
            </w:r>
          </w:p>
        </w:tc>
        <w:tc>
          <w:tcPr>
            <w:tcW w:type="dxa" w:w="7992"/>
            <w:tcMar>
              <w:top w:w="90" w:type="dxa"/>
              <w:start w:w="100" w:type="dxa"/>
              <w:bottom w:w="90" w:type="dxa"/>
              <w:end w:w="100" w:type="dxa"/>
            </w:tcMar>
            <w:vAlign w:val="top"/>
          </w:tcPr>
          <w:p>
            <w:r>
              <w:rPr>
                <w:sz w:val="15"/>
              </w:rPr>
              <w:t>v1.0 | Initial approved release | July 2026</w:t>
            </w:r>
          </w:p>
        </w:tc>
      </w:tr>
    </w:tbl>
    <w:p>
      <w:pPr>
        <w:pStyle w:val="Heading1"/>
        <w:pageBreakBefore/>
      </w:pPr>
      <w:r>
        <w:t>Exam Use Log</w:t>
      </w:r>
    </w:p>
    <w:tbl>
      <w:tblPr>
        <w:tblW w:type="auto" w:w="0"/>
        <w:jc w:val="center"/>
        <w:tblLayout w:type="fixed"/>
        <w:tblLook w:firstColumn="1" w:firstRow="1" w:lastColumn="0" w:lastRow="0" w:noHBand="0" w:noVBand="1" w:val="04A0"/>
        <w:tblBorders>
          <w:top w:val="single" w:sz="6" w:space="0" w:color="B8C4CC"/>
          <w:left w:val="single" w:sz="6" w:space="0" w:color="B8C4CC"/>
          <w:bottom w:val="single" w:sz="6" w:space="0" w:color="B8C4CC"/>
          <w:right w:val="single" w:sz="6" w:space="0" w:color="B8C4CC"/>
          <w:insideH w:val="single" w:sz="6" w:space="0" w:color="B8C4CC"/>
          <w:insideV w:val="single" w:sz="6" w:space="0" w:color="B8C4CC"/>
        </w:tblBorders>
      </w:tblPr>
      <w:tblGrid>
        <w:gridCol w:w="1461"/>
        <w:gridCol w:w="1461"/>
        <w:gridCol w:w="1461"/>
        <w:gridCol w:w="1461"/>
        <w:gridCol w:w="1461"/>
        <w:gridCol w:w="1461"/>
        <w:gridCol w:w="1461"/>
      </w:tblGrid>
      <w:tr>
        <w:trPr>
          <w:tblHeader w:val="true"/>
        </w:trPr>
        <w:tc>
          <w:tcPr>
            <w:tcW w:type="dxa" w:w="2016"/>
            <w:shd w:fill="DCEDEA"/>
            <w:tcMar>
              <w:top w:w="90" w:type="dxa"/>
              <w:start w:w="100" w:type="dxa"/>
              <w:bottom w:w="90" w:type="dxa"/>
              <w:end w:w="100" w:type="dxa"/>
            </w:tcMar>
            <w:vAlign w:val="center"/>
          </w:tcPr>
          <w:p>
            <w:pPr>
              <w:jc w:val="center"/>
            </w:pPr>
            <w:r>
              <w:rPr>
                <w:b/>
                <w:color w:val="1B2A41"/>
                <w:sz w:val="13"/>
              </w:rPr>
              <w:t>Master Item ID</w:t>
            </w:r>
          </w:p>
        </w:tc>
        <w:tc>
          <w:tcPr>
            <w:tcW w:type="dxa" w:w="1728"/>
            <w:shd w:fill="DCEDEA"/>
            <w:tcMar>
              <w:top w:w="90" w:type="dxa"/>
              <w:start w:w="100" w:type="dxa"/>
              <w:bottom w:w="90" w:type="dxa"/>
              <w:end w:w="100" w:type="dxa"/>
            </w:tcMar>
            <w:vAlign w:val="center"/>
          </w:tcPr>
          <w:p>
            <w:pPr>
              <w:jc w:val="center"/>
            </w:pPr>
            <w:r>
              <w:rPr>
                <w:b/>
                <w:color w:val="1B2A41"/>
                <w:sz w:val="13"/>
              </w:rPr>
              <w:t>Form ID</w:t>
            </w:r>
          </w:p>
        </w:tc>
        <w:tc>
          <w:tcPr>
            <w:tcW w:type="dxa" w:w="792"/>
            <w:shd w:fill="DCEDEA"/>
            <w:tcMar>
              <w:top w:w="90" w:type="dxa"/>
              <w:start w:w="100" w:type="dxa"/>
              <w:bottom w:w="90" w:type="dxa"/>
              <w:end w:w="100" w:type="dxa"/>
            </w:tcMar>
            <w:vAlign w:val="center"/>
          </w:tcPr>
          <w:p>
            <w:pPr>
              <w:jc w:val="center"/>
            </w:pPr>
            <w:r>
              <w:rPr>
                <w:b/>
                <w:color w:val="1B2A41"/>
                <w:sz w:val="13"/>
              </w:rPr>
              <w:t>Student Q#</w:t>
            </w:r>
          </w:p>
        </w:tc>
        <w:tc>
          <w:tcPr>
            <w:tcW w:type="dxa" w:w="1080"/>
            <w:shd w:fill="DCEDEA"/>
            <w:tcMar>
              <w:top w:w="90" w:type="dxa"/>
              <w:start w:w="100" w:type="dxa"/>
              <w:bottom w:w="90" w:type="dxa"/>
              <w:end w:w="100" w:type="dxa"/>
            </w:tcMar>
            <w:vAlign w:val="center"/>
          </w:tcPr>
          <w:p>
            <w:pPr>
              <w:jc w:val="center"/>
            </w:pPr>
            <w:r>
              <w:rPr>
                <w:b/>
                <w:color w:val="1B2A41"/>
                <w:sz w:val="13"/>
              </w:rPr>
              <w:t>Use Date</w:t>
            </w:r>
          </w:p>
        </w:tc>
        <w:tc>
          <w:tcPr>
            <w:tcW w:type="dxa" w:w="1872"/>
            <w:shd w:fill="DCEDEA"/>
            <w:tcMar>
              <w:top w:w="90" w:type="dxa"/>
              <w:start w:w="100" w:type="dxa"/>
              <w:bottom w:w="90" w:type="dxa"/>
              <w:end w:w="100" w:type="dxa"/>
            </w:tcMar>
            <w:vAlign w:val="center"/>
          </w:tcPr>
          <w:p>
            <w:pPr>
              <w:jc w:val="center"/>
            </w:pPr>
            <w:r>
              <w:rPr>
                <w:b/>
                <w:color w:val="1B2A41"/>
                <w:sz w:val="13"/>
              </w:rPr>
              <w:t>Exposure Type</w:t>
            </w:r>
          </w:p>
        </w:tc>
        <w:tc>
          <w:tcPr>
            <w:tcW w:type="dxa" w:w="792"/>
            <w:shd w:fill="DCEDEA"/>
            <w:tcMar>
              <w:top w:w="90" w:type="dxa"/>
              <w:start w:w="100" w:type="dxa"/>
              <w:bottom w:w="90" w:type="dxa"/>
              <w:end w:w="100" w:type="dxa"/>
            </w:tcMar>
            <w:vAlign w:val="center"/>
          </w:tcPr>
          <w:p>
            <w:pPr>
              <w:jc w:val="center"/>
            </w:pPr>
            <w:r>
              <w:rPr>
                <w:b/>
                <w:color w:val="1B2A41"/>
                <w:sz w:val="13"/>
              </w:rPr>
              <w:t>Version</w:t>
            </w:r>
          </w:p>
        </w:tc>
        <w:tc>
          <w:tcPr>
            <w:tcW w:type="dxa" w:w="2016"/>
            <w:shd w:fill="DCEDEA"/>
            <w:tcMar>
              <w:top w:w="90" w:type="dxa"/>
              <w:start w:w="100" w:type="dxa"/>
              <w:bottom w:w="90" w:type="dxa"/>
              <w:end w:w="100" w:type="dxa"/>
            </w:tcMar>
            <w:vAlign w:val="center"/>
          </w:tcPr>
          <w:p>
            <w:pPr>
              <w:jc w:val="center"/>
            </w:pPr>
            <w:r>
              <w:rPr>
                <w:b/>
                <w:color w:val="1B2A41"/>
                <w:sz w:val="13"/>
              </w:rPr>
              <w:t>Notes</w:t>
            </w:r>
          </w:p>
        </w:tc>
      </w:tr>
      <w:tr>
        <w:trPr>
          <w:cantSplit w:val="true"/>
        </w:trPr>
        <w:tc>
          <w:tcPr>
            <w:tcW w:type="dxa" w:w="2016"/>
            <w:tcMar>
              <w:top w:w="90" w:type="dxa"/>
              <w:start w:w="100" w:type="dxa"/>
              <w:bottom w:w="90" w:type="dxa"/>
              <w:end w:w="100" w:type="dxa"/>
            </w:tcMar>
            <w:vAlign w:val="top"/>
          </w:tcPr>
          <w:p>
            <w:r>
              <w:rPr>
                <w:sz w:val="13"/>
              </w:rPr>
              <w:t>LMFT-MQB-W01-0001</w:t>
            </w:r>
          </w:p>
        </w:tc>
        <w:tc>
          <w:tcPr>
            <w:tcW w:type="dxa" w:w="1728"/>
            <w:tcMar>
              <w:top w:w="90" w:type="dxa"/>
              <w:start w:w="100" w:type="dxa"/>
              <w:bottom w:w="90" w:type="dxa"/>
              <w:end w:w="100" w:type="dxa"/>
            </w:tcMar>
            <w:vAlign w:val="top"/>
          </w:tcPr>
          <w:p>
            <w:r>
              <w:rPr>
                <w:sz w:val="13"/>
              </w:rPr>
              <w:t>LMFT-WB01-PE01-v1.0</w:t>
            </w:r>
          </w:p>
        </w:tc>
        <w:tc>
          <w:tcPr>
            <w:tcW w:type="dxa" w:w="792"/>
            <w:tcMar>
              <w:top w:w="90" w:type="dxa"/>
              <w:start w:w="100" w:type="dxa"/>
              <w:bottom w:w="90" w:type="dxa"/>
              <w:end w:w="100" w:type="dxa"/>
            </w:tcMar>
            <w:vAlign w:val="top"/>
          </w:tcPr>
          <w:p>
            <w:r>
              <w:rPr>
                <w:sz w:val="13"/>
              </w:rPr>
              <w:t>Q001</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LMFT-MQB-W01-0002</w:t>
            </w:r>
          </w:p>
        </w:tc>
        <w:tc>
          <w:tcPr>
            <w:tcW w:type="dxa" w:w="1728"/>
            <w:tcMar>
              <w:top w:w="90" w:type="dxa"/>
              <w:start w:w="100" w:type="dxa"/>
              <w:bottom w:w="90" w:type="dxa"/>
              <w:end w:w="100" w:type="dxa"/>
            </w:tcMar>
            <w:vAlign w:val="top"/>
          </w:tcPr>
          <w:p>
            <w:r>
              <w:rPr>
                <w:sz w:val="13"/>
              </w:rPr>
              <w:t>LMFT-WB01-PE01-v1.0</w:t>
            </w:r>
          </w:p>
        </w:tc>
        <w:tc>
          <w:tcPr>
            <w:tcW w:type="dxa" w:w="792"/>
            <w:tcMar>
              <w:top w:w="90" w:type="dxa"/>
              <w:start w:w="100" w:type="dxa"/>
              <w:bottom w:w="90" w:type="dxa"/>
              <w:end w:w="100" w:type="dxa"/>
            </w:tcMar>
            <w:vAlign w:val="top"/>
          </w:tcPr>
          <w:p>
            <w:r>
              <w:rPr>
                <w:sz w:val="13"/>
              </w:rPr>
              <w:t>Q002</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LMFT-MQB-W01-0003</w:t>
            </w:r>
          </w:p>
        </w:tc>
        <w:tc>
          <w:tcPr>
            <w:tcW w:type="dxa" w:w="1728"/>
            <w:tcMar>
              <w:top w:w="90" w:type="dxa"/>
              <w:start w:w="100" w:type="dxa"/>
              <w:bottom w:w="90" w:type="dxa"/>
              <w:end w:w="100" w:type="dxa"/>
            </w:tcMar>
            <w:vAlign w:val="top"/>
          </w:tcPr>
          <w:p>
            <w:r>
              <w:rPr>
                <w:sz w:val="13"/>
              </w:rPr>
              <w:t>LMFT-WB01-PE01-v1.0</w:t>
            </w:r>
          </w:p>
        </w:tc>
        <w:tc>
          <w:tcPr>
            <w:tcW w:type="dxa" w:w="792"/>
            <w:tcMar>
              <w:top w:w="90" w:type="dxa"/>
              <w:start w:w="100" w:type="dxa"/>
              <w:bottom w:w="90" w:type="dxa"/>
              <w:end w:w="100" w:type="dxa"/>
            </w:tcMar>
            <w:vAlign w:val="top"/>
          </w:tcPr>
          <w:p>
            <w:r>
              <w:rPr>
                <w:sz w:val="13"/>
              </w:rPr>
              <w:t>Q003</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LMFT-MQB-W01-0004</w:t>
            </w:r>
          </w:p>
        </w:tc>
        <w:tc>
          <w:tcPr>
            <w:tcW w:type="dxa" w:w="1728"/>
            <w:tcMar>
              <w:top w:w="90" w:type="dxa"/>
              <w:start w:w="100" w:type="dxa"/>
              <w:bottom w:w="90" w:type="dxa"/>
              <w:end w:w="100" w:type="dxa"/>
            </w:tcMar>
            <w:vAlign w:val="top"/>
          </w:tcPr>
          <w:p>
            <w:r>
              <w:rPr>
                <w:sz w:val="13"/>
              </w:rPr>
              <w:t>LMFT-WB01-PE01-v1.0</w:t>
            </w:r>
          </w:p>
        </w:tc>
        <w:tc>
          <w:tcPr>
            <w:tcW w:type="dxa" w:w="792"/>
            <w:tcMar>
              <w:top w:w="90" w:type="dxa"/>
              <w:start w:w="100" w:type="dxa"/>
              <w:bottom w:w="90" w:type="dxa"/>
              <w:end w:w="100" w:type="dxa"/>
            </w:tcMar>
            <w:vAlign w:val="top"/>
          </w:tcPr>
          <w:p>
            <w:r>
              <w:rPr>
                <w:sz w:val="13"/>
              </w:rPr>
              <w:t>Q004</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LMFT-MQB-W01-0005</w:t>
            </w:r>
          </w:p>
        </w:tc>
        <w:tc>
          <w:tcPr>
            <w:tcW w:type="dxa" w:w="1728"/>
            <w:tcMar>
              <w:top w:w="90" w:type="dxa"/>
              <w:start w:w="100" w:type="dxa"/>
              <w:bottom w:w="90" w:type="dxa"/>
              <w:end w:w="100" w:type="dxa"/>
            </w:tcMar>
            <w:vAlign w:val="top"/>
          </w:tcPr>
          <w:p>
            <w:r>
              <w:rPr>
                <w:sz w:val="13"/>
              </w:rPr>
              <w:t>LMFT-WB01-PE01-v1.0</w:t>
            </w:r>
          </w:p>
        </w:tc>
        <w:tc>
          <w:tcPr>
            <w:tcW w:type="dxa" w:w="792"/>
            <w:tcMar>
              <w:top w:w="90" w:type="dxa"/>
              <w:start w:w="100" w:type="dxa"/>
              <w:bottom w:w="90" w:type="dxa"/>
              <w:end w:w="100" w:type="dxa"/>
            </w:tcMar>
            <w:vAlign w:val="top"/>
          </w:tcPr>
          <w:p>
            <w:r>
              <w:rPr>
                <w:sz w:val="13"/>
              </w:rPr>
              <w:t>Q005</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LMFT-MQB-W01-0006</w:t>
            </w:r>
          </w:p>
        </w:tc>
        <w:tc>
          <w:tcPr>
            <w:tcW w:type="dxa" w:w="1728"/>
            <w:tcMar>
              <w:top w:w="90" w:type="dxa"/>
              <w:start w:w="100" w:type="dxa"/>
              <w:bottom w:w="90" w:type="dxa"/>
              <w:end w:w="100" w:type="dxa"/>
            </w:tcMar>
            <w:vAlign w:val="top"/>
          </w:tcPr>
          <w:p>
            <w:r>
              <w:rPr>
                <w:sz w:val="13"/>
              </w:rPr>
              <w:t>LMFT-WB01-PE01-v1.0</w:t>
            </w:r>
          </w:p>
        </w:tc>
        <w:tc>
          <w:tcPr>
            <w:tcW w:type="dxa" w:w="792"/>
            <w:tcMar>
              <w:top w:w="90" w:type="dxa"/>
              <w:start w:w="100" w:type="dxa"/>
              <w:bottom w:w="90" w:type="dxa"/>
              <w:end w:w="100" w:type="dxa"/>
            </w:tcMar>
            <w:vAlign w:val="top"/>
          </w:tcPr>
          <w:p>
            <w:r>
              <w:rPr>
                <w:sz w:val="13"/>
              </w:rPr>
              <w:t>Q006</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LMFT-MQB-W01-0007</w:t>
            </w:r>
          </w:p>
        </w:tc>
        <w:tc>
          <w:tcPr>
            <w:tcW w:type="dxa" w:w="1728"/>
            <w:tcMar>
              <w:top w:w="90" w:type="dxa"/>
              <w:start w:w="100" w:type="dxa"/>
              <w:bottom w:w="90" w:type="dxa"/>
              <w:end w:w="100" w:type="dxa"/>
            </w:tcMar>
            <w:vAlign w:val="top"/>
          </w:tcPr>
          <w:p>
            <w:r>
              <w:rPr>
                <w:sz w:val="13"/>
              </w:rPr>
              <w:t>LMFT-WB01-PE01-v1.0</w:t>
            </w:r>
          </w:p>
        </w:tc>
        <w:tc>
          <w:tcPr>
            <w:tcW w:type="dxa" w:w="792"/>
            <w:tcMar>
              <w:top w:w="90" w:type="dxa"/>
              <w:start w:w="100" w:type="dxa"/>
              <w:bottom w:w="90" w:type="dxa"/>
              <w:end w:w="100" w:type="dxa"/>
            </w:tcMar>
            <w:vAlign w:val="top"/>
          </w:tcPr>
          <w:p>
            <w:r>
              <w:rPr>
                <w:sz w:val="13"/>
              </w:rPr>
              <w:t>Q007</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LMFT-MQB-W01-0008</w:t>
            </w:r>
          </w:p>
        </w:tc>
        <w:tc>
          <w:tcPr>
            <w:tcW w:type="dxa" w:w="1728"/>
            <w:tcMar>
              <w:top w:w="90" w:type="dxa"/>
              <w:start w:w="100" w:type="dxa"/>
              <w:bottom w:w="90" w:type="dxa"/>
              <w:end w:w="100" w:type="dxa"/>
            </w:tcMar>
            <w:vAlign w:val="top"/>
          </w:tcPr>
          <w:p>
            <w:r>
              <w:rPr>
                <w:sz w:val="13"/>
              </w:rPr>
              <w:t>LMFT-WB01-PE01-v1.0</w:t>
            </w:r>
          </w:p>
        </w:tc>
        <w:tc>
          <w:tcPr>
            <w:tcW w:type="dxa" w:w="792"/>
            <w:tcMar>
              <w:top w:w="90" w:type="dxa"/>
              <w:start w:w="100" w:type="dxa"/>
              <w:bottom w:w="90" w:type="dxa"/>
              <w:end w:w="100" w:type="dxa"/>
            </w:tcMar>
            <w:vAlign w:val="top"/>
          </w:tcPr>
          <w:p>
            <w:r>
              <w:rPr>
                <w:sz w:val="13"/>
              </w:rPr>
              <w:t>Q008</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LMFT-MQB-W01-0009</w:t>
            </w:r>
          </w:p>
        </w:tc>
        <w:tc>
          <w:tcPr>
            <w:tcW w:type="dxa" w:w="1728"/>
            <w:tcMar>
              <w:top w:w="90" w:type="dxa"/>
              <w:start w:w="100" w:type="dxa"/>
              <w:bottom w:w="90" w:type="dxa"/>
              <w:end w:w="100" w:type="dxa"/>
            </w:tcMar>
            <w:vAlign w:val="top"/>
          </w:tcPr>
          <w:p>
            <w:r>
              <w:rPr>
                <w:sz w:val="13"/>
              </w:rPr>
              <w:t>LMFT-WB01-PE01-v1.0</w:t>
            </w:r>
          </w:p>
        </w:tc>
        <w:tc>
          <w:tcPr>
            <w:tcW w:type="dxa" w:w="792"/>
            <w:tcMar>
              <w:top w:w="90" w:type="dxa"/>
              <w:start w:w="100" w:type="dxa"/>
              <w:bottom w:w="90" w:type="dxa"/>
              <w:end w:w="100" w:type="dxa"/>
            </w:tcMar>
            <w:vAlign w:val="top"/>
          </w:tcPr>
          <w:p>
            <w:r>
              <w:rPr>
                <w:sz w:val="13"/>
              </w:rPr>
              <w:t>Q009</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LMFT-MQB-W01-0010</w:t>
            </w:r>
          </w:p>
        </w:tc>
        <w:tc>
          <w:tcPr>
            <w:tcW w:type="dxa" w:w="1728"/>
            <w:tcMar>
              <w:top w:w="90" w:type="dxa"/>
              <w:start w:w="100" w:type="dxa"/>
              <w:bottom w:w="90" w:type="dxa"/>
              <w:end w:w="100" w:type="dxa"/>
            </w:tcMar>
            <w:vAlign w:val="top"/>
          </w:tcPr>
          <w:p>
            <w:r>
              <w:rPr>
                <w:sz w:val="13"/>
              </w:rPr>
              <w:t>LMFT-WB01-PE01-v1.0</w:t>
            </w:r>
          </w:p>
        </w:tc>
        <w:tc>
          <w:tcPr>
            <w:tcW w:type="dxa" w:w="792"/>
            <w:tcMar>
              <w:top w:w="90" w:type="dxa"/>
              <w:start w:w="100" w:type="dxa"/>
              <w:bottom w:w="90" w:type="dxa"/>
              <w:end w:w="100" w:type="dxa"/>
            </w:tcMar>
            <w:vAlign w:val="top"/>
          </w:tcPr>
          <w:p>
            <w:r>
              <w:rPr>
                <w:sz w:val="13"/>
              </w:rPr>
              <w:t>Q010</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LMFT-MQB-W01-0011</w:t>
            </w:r>
          </w:p>
        </w:tc>
        <w:tc>
          <w:tcPr>
            <w:tcW w:type="dxa" w:w="1728"/>
            <w:tcMar>
              <w:top w:w="90" w:type="dxa"/>
              <w:start w:w="100" w:type="dxa"/>
              <w:bottom w:w="90" w:type="dxa"/>
              <w:end w:w="100" w:type="dxa"/>
            </w:tcMar>
            <w:vAlign w:val="top"/>
          </w:tcPr>
          <w:p>
            <w:r>
              <w:rPr>
                <w:sz w:val="13"/>
              </w:rPr>
              <w:t>LMFT-WB01-PE01-v1.0</w:t>
            </w:r>
          </w:p>
        </w:tc>
        <w:tc>
          <w:tcPr>
            <w:tcW w:type="dxa" w:w="792"/>
            <w:tcMar>
              <w:top w:w="90" w:type="dxa"/>
              <w:start w:w="100" w:type="dxa"/>
              <w:bottom w:w="90" w:type="dxa"/>
              <w:end w:w="100" w:type="dxa"/>
            </w:tcMar>
            <w:vAlign w:val="top"/>
          </w:tcPr>
          <w:p>
            <w:r>
              <w:rPr>
                <w:sz w:val="13"/>
              </w:rPr>
              <w:t>Q011</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LMFT-MQB-W01-0012</w:t>
            </w:r>
          </w:p>
        </w:tc>
        <w:tc>
          <w:tcPr>
            <w:tcW w:type="dxa" w:w="1728"/>
            <w:tcMar>
              <w:top w:w="90" w:type="dxa"/>
              <w:start w:w="100" w:type="dxa"/>
              <w:bottom w:w="90" w:type="dxa"/>
              <w:end w:w="100" w:type="dxa"/>
            </w:tcMar>
            <w:vAlign w:val="top"/>
          </w:tcPr>
          <w:p>
            <w:r>
              <w:rPr>
                <w:sz w:val="13"/>
              </w:rPr>
              <w:t>LMFT-WB01-PE01-v1.0</w:t>
            </w:r>
          </w:p>
        </w:tc>
        <w:tc>
          <w:tcPr>
            <w:tcW w:type="dxa" w:w="792"/>
            <w:tcMar>
              <w:top w:w="90" w:type="dxa"/>
              <w:start w:w="100" w:type="dxa"/>
              <w:bottom w:w="90" w:type="dxa"/>
              <w:end w:w="100" w:type="dxa"/>
            </w:tcMar>
            <w:vAlign w:val="top"/>
          </w:tcPr>
          <w:p>
            <w:r>
              <w:rPr>
                <w:sz w:val="13"/>
              </w:rPr>
              <w:t>Q012</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LMFT-MQB-W01-0013</w:t>
            </w:r>
          </w:p>
        </w:tc>
        <w:tc>
          <w:tcPr>
            <w:tcW w:type="dxa" w:w="1728"/>
            <w:tcMar>
              <w:top w:w="90" w:type="dxa"/>
              <w:start w:w="100" w:type="dxa"/>
              <w:bottom w:w="90" w:type="dxa"/>
              <w:end w:w="100" w:type="dxa"/>
            </w:tcMar>
            <w:vAlign w:val="top"/>
          </w:tcPr>
          <w:p>
            <w:r>
              <w:rPr>
                <w:sz w:val="13"/>
              </w:rPr>
              <w:t>LMFT-WB01-PE01-v1.0</w:t>
            </w:r>
          </w:p>
        </w:tc>
        <w:tc>
          <w:tcPr>
            <w:tcW w:type="dxa" w:w="792"/>
            <w:tcMar>
              <w:top w:w="90" w:type="dxa"/>
              <w:start w:w="100" w:type="dxa"/>
              <w:bottom w:w="90" w:type="dxa"/>
              <w:end w:w="100" w:type="dxa"/>
            </w:tcMar>
            <w:vAlign w:val="top"/>
          </w:tcPr>
          <w:p>
            <w:r>
              <w:rPr>
                <w:sz w:val="13"/>
              </w:rPr>
              <w:t>Q013</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LMFT-MQB-W01-0014</w:t>
            </w:r>
          </w:p>
        </w:tc>
        <w:tc>
          <w:tcPr>
            <w:tcW w:type="dxa" w:w="1728"/>
            <w:tcMar>
              <w:top w:w="90" w:type="dxa"/>
              <w:start w:w="100" w:type="dxa"/>
              <w:bottom w:w="90" w:type="dxa"/>
              <w:end w:w="100" w:type="dxa"/>
            </w:tcMar>
            <w:vAlign w:val="top"/>
          </w:tcPr>
          <w:p>
            <w:r>
              <w:rPr>
                <w:sz w:val="13"/>
              </w:rPr>
              <w:t>LMFT-WB01-PE01-v1.0</w:t>
            </w:r>
          </w:p>
        </w:tc>
        <w:tc>
          <w:tcPr>
            <w:tcW w:type="dxa" w:w="792"/>
            <w:tcMar>
              <w:top w:w="90" w:type="dxa"/>
              <w:start w:w="100" w:type="dxa"/>
              <w:bottom w:w="90" w:type="dxa"/>
              <w:end w:w="100" w:type="dxa"/>
            </w:tcMar>
            <w:vAlign w:val="top"/>
          </w:tcPr>
          <w:p>
            <w:r>
              <w:rPr>
                <w:sz w:val="13"/>
              </w:rPr>
              <w:t>Q014</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LMFT-MQB-W01-0015</w:t>
            </w:r>
          </w:p>
        </w:tc>
        <w:tc>
          <w:tcPr>
            <w:tcW w:type="dxa" w:w="1728"/>
            <w:tcMar>
              <w:top w:w="90" w:type="dxa"/>
              <w:start w:w="100" w:type="dxa"/>
              <w:bottom w:w="90" w:type="dxa"/>
              <w:end w:w="100" w:type="dxa"/>
            </w:tcMar>
            <w:vAlign w:val="top"/>
          </w:tcPr>
          <w:p>
            <w:r>
              <w:rPr>
                <w:sz w:val="13"/>
              </w:rPr>
              <w:t>LMFT-WB01-PE01-v1.0</w:t>
            </w:r>
          </w:p>
        </w:tc>
        <w:tc>
          <w:tcPr>
            <w:tcW w:type="dxa" w:w="792"/>
            <w:tcMar>
              <w:top w:w="90" w:type="dxa"/>
              <w:start w:w="100" w:type="dxa"/>
              <w:bottom w:w="90" w:type="dxa"/>
              <w:end w:w="100" w:type="dxa"/>
            </w:tcMar>
            <w:vAlign w:val="top"/>
          </w:tcPr>
          <w:p>
            <w:r>
              <w:rPr>
                <w:sz w:val="13"/>
              </w:rPr>
              <w:t>Q015</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LMFT-MQB-W01-0016</w:t>
            </w:r>
          </w:p>
        </w:tc>
        <w:tc>
          <w:tcPr>
            <w:tcW w:type="dxa" w:w="1728"/>
            <w:tcMar>
              <w:top w:w="90" w:type="dxa"/>
              <w:start w:w="100" w:type="dxa"/>
              <w:bottom w:w="90" w:type="dxa"/>
              <w:end w:w="100" w:type="dxa"/>
            </w:tcMar>
            <w:vAlign w:val="top"/>
          </w:tcPr>
          <w:p>
            <w:r>
              <w:rPr>
                <w:sz w:val="13"/>
              </w:rPr>
              <w:t>LMFT-WB01-PE01-v1.0</w:t>
            </w:r>
          </w:p>
        </w:tc>
        <w:tc>
          <w:tcPr>
            <w:tcW w:type="dxa" w:w="792"/>
            <w:tcMar>
              <w:top w:w="90" w:type="dxa"/>
              <w:start w:w="100" w:type="dxa"/>
              <w:bottom w:w="90" w:type="dxa"/>
              <w:end w:w="100" w:type="dxa"/>
            </w:tcMar>
            <w:vAlign w:val="top"/>
          </w:tcPr>
          <w:p>
            <w:r>
              <w:rPr>
                <w:sz w:val="13"/>
              </w:rPr>
              <w:t>Q016</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LMFT-MQB-W01-0017</w:t>
            </w:r>
          </w:p>
        </w:tc>
        <w:tc>
          <w:tcPr>
            <w:tcW w:type="dxa" w:w="1728"/>
            <w:tcMar>
              <w:top w:w="90" w:type="dxa"/>
              <w:start w:w="100" w:type="dxa"/>
              <w:bottom w:w="90" w:type="dxa"/>
              <w:end w:w="100" w:type="dxa"/>
            </w:tcMar>
            <w:vAlign w:val="top"/>
          </w:tcPr>
          <w:p>
            <w:r>
              <w:rPr>
                <w:sz w:val="13"/>
              </w:rPr>
              <w:t>LMFT-WB01-PE01-v1.0</w:t>
            </w:r>
          </w:p>
        </w:tc>
        <w:tc>
          <w:tcPr>
            <w:tcW w:type="dxa" w:w="792"/>
            <w:tcMar>
              <w:top w:w="90" w:type="dxa"/>
              <w:start w:w="100" w:type="dxa"/>
              <w:bottom w:w="90" w:type="dxa"/>
              <w:end w:w="100" w:type="dxa"/>
            </w:tcMar>
            <w:vAlign w:val="top"/>
          </w:tcPr>
          <w:p>
            <w:r>
              <w:rPr>
                <w:sz w:val="13"/>
              </w:rPr>
              <w:t>Q017</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LMFT-MQB-W01-0018</w:t>
            </w:r>
          </w:p>
        </w:tc>
        <w:tc>
          <w:tcPr>
            <w:tcW w:type="dxa" w:w="1728"/>
            <w:tcMar>
              <w:top w:w="90" w:type="dxa"/>
              <w:start w:w="100" w:type="dxa"/>
              <w:bottom w:w="90" w:type="dxa"/>
              <w:end w:w="100" w:type="dxa"/>
            </w:tcMar>
            <w:vAlign w:val="top"/>
          </w:tcPr>
          <w:p>
            <w:r>
              <w:rPr>
                <w:sz w:val="13"/>
              </w:rPr>
              <w:t>LMFT-WB01-PE01-v1.0</w:t>
            </w:r>
          </w:p>
        </w:tc>
        <w:tc>
          <w:tcPr>
            <w:tcW w:type="dxa" w:w="792"/>
            <w:tcMar>
              <w:top w:w="90" w:type="dxa"/>
              <w:start w:w="100" w:type="dxa"/>
              <w:bottom w:w="90" w:type="dxa"/>
              <w:end w:w="100" w:type="dxa"/>
            </w:tcMar>
            <w:vAlign w:val="top"/>
          </w:tcPr>
          <w:p>
            <w:r>
              <w:rPr>
                <w:sz w:val="13"/>
              </w:rPr>
              <w:t>Q018</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LMFT-MQB-W01-0019</w:t>
            </w:r>
          </w:p>
        </w:tc>
        <w:tc>
          <w:tcPr>
            <w:tcW w:type="dxa" w:w="1728"/>
            <w:tcMar>
              <w:top w:w="90" w:type="dxa"/>
              <w:start w:w="100" w:type="dxa"/>
              <w:bottom w:w="90" w:type="dxa"/>
              <w:end w:w="100" w:type="dxa"/>
            </w:tcMar>
            <w:vAlign w:val="top"/>
          </w:tcPr>
          <w:p>
            <w:r>
              <w:rPr>
                <w:sz w:val="13"/>
              </w:rPr>
              <w:t>LMFT-WB01-PE01-v1.0</w:t>
            </w:r>
          </w:p>
        </w:tc>
        <w:tc>
          <w:tcPr>
            <w:tcW w:type="dxa" w:w="792"/>
            <w:tcMar>
              <w:top w:w="90" w:type="dxa"/>
              <w:start w:w="100" w:type="dxa"/>
              <w:bottom w:w="90" w:type="dxa"/>
              <w:end w:w="100" w:type="dxa"/>
            </w:tcMar>
            <w:vAlign w:val="top"/>
          </w:tcPr>
          <w:p>
            <w:r>
              <w:rPr>
                <w:sz w:val="13"/>
              </w:rPr>
              <w:t>Q019</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LMFT-MQB-W01-0020</w:t>
            </w:r>
          </w:p>
        </w:tc>
        <w:tc>
          <w:tcPr>
            <w:tcW w:type="dxa" w:w="1728"/>
            <w:tcMar>
              <w:top w:w="90" w:type="dxa"/>
              <w:start w:w="100" w:type="dxa"/>
              <w:bottom w:w="90" w:type="dxa"/>
              <w:end w:w="100" w:type="dxa"/>
            </w:tcMar>
            <w:vAlign w:val="top"/>
          </w:tcPr>
          <w:p>
            <w:r>
              <w:rPr>
                <w:sz w:val="13"/>
              </w:rPr>
              <w:t>LMFT-WB01-PE01-v1.0</w:t>
            </w:r>
          </w:p>
        </w:tc>
        <w:tc>
          <w:tcPr>
            <w:tcW w:type="dxa" w:w="792"/>
            <w:tcMar>
              <w:top w:w="90" w:type="dxa"/>
              <w:start w:w="100" w:type="dxa"/>
              <w:bottom w:w="90" w:type="dxa"/>
              <w:end w:w="100" w:type="dxa"/>
            </w:tcMar>
            <w:vAlign w:val="top"/>
          </w:tcPr>
          <w:p>
            <w:r>
              <w:rPr>
                <w:sz w:val="13"/>
              </w:rPr>
              <w:t>Q020</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LMFT-MQB-W01-0021</w:t>
            </w:r>
          </w:p>
        </w:tc>
        <w:tc>
          <w:tcPr>
            <w:tcW w:type="dxa" w:w="1728"/>
            <w:tcMar>
              <w:top w:w="90" w:type="dxa"/>
              <w:start w:w="100" w:type="dxa"/>
              <w:bottom w:w="90" w:type="dxa"/>
              <w:end w:w="100" w:type="dxa"/>
            </w:tcMar>
            <w:vAlign w:val="top"/>
          </w:tcPr>
          <w:p>
            <w:r>
              <w:rPr>
                <w:sz w:val="13"/>
              </w:rPr>
              <w:t>LMFT-WB01-PE01-v1.0</w:t>
            </w:r>
          </w:p>
        </w:tc>
        <w:tc>
          <w:tcPr>
            <w:tcW w:type="dxa" w:w="792"/>
            <w:tcMar>
              <w:top w:w="90" w:type="dxa"/>
              <w:start w:w="100" w:type="dxa"/>
              <w:bottom w:w="90" w:type="dxa"/>
              <w:end w:w="100" w:type="dxa"/>
            </w:tcMar>
            <w:vAlign w:val="top"/>
          </w:tcPr>
          <w:p>
            <w:r>
              <w:rPr>
                <w:sz w:val="13"/>
              </w:rPr>
              <w:t>Q021</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LMFT-MQB-W01-0022</w:t>
            </w:r>
          </w:p>
        </w:tc>
        <w:tc>
          <w:tcPr>
            <w:tcW w:type="dxa" w:w="1728"/>
            <w:tcMar>
              <w:top w:w="90" w:type="dxa"/>
              <w:start w:w="100" w:type="dxa"/>
              <w:bottom w:w="90" w:type="dxa"/>
              <w:end w:w="100" w:type="dxa"/>
            </w:tcMar>
            <w:vAlign w:val="top"/>
          </w:tcPr>
          <w:p>
            <w:r>
              <w:rPr>
                <w:sz w:val="13"/>
              </w:rPr>
              <w:t>LMFT-WB01-PE01-v1.0</w:t>
            </w:r>
          </w:p>
        </w:tc>
        <w:tc>
          <w:tcPr>
            <w:tcW w:type="dxa" w:w="792"/>
            <w:tcMar>
              <w:top w:w="90" w:type="dxa"/>
              <w:start w:w="100" w:type="dxa"/>
              <w:bottom w:w="90" w:type="dxa"/>
              <w:end w:w="100" w:type="dxa"/>
            </w:tcMar>
            <w:vAlign w:val="top"/>
          </w:tcPr>
          <w:p>
            <w:r>
              <w:rPr>
                <w:sz w:val="13"/>
              </w:rPr>
              <w:t>Q022</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LMFT-MQB-W01-0023</w:t>
            </w:r>
          </w:p>
        </w:tc>
        <w:tc>
          <w:tcPr>
            <w:tcW w:type="dxa" w:w="1728"/>
            <w:tcMar>
              <w:top w:w="90" w:type="dxa"/>
              <w:start w:w="100" w:type="dxa"/>
              <w:bottom w:w="90" w:type="dxa"/>
              <w:end w:w="100" w:type="dxa"/>
            </w:tcMar>
            <w:vAlign w:val="top"/>
          </w:tcPr>
          <w:p>
            <w:r>
              <w:rPr>
                <w:sz w:val="13"/>
              </w:rPr>
              <w:t>LMFT-WB01-PE01-v1.0</w:t>
            </w:r>
          </w:p>
        </w:tc>
        <w:tc>
          <w:tcPr>
            <w:tcW w:type="dxa" w:w="792"/>
            <w:tcMar>
              <w:top w:w="90" w:type="dxa"/>
              <w:start w:w="100" w:type="dxa"/>
              <w:bottom w:w="90" w:type="dxa"/>
              <w:end w:w="100" w:type="dxa"/>
            </w:tcMar>
            <w:vAlign w:val="top"/>
          </w:tcPr>
          <w:p>
            <w:r>
              <w:rPr>
                <w:sz w:val="13"/>
              </w:rPr>
              <w:t>Q023</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LMFT-MQB-W01-0024</w:t>
            </w:r>
          </w:p>
        </w:tc>
        <w:tc>
          <w:tcPr>
            <w:tcW w:type="dxa" w:w="1728"/>
            <w:tcMar>
              <w:top w:w="90" w:type="dxa"/>
              <w:start w:w="100" w:type="dxa"/>
              <w:bottom w:w="90" w:type="dxa"/>
              <w:end w:w="100" w:type="dxa"/>
            </w:tcMar>
            <w:vAlign w:val="top"/>
          </w:tcPr>
          <w:p>
            <w:r>
              <w:rPr>
                <w:sz w:val="13"/>
              </w:rPr>
              <w:t>LMFT-WB01-PE01-v1.0</w:t>
            </w:r>
          </w:p>
        </w:tc>
        <w:tc>
          <w:tcPr>
            <w:tcW w:type="dxa" w:w="792"/>
            <w:tcMar>
              <w:top w:w="90" w:type="dxa"/>
              <w:start w:w="100" w:type="dxa"/>
              <w:bottom w:w="90" w:type="dxa"/>
              <w:end w:w="100" w:type="dxa"/>
            </w:tcMar>
            <w:vAlign w:val="top"/>
          </w:tcPr>
          <w:p>
            <w:r>
              <w:rPr>
                <w:sz w:val="13"/>
              </w:rPr>
              <w:t>Q024</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LMFT-MQB-W01-0025</w:t>
            </w:r>
          </w:p>
        </w:tc>
        <w:tc>
          <w:tcPr>
            <w:tcW w:type="dxa" w:w="1728"/>
            <w:tcMar>
              <w:top w:w="90" w:type="dxa"/>
              <w:start w:w="100" w:type="dxa"/>
              <w:bottom w:w="90" w:type="dxa"/>
              <w:end w:w="100" w:type="dxa"/>
            </w:tcMar>
            <w:vAlign w:val="top"/>
          </w:tcPr>
          <w:p>
            <w:r>
              <w:rPr>
                <w:sz w:val="13"/>
              </w:rPr>
              <w:t>LMFT-WB01-PE01-v1.0</w:t>
            </w:r>
          </w:p>
        </w:tc>
        <w:tc>
          <w:tcPr>
            <w:tcW w:type="dxa" w:w="792"/>
            <w:tcMar>
              <w:top w:w="90" w:type="dxa"/>
              <w:start w:w="100" w:type="dxa"/>
              <w:bottom w:w="90" w:type="dxa"/>
              <w:end w:w="100" w:type="dxa"/>
            </w:tcMar>
            <w:vAlign w:val="top"/>
          </w:tcPr>
          <w:p>
            <w:r>
              <w:rPr>
                <w:sz w:val="13"/>
              </w:rPr>
              <w:t>Q025</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LMFT-MQB-W01-0026</w:t>
            </w:r>
          </w:p>
        </w:tc>
        <w:tc>
          <w:tcPr>
            <w:tcW w:type="dxa" w:w="1728"/>
            <w:tcMar>
              <w:top w:w="90" w:type="dxa"/>
              <w:start w:w="100" w:type="dxa"/>
              <w:bottom w:w="90" w:type="dxa"/>
              <w:end w:w="100" w:type="dxa"/>
            </w:tcMar>
            <w:vAlign w:val="top"/>
          </w:tcPr>
          <w:p>
            <w:r>
              <w:rPr>
                <w:sz w:val="13"/>
              </w:rPr>
              <w:t>LMFT-WB01-PE01-v1.0</w:t>
            </w:r>
          </w:p>
        </w:tc>
        <w:tc>
          <w:tcPr>
            <w:tcW w:type="dxa" w:w="792"/>
            <w:tcMar>
              <w:top w:w="90" w:type="dxa"/>
              <w:start w:w="100" w:type="dxa"/>
              <w:bottom w:w="90" w:type="dxa"/>
              <w:end w:w="100" w:type="dxa"/>
            </w:tcMar>
            <w:vAlign w:val="top"/>
          </w:tcPr>
          <w:p>
            <w:r>
              <w:rPr>
                <w:sz w:val="13"/>
              </w:rPr>
              <w:t>Q026</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LMFT-MQB-W01-0027</w:t>
            </w:r>
          </w:p>
        </w:tc>
        <w:tc>
          <w:tcPr>
            <w:tcW w:type="dxa" w:w="1728"/>
            <w:tcMar>
              <w:top w:w="90" w:type="dxa"/>
              <w:start w:w="100" w:type="dxa"/>
              <w:bottom w:w="90" w:type="dxa"/>
              <w:end w:w="100" w:type="dxa"/>
            </w:tcMar>
            <w:vAlign w:val="top"/>
          </w:tcPr>
          <w:p>
            <w:r>
              <w:rPr>
                <w:sz w:val="13"/>
              </w:rPr>
              <w:t>LMFT-WB01-PE01-v1.0</w:t>
            </w:r>
          </w:p>
        </w:tc>
        <w:tc>
          <w:tcPr>
            <w:tcW w:type="dxa" w:w="792"/>
            <w:tcMar>
              <w:top w:w="90" w:type="dxa"/>
              <w:start w:w="100" w:type="dxa"/>
              <w:bottom w:w="90" w:type="dxa"/>
              <w:end w:w="100" w:type="dxa"/>
            </w:tcMar>
            <w:vAlign w:val="top"/>
          </w:tcPr>
          <w:p>
            <w:r>
              <w:rPr>
                <w:sz w:val="13"/>
              </w:rPr>
              <w:t>Q027</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LMFT-MQB-W01-0028</w:t>
            </w:r>
          </w:p>
        </w:tc>
        <w:tc>
          <w:tcPr>
            <w:tcW w:type="dxa" w:w="1728"/>
            <w:tcMar>
              <w:top w:w="90" w:type="dxa"/>
              <w:start w:w="100" w:type="dxa"/>
              <w:bottom w:w="90" w:type="dxa"/>
              <w:end w:w="100" w:type="dxa"/>
            </w:tcMar>
            <w:vAlign w:val="top"/>
          </w:tcPr>
          <w:p>
            <w:r>
              <w:rPr>
                <w:sz w:val="13"/>
              </w:rPr>
              <w:t>LMFT-WB01-PE01-v1.0</w:t>
            </w:r>
          </w:p>
        </w:tc>
        <w:tc>
          <w:tcPr>
            <w:tcW w:type="dxa" w:w="792"/>
            <w:tcMar>
              <w:top w:w="90" w:type="dxa"/>
              <w:start w:w="100" w:type="dxa"/>
              <w:bottom w:w="90" w:type="dxa"/>
              <w:end w:w="100" w:type="dxa"/>
            </w:tcMar>
            <w:vAlign w:val="top"/>
          </w:tcPr>
          <w:p>
            <w:r>
              <w:rPr>
                <w:sz w:val="13"/>
              </w:rPr>
              <w:t>Q028</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LMFT-MQB-W01-0029</w:t>
            </w:r>
          </w:p>
        </w:tc>
        <w:tc>
          <w:tcPr>
            <w:tcW w:type="dxa" w:w="1728"/>
            <w:tcMar>
              <w:top w:w="90" w:type="dxa"/>
              <w:start w:w="100" w:type="dxa"/>
              <w:bottom w:w="90" w:type="dxa"/>
              <w:end w:w="100" w:type="dxa"/>
            </w:tcMar>
            <w:vAlign w:val="top"/>
          </w:tcPr>
          <w:p>
            <w:r>
              <w:rPr>
                <w:sz w:val="13"/>
              </w:rPr>
              <w:t>LMFT-WB01-PE01-v1.0</w:t>
            </w:r>
          </w:p>
        </w:tc>
        <w:tc>
          <w:tcPr>
            <w:tcW w:type="dxa" w:w="792"/>
            <w:tcMar>
              <w:top w:w="90" w:type="dxa"/>
              <w:start w:w="100" w:type="dxa"/>
              <w:bottom w:w="90" w:type="dxa"/>
              <w:end w:w="100" w:type="dxa"/>
            </w:tcMar>
            <w:vAlign w:val="top"/>
          </w:tcPr>
          <w:p>
            <w:r>
              <w:rPr>
                <w:sz w:val="13"/>
              </w:rPr>
              <w:t>Q029</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LMFT-MQB-W01-0030</w:t>
            </w:r>
          </w:p>
        </w:tc>
        <w:tc>
          <w:tcPr>
            <w:tcW w:type="dxa" w:w="1728"/>
            <w:tcMar>
              <w:top w:w="90" w:type="dxa"/>
              <w:start w:w="100" w:type="dxa"/>
              <w:bottom w:w="90" w:type="dxa"/>
              <w:end w:w="100" w:type="dxa"/>
            </w:tcMar>
            <w:vAlign w:val="top"/>
          </w:tcPr>
          <w:p>
            <w:r>
              <w:rPr>
                <w:sz w:val="13"/>
              </w:rPr>
              <w:t>LMFT-WB01-PE01-v1.0</w:t>
            </w:r>
          </w:p>
        </w:tc>
        <w:tc>
          <w:tcPr>
            <w:tcW w:type="dxa" w:w="792"/>
            <w:tcMar>
              <w:top w:w="90" w:type="dxa"/>
              <w:start w:w="100" w:type="dxa"/>
              <w:bottom w:w="90" w:type="dxa"/>
              <w:end w:w="100" w:type="dxa"/>
            </w:tcMar>
            <w:vAlign w:val="top"/>
          </w:tcPr>
          <w:p>
            <w:r>
              <w:rPr>
                <w:sz w:val="13"/>
              </w:rPr>
              <w:t>Q030</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LMFT-MQB-W01-0031</w:t>
            </w:r>
          </w:p>
        </w:tc>
        <w:tc>
          <w:tcPr>
            <w:tcW w:type="dxa" w:w="1728"/>
            <w:tcMar>
              <w:top w:w="90" w:type="dxa"/>
              <w:start w:w="100" w:type="dxa"/>
              <w:bottom w:w="90" w:type="dxa"/>
              <w:end w:w="100" w:type="dxa"/>
            </w:tcMar>
            <w:vAlign w:val="top"/>
          </w:tcPr>
          <w:p>
            <w:r>
              <w:rPr>
                <w:sz w:val="13"/>
              </w:rPr>
              <w:t>LMFT-WB01-PE01-v1.0</w:t>
            </w:r>
          </w:p>
        </w:tc>
        <w:tc>
          <w:tcPr>
            <w:tcW w:type="dxa" w:w="792"/>
            <w:tcMar>
              <w:top w:w="90" w:type="dxa"/>
              <w:start w:w="100" w:type="dxa"/>
              <w:bottom w:w="90" w:type="dxa"/>
              <w:end w:w="100" w:type="dxa"/>
            </w:tcMar>
            <w:vAlign w:val="top"/>
          </w:tcPr>
          <w:p>
            <w:r>
              <w:rPr>
                <w:sz w:val="13"/>
              </w:rPr>
              <w:t>Q031</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LMFT-MQB-W01-0032</w:t>
            </w:r>
          </w:p>
        </w:tc>
        <w:tc>
          <w:tcPr>
            <w:tcW w:type="dxa" w:w="1728"/>
            <w:tcMar>
              <w:top w:w="90" w:type="dxa"/>
              <w:start w:w="100" w:type="dxa"/>
              <w:bottom w:w="90" w:type="dxa"/>
              <w:end w:w="100" w:type="dxa"/>
            </w:tcMar>
            <w:vAlign w:val="top"/>
          </w:tcPr>
          <w:p>
            <w:r>
              <w:rPr>
                <w:sz w:val="13"/>
              </w:rPr>
              <w:t>LMFT-WB01-PE01-v1.0</w:t>
            </w:r>
          </w:p>
        </w:tc>
        <w:tc>
          <w:tcPr>
            <w:tcW w:type="dxa" w:w="792"/>
            <w:tcMar>
              <w:top w:w="90" w:type="dxa"/>
              <w:start w:w="100" w:type="dxa"/>
              <w:bottom w:w="90" w:type="dxa"/>
              <w:end w:w="100" w:type="dxa"/>
            </w:tcMar>
            <w:vAlign w:val="top"/>
          </w:tcPr>
          <w:p>
            <w:r>
              <w:rPr>
                <w:sz w:val="13"/>
              </w:rPr>
              <w:t>Q032</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LMFT-MQB-W01-0033</w:t>
            </w:r>
          </w:p>
        </w:tc>
        <w:tc>
          <w:tcPr>
            <w:tcW w:type="dxa" w:w="1728"/>
            <w:tcMar>
              <w:top w:w="90" w:type="dxa"/>
              <w:start w:w="100" w:type="dxa"/>
              <w:bottom w:w="90" w:type="dxa"/>
              <w:end w:w="100" w:type="dxa"/>
            </w:tcMar>
            <w:vAlign w:val="top"/>
          </w:tcPr>
          <w:p>
            <w:r>
              <w:rPr>
                <w:sz w:val="13"/>
              </w:rPr>
              <w:t>LMFT-WB01-PE01-v1.0</w:t>
            </w:r>
          </w:p>
        </w:tc>
        <w:tc>
          <w:tcPr>
            <w:tcW w:type="dxa" w:w="792"/>
            <w:tcMar>
              <w:top w:w="90" w:type="dxa"/>
              <w:start w:w="100" w:type="dxa"/>
              <w:bottom w:w="90" w:type="dxa"/>
              <w:end w:w="100" w:type="dxa"/>
            </w:tcMar>
            <w:vAlign w:val="top"/>
          </w:tcPr>
          <w:p>
            <w:r>
              <w:rPr>
                <w:sz w:val="13"/>
              </w:rPr>
              <w:t>Q033</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LMFT-MQB-W01-0034</w:t>
            </w:r>
          </w:p>
        </w:tc>
        <w:tc>
          <w:tcPr>
            <w:tcW w:type="dxa" w:w="1728"/>
            <w:tcMar>
              <w:top w:w="90" w:type="dxa"/>
              <w:start w:w="100" w:type="dxa"/>
              <w:bottom w:w="90" w:type="dxa"/>
              <w:end w:w="100" w:type="dxa"/>
            </w:tcMar>
            <w:vAlign w:val="top"/>
          </w:tcPr>
          <w:p>
            <w:r>
              <w:rPr>
                <w:sz w:val="13"/>
              </w:rPr>
              <w:t>LMFT-WB01-PE01-v1.0</w:t>
            </w:r>
          </w:p>
        </w:tc>
        <w:tc>
          <w:tcPr>
            <w:tcW w:type="dxa" w:w="792"/>
            <w:tcMar>
              <w:top w:w="90" w:type="dxa"/>
              <w:start w:w="100" w:type="dxa"/>
              <w:bottom w:w="90" w:type="dxa"/>
              <w:end w:w="100" w:type="dxa"/>
            </w:tcMar>
            <w:vAlign w:val="top"/>
          </w:tcPr>
          <w:p>
            <w:r>
              <w:rPr>
                <w:sz w:val="13"/>
              </w:rPr>
              <w:t>Q034</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LMFT-MQB-W01-0035</w:t>
            </w:r>
          </w:p>
        </w:tc>
        <w:tc>
          <w:tcPr>
            <w:tcW w:type="dxa" w:w="1728"/>
            <w:tcMar>
              <w:top w:w="90" w:type="dxa"/>
              <w:start w:w="100" w:type="dxa"/>
              <w:bottom w:w="90" w:type="dxa"/>
              <w:end w:w="100" w:type="dxa"/>
            </w:tcMar>
            <w:vAlign w:val="top"/>
          </w:tcPr>
          <w:p>
            <w:r>
              <w:rPr>
                <w:sz w:val="13"/>
              </w:rPr>
              <w:t>LMFT-WB01-PE01-v1.0</w:t>
            </w:r>
          </w:p>
        </w:tc>
        <w:tc>
          <w:tcPr>
            <w:tcW w:type="dxa" w:w="792"/>
            <w:tcMar>
              <w:top w:w="90" w:type="dxa"/>
              <w:start w:w="100" w:type="dxa"/>
              <w:bottom w:w="90" w:type="dxa"/>
              <w:end w:w="100" w:type="dxa"/>
            </w:tcMar>
            <w:vAlign w:val="top"/>
          </w:tcPr>
          <w:p>
            <w:r>
              <w:rPr>
                <w:sz w:val="13"/>
              </w:rPr>
              <w:t>Q035</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LMFT-MQB-W01-0036</w:t>
            </w:r>
          </w:p>
        </w:tc>
        <w:tc>
          <w:tcPr>
            <w:tcW w:type="dxa" w:w="1728"/>
            <w:tcMar>
              <w:top w:w="90" w:type="dxa"/>
              <w:start w:w="100" w:type="dxa"/>
              <w:bottom w:w="90" w:type="dxa"/>
              <w:end w:w="100" w:type="dxa"/>
            </w:tcMar>
            <w:vAlign w:val="top"/>
          </w:tcPr>
          <w:p>
            <w:r>
              <w:rPr>
                <w:sz w:val="13"/>
              </w:rPr>
              <w:t>LMFT-WB01-PE01-v1.0</w:t>
            </w:r>
          </w:p>
        </w:tc>
        <w:tc>
          <w:tcPr>
            <w:tcW w:type="dxa" w:w="792"/>
            <w:tcMar>
              <w:top w:w="90" w:type="dxa"/>
              <w:start w:w="100" w:type="dxa"/>
              <w:bottom w:w="90" w:type="dxa"/>
              <w:end w:w="100" w:type="dxa"/>
            </w:tcMar>
            <w:vAlign w:val="top"/>
          </w:tcPr>
          <w:p>
            <w:r>
              <w:rPr>
                <w:sz w:val="13"/>
              </w:rPr>
              <w:t>Q036</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LMFT-MQB-W01-0037</w:t>
            </w:r>
          </w:p>
        </w:tc>
        <w:tc>
          <w:tcPr>
            <w:tcW w:type="dxa" w:w="1728"/>
            <w:tcMar>
              <w:top w:w="90" w:type="dxa"/>
              <w:start w:w="100" w:type="dxa"/>
              <w:bottom w:w="90" w:type="dxa"/>
              <w:end w:w="100" w:type="dxa"/>
            </w:tcMar>
            <w:vAlign w:val="top"/>
          </w:tcPr>
          <w:p>
            <w:r>
              <w:rPr>
                <w:sz w:val="13"/>
              </w:rPr>
              <w:t>LMFT-WB01-PE01-v1.0</w:t>
            </w:r>
          </w:p>
        </w:tc>
        <w:tc>
          <w:tcPr>
            <w:tcW w:type="dxa" w:w="792"/>
            <w:tcMar>
              <w:top w:w="90" w:type="dxa"/>
              <w:start w:w="100" w:type="dxa"/>
              <w:bottom w:w="90" w:type="dxa"/>
              <w:end w:w="100" w:type="dxa"/>
            </w:tcMar>
            <w:vAlign w:val="top"/>
          </w:tcPr>
          <w:p>
            <w:r>
              <w:rPr>
                <w:sz w:val="13"/>
              </w:rPr>
              <w:t>Q037</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LMFT-MQB-W01-0038</w:t>
            </w:r>
          </w:p>
        </w:tc>
        <w:tc>
          <w:tcPr>
            <w:tcW w:type="dxa" w:w="1728"/>
            <w:tcMar>
              <w:top w:w="90" w:type="dxa"/>
              <w:start w:w="100" w:type="dxa"/>
              <w:bottom w:w="90" w:type="dxa"/>
              <w:end w:w="100" w:type="dxa"/>
            </w:tcMar>
            <w:vAlign w:val="top"/>
          </w:tcPr>
          <w:p>
            <w:r>
              <w:rPr>
                <w:sz w:val="13"/>
              </w:rPr>
              <w:t>LMFT-WB01-PE01-v1.0</w:t>
            </w:r>
          </w:p>
        </w:tc>
        <w:tc>
          <w:tcPr>
            <w:tcW w:type="dxa" w:w="792"/>
            <w:tcMar>
              <w:top w:w="90" w:type="dxa"/>
              <w:start w:w="100" w:type="dxa"/>
              <w:bottom w:w="90" w:type="dxa"/>
              <w:end w:w="100" w:type="dxa"/>
            </w:tcMar>
            <w:vAlign w:val="top"/>
          </w:tcPr>
          <w:p>
            <w:r>
              <w:rPr>
                <w:sz w:val="13"/>
              </w:rPr>
              <w:t>Q038</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LMFT-MQB-W01-0039</w:t>
            </w:r>
          </w:p>
        </w:tc>
        <w:tc>
          <w:tcPr>
            <w:tcW w:type="dxa" w:w="1728"/>
            <w:tcMar>
              <w:top w:w="90" w:type="dxa"/>
              <w:start w:w="100" w:type="dxa"/>
              <w:bottom w:w="90" w:type="dxa"/>
              <w:end w:w="100" w:type="dxa"/>
            </w:tcMar>
            <w:vAlign w:val="top"/>
          </w:tcPr>
          <w:p>
            <w:r>
              <w:rPr>
                <w:sz w:val="13"/>
              </w:rPr>
              <w:t>LMFT-WB01-PE01-v1.0</w:t>
            </w:r>
          </w:p>
        </w:tc>
        <w:tc>
          <w:tcPr>
            <w:tcW w:type="dxa" w:w="792"/>
            <w:tcMar>
              <w:top w:w="90" w:type="dxa"/>
              <w:start w:w="100" w:type="dxa"/>
              <w:bottom w:w="90" w:type="dxa"/>
              <w:end w:w="100" w:type="dxa"/>
            </w:tcMar>
            <w:vAlign w:val="top"/>
          </w:tcPr>
          <w:p>
            <w:r>
              <w:rPr>
                <w:sz w:val="13"/>
              </w:rPr>
              <w:t>Q039</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LMFT-MQB-W01-0040</w:t>
            </w:r>
          </w:p>
        </w:tc>
        <w:tc>
          <w:tcPr>
            <w:tcW w:type="dxa" w:w="1728"/>
            <w:tcMar>
              <w:top w:w="90" w:type="dxa"/>
              <w:start w:w="100" w:type="dxa"/>
              <w:bottom w:w="90" w:type="dxa"/>
              <w:end w:w="100" w:type="dxa"/>
            </w:tcMar>
            <w:vAlign w:val="top"/>
          </w:tcPr>
          <w:p>
            <w:r>
              <w:rPr>
                <w:sz w:val="13"/>
              </w:rPr>
              <w:t>LMFT-WB01-PE01-v1.0</w:t>
            </w:r>
          </w:p>
        </w:tc>
        <w:tc>
          <w:tcPr>
            <w:tcW w:type="dxa" w:w="792"/>
            <w:tcMar>
              <w:top w:w="90" w:type="dxa"/>
              <w:start w:w="100" w:type="dxa"/>
              <w:bottom w:w="90" w:type="dxa"/>
              <w:end w:w="100" w:type="dxa"/>
            </w:tcMar>
            <w:vAlign w:val="top"/>
          </w:tcPr>
          <w:p>
            <w:r>
              <w:rPr>
                <w:sz w:val="13"/>
              </w:rPr>
              <w:t>Q040</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LMFT-MQB-W01-0041</w:t>
            </w:r>
          </w:p>
        </w:tc>
        <w:tc>
          <w:tcPr>
            <w:tcW w:type="dxa" w:w="1728"/>
            <w:tcMar>
              <w:top w:w="90" w:type="dxa"/>
              <w:start w:w="100" w:type="dxa"/>
              <w:bottom w:w="90" w:type="dxa"/>
              <w:end w:w="100" w:type="dxa"/>
            </w:tcMar>
            <w:vAlign w:val="top"/>
          </w:tcPr>
          <w:p>
            <w:r>
              <w:rPr>
                <w:sz w:val="13"/>
              </w:rPr>
              <w:t>LMFT-WB01-PE01-v1.0</w:t>
            </w:r>
          </w:p>
        </w:tc>
        <w:tc>
          <w:tcPr>
            <w:tcW w:type="dxa" w:w="792"/>
            <w:tcMar>
              <w:top w:w="90" w:type="dxa"/>
              <w:start w:w="100" w:type="dxa"/>
              <w:bottom w:w="90" w:type="dxa"/>
              <w:end w:w="100" w:type="dxa"/>
            </w:tcMar>
            <w:vAlign w:val="top"/>
          </w:tcPr>
          <w:p>
            <w:r>
              <w:rPr>
                <w:sz w:val="13"/>
              </w:rPr>
              <w:t>Q041</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LMFT-MQB-W01-0042</w:t>
            </w:r>
          </w:p>
        </w:tc>
        <w:tc>
          <w:tcPr>
            <w:tcW w:type="dxa" w:w="1728"/>
            <w:tcMar>
              <w:top w:w="90" w:type="dxa"/>
              <w:start w:w="100" w:type="dxa"/>
              <w:bottom w:w="90" w:type="dxa"/>
              <w:end w:w="100" w:type="dxa"/>
            </w:tcMar>
            <w:vAlign w:val="top"/>
          </w:tcPr>
          <w:p>
            <w:r>
              <w:rPr>
                <w:sz w:val="13"/>
              </w:rPr>
              <w:t>LMFT-WB01-PE01-v1.0</w:t>
            </w:r>
          </w:p>
        </w:tc>
        <w:tc>
          <w:tcPr>
            <w:tcW w:type="dxa" w:w="792"/>
            <w:tcMar>
              <w:top w:w="90" w:type="dxa"/>
              <w:start w:w="100" w:type="dxa"/>
              <w:bottom w:w="90" w:type="dxa"/>
              <w:end w:w="100" w:type="dxa"/>
            </w:tcMar>
            <w:vAlign w:val="top"/>
          </w:tcPr>
          <w:p>
            <w:r>
              <w:rPr>
                <w:sz w:val="13"/>
              </w:rPr>
              <w:t>Q042</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LMFT-MQB-W01-0043</w:t>
            </w:r>
          </w:p>
        </w:tc>
        <w:tc>
          <w:tcPr>
            <w:tcW w:type="dxa" w:w="1728"/>
            <w:tcMar>
              <w:top w:w="90" w:type="dxa"/>
              <w:start w:w="100" w:type="dxa"/>
              <w:bottom w:w="90" w:type="dxa"/>
              <w:end w:w="100" w:type="dxa"/>
            </w:tcMar>
            <w:vAlign w:val="top"/>
          </w:tcPr>
          <w:p>
            <w:r>
              <w:rPr>
                <w:sz w:val="13"/>
              </w:rPr>
              <w:t>LMFT-WB01-PE01-v1.0</w:t>
            </w:r>
          </w:p>
        </w:tc>
        <w:tc>
          <w:tcPr>
            <w:tcW w:type="dxa" w:w="792"/>
            <w:tcMar>
              <w:top w:w="90" w:type="dxa"/>
              <w:start w:w="100" w:type="dxa"/>
              <w:bottom w:w="90" w:type="dxa"/>
              <w:end w:w="100" w:type="dxa"/>
            </w:tcMar>
            <w:vAlign w:val="top"/>
          </w:tcPr>
          <w:p>
            <w:r>
              <w:rPr>
                <w:sz w:val="13"/>
              </w:rPr>
              <w:t>Q043</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LMFT-MQB-W01-0044</w:t>
            </w:r>
          </w:p>
        </w:tc>
        <w:tc>
          <w:tcPr>
            <w:tcW w:type="dxa" w:w="1728"/>
            <w:tcMar>
              <w:top w:w="90" w:type="dxa"/>
              <w:start w:w="100" w:type="dxa"/>
              <w:bottom w:w="90" w:type="dxa"/>
              <w:end w:w="100" w:type="dxa"/>
            </w:tcMar>
            <w:vAlign w:val="top"/>
          </w:tcPr>
          <w:p>
            <w:r>
              <w:rPr>
                <w:sz w:val="13"/>
              </w:rPr>
              <w:t>LMFT-WB01-PE01-v1.0</w:t>
            </w:r>
          </w:p>
        </w:tc>
        <w:tc>
          <w:tcPr>
            <w:tcW w:type="dxa" w:w="792"/>
            <w:tcMar>
              <w:top w:w="90" w:type="dxa"/>
              <w:start w:w="100" w:type="dxa"/>
              <w:bottom w:w="90" w:type="dxa"/>
              <w:end w:w="100" w:type="dxa"/>
            </w:tcMar>
            <w:vAlign w:val="top"/>
          </w:tcPr>
          <w:p>
            <w:r>
              <w:rPr>
                <w:sz w:val="13"/>
              </w:rPr>
              <w:t>Q044</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LMFT-MQB-W01-0045</w:t>
            </w:r>
          </w:p>
        </w:tc>
        <w:tc>
          <w:tcPr>
            <w:tcW w:type="dxa" w:w="1728"/>
            <w:tcMar>
              <w:top w:w="90" w:type="dxa"/>
              <w:start w:w="100" w:type="dxa"/>
              <w:bottom w:w="90" w:type="dxa"/>
              <w:end w:w="100" w:type="dxa"/>
            </w:tcMar>
            <w:vAlign w:val="top"/>
          </w:tcPr>
          <w:p>
            <w:r>
              <w:rPr>
                <w:sz w:val="13"/>
              </w:rPr>
              <w:t>LMFT-WB01-PE01-v1.0</w:t>
            </w:r>
          </w:p>
        </w:tc>
        <w:tc>
          <w:tcPr>
            <w:tcW w:type="dxa" w:w="792"/>
            <w:tcMar>
              <w:top w:w="90" w:type="dxa"/>
              <w:start w:w="100" w:type="dxa"/>
              <w:bottom w:w="90" w:type="dxa"/>
              <w:end w:w="100" w:type="dxa"/>
            </w:tcMar>
            <w:vAlign w:val="top"/>
          </w:tcPr>
          <w:p>
            <w:r>
              <w:rPr>
                <w:sz w:val="13"/>
              </w:rPr>
              <w:t>Q045</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LMFT-MQB-W01-0046</w:t>
            </w:r>
          </w:p>
        </w:tc>
        <w:tc>
          <w:tcPr>
            <w:tcW w:type="dxa" w:w="1728"/>
            <w:tcMar>
              <w:top w:w="90" w:type="dxa"/>
              <w:start w:w="100" w:type="dxa"/>
              <w:bottom w:w="90" w:type="dxa"/>
              <w:end w:w="100" w:type="dxa"/>
            </w:tcMar>
            <w:vAlign w:val="top"/>
          </w:tcPr>
          <w:p>
            <w:r>
              <w:rPr>
                <w:sz w:val="13"/>
              </w:rPr>
              <w:t>LMFT-WB01-PE01-v1.0</w:t>
            </w:r>
          </w:p>
        </w:tc>
        <w:tc>
          <w:tcPr>
            <w:tcW w:type="dxa" w:w="792"/>
            <w:tcMar>
              <w:top w:w="90" w:type="dxa"/>
              <w:start w:w="100" w:type="dxa"/>
              <w:bottom w:w="90" w:type="dxa"/>
              <w:end w:w="100" w:type="dxa"/>
            </w:tcMar>
            <w:vAlign w:val="top"/>
          </w:tcPr>
          <w:p>
            <w:r>
              <w:rPr>
                <w:sz w:val="13"/>
              </w:rPr>
              <w:t>Q046</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LMFT-MQB-W01-0047</w:t>
            </w:r>
          </w:p>
        </w:tc>
        <w:tc>
          <w:tcPr>
            <w:tcW w:type="dxa" w:w="1728"/>
            <w:tcMar>
              <w:top w:w="90" w:type="dxa"/>
              <w:start w:w="100" w:type="dxa"/>
              <w:bottom w:w="90" w:type="dxa"/>
              <w:end w:w="100" w:type="dxa"/>
            </w:tcMar>
            <w:vAlign w:val="top"/>
          </w:tcPr>
          <w:p>
            <w:r>
              <w:rPr>
                <w:sz w:val="13"/>
              </w:rPr>
              <w:t>LMFT-WB01-PE01-v1.0</w:t>
            </w:r>
          </w:p>
        </w:tc>
        <w:tc>
          <w:tcPr>
            <w:tcW w:type="dxa" w:w="792"/>
            <w:tcMar>
              <w:top w:w="90" w:type="dxa"/>
              <w:start w:w="100" w:type="dxa"/>
              <w:bottom w:w="90" w:type="dxa"/>
              <w:end w:w="100" w:type="dxa"/>
            </w:tcMar>
            <w:vAlign w:val="top"/>
          </w:tcPr>
          <w:p>
            <w:r>
              <w:rPr>
                <w:sz w:val="13"/>
              </w:rPr>
              <w:t>Q047</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LMFT-MQB-W01-0048</w:t>
            </w:r>
          </w:p>
        </w:tc>
        <w:tc>
          <w:tcPr>
            <w:tcW w:type="dxa" w:w="1728"/>
            <w:tcMar>
              <w:top w:w="90" w:type="dxa"/>
              <w:start w:w="100" w:type="dxa"/>
              <w:bottom w:w="90" w:type="dxa"/>
              <w:end w:w="100" w:type="dxa"/>
            </w:tcMar>
            <w:vAlign w:val="top"/>
          </w:tcPr>
          <w:p>
            <w:r>
              <w:rPr>
                <w:sz w:val="13"/>
              </w:rPr>
              <w:t>LMFT-WB01-PE01-v1.0</w:t>
            </w:r>
          </w:p>
        </w:tc>
        <w:tc>
          <w:tcPr>
            <w:tcW w:type="dxa" w:w="792"/>
            <w:tcMar>
              <w:top w:w="90" w:type="dxa"/>
              <w:start w:w="100" w:type="dxa"/>
              <w:bottom w:w="90" w:type="dxa"/>
              <w:end w:w="100" w:type="dxa"/>
            </w:tcMar>
            <w:vAlign w:val="top"/>
          </w:tcPr>
          <w:p>
            <w:r>
              <w:rPr>
                <w:sz w:val="13"/>
              </w:rPr>
              <w:t>Q048</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LMFT-MQB-W01-0049</w:t>
            </w:r>
          </w:p>
        </w:tc>
        <w:tc>
          <w:tcPr>
            <w:tcW w:type="dxa" w:w="1728"/>
            <w:tcMar>
              <w:top w:w="90" w:type="dxa"/>
              <w:start w:w="100" w:type="dxa"/>
              <w:bottom w:w="90" w:type="dxa"/>
              <w:end w:w="100" w:type="dxa"/>
            </w:tcMar>
            <w:vAlign w:val="top"/>
          </w:tcPr>
          <w:p>
            <w:r>
              <w:rPr>
                <w:sz w:val="13"/>
              </w:rPr>
              <w:t>LMFT-WB01-PE01-v1.0</w:t>
            </w:r>
          </w:p>
        </w:tc>
        <w:tc>
          <w:tcPr>
            <w:tcW w:type="dxa" w:w="792"/>
            <w:tcMar>
              <w:top w:w="90" w:type="dxa"/>
              <w:start w:w="100" w:type="dxa"/>
              <w:bottom w:w="90" w:type="dxa"/>
              <w:end w:w="100" w:type="dxa"/>
            </w:tcMar>
            <w:vAlign w:val="top"/>
          </w:tcPr>
          <w:p>
            <w:r>
              <w:rPr>
                <w:sz w:val="13"/>
              </w:rPr>
              <w:t>Q049</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r>
        <w:trPr>
          <w:cantSplit w:val="true"/>
        </w:trPr>
        <w:tc>
          <w:tcPr>
            <w:tcW w:type="dxa" w:w="2016"/>
            <w:tcMar>
              <w:top w:w="90" w:type="dxa"/>
              <w:start w:w="100" w:type="dxa"/>
              <w:bottom w:w="90" w:type="dxa"/>
              <w:end w:w="100" w:type="dxa"/>
            </w:tcMar>
            <w:vAlign w:val="top"/>
          </w:tcPr>
          <w:p>
            <w:r>
              <w:rPr>
                <w:sz w:val="13"/>
              </w:rPr>
              <w:t>LMFT-MQB-W01-0050</w:t>
            </w:r>
          </w:p>
        </w:tc>
        <w:tc>
          <w:tcPr>
            <w:tcW w:type="dxa" w:w="1728"/>
            <w:tcMar>
              <w:top w:w="90" w:type="dxa"/>
              <w:start w:w="100" w:type="dxa"/>
              <w:bottom w:w="90" w:type="dxa"/>
              <w:end w:w="100" w:type="dxa"/>
            </w:tcMar>
            <w:vAlign w:val="top"/>
          </w:tcPr>
          <w:p>
            <w:r>
              <w:rPr>
                <w:sz w:val="13"/>
              </w:rPr>
              <w:t>LMFT-WB01-PE01-v1.0</w:t>
            </w:r>
          </w:p>
        </w:tc>
        <w:tc>
          <w:tcPr>
            <w:tcW w:type="dxa" w:w="792"/>
            <w:tcMar>
              <w:top w:w="90" w:type="dxa"/>
              <w:start w:w="100" w:type="dxa"/>
              <w:bottom w:w="90" w:type="dxa"/>
              <w:end w:w="100" w:type="dxa"/>
            </w:tcMar>
            <w:vAlign w:val="top"/>
          </w:tcPr>
          <w:p>
            <w:r>
              <w:rPr>
                <w:sz w:val="13"/>
              </w:rPr>
              <w:t>Q050</w:t>
            </w:r>
          </w:p>
        </w:tc>
        <w:tc>
          <w:tcPr>
            <w:tcW w:type="dxa" w:w="1080"/>
            <w:tcMar>
              <w:top w:w="90" w:type="dxa"/>
              <w:start w:w="100" w:type="dxa"/>
              <w:bottom w:w="90" w:type="dxa"/>
              <w:end w:w="100" w:type="dxa"/>
            </w:tcMar>
            <w:vAlign w:val="top"/>
          </w:tcPr>
          <w:p>
            <w:r>
              <w:rPr>
                <w:sz w:val="13"/>
              </w:rPr>
              <w:t>July 2026</w:t>
            </w:r>
          </w:p>
        </w:tc>
        <w:tc>
          <w:tcPr>
            <w:tcW w:type="dxa" w:w="1872"/>
            <w:tcMar>
              <w:top w:w="90" w:type="dxa"/>
              <w:start w:w="100" w:type="dxa"/>
              <w:bottom w:w="90" w:type="dxa"/>
              <w:end w:w="100" w:type="dxa"/>
            </w:tcMar>
            <w:vAlign w:val="top"/>
          </w:tcPr>
          <w:p>
            <w:r>
              <w:rPr>
                <w:sz w:val="13"/>
              </w:rPr>
              <w:t>Workbook practice exam</w:t>
            </w:r>
          </w:p>
        </w:tc>
        <w:tc>
          <w:tcPr>
            <w:tcW w:type="dxa" w:w="792"/>
            <w:tcMar>
              <w:top w:w="90" w:type="dxa"/>
              <w:start w:w="100" w:type="dxa"/>
              <w:bottom w:w="90" w:type="dxa"/>
              <w:end w:w="100" w:type="dxa"/>
            </w:tcMar>
            <w:vAlign w:val="top"/>
          </w:tcPr>
          <w:p>
            <w:r>
              <w:rPr>
                <w:sz w:val="13"/>
              </w:rPr>
              <w:t>v1.0</w:t>
            </w:r>
          </w:p>
        </w:tc>
        <w:tc>
          <w:tcPr>
            <w:tcW w:type="dxa" w:w="2016"/>
            <w:tcMar>
              <w:top w:w="90" w:type="dxa"/>
              <w:start w:w="100" w:type="dxa"/>
              <w:bottom w:w="90" w:type="dxa"/>
              <w:end w:w="100" w:type="dxa"/>
            </w:tcMar>
            <w:vAlign w:val="top"/>
          </w:tcPr>
          <w:p>
            <w:r>
              <w:rPr>
                <w:sz w:val="13"/>
              </w:rPr>
              <w:t>Initial approved release</w:t>
            </w:r>
          </w:p>
        </w:tc>
      </w:tr>
    </w:tbl>
    <w:sectPr w:rsidR="00FC693F" w:rsidRPr="0006063C" w:rsidSect="00034616">
      <w:headerReference w:type="default" r:id="rId9"/>
      <w:footerReference w:type="default" r:id="rId10"/>
      <w:pgSz w:w="12240" w:h="15840"/>
      <w:pgMar w:top="907" w:right="1008" w:bottom="835" w:left="1008"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96969"/>
        <w:sz w:val="18"/>
      </w:rPr>
      <w:t xml:space="preserve">Clinical Training Academy • </w:t>
    </w:r>
    <w:r>
      <w:rPr>
        <w:color w:val="696969"/>
        <w:sz w:val="18"/>
      </w:rPr>
      <w:t xml:space="preserve">Page </w:t>
    </w:r>
    <w:fldSimple w:instr="PAGE">
      <w:r>
        <w:rPr>
          <w:color w:val="666666"/>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9" w:space="2" w:color="2A9D8F"/>
      </w:pBdr>
    </w:pPr>
    <w:r>
      <w:rPr>
        <w:rFonts w:ascii="Arial" w:hAnsi="Arial"/>
        <w:b/>
        <w:color w:val="1B2A41"/>
        <w:sz w:val="16"/>
      </w:rPr>
      <w:t>LMFT Workbook 1 Master Question Bank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B2A41"/>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A9D8F"/>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1B2A4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B2A41"/>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rial" w:hAnsi="Arial"/>
      <w:b w:val="0"/>
      <w:i/>
      <w:iCs/>
      <w:color w:val="2A9D8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temMetadata">
    <w:name w:val="Item Metadata"/>
    <w:pPr>
      <w:spacing w:after="40"/>
    </w:pPr>
    <w:rPr>
      <w:rFonts w:ascii="Arial" w:hAnsi="Arial"/>
      <w:color w:val="696969"/>
      <w:sz w:val="16"/>
    </w:rPr>
  </w:style>
  <w:style w:type="paragraph" w:customStyle="1" w:styleId="Option">
    <w:name w:val="Option"/>
    <w:pPr>
      <w:spacing w:after="50"/>
      <w:ind w:left="317" w:hanging="317"/>
    </w:pPr>
    <w:rPr>
      <w:rFonts w:ascii="Arial" w:hAnsi="Arial"/>
      <w:sz w:val="20"/>
    </w:rPr>
  </w:style>
  <w:style w:type="paragraph" w:customStyle="1" w:styleId="Rationale">
    <w:name w:val="Rationale"/>
    <w:pPr>
      <w:spacing w:after="60"/>
      <w:ind w:left="259" w:hanging="259"/>
    </w:pPr>
    <w:rPr>
      <w:rFonts w:ascii="Arial" w:hAnsi="Arial"/>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LMFT Workbook 1 Master Question Bank</dc:title>
  <dc:subject>Internal administrative master item bank</dc:subject>
  <dc:creator>Clinical Training Academy</dc:creator>
  <cp:keywords>LMFT, LCSW, clinical exam preparation, practice examination, question bank</cp:keywords>
  <dc:description>Original Clinical Training Academy educational material.</dc:description>
  <cp:lastModifiedBy/>
  <cp:revision>1</cp:revision>
  <dcterms:created xsi:type="dcterms:W3CDTF">2013-12-23T23:15:00Z</dcterms:created>
  <dcterms:modified xsi:type="dcterms:W3CDTF">2013-12-23T23:15:00Z</dcterms:modified>
  <cp:category/>
</cp:coreProperties>
</file>