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Candidate Question Form</w:t>
      </w:r>
    </w:p>
    <w:p>
      <w:pPr>
        <w:spacing w:before="0" w:after="60" w:line="240" w:lineRule="auto"/>
        <w:jc w:val="center"/>
        <w:pBdr>
          <w:bottom w:val="single" w:sz="12" w:space="1" w:color="159C9C"/>
        </w:pBdr>
      </w:pPr>
      <w:r>
        <w:rPr>
          <w:rFonts w:ascii="Arial" w:hAnsi="Arial" w:eastAsia="Arial"/>
          <w:b/>
          <w:i w:val="0"/>
          <w:color w:val="17365D"/>
          <w:sz w:val="44"/>
        </w:rPr>
        <w:t>Workbook 5: 17-Question Practice Bank</w:t>
      </w:r>
    </w:p>
    <w:p>
      <w:pPr>
        <w:spacing w:before="100" w:after="40" w:line="254" w:lineRule="auto"/>
        <w:jc w:val="center"/>
      </w:pPr>
      <w:r>
        <w:rPr>
          <w:rFonts w:ascii="Arial" w:hAnsi="Arial" w:eastAsia="Arial"/>
          <w:b/>
          <w:i w:val="0"/>
          <w:color w:val="17365D"/>
          <w:sz w:val="26"/>
        </w:rPr>
        <w:t>Diagnosis and Differential Diagnosis I</w:t>
      </w:r>
    </w:p>
    <w:p>
      <w:pPr>
        <w:spacing w:before="0" w:after="120" w:line="254" w:lineRule="auto"/>
        <w:jc w:val="center"/>
      </w:pPr>
      <w:r>
        <w:rPr>
          <w:rFonts w:ascii="Arial" w:hAnsi="Arial" w:eastAsia="Arial"/>
          <w:b/>
          <w:i w:val="0"/>
          <w:color w:val="159C9C"/>
          <w:sz w:val="23"/>
        </w:rPr>
        <w:t>Mood, Anxiety, Trauma, OCD, and Psychotic Disorders</w:t>
      </w:r>
    </w:p>
    <w:p>
      <w:pPr>
        <w:spacing w:before="0" w:after="260" w:line="254" w:lineRule="auto"/>
        <w:jc w:val="center"/>
      </w:pPr>
      <w:r>
        <w:rPr>
          <w:rFonts w:ascii="Arial" w:hAnsi="Arial" w:eastAsia="Arial"/>
          <w:b w:val="0"/>
          <w:i/>
          <w:color w:val="4E5B6B"/>
          <w:sz w:val="23"/>
        </w:rPr>
        <w:t>Complete independently before opening the separate answer-and-rationales document</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Candidate Instructions</w:t>
      </w:r>
    </w:p>
    <w:p>
      <w:pPr>
        <w:pStyle w:val="ListBullet"/>
        <w:spacing w:after="50" w:line="250" w:lineRule="auto"/>
        <w:keepLines/>
      </w:pPr>
      <w:r>
        <w:rPr>
          <w:rFonts w:ascii="Arial" w:hAnsi="Arial" w:eastAsia="Arial"/>
          <w:color w:val="1F2937"/>
          <w:sz w:val="20"/>
        </w:rPr>
        <w:t>Complete all 17 questions without opening the Answer &amp; Rationales form.</w:t>
      </w:r>
    </w:p>
    <w:p>
      <w:pPr>
        <w:pStyle w:val="ListBullet"/>
        <w:spacing w:after="50" w:line="250" w:lineRule="auto"/>
        <w:keepLines/>
      </w:pPr>
      <w:r>
        <w:rPr>
          <w:rFonts w:ascii="Arial" w:hAnsi="Arial" w:eastAsia="Arial"/>
          <w:color w:val="1F2937"/>
          <w:sz w:val="20"/>
        </w:rPr>
        <w:t>Suggested timing: 27 minutes total. Record one answer, confidence rating from 1 to 3, and a flag if review is needed.</w:t>
      </w:r>
    </w:p>
    <w:p>
      <w:pPr>
        <w:pStyle w:val="ListBullet"/>
        <w:spacing w:after="50" w:line="250" w:lineRule="auto"/>
        <w:keepLines/>
      </w:pPr>
      <w:r>
        <w:rPr>
          <w:rFonts w:ascii="Arial" w:hAnsi="Arial" w:eastAsia="Arial"/>
          <w:color w:val="1F2937"/>
          <w:sz w:val="20"/>
        </w:rPr>
        <w:t>Questions 1-5 are targeted diagnostic-reasoning items. Questions 6-17 form one three-part NCMHCE-style case.</w:t>
      </w:r>
    </w:p>
    <w:p>
      <w:pPr>
        <w:pStyle w:val="ListBullet"/>
        <w:spacing w:after="50" w:line="250" w:lineRule="auto"/>
        <w:keepLines/>
      </w:pPr>
      <w:r>
        <w:rPr>
          <w:rFonts w:ascii="Arial" w:hAnsi="Arial" w:eastAsia="Arial"/>
          <w:color w:val="1F2937"/>
          <w:sz w:val="20"/>
        </w:rPr>
        <w:t>For the case, use only the facts available in the current section. Once you continue, do not revise earlier case-section answers or use later facts as earlier evidence.</w:t>
      </w:r>
    </w:p>
    <w:p>
      <w:pPr>
        <w:pStyle w:val="ListBullet"/>
        <w:spacing w:after="50" w:line="250" w:lineRule="auto"/>
        <w:keepLines/>
      </w:pPr>
      <w:r>
        <w:rPr>
          <w:rFonts w:ascii="Arial" w:hAnsi="Arial" w:eastAsia="Arial"/>
          <w:color w:val="1F2937"/>
          <w:sz w:val="20"/>
        </w:rPr>
        <w:t>Choose one best answer. Give priority to safety, timeline, impairment, diagnostic discriminators, exclusions, and the level of certainty supported by the facts.</w:t>
      </w:r>
    </w:p>
    <w:p>
      <w:pPr>
        <w:pStyle w:val="ListBullet"/>
        <w:spacing w:after="50" w:line="250" w:lineRule="auto"/>
        <w:keepLines/>
      </w:pPr>
      <w:r>
        <w:rPr>
          <w:rFonts w:ascii="Arial" w:hAnsi="Arial" w:eastAsia="Arial"/>
          <w:color w:val="1F2937"/>
          <w:sz w:val="20"/>
        </w:rPr>
        <w:t>After completing the bank, use the separate rationale form to review every option and write a transferable correction rule.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DIAGNOSTIC REASONING TOOLS</w:t>
            </w:r>
          </w:p>
          <w:p>
            <w:pPr>
              <w:spacing w:after="20" w:line="250" w:lineRule="auto"/>
            </w:pPr>
            <w:r>
              <w:rPr>
                <w:rFonts w:ascii="Arial" w:hAnsi="Arial" w:eastAsia="Arial"/>
                <w:color w:val="1F2937"/>
                <w:sz w:val="20"/>
              </w:rPr>
              <w:t>Use DIFFER to organize the full differential, MOOD for lifetime mood episodes, FEAR-O for anxiety and OCD, TRACE for trauma and stressor patterns, and REALITY for psychosis, insight, timeline, and medical or substance exclusions.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EDUCATIONAL AND NON-AFFILIATION NOTICE</w:t>
            </w:r>
          </w:p>
          <w:p>
            <w:pPr>
              <w:spacing w:after="20" w:line="250" w:lineRule="auto"/>
            </w:pPr>
            <w:r>
              <w:rPr>
                <w:rFonts w:ascii="Arial" w:hAnsi="Arial" w:eastAsia="Arial"/>
                <w:color w:val="1F2937"/>
                <w:sz w:val="19"/>
              </w:rPr>
              <w:t>This independent exam-preparation bank is not affiliated with or endorsed by the California Board of Behavioral Sciences, NBCC, Pearson VUE, the American Psychiatric Association, or another testing or publishing organization. It does not guarantee passage and does not provide continuing-education credit.</w:t>
            </w:r>
          </w:p>
        </w:tc>
      </w:tr>
    </w:tbl>
    <w:p>
      <w:pPr>
        <w:spacing w:after="0"/>
      </w:pPr>
    </w:p>
    <w:p>
      <w:pPr>
        <w:pStyle w:val="Heading2"/>
        <w:spacing w:before="140" w:after="80"/>
        <w:keepNext/>
      </w:pPr>
      <w:r>
        <w:rPr>
          <w:rFonts w:ascii="Arial" w:hAnsi="Arial" w:eastAsia="Arial"/>
          <w:b/>
          <w:color w:val="159C9C"/>
          <w:sz w:val="26"/>
        </w:rPr>
        <w:t>Candidate Answer Sheet</w:t>
      </w:r>
    </w:p>
    <w:p>
      <w:pPr>
        <w:spacing w:before="20" w:after="40" w:line="254" w:lineRule="auto"/>
      </w:pPr>
      <w:r>
        <w:rPr>
          <w:rFonts w:ascii="Arial" w:hAnsi="Arial" w:eastAsia="Arial"/>
          <w:b/>
          <w:i w:val="0"/>
          <w:color w:val="17365D"/>
          <w:sz w:val="19"/>
        </w:rPr>
        <w:t>Start time: __________    End time: __________    Total time: __________</w:t>
      </w:r>
    </w:p>
    <w:p>
      <w:pPr>
        <w:spacing w:before="0" w:after="80" w:line="254" w:lineRule="auto"/>
      </w:pPr>
      <w:r>
        <w:rPr>
          <w:rFonts w:ascii="Arial" w:hAnsi="Arial" w:eastAsia="Arial"/>
          <w:b w:val="0"/>
          <w:i/>
          <w:color w:val="4E5B6B"/>
          <w:sz w:val="19"/>
        </w:rPr>
        <w:t>Do not open the Answer &amp; Rationales form until all 17 responses are complete.</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bl>
    <w:p>
      <w:pPr>
        <w:spacing w:after="0"/>
      </w:pPr>
    </w:p>
    <w:p>
      <w:r>
        <w:br w:type="page"/>
      </w:r>
    </w:p>
    <w:p>
      <w:pPr>
        <w:pStyle w:val="Heading2"/>
        <w:spacing w:before="140" w:after="80"/>
        <w:keepNext/>
      </w:pPr>
      <w:r>
        <w:rPr>
          <w:rFonts w:ascii="Arial" w:hAnsi="Arial" w:eastAsia="Arial"/>
          <w:b/>
          <w:color w:val="159C9C"/>
          <w:sz w:val="26"/>
        </w:rPr>
        <w:t>Section I - Targeted Diagnostic-Reasoning Questions</w:t>
      </w:r>
    </w:p>
    <w:p>
      <w:pPr>
        <w:spacing w:before="0" w:after="100" w:line="254" w:lineRule="auto"/>
      </w:pPr>
      <w:r>
        <w:rPr>
          <w:rFonts w:ascii="Arial" w:hAnsi="Arial" w:eastAsia="Arial"/>
          <w:b w:val="0"/>
          <w:i w:val="0"/>
          <w:color w:val="1F2937"/>
          <w:sz w:val="20"/>
        </w:rPr>
        <w:t>Complete Questions 1-5 by distinguishing screening from diagnosis, unipolar from bipolar patterns, panic symptoms from panic disorder, intrusive thoughts from intent or psychosis, and primary psychosis from urgent medical explanations.</w:t>
      </w:r>
    </w:p>
    <w:p>
      <w:pPr>
        <w:spacing w:before="100" w:after="40"/>
        <w:keepNext/>
      </w:pPr>
      <w:r>
        <w:rPr>
          <w:rFonts w:ascii="Arial" w:hAnsi="Arial" w:eastAsia="Arial"/>
          <w:b/>
          <w:color w:val="1F7A8C"/>
          <w:sz w:val="17"/>
        </w:rPr>
        <w:t>LPCC-WB05-PB-Q001 | Knowledge &amp; Application | Easy | Primary concept: Screening versus diagnosis</w:t>
      </w:r>
    </w:p>
    <w:p>
      <w:pPr>
        <w:spacing w:after="60" w:line="250" w:lineRule="auto"/>
        <w:keepNext/>
      </w:pPr>
      <w:r>
        <w:rPr>
          <w:rFonts w:ascii="Arial" w:hAnsi="Arial" w:eastAsia="Arial"/>
          <w:b/>
          <w:color w:val="1F2937"/>
          <w:sz w:val="20"/>
        </w:rPr>
        <w:t>A client scores in the elevated range on a depression screening measure. What is the counselor’s BEST next step?</w:t>
      </w:r>
    </w:p>
    <w:p>
      <w:pPr>
        <w:spacing w:after="40" w:line="247" w:lineRule="auto"/>
        <w:ind w:left="230" w:hanging="230"/>
        <w:keepNext/>
      </w:pPr>
      <w:r>
        <w:rPr>
          <w:rFonts w:ascii="Arial" w:hAnsi="Arial" w:eastAsia="Arial"/>
          <w:sz w:val="20"/>
        </w:rPr>
        <w:t>A. Assign major depressive disorder because the score establishes the diagnosis.</w:t>
      </w:r>
    </w:p>
    <w:p>
      <w:pPr>
        <w:spacing w:after="40" w:line="247" w:lineRule="auto"/>
        <w:ind w:left="230" w:hanging="230"/>
        <w:keepNext/>
      </w:pPr>
      <w:r>
        <w:rPr>
          <w:rFonts w:ascii="Arial" w:hAnsi="Arial" w:eastAsia="Arial"/>
          <w:sz w:val="20"/>
        </w:rPr>
        <w:t>B. Use the result as one data point and conduct a clinical assessment of symptoms, duration, impairment, safety, history, context, and alternative explanations.</w:t>
      </w:r>
    </w:p>
    <w:p>
      <w:pPr>
        <w:spacing w:after="40" w:line="247" w:lineRule="auto"/>
        <w:ind w:left="230" w:hanging="230"/>
        <w:keepNext/>
      </w:pPr>
      <w:r>
        <w:rPr>
          <w:rFonts w:ascii="Arial" w:hAnsi="Arial" w:eastAsia="Arial"/>
          <w:sz w:val="20"/>
        </w:rPr>
        <w:t>C. Ignore the result because screening instruments have no role in diagnosis.</w:t>
      </w:r>
    </w:p>
    <w:p>
      <w:pPr>
        <w:spacing w:after="40" w:line="247" w:lineRule="auto"/>
        <w:ind w:left="230" w:hanging="230"/>
        <w:keepNext/>
      </w:pPr>
      <w:r>
        <w:rPr>
          <w:rFonts w:ascii="Arial" w:hAnsi="Arial" w:eastAsia="Arial"/>
          <w:sz w:val="20"/>
        </w:rPr>
        <w:t>D. Select a treatment plan before asking additional diagnostic questions.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LPCC-WB05-PB-Q002 | Integrated Clinical Reasoning | Moderate | Primary concept: Lifetime bipolar-spectrum assessment</w:t>
      </w:r>
    </w:p>
    <w:p>
      <w:pPr>
        <w:spacing w:after="60" w:line="250" w:lineRule="auto"/>
        <w:keepNext/>
      </w:pPr>
      <w:r>
        <w:rPr>
          <w:rFonts w:ascii="Arial" w:hAnsi="Arial" w:eastAsia="Arial"/>
          <w:b/>
          <w:color w:val="1F2937"/>
          <w:sz w:val="20"/>
        </w:rPr>
        <w:t>Before diagnosing unipolar depression, which question is MOST important to include in the lifetime history?</w:t>
      </w:r>
    </w:p>
    <w:p>
      <w:pPr>
        <w:spacing w:after="40" w:line="247" w:lineRule="auto"/>
        <w:ind w:left="230" w:hanging="230"/>
        <w:keepNext/>
      </w:pPr>
      <w:r>
        <w:rPr>
          <w:rFonts w:ascii="Arial" w:hAnsi="Arial" w:eastAsia="Arial"/>
          <w:sz w:val="20"/>
        </w:rPr>
        <w:t>A. Whether the client has ever preferred morning appointments.</w:t>
      </w:r>
    </w:p>
    <w:p>
      <w:pPr>
        <w:spacing w:after="40" w:line="247" w:lineRule="auto"/>
        <w:ind w:left="230" w:hanging="230"/>
        <w:keepNext/>
      </w:pPr>
      <w:r>
        <w:rPr>
          <w:rFonts w:ascii="Arial" w:hAnsi="Arial" w:eastAsia="Arial"/>
          <w:sz w:val="20"/>
        </w:rPr>
        <w:t>B. Whether the client has ever felt briefly happier after receiving good news.</w:t>
      </w:r>
    </w:p>
    <w:p>
      <w:pPr>
        <w:spacing w:after="40" w:line="247" w:lineRule="auto"/>
        <w:ind w:left="230" w:hanging="230"/>
        <w:keepNext/>
      </w:pPr>
      <w:r>
        <w:rPr>
          <w:rFonts w:ascii="Arial" w:hAnsi="Arial" w:eastAsia="Arial"/>
          <w:sz w:val="20"/>
        </w:rPr>
        <w:t>C. Whether a family member has ever used an antidepressant.</w:t>
      </w:r>
    </w:p>
    <w:p>
      <w:pPr>
        <w:spacing w:after="40" w:line="247" w:lineRule="auto"/>
        <w:ind w:left="230" w:hanging="230"/>
        <w:keepNext/>
      </w:pPr>
      <w:r>
        <w:rPr>
          <w:rFonts w:ascii="Arial" w:hAnsi="Arial" w:eastAsia="Arial"/>
          <w:sz w:val="20"/>
        </w:rPr>
        <w:t>D. Whether the client has experienced distinct periods of markedly increased energy or activity, reduced need for sleep, unusual confidence, rapid speech, risky behavior, or observable change from baseline.</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LPCC-WB05-PB-Q003 | Knowledge &amp; Application | Easy | Primary concept: Panic attack versus panic disorder</w:t>
      </w:r>
    </w:p>
    <w:p>
      <w:pPr>
        <w:spacing w:after="60" w:line="250" w:lineRule="auto"/>
        <w:keepNext/>
      </w:pPr>
      <w:r>
        <w:rPr>
          <w:rFonts w:ascii="Arial" w:hAnsi="Arial" w:eastAsia="Arial"/>
          <w:b/>
          <w:color w:val="1F2937"/>
          <w:sz w:val="20"/>
        </w:rPr>
        <w:t>Which statement about panic attacks is MOST accurate?</w:t>
      </w:r>
    </w:p>
    <w:p>
      <w:pPr>
        <w:spacing w:after="40" w:line="247" w:lineRule="auto"/>
        <w:ind w:left="230" w:hanging="230"/>
        <w:keepNext/>
      </w:pPr>
      <w:r>
        <w:rPr>
          <w:rFonts w:ascii="Arial" w:hAnsi="Arial" w:eastAsia="Arial"/>
          <w:sz w:val="20"/>
        </w:rPr>
        <w:t>A. A panic attack can occur in several disorders, so the counselor must assess the trigger, recurrence, anticipatory concern, behavior change, and broader clinical context before diagnosing panic disorder.</w:t>
      </w:r>
    </w:p>
    <w:p>
      <w:pPr>
        <w:spacing w:after="40" w:line="247" w:lineRule="auto"/>
        <w:ind w:left="230" w:hanging="230"/>
        <w:keepNext/>
      </w:pPr>
      <w:r>
        <w:rPr>
          <w:rFonts w:ascii="Arial" w:hAnsi="Arial" w:eastAsia="Arial"/>
          <w:sz w:val="20"/>
        </w:rPr>
        <w:t>B. One panic attack automatically establishes panic disorder.</w:t>
      </w:r>
    </w:p>
    <w:p>
      <w:pPr>
        <w:spacing w:after="40" w:line="247" w:lineRule="auto"/>
        <w:ind w:left="230" w:hanging="230"/>
        <w:keepNext/>
      </w:pPr>
      <w:r>
        <w:rPr>
          <w:rFonts w:ascii="Arial" w:hAnsi="Arial" w:eastAsia="Arial"/>
          <w:sz w:val="20"/>
        </w:rPr>
        <w:t>C. Panic attacks occur only when there is no identifiable trigger.</w:t>
      </w:r>
    </w:p>
    <w:p>
      <w:pPr>
        <w:spacing w:after="40" w:line="247" w:lineRule="auto"/>
        <w:ind w:left="230" w:hanging="230"/>
        <w:keepNext/>
      </w:pPr>
      <w:r>
        <w:rPr>
          <w:rFonts w:ascii="Arial" w:hAnsi="Arial" w:eastAsia="Arial"/>
          <w:sz w:val="20"/>
        </w:rPr>
        <w:t>D. A panic attack rules out trauma-related and substance-related explanations.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LPCC-WB05-PB-Q004 | Integrated Clinical Reasoning | Difficult | Primary concept: Intrusive harm thoughts, intent, and reality testing</w:t>
      </w:r>
    </w:p>
    <w:p>
      <w:pPr>
        <w:spacing w:after="60" w:line="250" w:lineRule="auto"/>
        <w:keepNext/>
      </w:pPr>
      <w:r>
        <w:rPr>
          <w:rFonts w:ascii="Arial" w:hAnsi="Arial" w:eastAsia="Arial"/>
          <w:b/>
          <w:color w:val="1F2937"/>
          <w:sz w:val="20"/>
        </w:rPr>
        <w:t>A client reports repeated unwanted images of harming a loved one, feels horrified by them, avoids knives, seeks reassurance, and states that the images conflict with personal values. What is the counselor’s BEST response?</w:t>
      </w:r>
    </w:p>
    <w:p>
      <w:pPr>
        <w:spacing w:after="40" w:line="247" w:lineRule="auto"/>
        <w:ind w:left="230" w:hanging="230"/>
        <w:keepNext/>
      </w:pPr>
      <w:r>
        <w:rPr>
          <w:rFonts w:ascii="Arial" w:hAnsi="Arial" w:eastAsia="Arial"/>
          <w:sz w:val="20"/>
        </w:rPr>
        <w:t>A. Assume the client is psychotic because the images involve violence.</w:t>
      </w:r>
    </w:p>
    <w:p>
      <w:pPr>
        <w:spacing w:after="40" w:line="247" w:lineRule="auto"/>
        <w:ind w:left="230" w:hanging="230"/>
        <w:keepNext/>
      </w:pPr>
      <w:r>
        <w:rPr>
          <w:rFonts w:ascii="Arial" w:hAnsi="Arial" w:eastAsia="Arial"/>
          <w:sz w:val="20"/>
        </w:rPr>
        <w:t>B. Conclude there is no safety concern and skip direct assessment of intent or behavior.</w:t>
      </w:r>
    </w:p>
    <w:p>
      <w:pPr>
        <w:spacing w:after="40" w:line="247" w:lineRule="auto"/>
        <w:ind w:left="230" w:hanging="230"/>
        <w:keepNext/>
      </w:pPr>
      <w:r>
        <w:rPr>
          <w:rFonts w:ascii="Arial" w:hAnsi="Arial" w:eastAsia="Arial"/>
          <w:sz w:val="20"/>
        </w:rPr>
        <w:t>C. Assess intent, plan, access, past behavior, insight, compulsions, avoidance, distress-reduction function, and reality testing; then differentiate obsessional thoughts from actual violent intent or psychosis.</w:t>
      </w:r>
    </w:p>
    <w:p>
      <w:pPr>
        <w:spacing w:after="40" w:line="247" w:lineRule="auto"/>
        <w:ind w:left="230" w:hanging="230"/>
        <w:keepNext/>
      </w:pPr>
      <w:r>
        <w:rPr>
          <w:rFonts w:ascii="Arial" w:hAnsi="Arial" w:eastAsia="Arial"/>
          <w:sz w:val="20"/>
        </w:rPr>
        <w:t>D. Notify the loved one immediately solely because a violent image was reported.</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LPCC-WB05-PB-Q005 | Application | Moderate | Primary concept: Medical and substance rule-out for psychotic symptoms</w:t>
      </w:r>
    </w:p>
    <w:p>
      <w:pPr>
        <w:spacing w:after="60" w:line="250" w:lineRule="auto"/>
        <w:keepNext/>
      </w:pPr>
      <w:r>
        <w:rPr>
          <w:rFonts w:ascii="Arial" w:hAnsi="Arial" w:eastAsia="Arial"/>
          <w:b/>
          <w:color w:val="1F2937"/>
          <w:sz w:val="20"/>
        </w:rPr>
        <w:t>A client with no psychiatric history develops visual hallucinations, disorientation, fever, and rapidly fluctuating attention over several hours. What should the counselor do FIRST?</w:t>
      </w:r>
    </w:p>
    <w:p>
      <w:pPr>
        <w:spacing w:after="40" w:line="247" w:lineRule="auto"/>
        <w:ind w:left="230" w:hanging="230"/>
        <w:keepNext/>
      </w:pPr>
      <w:r>
        <w:rPr>
          <w:rFonts w:ascii="Arial" w:hAnsi="Arial" w:eastAsia="Arial"/>
          <w:sz w:val="20"/>
        </w:rPr>
        <w:t>A. Begin a routine outpatient assessment for schizophrenia.</w:t>
      </w:r>
    </w:p>
    <w:p>
      <w:pPr>
        <w:spacing w:after="40" w:line="247" w:lineRule="auto"/>
        <w:ind w:left="230" w:hanging="230"/>
        <w:keepNext/>
      </w:pPr>
      <w:r>
        <w:rPr>
          <w:rFonts w:ascii="Arial" w:hAnsi="Arial" w:eastAsia="Arial"/>
          <w:sz w:val="20"/>
        </w:rPr>
        <w:t>B. Arrange urgent medical evaluation and communicate the acute onset, altered attention, fever, and perceptual changes.</w:t>
      </w:r>
    </w:p>
    <w:p>
      <w:pPr>
        <w:spacing w:after="40" w:line="247" w:lineRule="auto"/>
        <w:ind w:left="230" w:hanging="230"/>
        <w:keepNext/>
      </w:pPr>
      <w:r>
        <w:rPr>
          <w:rFonts w:ascii="Arial" w:hAnsi="Arial" w:eastAsia="Arial"/>
          <w:sz w:val="20"/>
        </w:rPr>
        <w:t>C. Interpret the symptoms as a trauma flashback and begin exposure work.</w:t>
      </w:r>
    </w:p>
    <w:p>
      <w:pPr>
        <w:spacing w:after="40" w:line="247" w:lineRule="auto"/>
        <w:ind w:left="230" w:hanging="230"/>
        <w:keepNext/>
      </w:pPr>
      <w:r>
        <w:rPr>
          <w:rFonts w:ascii="Arial" w:hAnsi="Arial" w:eastAsia="Arial"/>
          <w:sz w:val="20"/>
        </w:rPr>
        <w:t>D. Wait several weeks to see whether the hallucinations persist.</w:t>
      </w:r>
    </w:p>
    <w:p>
      <w:pPr>
        <w:spacing w:after="60"/>
      </w:pPr>
      <w:r>
        <w:rPr>
          <w:rFonts w:ascii="Arial" w:hAnsi="Arial" w:eastAsia="Arial"/>
          <w:i/>
          <w:color w:val="4E5B6B"/>
          <w:sz w:val="18"/>
        </w:rPr>
        <w:t>My answer: ______    Confidence: 1  2  3</w:t>
      </w: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1</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Avery Patel - Mood Timeline</w:t>
            </w:r>
          </w:p>
        </w:tc>
      </w:tr>
    </w:tbl>
    <w:p>
      <w:pPr>
        <w:spacing w:before="120" w:after="140" w:line="254" w:lineRule="auto"/>
      </w:pPr>
      <w:r>
        <w:rPr>
          <w:rFonts w:ascii="Arial" w:hAnsi="Arial" w:eastAsia="Arial"/>
          <w:b w:val="0"/>
          <w:i/>
          <w:color w:val="4E5B6B"/>
          <w:sz w:val="21"/>
        </w:rPr>
        <w:t>Answer Questions 6-9 using only the information in this section.</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1</w:t>
            </w:r>
          </w:p>
          <w:p>
            <w:pPr>
              <w:spacing w:after="20" w:line="250" w:lineRule="auto"/>
            </w:pPr>
            <w:r>
              <w:rPr>
                <w:rFonts w:ascii="Arial" w:hAnsi="Arial" w:eastAsia="Arial"/>
                <w:color w:val="1F2937"/>
                <w:sz w:val="20"/>
              </w:rPr>
              <w:t>Avery Patel, age 31, begins outpatient counseling after six weeks of depressed mood, loss of interest, early-morning waking, low energy, guilt, impaired concentration, and reduced work performance. Avery reports passive thoughts that “it would be easier not to wake up” but denies a current plan, intent, preparation, or access to a firearm. A depression screen is elevated. During the lifetime history, Avery describes a period two years ago lasting nine days with markedly increased energy, approximately three hours of sleep without fatigue, rapid speech, grandiose business plans, reckless spending, and unsafe driving. Family members observed a dramatic change from baseline. Avery was hospitalized for three nights after the unsafe driving episode. Avery reports no substance use or medication exposure during that period.</w:t>
            </w:r>
          </w:p>
        </w:tc>
      </w:tr>
    </w:tbl>
    <w:p>
      <w:pPr>
        <w:spacing w:after="0"/>
      </w:pPr>
    </w:p>
    <w:p>
      <w:pPr>
        <w:spacing w:before="100" w:after="40"/>
        <w:keepNext/>
      </w:pPr>
      <w:r>
        <w:rPr>
          <w:rFonts w:ascii="Arial" w:hAnsi="Arial" w:eastAsia="Arial"/>
          <w:b/>
          <w:color w:val="1F7A8C"/>
          <w:sz w:val="17"/>
        </w:rPr>
        <w:t>LPCC-WB05-PB-Q006 | Application | Easy | Primary concept: Safety before diagnostic refinement</w:t>
      </w:r>
    </w:p>
    <w:p>
      <w:pPr>
        <w:spacing w:after="60" w:line="250" w:lineRule="auto"/>
        <w:keepNext/>
      </w:pPr>
      <w:r>
        <w:rPr>
          <w:rFonts w:ascii="Arial" w:hAnsi="Arial" w:eastAsia="Arial"/>
          <w:b/>
          <w:color w:val="1F2937"/>
          <w:sz w:val="20"/>
        </w:rPr>
        <w:t>What should the counselor do FIRST after Avery reports passive thoughts about not waking up?</w:t>
      </w:r>
    </w:p>
    <w:p>
      <w:pPr>
        <w:spacing w:after="40" w:line="247" w:lineRule="auto"/>
        <w:ind w:left="230" w:hanging="230"/>
        <w:keepNext/>
      </w:pPr>
      <w:r>
        <w:rPr>
          <w:rFonts w:ascii="Arial" w:hAnsi="Arial" w:eastAsia="Arial"/>
          <w:sz w:val="20"/>
        </w:rPr>
        <w:t>A. Complete every diagnostic criterion before discussing safety.</w:t>
      </w:r>
    </w:p>
    <w:p>
      <w:pPr>
        <w:spacing w:after="40" w:line="247" w:lineRule="auto"/>
        <w:ind w:left="230" w:hanging="230"/>
        <w:keepNext/>
      </w:pPr>
      <w:r>
        <w:rPr>
          <w:rFonts w:ascii="Arial" w:hAnsi="Arial" w:eastAsia="Arial"/>
          <w:sz w:val="20"/>
        </w:rPr>
        <w:t>B. Assume the thoughts are low risk because Avery denies firearm access.</w:t>
      </w:r>
    </w:p>
    <w:p>
      <w:pPr>
        <w:spacing w:after="40" w:line="247" w:lineRule="auto"/>
        <w:ind w:left="230" w:hanging="230"/>
        <w:keepNext/>
      </w:pPr>
      <w:r>
        <w:rPr>
          <w:rFonts w:ascii="Arial" w:hAnsi="Arial" w:eastAsia="Arial"/>
          <w:sz w:val="20"/>
        </w:rPr>
        <w:t>C. Conduct a focused suicide-risk assessment that clarifies current ideation, intent, plan, preparation, behavior, means, modifiers, protective factors, and immediate safety needs.</w:t>
      </w:r>
    </w:p>
    <w:p>
      <w:pPr>
        <w:spacing w:after="40" w:line="247" w:lineRule="auto"/>
        <w:ind w:left="230" w:hanging="230"/>
        <w:keepNext/>
      </w:pPr>
      <w:r>
        <w:rPr>
          <w:rFonts w:ascii="Arial" w:hAnsi="Arial" w:eastAsia="Arial"/>
          <w:sz w:val="20"/>
        </w:rPr>
        <w:t>D. Delay the topic until a formal diagnosis has been assigned.</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LPCC-WB05-PB-Q007 | Integrated Clinical Reasoning | Moderate | Primary concept: Bipolar I versus unipolar depression</w:t>
      </w:r>
    </w:p>
    <w:p>
      <w:pPr>
        <w:spacing w:after="60" w:line="250" w:lineRule="auto"/>
        <w:keepNext/>
      </w:pPr>
      <w:r>
        <w:rPr>
          <w:rFonts w:ascii="Arial" w:hAnsi="Arial" w:eastAsia="Arial"/>
          <w:b/>
          <w:color w:val="1F2937"/>
          <w:sz w:val="20"/>
        </w:rPr>
        <w:t>Assuming Avery’s current depressive symptoms meet the full syndrome and impairment requirements, which diagnosis is BEST supported by the information available?</w:t>
      </w:r>
    </w:p>
    <w:p>
      <w:pPr>
        <w:spacing w:after="40" w:line="247" w:lineRule="auto"/>
        <w:ind w:left="230" w:hanging="230"/>
        <w:keepNext/>
      </w:pPr>
      <w:r>
        <w:rPr>
          <w:rFonts w:ascii="Arial" w:hAnsi="Arial" w:eastAsia="Arial"/>
          <w:sz w:val="20"/>
        </w:rPr>
        <w:t>A. Bipolar I disorder, current episode depressed</w:t>
      </w:r>
    </w:p>
    <w:p>
      <w:pPr>
        <w:spacing w:after="40" w:line="247" w:lineRule="auto"/>
        <w:ind w:left="230" w:hanging="230"/>
        <w:keepNext/>
      </w:pPr>
      <w:r>
        <w:rPr>
          <w:rFonts w:ascii="Arial" w:hAnsi="Arial" w:eastAsia="Arial"/>
          <w:sz w:val="20"/>
        </w:rPr>
        <w:t>B. Major depressive disorder, recurrent</w:t>
      </w:r>
    </w:p>
    <w:p>
      <w:pPr>
        <w:spacing w:after="40" w:line="247" w:lineRule="auto"/>
        <w:ind w:left="230" w:hanging="230"/>
        <w:keepNext/>
      </w:pPr>
      <w:r>
        <w:rPr>
          <w:rFonts w:ascii="Arial" w:hAnsi="Arial" w:eastAsia="Arial"/>
          <w:sz w:val="20"/>
        </w:rPr>
        <w:t>C. Persistent depressive disorder</w:t>
      </w:r>
    </w:p>
    <w:p>
      <w:pPr>
        <w:spacing w:after="40" w:line="247" w:lineRule="auto"/>
        <w:ind w:left="230" w:hanging="230"/>
        <w:keepNext/>
      </w:pPr>
      <w:r>
        <w:rPr>
          <w:rFonts w:ascii="Arial" w:hAnsi="Arial" w:eastAsia="Arial"/>
          <w:sz w:val="20"/>
        </w:rPr>
        <w:t>D. Adjustment disorder with depressed mood</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LPCC-WB05-PB-Q008 | Integrated Clinical Reasoning | Difficult | Primary concept: Mania versus hypomania</w:t>
      </w:r>
    </w:p>
    <w:p>
      <w:pPr>
        <w:spacing w:after="60" w:line="250" w:lineRule="auto"/>
        <w:keepNext/>
      </w:pPr>
      <w:r>
        <w:rPr>
          <w:rFonts w:ascii="Arial" w:hAnsi="Arial" w:eastAsia="Arial"/>
          <w:b/>
          <w:color w:val="1F2937"/>
          <w:sz w:val="20"/>
        </w:rPr>
        <w:t>Which fact MOST strongly supports classifying Avery’s prior elevated episode as mania rather than hypomania?</w:t>
      </w:r>
    </w:p>
    <w:p>
      <w:pPr>
        <w:spacing w:after="40" w:line="247" w:lineRule="auto"/>
        <w:ind w:left="230" w:hanging="230"/>
        <w:keepNext/>
      </w:pPr>
      <w:r>
        <w:rPr>
          <w:rFonts w:ascii="Arial" w:hAnsi="Arial" w:eastAsia="Arial"/>
          <w:sz w:val="20"/>
        </w:rPr>
        <w:t>A. The episode lasted longer than one day.</w:t>
      </w:r>
    </w:p>
    <w:p>
      <w:pPr>
        <w:spacing w:after="40" w:line="247" w:lineRule="auto"/>
        <w:ind w:left="230" w:hanging="230"/>
        <w:keepNext/>
      </w:pPr>
      <w:r>
        <w:rPr>
          <w:rFonts w:ascii="Arial" w:hAnsi="Arial" w:eastAsia="Arial"/>
          <w:sz w:val="20"/>
        </w:rPr>
        <w:t>B. Avery felt unusually confident about business ideas.</w:t>
      </w:r>
    </w:p>
    <w:p>
      <w:pPr>
        <w:spacing w:after="40" w:line="247" w:lineRule="auto"/>
        <w:ind w:left="230" w:hanging="230"/>
        <w:keepNext/>
      </w:pPr>
      <w:r>
        <w:rPr>
          <w:rFonts w:ascii="Arial" w:hAnsi="Arial" w:eastAsia="Arial"/>
          <w:sz w:val="20"/>
        </w:rPr>
        <w:t>C. Family members noticed faster speech.</w:t>
      </w:r>
    </w:p>
    <w:p>
      <w:pPr>
        <w:spacing w:after="40" w:line="247" w:lineRule="auto"/>
        <w:ind w:left="230" w:hanging="230"/>
        <w:keepNext/>
      </w:pPr>
      <w:r>
        <w:rPr>
          <w:rFonts w:ascii="Arial" w:hAnsi="Arial" w:eastAsia="Arial"/>
          <w:sz w:val="20"/>
        </w:rPr>
        <w:t>D. The episode caused marked impairment and led to psychiatric hospitalization.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LPCC-WB05-PB-Q009 | Application | Moderate | Primary concept: Specifier and coding restraint</w:t>
      </w:r>
    </w:p>
    <w:p>
      <w:pPr>
        <w:spacing w:after="60" w:line="250" w:lineRule="auto"/>
        <w:keepNext/>
      </w:pPr>
      <w:r>
        <w:rPr>
          <w:rFonts w:ascii="Arial" w:hAnsi="Arial" w:eastAsia="Arial"/>
          <w:b/>
          <w:color w:val="1F2937"/>
          <w:sz w:val="20"/>
        </w:rPr>
        <w:t>Which documentation approach is MOST appropriate at this stage?</w:t>
      </w:r>
    </w:p>
    <w:p>
      <w:pPr>
        <w:spacing w:after="40" w:line="247" w:lineRule="auto"/>
        <w:ind w:left="230" w:hanging="230"/>
        <w:keepNext/>
      </w:pPr>
      <w:r>
        <w:rPr>
          <w:rFonts w:ascii="Arial" w:hAnsi="Arial" w:eastAsia="Arial"/>
          <w:sz w:val="20"/>
        </w:rPr>
        <w:t>A. Add every plausible severity and feature specifier to avoid missing information.</w:t>
      </w:r>
    </w:p>
    <w:p>
      <w:pPr>
        <w:spacing w:after="40" w:line="247" w:lineRule="auto"/>
        <w:ind w:left="230" w:hanging="230"/>
        <w:keepNext/>
      </w:pPr>
      <w:r>
        <w:rPr>
          <w:rFonts w:ascii="Arial" w:hAnsi="Arial" w:eastAsia="Arial"/>
          <w:sz w:val="20"/>
        </w:rPr>
        <w:t>B. Document the supported bipolar diagnosis and current episode, identify unresolved questions about severity, psychotic features, and other specifiers, and gather the missing evidence before adding precision.</w:t>
      </w:r>
    </w:p>
    <w:p>
      <w:pPr>
        <w:spacing w:after="40" w:line="247" w:lineRule="auto"/>
        <w:ind w:left="230" w:hanging="230"/>
        <w:keepNext/>
      </w:pPr>
      <w:r>
        <w:rPr>
          <w:rFonts w:ascii="Arial" w:hAnsi="Arial" w:eastAsia="Arial"/>
          <w:sz w:val="20"/>
        </w:rPr>
        <w:t>C. Use only the screening score as the diagnostic code.</w:t>
      </w:r>
    </w:p>
    <w:p>
      <w:pPr>
        <w:spacing w:after="40" w:line="247" w:lineRule="auto"/>
        <w:ind w:left="230" w:hanging="230"/>
        <w:keepNext/>
      </w:pPr>
      <w:r>
        <w:rPr>
          <w:rFonts w:ascii="Arial" w:hAnsi="Arial" w:eastAsia="Arial"/>
          <w:sz w:val="20"/>
        </w:rPr>
        <w:t>D. Avoid documenting any working diagnosis until treatment is complete.</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2, answer every Part 1 item and review flagged responses. Once you continue, do not revise Questions 6-9 or use later facts as earlier evidence.</w:t>
            </w:r>
          </w:p>
        </w:tc>
      </w:tr>
    </w:tbl>
    <w:p>
      <w:pPr>
        <w:spacing w:after="0"/>
      </w:pP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2</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Intrusions, Panic, and Trauma</w:t>
            </w:r>
          </w:p>
        </w:tc>
      </w:tr>
    </w:tbl>
    <w:p>
      <w:pPr>
        <w:spacing w:before="120" w:after="140" w:line="254" w:lineRule="auto"/>
      </w:pPr>
      <w:r>
        <w:rPr>
          <w:rFonts w:ascii="Arial" w:hAnsi="Arial" w:eastAsia="Arial"/>
          <w:b w:val="0"/>
          <w:i/>
          <w:color w:val="4E5B6B"/>
          <w:sz w:val="21"/>
        </w:rPr>
        <w:t>Answer Questions 10-13 using the original information plus the new facts below.</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2</w:t>
            </w:r>
          </w:p>
          <w:p>
            <w:pPr>
              <w:spacing w:after="20" w:line="250" w:lineRule="auto"/>
            </w:pPr>
            <w:r>
              <w:rPr>
                <w:rFonts w:ascii="Arial" w:hAnsi="Arial" w:eastAsia="Arial"/>
                <w:color w:val="1F2937"/>
                <w:sz w:val="20"/>
              </w:rPr>
              <w:t>At the next session, Avery reports another concern that began several years before the mood episode. Avery experiences repeated, unwanted images of stabbing a partner, feels intense shame and fear about the images, avoids cooking knives, checks locked drawers repeatedly, and asks the partner for reassurance that Avery is “not dangerous.” Avery states, “I do not want to hurt anyone, and I know the images come from my own mind, but I cannot stop checking.” Avery also reports a serious motor-vehicle collision two months ago. Since the collision, Avery has nightmares, avoids the intersection where it occurred, becomes tense when hearing brakes screech, has difficulty concentrating, and feels detached from others. The symptoms have continued for more than one month and interfere with driving to work. Avery has had several episodes of racing heart and shortness of breath when approaching the intersection.</w:t>
            </w:r>
          </w:p>
        </w:tc>
      </w:tr>
    </w:tbl>
    <w:p>
      <w:pPr>
        <w:spacing w:after="0"/>
      </w:pPr>
    </w:p>
    <w:p>
      <w:pPr>
        <w:spacing w:before="100" w:after="40"/>
        <w:keepNext/>
      </w:pPr>
      <w:r>
        <w:rPr>
          <w:rFonts w:ascii="Arial" w:hAnsi="Arial" w:eastAsia="Arial"/>
          <w:b/>
          <w:color w:val="1F7A8C"/>
          <w:sz w:val="17"/>
        </w:rPr>
        <w:t>LPCC-WB05-PB-Q010 | Knowledge &amp; Application | Easy | Primary concept: Obsessional pattern</w:t>
      </w:r>
    </w:p>
    <w:p>
      <w:pPr>
        <w:spacing w:after="60" w:line="250" w:lineRule="auto"/>
        <w:keepNext/>
      </w:pPr>
      <w:r>
        <w:rPr>
          <w:rFonts w:ascii="Arial" w:hAnsi="Arial" w:eastAsia="Arial"/>
          <w:b/>
          <w:color w:val="1F2937"/>
          <w:sz w:val="20"/>
        </w:rPr>
        <w:t>Which feature MOST strongly supports an obsessive-compulsive formulation for Avery’s violent images?</w:t>
      </w:r>
    </w:p>
    <w:p>
      <w:pPr>
        <w:spacing w:after="40" w:line="247" w:lineRule="auto"/>
        <w:ind w:left="230" w:hanging="230"/>
        <w:keepNext/>
      </w:pPr>
      <w:r>
        <w:rPr>
          <w:rFonts w:ascii="Arial" w:hAnsi="Arial" w:eastAsia="Arial"/>
          <w:sz w:val="20"/>
        </w:rPr>
        <w:t>A. The images contain violent content.</w:t>
      </w:r>
    </w:p>
    <w:p>
      <w:pPr>
        <w:spacing w:after="40" w:line="247" w:lineRule="auto"/>
        <w:ind w:left="230" w:hanging="230"/>
        <w:keepNext/>
      </w:pPr>
      <w:r>
        <w:rPr>
          <w:rFonts w:ascii="Arial" w:hAnsi="Arial" w:eastAsia="Arial"/>
          <w:sz w:val="20"/>
        </w:rPr>
        <w:t>B. Avery has a history of mood symptoms.</w:t>
      </w:r>
    </w:p>
    <w:p>
      <w:pPr>
        <w:spacing w:after="40" w:line="247" w:lineRule="auto"/>
        <w:ind w:left="230" w:hanging="230"/>
        <w:keepNext/>
      </w:pPr>
      <w:r>
        <w:rPr>
          <w:rFonts w:ascii="Arial" w:hAnsi="Arial" w:eastAsia="Arial"/>
          <w:sz w:val="20"/>
        </w:rPr>
        <w:t>C. The images are unwanted and ego-dystonic, trigger anxiety, and are followed by avoidance, checking, and reassurance seeking.</w:t>
      </w:r>
    </w:p>
    <w:p>
      <w:pPr>
        <w:spacing w:after="40" w:line="247" w:lineRule="auto"/>
        <w:ind w:left="230" w:hanging="230"/>
        <w:keepNext/>
      </w:pPr>
      <w:r>
        <w:rPr>
          <w:rFonts w:ascii="Arial" w:hAnsi="Arial" w:eastAsia="Arial"/>
          <w:sz w:val="20"/>
        </w:rPr>
        <w:t>D. The partner is the subject of the images.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LPCC-WB05-PB-Q011 | Integrated Clinical Reasoning | Difficult | Primary concept: Safety assessment within an OCD differential</w:t>
      </w:r>
    </w:p>
    <w:p>
      <w:pPr>
        <w:spacing w:after="60" w:line="250" w:lineRule="auto"/>
        <w:keepNext/>
      </w:pPr>
      <w:r>
        <w:rPr>
          <w:rFonts w:ascii="Arial" w:hAnsi="Arial" w:eastAsia="Arial"/>
          <w:b/>
          <w:color w:val="1F2937"/>
          <w:sz w:val="20"/>
        </w:rPr>
        <w:t>What is the counselor’s BEST next step regarding the violent images?</w:t>
      </w:r>
    </w:p>
    <w:p>
      <w:pPr>
        <w:spacing w:after="40" w:line="247" w:lineRule="auto"/>
        <w:ind w:left="230" w:hanging="230"/>
        <w:keepNext/>
      </w:pPr>
      <w:r>
        <w:rPr>
          <w:rFonts w:ascii="Arial" w:hAnsi="Arial" w:eastAsia="Arial"/>
          <w:sz w:val="20"/>
        </w:rPr>
        <w:t>A. Conduct a direct but non-alarmist assessment of intent, plan, access, past behavior, control, triggers, insight, compulsions, and reality testing while preserving the OCD differential.</w:t>
      </w:r>
    </w:p>
    <w:p>
      <w:pPr>
        <w:spacing w:after="40" w:line="247" w:lineRule="auto"/>
        <w:ind w:left="230" w:hanging="230"/>
        <w:keepNext/>
      </w:pPr>
      <w:r>
        <w:rPr>
          <w:rFonts w:ascii="Arial" w:hAnsi="Arial" w:eastAsia="Arial"/>
          <w:sz w:val="20"/>
        </w:rPr>
        <w:t>B. Skip all safety questions because ego-dystonic thoughts are never associated with risk.</w:t>
      </w:r>
    </w:p>
    <w:p>
      <w:pPr>
        <w:spacing w:after="40" w:line="247" w:lineRule="auto"/>
        <w:ind w:left="230" w:hanging="230"/>
        <w:keepNext/>
      </w:pPr>
      <w:r>
        <w:rPr>
          <w:rFonts w:ascii="Arial" w:hAnsi="Arial" w:eastAsia="Arial"/>
          <w:sz w:val="20"/>
        </w:rPr>
        <w:t>C. Immediately warn the partner because any violent image requires disclosure.</w:t>
      </w:r>
    </w:p>
    <w:p>
      <w:pPr>
        <w:spacing w:after="40" w:line="247" w:lineRule="auto"/>
        <w:ind w:left="230" w:hanging="230"/>
        <w:keepNext/>
      </w:pPr>
      <w:r>
        <w:rPr>
          <w:rFonts w:ascii="Arial" w:hAnsi="Arial" w:eastAsia="Arial"/>
          <w:sz w:val="20"/>
        </w:rPr>
        <w:t>D. Diagnose a psychotic disorder because Avery cannot stop the images.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LPCC-WB05-PB-Q012 | Application | Moderate | Primary concept: Panic attacks in a trauma context</w:t>
      </w:r>
    </w:p>
    <w:p>
      <w:pPr>
        <w:spacing w:after="60" w:line="250" w:lineRule="auto"/>
        <w:keepNext/>
      </w:pPr>
      <w:r>
        <w:rPr>
          <w:rFonts w:ascii="Arial" w:hAnsi="Arial" w:eastAsia="Arial"/>
          <w:b/>
          <w:color w:val="1F2937"/>
          <w:sz w:val="20"/>
        </w:rPr>
        <w:t>How should the counselor interpret Avery’s racing heart and shortness of breath near the collision intersection?</w:t>
      </w:r>
    </w:p>
    <w:p>
      <w:pPr>
        <w:spacing w:after="40" w:line="247" w:lineRule="auto"/>
        <w:ind w:left="230" w:hanging="230"/>
        <w:keepNext/>
      </w:pPr>
      <w:r>
        <w:rPr>
          <w:rFonts w:ascii="Arial" w:hAnsi="Arial" w:eastAsia="Arial"/>
          <w:sz w:val="20"/>
        </w:rPr>
        <w:t>A. They automatically establish panic disorder.</w:t>
      </w:r>
    </w:p>
    <w:p>
      <w:pPr>
        <w:spacing w:after="40" w:line="247" w:lineRule="auto"/>
        <w:ind w:left="230" w:hanging="230"/>
        <w:keepNext/>
      </w:pPr>
      <w:r>
        <w:rPr>
          <w:rFonts w:ascii="Arial" w:hAnsi="Arial" w:eastAsia="Arial"/>
          <w:sz w:val="20"/>
        </w:rPr>
        <w:t>B. They rule out a trauma-related disorder because panic symptoms are separate from trauma.</w:t>
      </w:r>
    </w:p>
    <w:p>
      <w:pPr>
        <w:spacing w:after="40" w:line="247" w:lineRule="auto"/>
        <w:ind w:left="230" w:hanging="230"/>
        <w:keepNext/>
      </w:pPr>
      <w:r>
        <w:rPr>
          <w:rFonts w:ascii="Arial" w:hAnsi="Arial" w:eastAsia="Arial"/>
          <w:sz w:val="20"/>
        </w:rPr>
        <w:t>C. They prove a cardiac condition and should never be considered psychologically.</w:t>
      </w:r>
    </w:p>
    <w:p>
      <w:pPr>
        <w:spacing w:after="40" w:line="247" w:lineRule="auto"/>
        <w:ind w:left="230" w:hanging="230"/>
        <w:keepNext/>
      </w:pPr>
      <w:r>
        <w:rPr>
          <w:rFonts w:ascii="Arial" w:hAnsi="Arial" w:eastAsia="Arial"/>
          <w:sz w:val="20"/>
        </w:rPr>
        <w:t>D. They may be panic attacks cued by trauma reminders, so the counselor should assess the trigger pattern, trauma symptoms, medical factors, recurrence outside reminders, anticipatory concern, and avoidance before diagnosing panic disorder.</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LPCC-WB05-PB-Q013 | Integrated Clinical Reasoning | Moderate | Primary concept: PTSD versus adjustment and acute stress patterns</w:t>
      </w:r>
    </w:p>
    <w:p>
      <w:pPr>
        <w:spacing w:after="60" w:line="250" w:lineRule="auto"/>
        <w:keepNext/>
      </w:pPr>
      <w:r>
        <w:rPr>
          <w:rFonts w:ascii="Arial" w:hAnsi="Arial" w:eastAsia="Arial"/>
          <w:b/>
          <w:color w:val="1F2937"/>
          <w:sz w:val="20"/>
        </w:rPr>
        <w:t>Which diagnosis is BEST supported by Avery’s collision-related symptoms, assuming the collision meets the qualifying exposure requirement and the symptoms are clinically significant?</w:t>
      </w:r>
    </w:p>
    <w:p>
      <w:pPr>
        <w:spacing w:after="40" w:line="247" w:lineRule="auto"/>
        <w:ind w:left="230" w:hanging="230"/>
        <w:keepNext/>
      </w:pPr>
      <w:r>
        <w:rPr>
          <w:rFonts w:ascii="Arial" w:hAnsi="Arial" w:eastAsia="Arial"/>
          <w:sz w:val="20"/>
        </w:rPr>
        <w:t>A. Acute stress disorder because all post-trauma symptoms are acute stress reactions.</w:t>
      </w:r>
    </w:p>
    <w:p>
      <w:pPr>
        <w:spacing w:after="40" w:line="247" w:lineRule="auto"/>
        <w:ind w:left="230" w:hanging="230"/>
        <w:keepNext/>
      </w:pPr>
      <w:r>
        <w:rPr>
          <w:rFonts w:ascii="Arial" w:hAnsi="Arial" w:eastAsia="Arial"/>
          <w:sz w:val="20"/>
        </w:rPr>
        <w:t>B. Adjustment disorder because symptoms followed a stressful event.</w:t>
      </w:r>
    </w:p>
    <w:p>
      <w:pPr>
        <w:spacing w:after="40" w:line="247" w:lineRule="auto"/>
        <w:ind w:left="230" w:hanging="230"/>
        <w:keepNext/>
      </w:pPr>
      <w:r>
        <w:rPr>
          <w:rFonts w:ascii="Arial" w:hAnsi="Arial" w:eastAsia="Arial"/>
          <w:sz w:val="20"/>
        </w:rPr>
        <w:t>C. Posttraumatic stress disorder because the qualifying event is followed by persistent intrusion, avoidance, altered mood or connection, arousal-related symptoms, impairment, and a duration longer than one month.</w:t>
      </w:r>
    </w:p>
    <w:p>
      <w:pPr>
        <w:spacing w:after="40" w:line="247" w:lineRule="auto"/>
        <w:ind w:left="230" w:hanging="230"/>
        <w:keepNext/>
      </w:pPr>
      <w:r>
        <w:rPr>
          <w:rFonts w:ascii="Arial" w:hAnsi="Arial" w:eastAsia="Arial"/>
          <w:sz w:val="20"/>
        </w:rPr>
        <w:t>D. Specific phobia because Avery avoids one intersection.</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3, answer every Part 2 item and review flagged responses. Once you continue, do not revise Questions 10-13.</w:t>
            </w:r>
          </w:p>
        </w:tc>
      </w:tr>
    </w:tbl>
    <w:p>
      <w:pPr>
        <w:spacing w:after="0"/>
      </w:pP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3</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Acute Psychosis and Medical Rule-Out</w:t>
            </w:r>
          </w:p>
        </w:tc>
      </w:tr>
    </w:tbl>
    <w:p>
      <w:pPr>
        <w:spacing w:before="120" w:after="140" w:line="254" w:lineRule="auto"/>
      </w:pPr>
      <w:r>
        <w:rPr>
          <w:rFonts w:ascii="Arial" w:hAnsi="Arial" w:eastAsia="Arial"/>
          <w:b w:val="0"/>
          <w:i/>
          <w:color w:val="4E5B6B"/>
          <w:sz w:val="21"/>
        </w:rPr>
        <w:t>Answer Questions 14-17 using all information presented through this final section.</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3</w:t>
            </w:r>
          </w:p>
          <w:p>
            <w:pPr>
              <w:spacing w:after="20" w:line="250" w:lineRule="auto"/>
            </w:pPr>
            <w:r>
              <w:rPr>
                <w:rFonts w:ascii="Arial" w:hAnsi="Arial" w:eastAsia="Arial"/>
                <w:color w:val="1F2937"/>
                <w:sz w:val="20"/>
              </w:rPr>
              <w:t>Three weeks later, Avery’s mother calls the clinic after Avery develops an abrupt fever, disorientation, fluctuating attention, and vivid visual hallucinations of insects crawling on the walls. The symptoms began two days after a physician prescribed a high-dose corticosteroid for an autoimmune flare. Avery has no history of hallucinations outside the prior mood episode and is unable to sustain a coherent conversation. The mother reports that Avery has barely slept and appears medically ill.</w:t>
            </w:r>
          </w:p>
        </w:tc>
      </w:tr>
    </w:tbl>
    <w:p>
      <w:pPr>
        <w:spacing w:after="0"/>
      </w:pPr>
    </w:p>
    <w:p>
      <w:pPr>
        <w:spacing w:before="100" w:after="40"/>
        <w:keepNext/>
      </w:pPr>
      <w:r>
        <w:rPr>
          <w:rFonts w:ascii="Arial" w:hAnsi="Arial" w:eastAsia="Arial"/>
          <w:b/>
          <w:color w:val="1F7A8C"/>
          <w:sz w:val="17"/>
        </w:rPr>
        <w:t>LPCC-WB05-PB-Q014 | Application | Easy | Primary concept: Acute medical deterioration</w:t>
      </w:r>
    </w:p>
    <w:p>
      <w:pPr>
        <w:spacing w:after="60" w:line="250" w:lineRule="auto"/>
        <w:keepNext/>
      </w:pPr>
      <w:r>
        <w:rPr>
          <w:rFonts w:ascii="Arial" w:hAnsi="Arial" w:eastAsia="Arial"/>
          <w:b/>
          <w:color w:val="1F2937"/>
          <w:sz w:val="20"/>
        </w:rPr>
        <w:t>What should the counselor recommend FIRST?</w:t>
      </w:r>
    </w:p>
    <w:p>
      <w:pPr>
        <w:spacing w:after="40" w:line="247" w:lineRule="auto"/>
        <w:ind w:left="230" w:hanging="230"/>
        <w:keepNext/>
      </w:pPr>
      <w:r>
        <w:rPr>
          <w:rFonts w:ascii="Arial" w:hAnsi="Arial" w:eastAsia="Arial"/>
          <w:sz w:val="20"/>
        </w:rPr>
        <w:t>A. Wait for the next scheduled counseling appointment.</w:t>
      </w:r>
    </w:p>
    <w:p>
      <w:pPr>
        <w:spacing w:after="40" w:line="247" w:lineRule="auto"/>
        <w:ind w:left="230" w:hanging="230"/>
        <w:keepNext/>
      </w:pPr>
      <w:r>
        <w:rPr>
          <w:rFonts w:ascii="Arial" w:hAnsi="Arial" w:eastAsia="Arial"/>
          <w:sz w:val="20"/>
        </w:rPr>
        <w:t>B. Arrange immediate medical evaluation and provide the acute onset, fever, altered attention, medication exposure, sleep loss, and hallucination information to the receiving team.</w:t>
      </w:r>
    </w:p>
    <w:p>
      <w:pPr>
        <w:spacing w:after="40" w:line="247" w:lineRule="auto"/>
        <w:ind w:left="230" w:hanging="230"/>
        <w:keepNext/>
      </w:pPr>
      <w:r>
        <w:rPr>
          <w:rFonts w:ascii="Arial" w:hAnsi="Arial" w:eastAsia="Arial"/>
          <w:sz w:val="20"/>
        </w:rPr>
        <w:t>C. Begin outpatient exposure therapy for the visual hallucinations.</w:t>
      </w:r>
    </w:p>
    <w:p>
      <w:pPr>
        <w:spacing w:after="40" w:line="247" w:lineRule="auto"/>
        <w:ind w:left="230" w:hanging="230"/>
        <w:keepNext/>
      </w:pPr>
      <w:r>
        <w:rPr>
          <w:rFonts w:ascii="Arial" w:hAnsi="Arial" w:eastAsia="Arial"/>
          <w:sz w:val="20"/>
        </w:rPr>
        <w:t>D. Ask the mother to argue with Avery about whether the insects are real.</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LPCC-WB05-PB-Q015 | Integrated Clinical Reasoning | Moderate | Primary concept: Primary psychosis versus medical or medication-induced condition</w:t>
      </w:r>
    </w:p>
    <w:p>
      <w:pPr>
        <w:spacing w:after="60" w:line="250" w:lineRule="auto"/>
        <w:keepNext/>
      </w:pPr>
      <w:r>
        <w:rPr>
          <w:rFonts w:ascii="Arial" w:hAnsi="Arial" w:eastAsia="Arial"/>
          <w:b/>
          <w:color w:val="1F2937"/>
          <w:sz w:val="20"/>
        </w:rPr>
        <w:t>Which feature MOST strongly argues against beginning with a primary schizophrenia-spectrum diagnosis?</w:t>
      </w:r>
    </w:p>
    <w:p>
      <w:pPr>
        <w:spacing w:after="40" w:line="247" w:lineRule="auto"/>
        <w:ind w:left="230" w:hanging="230"/>
        <w:keepNext/>
      </w:pPr>
      <w:r>
        <w:rPr>
          <w:rFonts w:ascii="Arial" w:hAnsi="Arial" w:eastAsia="Arial"/>
          <w:sz w:val="20"/>
        </w:rPr>
        <w:t>A. Avery is 31 years old.</w:t>
      </w:r>
    </w:p>
    <w:p>
      <w:pPr>
        <w:spacing w:after="40" w:line="247" w:lineRule="auto"/>
        <w:ind w:left="230" w:hanging="230"/>
        <w:keepNext/>
      </w:pPr>
      <w:r>
        <w:rPr>
          <w:rFonts w:ascii="Arial" w:hAnsi="Arial" w:eastAsia="Arial"/>
          <w:sz w:val="20"/>
        </w:rPr>
        <w:t>B. The hallucinations are visual rather than auditory.</w:t>
      </w:r>
    </w:p>
    <w:p>
      <w:pPr>
        <w:spacing w:after="40" w:line="247" w:lineRule="auto"/>
        <w:ind w:left="230" w:hanging="230"/>
        <w:keepNext/>
      </w:pPr>
      <w:r>
        <w:rPr>
          <w:rFonts w:ascii="Arial" w:hAnsi="Arial" w:eastAsia="Arial"/>
          <w:sz w:val="20"/>
        </w:rPr>
        <w:t>C. Avery has a history of mood symptoms.</w:t>
      </w:r>
    </w:p>
    <w:p>
      <w:pPr>
        <w:spacing w:after="40" w:line="247" w:lineRule="auto"/>
        <w:ind w:left="230" w:hanging="230"/>
        <w:keepNext/>
      </w:pPr>
      <w:r>
        <w:rPr>
          <w:rFonts w:ascii="Arial" w:hAnsi="Arial" w:eastAsia="Arial"/>
          <w:sz w:val="20"/>
        </w:rPr>
        <w:t>D. The symptoms began abruptly with fever, fluctuating attention, disorientation, medical illness, and a recent high-dose medication change.</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LPCC-WB05-PB-Q016 | Integrated Clinical Reasoning | Difficult | Primary concept: Working diagnosis and diagnostic uncertainty</w:t>
      </w:r>
    </w:p>
    <w:p>
      <w:pPr>
        <w:spacing w:after="60" w:line="250" w:lineRule="auto"/>
        <w:keepNext/>
      </w:pPr>
      <w:r>
        <w:rPr>
          <w:rFonts w:ascii="Arial" w:hAnsi="Arial" w:eastAsia="Arial"/>
          <w:b/>
          <w:color w:val="1F2937"/>
          <w:sz w:val="20"/>
        </w:rPr>
        <w:t>How should the counselor document the psychotic symptoms before medical findings are available?</w:t>
      </w:r>
    </w:p>
    <w:p>
      <w:pPr>
        <w:spacing w:after="40" w:line="247" w:lineRule="auto"/>
        <w:ind w:left="230" w:hanging="230"/>
        <w:keepNext/>
      </w:pPr>
      <w:r>
        <w:rPr>
          <w:rFonts w:ascii="Arial" w:hAnsi="Arial" w:eastAsia="Arial"/>
          <w:sz w:val="20"/>
        </w:rPr>
        <w:t>A. Diagnose schizophrenia and remove all competing explanations from the record.</w:t>
      </w:r>
    </w:p>
    <w:p>
      <w:pPr>
        <w:spacing w:after="40" w:line="247" w:lineRule="auto"/>
        <w:ind w:left="230" w:hanging="230"/>
        <w:keepNext/>
      </w:pPr>
      <w:r>
        <w:rPr>
          <w:rFonts w:ascii="Arial" w:hAnsi="Arial" w:eastAsia="Arial"/>
          <w:sz w:val="20"/>
        </w:rPr>
        <w:t>B. Document only “client is hallucinating” and omit the timeline and medication context.</w:t>
      </w:r>
    </w:p>
    <w:p>
      <w:pPr>
        <w:spacing w:after="40" w:line="247" w:lineRule="auto"/>
        <w:ind w:left="230" w:hanging="230"/>
        <w:keepNext/>
      </w:pPr>
      <w:r>
        <w:rPr>
          <w:rFonts w:ascii="Arial" w:hAnsi="Arial" w:eastAsia="Arial"/>
          <w:sz w:val="20"/>
        </w:rPr>
        <w:t>C. Describe the observed and reported symptoms, acute timeline, fluctuating attention, medical and medication factors, functional change, urgent referral, and differential possibilities without claiming an unsupported final primary psychotic diagnosis.</w:t>
      </w:r>
    </w:p>
    <w:p>
      <w:pPr>
        <w:spacing w:after="40" w:line="247" w:lineRule="auto"/>
        <w:ind w:left="230" w:hanging="230"/>
        <w:keepNext/>
      </w:pPr>
      <w:r>
        <w:rPr>
          <w:rFonts w:ascii="Arial" w:hAnsi="Arial" w:eastAsia="Arial"/>
          <w:sz w:val="20"/>
        </w:rPr>
        <w:t>D. Delay all documentation until the hospital provides a final diagnosis.</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LPCC-WB05-PB-Q017 | Integrated Clinical Reasoning | Difficult | Primary concept: Psychosis-mood timeline after stabilization</w:t>
      </w:r>
    </w:p>
    <w:p>
      <w:pPr>
        <w:spacing w:after="60" w:line="250" w:lineRule="auto"/>
        <w:keepNext/>
      </w:pPr>
      <w:r>
        <w:rPr>
          <w:rFonts w:ascii="Arial" w:hAnsi="Arial" w:eastAsia="Arial"/>
          <w:b/>
          <w:color w:val="1F2937"/>
          <w:sz w:val="20"/>
        </w:rPr>
        <w:t>After medical stabilization, which information is MOST important for distinguishing bipolar disorder with psychotic features from schizoaffective disorder or a primary psychotic disorder?</w:t>
      </w:r>
    </w:p>
    <w:p>
      <w:pPr>
        <w:spacing w:after="40" w:line="247" w:lineRule="auto"/>
        <w:ind w:left="230" w:hanging="230"/>
        <w:keepNext/>
      </w:pPr>
      <w:r>
        <w:rPr>
          <w:rFonts w:ascii="Arial" w:hAnsi="Arial" w:eastAsia="Arial"/>
          <w:sz w:val="20"/>
        </w:rPr>
        <w:t>A. Whether psychotic symptoms have occurred during sustained periods without a prominent mood episode, after medical, medication, and substance causes have been adequately addressed.</w:t>
      </w:r>
    </w:p>
    <w:p>
      <w:pPr>
        <w:spacing w:after="40" w:line="247" w:lineRule="auto"/>
        <w:ind w:left="230" w:hanging="230"/>
        <w:keepNext/>
      </w:pPr>
      <w:r>
        <w:rPr>
          <w:rFonts w:ascii="Arial" w:hAnsi="Arial" w:eastAsia="Arial"/>
          <w:sz w:val="20"/>
        </w:rPr>
        <w:t>B. Whether Avery prefers individual or group counseling.</w:t>
      </w:r>
    </w:p>
    <w:p>
      <w:pPr>
        <w:spacing w:after="40" w:line="247" w:lineRule="auto"/>
        <w:ind w:left="230" w:hanging="230"/>
        <w:keepNext/>
      </w:pPr>
      <w:r>
        <w:rPr>
          <w:rFonts w:ascii="Arial" w:hAnsi="Arial" w:eastAsia="Arial"/>
          <w:sz w:val="20"/>
        </w:rPr>
        <w:t>C. Whether the visual images were frightening.</w:t>
      </w:r>
    </w:p>
    <w:p>
      <w:pPr>
        <w:spacing w:after="40" w:line="247" w:lineRule="auto"/>
        <w:ind w:left="230" w:hanging="230"/>
        <w:keepNext/>
      </w:pPr>
      <w:r>
        <w:rPr>
          <w:rFonts w:ascii="Arial" w:hAnsi="Arial" w:eastAsia="Arial"/>
          <w:sz w:val="20"/>
        </w:rPr>
        <w:t>D. Whether Avery finds the hallucinations embarrassing.</w:t>
      </w:r>
    </w:p>
    <w:p>
      <w:pPr>
        <w:spacing w:after="60"/>
      </w:pPr>
      <w:r>
        <w:rPr>
          <w:rFonts w:ascii="Arial" w:hAnsi="Arial" w:eastAsia="Arial"/>
          <w:i/>
          <w:color w:val="4E5B6B"/>
          <w:sz w:val="18"/>
        </w:rPr>
        <w:t>My answer: ______    Confidence: 1  2  3</w:t>
      </w:r>
    </w:p>
    <w:p>
      <w:pPr>
        <w:pStyle w:val="Heading2"/>
        <w:spacing w:before="140" w:after="80"/>
        <w:keepNext/>
      </w:pPr>
      <w:r>
        <w:rPr>
          <w:rFonts w:ascii="Arial" w:hAnsi="Arial" w:eastAsia="Arial"/>
          <w:b/>
          <w:color w:val="159C9C"/>
          <w:sz w:val="26"/>
        </w:rPr>
        <w:t>Post-Bank Reflection - Complete Before Scoring</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5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Reflection Prompt</w:t>
            </w:r>
          </w:p>
        </w:tc>
        <w:tc>
          <w:tcPr>
            <w:tcW w:type="dxa" w:w="597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Candidate Notes</w:t>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a screening result require further assessment rather than an immediate diagnosis?</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lifetime fact changed the mood-disorder classification?</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symptom content differ from symptom function?</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panic symptoms belonged inside a broader trauma pattern?</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facts required urgent medical rule-out before primary psychosis diagnosis?</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diagnostic correction rule will you transfer to a new case?</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NEXT STEP</w:t>
            </w:r>
          </w:p>
          <w:p>
            <w:pPr>
              <w:spacing w:after="20" w:line="250" w:lineRule="auto"/>
            </w:pPr>
            <w:r>
              <w:rPr>
                <w:rFonts w:ascii="Arial" w:hAnsi="Arial" w:eastAsia="Arial"/>
                <w:color w:val="1F2937"/>
                <w:sz w:val="20"/>
              </w:rPr>
              <w:t>Open the separate Answer &amp; Rationales form. Review every option, code both incorrect and low-confidence correct responses, and write a transferable correction rule.</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WB5 Practice Bank Candidate Form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WB5 - 17-Question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5 17-Question Practice Bank - Candidate Form</dc:title>
  <dc:subject>Diagnosis and differential diagnosis: mood, anxiety, trauma, OCD, and psychotic disorders</dc:subject>
  <dc:creator>Clinical Training and Supervision Academy</dc:creator>
  <cp:keywords>LPCC, APCC, NCMHCE, diagnosis, differential diagnosis, bipolar, depression, anxiety, OCD, trauma, psychosis, practice bank</cp:keywords>
  <dc:description>generated by python-docx</dc:description>
  <cp:lastModifiedBy/>
  <cp:revision>1</cp:revision>
  <dcterms:created xsi:type="dcterms:W3CDTF">2013-12-23T23:15:00Z</dcterms:created>
  <dcterms:modified xsi:type="dcterms:W3CDTF">2013-12-23T23:15:00Z</dcterms:modified>
  <cp:category/>
</cp:coreProperties>
</file>