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454136"/>
            <wp:docPr id="1" name="Picture 1" descr="Image: image1.png"/>
            <wp:cNvGraphicFramePr>
              <a:graphicFrameLocks noChangeAspect="1"/>
            </wp:cNvGraphicFramePr>
            <a:graphic>
              <a:graphicData uri="http://schemas.openxmlformats.org/drawingml/2006/picture">
                <pic:pic>
                  <pic:nvPicPr>
                    <pic:cNvPr id="0" name="CTA_Stacked_Logo.png"/>
                    <pic:cNvPicPr/>
                  </pic:nvPicPr>
                  <pic:blipFill>
                    <a:blip r:embed="rId10"/>
                    <a:stretch>
                      <a:fillRect/>
                    </a:stretch>
                  </pic:blipFill>
                  <pic:spPr>
                    <a:xfrm>
                      <a:off x="0" y="0"/>
                      <a:ext cx="2011680" cy="1454136"/>
                    </a:xfrm>
                    <a:prstGeom prst="rect"/>
                  </pic:spPr>
                </pic:pic>
              </a:graphicData>
            </a:graphic>
          </wp:inline>
        </w:drawing>
      </w:r>
    </w:p>
    <w:p>
      <w:pPr>
        <w:jc w:val="center"/>
      </w:pPr>
      <w:r>
        <w:rPr>
          <w:rFonts w:ascii="Arial" w:hAnsi="Arial"/>
          <w:b/>
          <w:color w:val="159C9C"/>
          <w:sz w:val="26"/>
        </w:rPr>
        <w:t>LPCC NCMHCE EXAM PREPARATION PROGRAM</w:t>
      </w:r>
    </w:p>
    <w:p>
      <w:pPr>
        <w:jc w:val="center"/>
      </w:pPr>
      <w:r>
        <w:rPr>
          <w:rFonts w:ascii="Arial" w:hAnsi="Arial"/>
          <w:b/>
          <w:color w:val="C88918"/>
          <w:sz w:val="34"/>
        </w:rPr>
        <w:t>Candidate Form</w:t>
      </w:r>
    </w:p>
    <w:p>
      <w:pPr>
        <w:jc w:val="center"/>
      </w:pPr>
      <w:r>
        <w:rPr>
          <w:rFonts w:ascii="Arial" w:hAnsi="Arial"/>
          <w:b/>
          <w:color w:val="17365D"/>
          <w:sz w:val="50"/>
        </w:rPr>
        <w:t>Checkpoint 3</w:t>
      </w:r>
    </w:p>
    <w:p>
      <w:pPr>
        <w:jc w:val="center"/>
      </w:pPr>
      <w:r>
        <w:rPr>
          <w:rFonts w:ascii="Arial" w:hAnsi="Arial"/>
          <w:b/>
          <w:color w:val="17365D"/>
          <w:sz w:val="34"/>
        </w:rPr>
        <w:t>Cumulative Assessment for Workbooks 1-12</w:t>
      </w:r>
    </w:p>
    <w:tbl>
      <w:tblPr>
        <w:tblW w:type="auto" w:w="0"/>
        <w:jc w:val="center"/>
        <w:tblLayout w:type="fixed"/>
        <w:tblLook w:firstColumn="1" w:firstRow="1" w:lastColumn="0" w:lastRow="0" w:noHBand="0" w:noVBand="1" w:val="04A0"/>
      </w:tblPr>
      <w:tblGrid>
        <w:gridCol w:w="9792"/>
      </w:tblGrid>
      <w:tr>
        <w:tc>
          <w:tcPr>
            <w:tcW w:type="dxa" w:w="10224"/>
            <w:shd w:fill="159C9C"/>
          </w:tcPr>
          <w:p>
            <w:r/>
          </w:p>
        </w:tc>
      </w:tr>
    </w:tbl>
    <w:p>
      <w:pPr>
        <w:jc w:val="center"/>
      </w:pPr>
      <w:r>
        <w:rPr>
          <w:rFonts w:ascii="Arial" w:hAnsi="Arial"/>
          <w:b/>
          <w:color w:val="17365D"/>
          <w:sz w:val="20"/>
        </w:rPr>
        <w:t>5 original cases | 65 multiple-choice questions | Current NCMHCE-style three-section progression</w:t>
      </w:r>
    </w:p>
    <w:p>
      <w:pPr>
        <w:jc w:val="center"/>
      </w:pPr>
      <w:r>
        <w:rPr>
          <w:rFonts w:ascii="Arial" w:hAnsi="Arial"/>
          <w:i/>
          <w:color w:val="667085"/>
          <w:sz w:val="20"/>
        </w:rPr>
        <w:t>Complete the Candidate Form before opening the separate Answer &amp; Rationales form.</w:t>
      </w:r>
    </w:p>
    <w:p>
      <w:pPr>
        <w:jc w:val="center"/>
      </w:pPr>
      <w:r>
        <w:rPr>
          <w:rFonts w:ascii="Arial" w:hAnsi="Arial"/>
          <w:color w:val="667085"/>
          <w:sz w:val="20"/>
        </w:rPr>
        <w:t>Version 1.0 - July 2026</w:t>
      </w:r>
    </w:p>
    <w:tbl>
      <w:tblPr>
        <w:tblW w:type="auto" w:w="0"/>
        <w:jc w:val="center"/>
        <w:tblLayout w:type="fixed"/>
        <w:tblLook w:firstColumn="1" w:firstRow="1" w:lastColumn="0" w:lastRow="0" w:noHBand="0" w:noVBand="1" w:val="04A0"/>
      </w:tblPr>
      <w:tblGrid>
        <w:gridCol w:w="9792"/>
      </w:tblGrid>
      <w:tr>
        <w:tc>
          <w:tcPr>
            <w:tcW w:type="dxa" w:w="10224"/>
            <w:shd w:fill="FFF5DE"/>
            <w:tcBorders>
              <w:top w:val="single" w:sz="10" w:color="C88918"/>
              <w:left w:val="single" w:sz="10" w:color="C88918"/>
              <w:bottom w:val="single" w:sz="10" w:color="C88918"/>
              <w:right w:val="single" w:sz="10" w:color="C88918"/>
            </w:tcBorders>
            <w:tcMar>
              <w:top w:w="110" w:type="dxa"/>
              <w:start w:w="120" w:type="dxa"/>
              <w:bottom w:w="110" w:type="dxa"/>
              <w:end w:w="120" w:type="dxa"/>
            </w:tcMar>
          </w:tcPr>
          <w:p>
            <w:r>
              <w:rPr>
                <w:b/>
                <w:color w:val="17365D"/>
                <w:sz w:val="19"/>
              </w:rPr>
              <w:t>ORIGINAL CTA ASSESSMENT MATERIAL</w:t>
              <w:br/>
            </w:r>
            <w:r>
              <w:rPr>
                <w:sz w:val="18"/>
              </w:rPr>
              <w:t>Every case and question is an original CTA educational item. No item is an actual, recalled, reconstructed, or purported licensing-examination question.</w:t>
            </w:r>
          </w:p>
        </w:tc>
      </w:tr>
    </w:tbl>
    <w:p>
      <w:pPr>
        <w:jc w:val="center"/>
      </w:pPr>
      <w:r>
        <w:rPr>
          <w:rFonts w:ascii="Arial" w:hAnsi="Arial"/>
          <w:b/>
          <w:color w:val="17365D"/>
          <w:sz w:val="22"/>
        </w:rPr>
        <w:t>Clinical Training &amp; Supervision Academy</w:t>
      </w:r>
    </w:p>
    <w:p>
      <w:r>
        <w:br w:type="page"/>
      </w:r>
    </w:p>
    <w:p>
      <w:pPr>
        <w:pStyle w:val="Heading1"/>
      </w:pPr>
      <w:r>
        <w:t>Administration Instructions</w:t>
      </w:r>
    </w:p>
    <w:p>
      <w:pPr>
        <w:pStyle w:val="ListBullet"/>
      </w:pPr>
      <w:r>
        <w:t>Complete the five cases in order. Each case contains three sections that progressively release information.</w:t>
      </w:r>
    </w:p>
    <w:p>
      <w:pPr>
        <w:pStyle w:val="ListBullet"/>
      </w:pPr>
      <w:r>
        <w:t>Before advancing, review every answer in the current section. After moving forward, do not revise earlier sections.</w:t>
      </w:r>
    </w:p>
    <w:p>
      <w:pPr>
        <w:pStyle w:val="ListBullet"/>
      </w:pPr>
      <w:r>
        <w:t>Choose one best answer for every item. Guess when necessary; do not leave an item blank.</w:t>
      </w:r>
    </w:p>
    <w:p>
      <w:pPr>
        <w:pStyle w:val="ListBullet"/>
      </w:pPr>
      <w:r>
        <w:t>Use only facts released up to the current section. Do not import later information or unstated assumptions.</w:t>
      </w:r>
    </w:p>
    <w:p>
      <w:pPr>
        <w:pStyle w:val="ListBullet"/>
      </w:pPr>
      <w:r>
        <w:t>Suggested timed administration: 104 minutes. This is a CTA practice benchmark, not an official examination rule.</w:t>
      </w:r>
    </w:p>
    <w:p>
      <w:pPr>
        <w:pStyle w:val="ListBullet"/>
      </w:pPr>
      <w:r>
        <w:t>Record confidence from 1 (guess/low confidence) to 3 (high confidence). Review low-confidence correct answers after scoring.</w:t>
      </w:r>
    </w:p>
    <w:p>
      <w:pPr>
        <w:pStyle w:val="ListBullet"/>
      </w:pPr>
      <w:r>
        <w:t>Do not interpret the raw score as an official NCMHCE passing score, scaled score, or guarantee.</w:t>
      </w:r>
    </w:p>
    <w:p>
      <w:pPr>
        <w:pStyle w:val="Heading2"/>
      </w:pPr>
      <w:r>
        <w:t>CTA Error Codes to Use After Scoring</w:t>
      </w:r>
    </w:p>
    <w:p>
      <w:pPr>
        <w:pStyle w:val="ListBullet"/>
      </w:pPr>
      <w:r>
        <w:t>S - Safety, medical, reporting, or level-of-care sequencing</w:t>
      </w:r>
    </w:p>
    <w:p>
      <w:pPr>
        <w:pStyle w:val="ListBullet"/>
      </w:pPr>
      <w:r>
        <w:t>A - Assessment breadth, access, or authorization</w:t>
      </w:r>
    </w:p>
    <w:p>
      <w:pPr>
        <w:pStyle w:val="ListBullet"/>
      </w:pPr>
      <w:r>
        <w:t>D - Diagnostic closure, documentation, or differential reasoning</w:t>
      </w:r>
    </w:p>
    <w:p>
      <w:pPr>
        <w:pStyle w:val="ListBullet"/>
      </w:pPr>
      <w:r>
        <w:t>P - Planning, progress measurement, or intervention fit</w:t>
      </w:r>
    </w:p>
    <w:p>
      <w:pPr>
        <w:pStyle w:val="ListBullet"/>
      </w:pPr>
      <w:r>
        <w:t>R - Rupture, risk, referral, or role error</w:t>
      </w:r>
    </w:p>
    <w:p>
      <w:pPr>
        <w:pStyle w:val="ListBullet"/>
      </w:pPr>
      <w:r>
        <w:t>B - Boundary, billing, or bias error</w:t>
      </w:r>
    </w:p>
    <w:p>
      <w:pPr>
        <w:pStyle w:val="ListBullet"/>
      </w:pPr>
      <w:r>
        <w:t>C - Collaboration, culture, capacity, or collateral error</w:t>
      </w:r>
    </w:p>
    <w:p>
      <w:pPr>
        <w:pStyle w:val="ListBullet"/>
      </w:pPr>
      <w:r>
        <w:t>T - Technology, termination, transfer, or continuity error</w:t>
      </w:r>
    </w:p>
    <w:p>
      <w:pPr>
        <w:pStyle w:val="Heading1"/>
      </w:pPr>
      <w:r>
        <w:t>Master Answer Record</w:t>
      </w:r>
    </w:p>
    <w:p>
      <w:pPr>
        <w:pStyle w:val="SmallNote"/>
      </w:pPr>
      <w:r>
        <w:t>Record an answer and confidence rating before advancing. Confidence: 1 = guess/low, 2 = moderate, 3 = high.</w:t>
      </w:r>
    </w:p>
    <w:p>
      <w:pPr>
        <w:pStyle w:val="Heading2"/>
      </w:pPr>
      <w:r>
        <w:t>Case 1: Aaliyah Brooks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w:t>
            </w:r>
          </w:p>
        </w:tc>
        <w:tc>
          <w:tcPr>
            <w:tcW w:type="dxa" w:w="2045"/>
            <w:shd w:fill="17365D"/>
            <w:tcMar>
              <w:top w:w="70" w:type="dxa"/>
              <w:start w:w="70" w:type="dxa"/>
              <w:bottom w:w="70" w:type="dxa"/>
              <w:end w:w="70" w:type="dxa"/>
            </w:tcMar>
            <w:vAlign w:val="center"/>
          </w:tcPr>
          <w:p>
            <w:r>
              <w:rPr>
                <w:b/>
                <w:color w:val="FFFFFF"/>
                <w:sz w:val="17"/>
              </w:rPr>
              <w:t>Confidence</w:t>
            </w:r>
          </w:p>
        </w:tc>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 / Confidence</w:t>
            </w:r>
          </w:p>
        </w:tc>
      </w:tr>
      <w:tr>
        <w:trPr>
          <w:cantSplit/>
        </w:trPr>
        <w:tc>
          <w:tcPr>
            <w:tcW w:type="dxa" w:w="2045"/>
            <w:tcMar>
              <w:top w:w="55" w:type="dxa"/>
              <w:start w:w="65" w:type="dxa"/>
              <w:bottom w:w="55" w:type="dxa"/>
              <w:end w:w="65" w:type="dxa"/>
            </w:tcMar>
          </w:tcPr>
          <w:p>
            <w:r>
              <w:rPr>
                <w:sz w:val="17"/>
              </w:rPr>
              <w:t>1</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2</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3</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4</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5</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6</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7</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8</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9</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10</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11</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12</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13</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r>
          </w:p>
        </w:tc>
        <w:tc>
          <w:tcPr>
            <w:tcW w:type="dxa" w:w="2045"/>
            <w:tcMar>
              <w:top w:w="55" w:type="dxa"/>
              <w:start w:w="65" w:type="dxa"/>
              <w:bottom w:w="55" w:type="dxa"/>
              <w:end w:w="65" w:type="dxa"/>
            </w:tcMar>
          </w:tcPr>
          <w:p>
            <w:r>
              <w:rPr>
                <w:sz w:val="17"/>
              </w:rPr>
            </w:r>
          </w:p>
        </w:tc>
      </w:tr>
    </w:tbl>
    <w:p/>
    <w:p>
      <w:pPr>
        <w:pStyle w:val="Heading2"/>
      </w:pPr>
      <w:r>
        <w:t>Case 2: Mateo Ruiz</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w:t>
            </w:r>
          </w:p>
        </w:tc>
        <w:tc>
          <w:tcPr>
            <w:tcW w:type="dxa" w:w="2045"/>
            <w:shd w:fill="17365D"/>
            <w:tcMar>
              <w:top w:w="70" w:type="dxa"/>
              <w:start w:w="70" w:type="dxa"/>
              <w:bottom w:w="70" w:type="dxa"/>
              <w:end w:w="70" w:type="dxa"/>
            </w:tcMar>
            <w:vAlign w:val="center"/>
          </w:tcPr>
          <w:p>
            <w:r>
              <w:rPr>
                <w:b/>
                <w:color w:val="FFFFFF"/>
                <w:sz w:val="17"/>
              </w:rPr>
              <w:t>Confidence</w:t>
            </w:r>
          </w:p>
        </w:tc>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 / Confidence</w:t>
            </w:r>
          </w:p>
        </w:tc>
      </w:tr>
      <w:tr>
        <w:trPr>
          <w:cantSplit/>
        </w:trPr>
        <w:tc>
          <w:tcPr>
            <w:tcW w:type="dxa" w:w="2045"/>
            <w:tcMar>
              <w:top w:w="55" w:type="dxa"/>
              <w:start w:w="65" w:type="dxa"/>
              <w:bottom w:w="55" w:type="dxa"/>
              <w:end w:w="65" w:type="dxa"/>
            </w:tcMar>
          </w:tcPr>
          <w:p>
            <w:r>
              <w:rPr>
                <w:sz w:val="17"/>
              </w:rPr>
              <w:t>14</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15</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16</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17</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18</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19</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20</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21</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22</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23</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24</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25</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26</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r>
          </w:p>
        </w:tc>
        <w:tc>
          <w:tcPr>
            <w:tcW w:type="dxa" w:w="2045"/>
            <w:tcMar>
              <w:top w:w="55" w:type="dxa"/>
              <w:start w:w="65" w:type="dxa"/>
              <w:bottom w:w="55" w:type="dxa"/>
              <w:end w:w="65" w:type="dxa"/>
            </w:tcMar>
          </w:tcPr>
          <w:p>
            <w:r>
              <w:rPr>
                <w:sz w:val="17"/>
              </w:rPr>
            </w:r>
          </w:p>
        </w:tc>
      </w:tr>
    </w:tbl>
    <w:p/>
    <w:p>
      <w:pPr>
        <w:pStyle w:val="Heading2"/>
      </w:pPr>
      <w:r>
        <w:t>Case 3: Priya Shah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w:t>
            </w:r>
          </w:p>
        </w:tc>
        <w:tc>
          <w:tcPr>
            <w:tcW w:type="dxa" w:w="2045"/>
            <w:shd w:fill="17365D"/>
            <w:tcMar>
              <w:top w:w="70" w:type="dxa"/>
              <w:start w:w="70" w:type="dxa"/>
              <w:bottom w:w="70" w:type="dxa"/>
              <w:end w:w="70" w:type="dxa"/>
            </w:tcMar>
            <w:vAlign w:val="center"/>
          </w:tcPr>
          <w:p>
            <w:r>
              <w:rPr>
                <w:b/>
                <w:color w:val="FFFFFF"/>
                <w:sz w:val="17"/>
              </w:rPr>
              <w:t>Confidence</w:t>
            </w:r>
          </w:p>
        </w:tc>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 / Confidence</w:t>
            </w:r>
          </w:p>
        </w:tc>
      </w:tr>
      <w:tr>
        <w:trPr>
          <w:cantSplit/>
        </w:trPr>
        <w:tc>
          <w:tcPr>
            <w:tcW w:type="dxa" w:w="2045"/>
            <w:tcMar>
              <w:top w:w="55" w:type="dxa"/>
              <w:start w:w="65" w:type="dxa"/>
              <w:bottom w:w="55" w:type="dxa"/>
              <w:end w:w="65" w:type="dxa"/>
            </w:tcMar>
          </w:tcPr>
          <w:p>
            <w:r>
              <w:rPr>
                <w:sz w:val="17"/>
              </w:rPr>
              <w:t>27</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28</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29</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30</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31</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32</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33</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34</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35</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36</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37</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38</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39</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r>
          </w:p>
        </w:tc>
        <w:tc>
          <w:tcPr>
            <w:tcW w:type="dxa" w:w="2045"/>
            <w:tcMar>
              <w:top w:w="55" w:type="dxa"/>
              <w:start w:w="65" w:type="dxa"/>
              <w:bottom w:w="55" w:type="dxa"/>
              <w:end w:w="65" w:type="dxa"/>
            </w:tcMar>
          </w:tcPr>
          <w:p>
            <w:r>
              <w:rPr>
                <w:sz w:val="17"/>
              </w:rPr>
            </w:r>
          </w:p>
        </w:tc>
      </w:tr>
    </w:tbl>
    <w:p/>
    <w:p>
      <w:pPr>
        <w:pStyle w:val="Heading2"/>
      </w:pPr>
      <w:r>
        <w:t>Case 4: Jordan Lee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w:t>
            </w:r>
          </w:p>
        </w:tc>
        <w:tc>
          <w:tcPr>
            <w:tcW w:type="dxa" w:w="2045"/>
            <w:shd w:fill="17365D"/>
            <w:tcMar>
              <w:top w:w="70" w:type="dxa"/>
              <w:start w:w="70" w:type="dxa"/>
              <w:bottom w:w="70" w:type="dxa"/>
              <w:end w:w="70" w:type="dxa"/>
            </w:tcMar>
            <w:vAlign w:val="center"/>
          </w:tcPr>
          <w:p>
            <w:r>
              <w:rPr>
                <w:b/>
                <w:color w:val="FFFFFF"/>
                <w:sz w:val="17"/>
              </w:rPr>
              <w:t>Confidence</w:t>
            </w:r>
          </w:p>
        </w:tc>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 / Confidence</w:t>
            </w:r>
          </w:p>
        </w:tc>
      </w:tr>
      <w:tr>
        <w:trPr>
          <w:cantSplit/>
        </w:trPr>
        <w:tc>
          <w:tcPr>
            <w:tcW w:type="dxa" w:w="2045"/>
            <w:tcMar>
              <w:top w:w="55" w:type="dxa"/>
              <w:start w:w="65" w:type="dxa"/>
              <w:bottom w:w="55" w:type="dxa"/>
              <w:end w:w="65" w:type="dxa"/>
            </w:tcMar>
          </w:tcPr>
          <w:p>
            <w:r>
              <w:rPr>
                <w:sz w:val="17"/>
              </w:rPr>
              <w:t>40</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41</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42</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43</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44</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45</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46</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47</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48</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49</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50</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51</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52</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r>
          </w:p>
        </w:tc>
        <w:tc>
          <w:tcPr>
            <w:tcW w:type="dxa" w:w="2045"/>
            <w:tcMar>
              <w:top w:w="55" w:type="dxa"/>
              <w:start w:w="65" w:type="dxa"/>
              <w:bottom w:w="55" w:type="dxa"/>
              <w:end w:w="65" w:type="dxa"/>
            </w:tcMar>
          </w:tcPr>
          <w:p>
            <w:r>
              <w:rPr>
                <w:sz w:val="17"/>
              </w:rPr>
            </w:r>
          </w:p>
        </w:tc>
      </w:tr>
    </w:tbl>
    <w:p/>
    <w:p>
      <w:pPr>
        <w:pStyle w:val="Heading2"/>
      </w:pPr>
      <w:r>
        <w:t>Case 5: Harold Greene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w:t>
            </w:r>
          </w:p>
        </w:tc>
        <w:tc>
          <w:tcPr>
            <w:tcW w:type="dxa" w:w="2045"/>
            <w:shd w:fill="17365D"/>
            <w:tcMar>
              <w:top w:w="70" w:type="dxa"/>
              <w:start w:w="70" w:type="dxa"/>
              <w:bottom w:w="70" w:type="dxa"/>
              <w:end w:w="70" w:type="dxa"/>
            </w:tcMar>
            <w:vAlign w:val="center"/>
          </w:tcPr>
          <w:p>
            <w:r>
              <w:rPr>
                <w:b/>
                <w:color w:val="FFFFFF"/>
                <w:sz w:val="17"/>
              </w:rPr>
              <w:t>Confidence</w:t>
            </w:r>
          </w:p>
        </w:tc>
        <w:tc>
          <w:tcPr>
            <w:tcW w:type="dxa" w:w="2045"/>
            <w:shd w:fill="17365D"/>
            <w:tcMar>
              <w:top w:w="70" w:type="dxa"/>
              <w:start w:w="70" w:type="dxa"/>
              <w:bottom w:w="70" w:type="dxa"/>
              <w:end w:w="70" w:type="dxa"/>
            </w:tcMar>
            <w:vAlign w:val="center"/>
          </w:tcPr>
          <w:p>
            <w:r>
              <w:rPr>
                <w:b/>
                <w:color w:val="FFFFFF"/>
                <w:sz w:val="17"/>
              </w:rPr>
              <w:t>Question</w:t>
            </w:r>
          </w:p>
        </w:tc>
        <w:tc>
          <w:tcPr>
            <w:tcW w:type="dxa" w:w="2045"/>
            <w:shd w:fill="17365D"/>
            <w:tcMar>
              <w:top w:w="70" w:type="dxa"/>
              <w:start w:w="70" w:type="dxa"/>
              <w:bottom w:w="70" w:type="dxa"/>
              <w:end w:w="70" w:type="dxa"/>
            </w:tcMar>
            <w:vAlign w:val="center"/>
          </w:tcPr>
          <w:p>
            <w:r>
              <w:rPr>
                <w:b/>
                <w:color w:val="FFFFFF"/>
                <w:sz w:val="17"/>
              </w:rPr>
              <w:t>Answer / Confidence</w:t>
            </w:r>
          </w:p>
        </w:tc>
      </w:tr>
      <w:tr>
        <w:trPr>
          <w:cantSplit/>
        </w:trPr>
        <w:tc>
          <w:tcPr>
            <w:tcW w:type="dxa" w:w="2045"/>
            <w:tcMar>
              <w:top w:w="55" w:type="dxa"/>
              <w:start w:w="65" w:type="dxa"/>
              <w:bottom w:w="55" w:type="dxa"/>
              <w:end w:w="65" w:type="dxa"/>
            </w:tcMar>
          </w:tcPr>
          <w:p>
            <w:r>
              <w:rPr>
                <w:sz w:val="17"/>
              </w:rPr>
              <w:t>53</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54</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55</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56</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57</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58</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59</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60</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61</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62</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63</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t>64</w:t>
            </w:r>
          </w:p>
        </w:tc>
        <w:tc>
          <w:tcPr>
            <w:tcW w:type="dxa" w:w="2045"/>
            <w:tcMar>
              <w:top w:w="55" w:type="dxa"/>
              <w:start w:w="65" w:type="dxa"/>
              <w:bottom w:w="55" w:type="dxa"/>
              <w:end w:w="65" w:type="dxa"/>
            </w:tcMar>
          </w:tcPr>
          <w:p>
            <w:r>
              <w:rPr>
                <w:sz w:val="17"/>
              </w:rPr>
              <w:t>____  /  1 2 3</w:t>
            </w:r>
          </w:p>
        </w:tc>
      </w:tr>
      <w:tr>
        <w:trPr>
          <w:cantSplit/>
        </w:trPr>
        <w:tc>
          <w:tcPr>
            <w:tcW w:type="dxa" w:w="2045"/>
            <w:tcMar>
              <w:top w:w="55" w:type="dxa"/>
              <w:start w:w="65" w:type="dxa"/>
              <w:bottom w:w="55" w:type="dxa"/>
              <w:end w:w="65" w:type="dxa"/>
            </w:tcMar>
          </w:tcPr>
          <w:p>
            <w:r>
              <w:rPr>
                <w:sz w:val="17"/>
              </w:rPr>
              <w:t>65</w:t>
            </w:r>
          </w:p>
        </w:tc>
        <w:tc>
          <w:tcPr>
            <w:tcW w:type="dxa" w:w="2045"/>
            <w:tcMar>
              <w:top w:w="55" w:type="dxa"/>
              <w:start w:w="65" w:type="dxa"/>
              <w:bottom w:w="55" w:type="dxa"/>
              <w:end w:w="65" w:type="dxa"/>
            </w:tcMar>
          </w:tcPr>
          <w:p>
            <w:r>
              <w:rPr>
                <w:sz w:val="17"/>
              </w:rPr>
              <w:t>____</w:t>
            </w:r>
          </w:p>
        </w:tc>
        <w:tc>
          <w:tcPr>
            <w:tcW w:type="dxa" w:w="2045"/>
            <w:tcMar>
              <w:top w:w="55" w:type="dxa"/>
              <w:start w:w="65" w:type="dxa"/>
              <w:bottom w:w="55" w:type="dxa"/>
              <w:end w:w="65" w:type="dxa"/>
            </w:tcMar>
          </w:tcPr>
          <w:p>
            <w:r>
              <w:rPr>
                <w:sz w:val="17"/>
              </w:rPr>
              <w:t>1  2  3</w:t>
            </w:r>
          </w:p>
        </w:tc>
        <w:tc>
          <w:tcPr>
            <w:tcW w:type="dxa" w:w="2045"/>
            <w:tcMar>
              <w:top w:w="55" w:type="dxa"/>
              <w:start w:w="65" w:type="dxa"/>
              <w:bottom w:w="55" w:type="dxa"/>
              <w:end w:w="65" w:type="dxa"/>
            </w:tcMar>
          </w:tcPr>
          <w:p>
            <w:r>
              <w:rPr>
                <w:sz w:val="17"/>
              </w:rPr>
            </w:r>
          </w:p>
        </w:tc>
        <w:tc>
          <w:tcPr>
            <w:tcW w:type="dxa" w:w="2045"/>
            <w:tcMar>
              <w:top w:w="55" w:type="dxa"/>
              <w:start w:w="65" w:type="dxa"/>
              <w:bottom w:w="55" w:type="dxa"/>
              <w:end w:w="65" w:type="dxa"/>
            </w:tcMar>
          </w:tcPr>
          <w:p>
            <w:r>
              <w:rPr>
                <w:sz w:val="17"/>
              </w:rPr>
            </w:r>
          </w:p>
        </w:tc>
      </w:tr>
    </w:tbl>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1: Aaliyah Brooks - Trauma, Panic, Alliance, and Treatment Progress</w:t>
            </w:r>
          </w:p>
        </w:tc>
      </w:tr>
    </w:tbl>
    <w:p>
      <w:pPr>
        <w:pStyle w:val="Heading2"/>
      </w:pPr>
      <w:r>
        <w:t>Part 1 - Intake and Initial Assessment</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Aaliyah Brooks, age 32, is a Black woman who works as a public defender. She seeks counseling after three episodes of racing heart, chest pressure, trembling, dizziness, tingling, and fear that she might faint. One episode occurred while driving. She sleeps four to five hours on many nights, drinks several large coffees during trial weeks, and has recently increased overtime. She denies current suicidal or homicidal intent. She is alert and oriented, speaks rapidly when describing the episodes, and says, “I need to know whether I am losing control.” She reports that prior providers sometimes minimized her experiences of racism and workplace scrutiny.</w:t>
            </w:r>
          </w:p>
        </w:tc>
      </w:tr>
    </w:tbl>
    <w:p>
      <w:pPr>
        <w:pStyle w:val="QuestionMetadata"/>
        <w:keepNext/>
      </w:pPr>
      <w:r>
        <w:t>LPCC-CP3-Q001 | Integrated Clinical Reasoning | Easy | WB1/WB3/WB4 | Primary concept: Medical and safety sequencing</w:t>
      </w:r>
    </w:p>
    <w:p>
      <w:pPr>
        <w:pStyle w:val="QuestionStem"/>
        <w:keepNext/>
      </w:pPr>
      <w:r>
        <w:t>What should the counselor do FIRST before treating Aaliyah’s episodes as a primary anxiety condition?</w:t>
      </w:r>
    </w:p>
    <w:p>
      <w:pPr>
        <w:pStyle w:val="OptionText"/>
        <w:keepLines/>
      </w:pPr>
      <w:r>
        <w:t>A. Begin breathing retraining because the symptoms resemble panic.</w:t>
      </w:r>
    </w:p>
    <w:p>
      <w:pPr>
        <w:pStyle w:val="OptionText"/>
        <w:keepLines/>
      </w:pPr>
      <w:r>
        <w:t>B. Clarify immediate medical safety and arrange prompt medical evaluation for chest pressure and near-fainting while continuing focused risk, sleep, and substance assessment.</w:t>
      </w:r>
    </w:p>
    <w:p>
      <w:pPr>
        <w:pStyle w:val="OptionText"/>
        <w:keepLines/>
      </w:pPr>
      <w:r>
        <w:t>C. Diagnose panic disorder because one episode occurred while driving.</w:t>
      </w:r>
    </w:p>
    <w:p>
      <w:pPr>
        <w:pStyle w:val="OptionText"/>
        <w:keepLines/>
      </w:pPr>
      <w:r>
        <w:t>D. Reassure Aaliyah that panic symptoms are harmless at her age.</w:t>
      </w:r>
    </w:p>
    <w:p>
      <w:pPr>
        <w:pStyle w:val="SmallNote"/>
        <w:spacing w:after="120"/>
      </w:pPr>
      <w:r>
        <w:t>My answer: ______    Confidence: 1  2  3</w:t>
      </w:r>
    </w:p>
    <w:p>
      <w:pPr>
        <w:pStyle w:val="QuestionMetadata"/>
        <w:keepNext/>
      </w:pPr>
      <w:r>
        <w:t>LPCC-CP3-Q002 | Application | Easy | WB3 | Primary concept: Objective MSE documentation</w:t>
      </w:r>
    </w:p>
    <w:p>
      <w:pPr>
        <w:pStyle w:val="QuestionStem"/>
        <w:keepNext/>
      </w:pPr>
      <w:r>
        <w:t>Which note is the MOST objective mental-status documentation based on Part 1?</w:t>
      </w:r>
    </w:p>
    <w:p>
      <w:pPr>
        <w:pStyle w:val="OptionText"/>
        <w:keepLines/>
      </w:pPr>
      <w:r>
        <w:t>A. Aaliyah is catastrophizing and resistant to accepting anxiety.</w:t>
      </w:r>
    </w:p>
    <w:p>
      <w:pPr>
        <w:pStyle w:val="OptionText"/>
        <w:keepLines/>
      </w:pPr>
      <w:r>
        <w:t>B. Aaliyah has poor judgment because she continues trial work.</w:t>
      </w:r>
    </w:p>
    <w:p>
      <w:pPr>
        <w:pStyle w:val="OptionText"/>
        <w:keepLines/>
      </w:pPr>
      <w:r>
        <w:t>C. Aaliyah is probably withholding trauma because attorneys avoid vulnerability.</w:t>
      </w:r>
    </w:p>
    <w:p>
      <w:pPr>
        <w:pStyle w:val="OptionText"/>
        <w:keepLines/>
      </w:pPr>
      <w:r>
        <w:t>D. Aaliyah is alert and oriented, speaks rapidly when describing episodes, maintains coherent thought processes, appears tense, and reports fear of losing control.</w:t>
      </w:r>
    </w:p>
    <w:p>
      <w:pPr>
        <w:pStyle w:val="SmallNote"/>
        <w:spacing w:after="120"/>
      </w:pPr>
      <w:r>
        <w:t>My answer: ______    Confidence: 1  2  3</w:t>
      </w:r>
    </w:p>
    <w:p>
      <w:pPr>
        <w:pStyle w:val="QuestionMetadata"/>
        <w:keepNext/>
      </w:pPr>
      <w:r>
        <w:t>LPCC-CP3-Q003 | Integrated Clinical Reasoning | Moderate | WB1/WB5/WB6 | Primary concept: Initial differential breadth</w:t>
      </w:r>
    </w:p>
    <w:p>
      <w:pPr>
        <w:pStyle w:val="QuestionStem"/>
        <w:keepNext/>
      </w:pPr>
      <w:r>
        <w:t>Which initial diagnostic stance is BEST supported by the available information?</w:t>
      </w:r>
    </w:p>
    <w:p>
      <w:pPr>
        <w:pStyle w:val="OptionText"/>
        <w:keepLines/>
      </w:pPr>
      <w:r>
        <w:t>A. Maintain a differential including panic attacks, sleep and caffeine effects, medical causes, trauma-related symptoms, and other anxiety conditions until timing and context are clarified.</w:t>
      </w:r>
    </w:p>
    <w:p>
      <w:pPr>
        <w:pStyle w:val="OptionText"/>
        <w:keepLines/>
      </w:pPr>
      <w:r>
        <w:t>B. Diagnose panic disorder because Aaliyah uses the phrase losing control.</w:t>
      </w:r>
    </w:p>
    <w:p>
      <w:pPr>
        <w:pStyle w:val="OptionText"/>
        <w:keepLines/>
      </w:pPr>
      <w:r>
        <w:t>C. Diagnose PTSD because her work exposes her to difficult material.</w:t>
      </w:r>
    </w:p>
    <w:p>
      <w:pPr>
        <w:pStyle w:val="OptionText"/>
        <w:keepLines/>
      </w:pPr>
      <w:r>
        <w:t>D. Diagnose caffeine-induced anxiety because she drinks several coffees.</w:t>
      </w:r>
    </w:p>
    <w:p>
      <w:pPr>
        <w:pStyle w:val="SmallNote"/>
        <w:spacing w:after="120"/>
      </w:pPr>
      <w:r>
        <w:t>My answer: ______    Confidence: 1  2  3</w:t>
      </w:r>
    </w:p>
    <w:p>
      <w:pPr>
        <w:pStyle w:val="QuestionMetadata"/>
        <w:keepNext/>
      </w:pPr>
      <w:r>
        <w:t>LPCC-CP3-Q004 | Application | Moderate | WB2/WB10 | Primary concept: Cultural humility and broaching</w:t>
      </w:r>
    </w:p>
    <w:p>
      <w:pPr>
        <w:pStyle w:val="QuestionStem"/>
        <w:keepNext/>
      </w:pPr>
      <w:r>
        <w:t>Which counselor response BEST addresses Aaliyah’s concern that prior providers minimized racism and workplace scrutiny?</w:t>
      </w:r>
    </w:p>
    <w:p>
      <w:pPr>
        <w:pStyle w:val="OptionText"/>
        <w:keepLines/>
      </w:pPr>
      <w:r>
        <w:t>A. Explain that counseling should focus only on symptoms rather than social experiences.</w:t>
      </w:r>
    </w:p>
    <w:p>
      <w:pPr>
        <w:pStyle w:val="OptionText"/>
        <w:keepLines/>
      </w:pPr>
      <w:r>
        <w:t>B. State that the counselor treats everyone the same and therefore bias will not affect care.</w:t>
      </w:r>
    </w:p>
    <w:p>
      <w:pPr>
        <w:pStyle w:val="OptionText"/>
        <w:keepLines/>
      </w:pPr>
      <w:r>
        <w:t>C. Invite Aaliyah to describe how race, workplace power, and prior care experiences shape safety, trust, and treatment preferences, while remaining open to correction.</w:t>
      </w:r>
    </w:p>
    <w:p>
      <w:pPr>
        <w:pStyle w:val="OptionText"/>
        <w:keepLines/>
      </w:pPr>
      <w:r>
        <w:t>D. Assume that workplace racism is the sole cause of every symptom.</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2 - Diagnostic and Treatment Information</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Aaliyah reports that nine months ago she represented a client in a highly publicized case involving graphic evidence and repeated threats directed toward her. For seven months she has had nightmares, intrusive images, avoidance of the courthouse parking structure, exaggerated startle, irritability, and persistent beliefs that danger is everywhere. Two panic episodes occurred without an obvious cue, and she now avoids driving alone. A medical evaluation finds no acute cardiac condition. Aaliyah wants to keep working but says trauma treatment feels “like opening a door I cannot close.”</w:t>
            </w:r>
          </w:p>
        </w:tc>
      </w:tr>
    </w:tbl>
    <w:p>
      <w:pPr>
        <w:pStyle w:val="QuestionMetadata"/>
        <w:keepNext/>
      </w:pPr>
      <w:r>
        <w:t>LPCC-CP3-Q005 | Integrated Clinical Reasoning | Easy | WB5 | Primary concept: PTSD and panic co-occurrence</w:t>
      </w:r>
    </w:p>
    <w:p>
      <w:pPr>
        <w:pStyle w:val="QuestionStem"/>
        <w:keepNext/>
      </w:pPr>
      <w:r>
        <w:t>Which conclusion BEST fits the new information in Part 2?</w:t>
      </w:r>
    </w:p>
    <w:p>
      <w:pPr>
        <w:pStyle w:val="OptionText"/>
        <w:keepLines/>
      </w:pPr>
      <w:r>
        <w:t>A. All panic episodes are explained by trauma, so separate panic assessment is unnecessary.</w:t>
      </w:r>
    </w:p>
    <w:p>
      <w:pPr>
        <w:pStyle w:val="OptionText"/>
        <w:keepLines/>
      </w:pPr>
      <w:r>
        <w:t>B. PTSD is a strong diagnostic consideration, and the counselor should also assess whether unexpected attacks and persistent attack-related change support a co-occurring panic condition.</w:t>
      </w:r>
    </w:p>
    <w:p>
      <w:pPr>
        <w:pStyle w:val="OptionText"/>
        <w:keepLines/>
      </w:pPr>
      <w:r>
        <w:t>C. Nightmares prove a psychotic disorder.</w:t>
      </w:r>
    </w:p>
    <w:p>
      <w:pPr>
        <w:pStyle w:val="OptionText"/>
        <w:keepLines/>
      </w:pPr>
      <w:r>
        <w:t>D. Because some attacks are uncued, trauma is no longer clinically relevant.</w:t>
      </w:r>
    </w:p>
    <w:p>
      <w:pPr>
        <w:pStyle w:val="SmallNote"/>
        <w:spacing w:after="120"/>
      </w:pPr>
      <w:r>
        <w:t>My answer: ______    Confidence: 1  2  3</w:t>
      </w:r>
    </w:p>
    <w:p>
      <w:pPr>
        <w:pStyle w:val="QuestionMetadata"/>
        <w:keepNext/>
      </w:pPr>
      <w:r>
        <w:t>LPCC-CP3-Q006 | Application | Moderate | WB7 | Primary concept: Collaborative measurable objective</w:t>
      </w:r>
    </w:p>
    <w:p>
      <w:pPr>
        <w:pStyle w:val="QuestionStem"/>
        <w:keepNext/>
      </w:pPr>
      <w:r>
        <w:t>Which initial treatment objective is MOST collaborative and measurable?</w:t>
      </w:r>
    </w:p>
    <w:p>
      <w:pPr>
        <w:pStyle w:val="OptionText"/>
        <w:keepLines/>
      </w:pPr>
      <w:r>
        <w:t>A. Over the next four weeks, Aaliyah will use a chosen grounding strategy during at least four episodes of escalating arousal and record distress before and after use for review.</w:t>
      </w:r>
    </w:p>
    <w:p>
      <w:pPr>
        <w:pStyle w:val="OptionText"/>
        <w:keepLines/>
      </w:pPr>
      <w:r>
        <w:t>B. Aaliyah will stop being anxious as soon as possible.</w:t>
      </w:r>
    </w:p>
    <w:p>
      <w:pPr>
        <w:pStyle w:val="OptionText"/>
        <w:keepLines/>
      </w:pPr>
      <w:r>
        <w:t>C. The counselor will make Aaliyah complete trauma exposure.</w:t>
      </w:r>
    </w:p>
    <w:p>
      <w:pPr>
        <w:pStyle w:val="OptionText"/>
        <w:keepLines/>
      </w:pPr>
      <w:r>
        <w:t>D. Aaliyah will understand that avoidance is irrational.</w:t>
      </w:r>
    </w:p>
    <w:p>
      <w:pPr>
        <w:pStyle w:val="SmallNote"/>
        <w:spacing w:after="120"/>
      </w:pPr>
      <w:r>
        <w:t>My answer: ______    Confidence: 1  2  3</w:t>
      </w:r>
    </w:p>
    <w:p>
      <w:pPr>
        <w:pStyle w:val="QuestionMetadata"/>
        <w:keepNext/>
      </w:pPr>
      <w:r>
        <w:t>LPCC-CP3-Q007 | Application | Difficult | WB5/WB8 | Primary concept: Formulation versus diagnosis</w:t>
      </w:r>
    </w:p>
    <w:p>
      <w:pPr>
        <w:pStyle w:val="QuestionStem"/>
        <w:keepNext/>
      </w:pPr>
      <w:r>
        <w:t>Which statement is a CBT-oriented case formulation rather than a diagnosis?</w:t>
      </w:r>
    </w:p>
    <w:p>
      <w:pPr>
        <w:pStyle w:val="OptionText"/>
        <w:keepLines/>
      </w:pPr>
      <w:r>
        <w:t>A. Aaliyah meets criteria for PTSD.</w:t>
      </w:r>
    </w:p>
    <w:p>
      <w:pPr>
        <w:pStyle w:val="OptionText"/>
        <w:keepLines/>
      </w:pPr>
      <w:r>
        <w:t>B. Aaliyah reports three panic attacks.</w:t>
      </w:r>
    </w:p>
    <w:p>
      <w:pPr>
        <w:pStyle w:val="OptionText"/>
        <w:keepLines/>
      </w:pPr>
      <w:r>
        <w:t>C. Aaliyah should start exposure immediately.</w:t>
      </w:r>
    </w:p>
    <w:p>
      <w:pPr>
        <w:pStyle w:val="OptionText"/>
        <w:keepLines/>
      </w:pPr>
      <w:r>
        <w:t>D. Trauma reminders and bodily sensations may trigger threat interpretations and avoidance, producing short-term relief that maintains fear and driving restriction.</w:t>
      </w:r>
    </w:p>
    <w:p>
      <w:pPr>
        <w:pStyle w:val="SmallNote"/>
        <w:spacing w:after="120"/>
      </w:pPr>
      <w:r>
        <w:t>My answer: ______    Confidence: 1  2  3</w:t>
      </w:r>
    </w:p>
    <w:p>
      <w:pPr>
        <w:pStyle w:val="QuestionMetadata"/>
        <w:keepNext/>
      </w:pPr>
      <w:r>
        <w:t>LPCC-CP3-Q008 | Integrated Clinical Reasoning | Difficult | WB7/WB9 | Primary concept: Intervention sequencing and readiness</w:t>
      </w:r>
    </w:p>
    <w:p>
      <w:pPr>
        <w:pStyle w:val="QuestionStem"/>
        <w:keepNext/>
      </w:pPr>
      <w:r>
        <w:t>What is the BEST next treatment approach given Aaliyah’s fear that trauma work will become unmanageable?</w:t>
      </w:r>
    </w:p>
    <w:p>
      <w:pPr>
        <w:pStyle w:val="OptionText"/>
        <w:keepLines/>
      </w:pPr>
      <w:r>
        <w:t>A. Require detailed trauma narration immediately so avoidance is not reinforced.</w:t>
      </w:r>
    </w:p>
    <w:p>
      <w:pPr>
        <w:pStyle w:val="OptionText"/>
        <w:keepLines/>
      </w:pPr>
      <w:r>
        <w:t>B. Avoid discussing trauma for the remainder of treatment.</w:t>
      </w:r>
    </w:p>
    <w:p>
      <w:pPr>
        <w:pStyle w:val="OptionText"/>
        <w:keepLines/>
      </w:pPr>
      <w:r>
        <w:t>C. Collaboratively explain options, strengthen stabilization and consent, assess readiness and barriers, and select a paced evidence-informed trauma intervention when Aaliyah is willing and adequately supported.</w:t>
      </w:r>
    </w:p>
    <w:p>
      <w:pPr>
        <w:pStyle w:val="OptionText"/>
        <w:keepLines/>
      </w:pPr>
      <w:r>
        <w:t>D. Refer her out solely because she is hesitant.</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3 - Progress, Rupture, and Continuity</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After six sessions, Aaliyah has reduced caffeine, improved sleep somewhat, and practices grounding. Her symptom scores remain elevated, and she has completed only one planned driving exercise. She tells the counselor, “You keep pushing worksheets, but you have not asked what it is like to be the only Black attorney in the room.” She is considering medication consultation and may temporarily relocate to Nevada for a family matter. Two months later, she decides to transfer to a clinician near her new residence.</w:t>
            </w:r>
          </w:p>
        </w:tc>
      </w:tr>
    </w:tbl>
    <w:p>
      <w:pPr>
        <w:pStyle w:val="QuestionMetadata"/>
        <w:keepNext/>
      </w:pPr>
      <w:r>
        <w:t>LPCC-CP3-Q009 | Application | Easy | WB7/WB9 | Primary concept: Measurement-based nonresponse review</w:t>
      </w:r>
    </w:p>
    <w:p>
      <w:pPr>
        <w:pStyle w:val="QuestionStem"/>
        <w:keepNext/>
      </w:pPr>
      <w:r>
        <w:t>How should the counselor interpret Aaliyah’s continued elevated scores after six sessions?</w:t>
      </w:r>
    </w:p>
    <w:p>
      <w:pPr>
        <w:pStyle w:val="OptionText"/>
        <w:keepLines/>
      </w:pPr>
      <w:r>
        <w:t>A. Conclude that treatment has failed and terminate immediately.</w:t>
      </w:r>
    </w:p>
    <w:p>
      <w:pPr>
        <w:pStyle w:val="OptionText"/>
        <w:keepLines/>
      </w:pPr>
      <w:r>
        <w:t>B. Review measurement trends with Aaliyah, examine dose, adherence, barriers, alliance, diagnosis, context, and intervention fit, then collaboratively revise the plan.</w:t>
      </w:r>
    </w:p>
    <w:p>
      <w:pPr>
        <w:pStyle w:val="OptionText"/>
        <w:keepLines/>
      </w:pPr>
      <w:r>
        <w:t>C. Ignore the scores because standardized measures are never useful.</w:t>
      </w:r>
    </w:p>
    <w:p>
      <w:pPr>
        <w:pStyle w:val="OptionText"/>
        <w:keepLines/>
      </w:pPr>
      <w:r>
        <w:t>D. Increase treatment intensity without discussing it with Aaliyah.</w:t>
      </w:r>
    </w:p>
    <w:p>
      <w:pPr>
        <w:pStyle w:val="SmallNote"/>
        <w:spacing w:after="120"/>
      </w:pPr>
      <w:r>
        <w:t>My answer: ______    Confidence: 1  2  3</w:t>
      </w:r>
    </w:p>
    <w:p>
      <w:pPr>
        <w:pStyle w:val="QuestionMetadata"/>
        <w:keepNext/>
      </w:pPr>
      <w:r>
        <w:t>LPCC-CP3-Q010 | Application | Moderate | WB8/WB10 | Primary concept: Alliance rupture repair</w:t>
      </w:r>
    </w:p>
    <w:p>
      <w:pPr>
        <w:pStyle w:val="QuestionStem"/>
        <w:keepNext/>
      </w:pPr>
      <w:r>
        <w:t>What should the counselor do FIRST after Aaliyah says the counselor has not asked about being the only Black attorney in the room?</w:t>
      </w:r>
    </w:p>
    <w:p>
      <w:pPr>
        <w:pStyle w:val="OptionText"/>
        <w:keepLines/>
      </w:pPr>
      <w:r>
        <w:t>A. Defend the worksheets and explain that evidence-based treatment must be followed.</w:t>
      </w:r>
    </w:p>
    <w:p>
      <w:pPr>
        <w:pStyle w:val="OptionText"/>
        <w:keepLines/>
      </w:pPr>
      <w:r>
        <w:t>B. Change the subject to avoid making race uncomfortable.</w:t>
      </w:r>
    </w:p>
    <w:p>
      <w:pPr>
        <w:pStyle w:val="OptionText"/>
        <w:keepLines/>
      </w:pPr>
      <w:r>
        <w:t>C. Acknowledge the impact, invite Aaliyah’s perspective, take responsibility for what was missed, and collaborate on repairing the treatment approach.</w:t>
      </w:r>
    </w:p>
    <w:p>
      <w:pPr>
        <w:pStyle w:val="OptionText"/>
        <w:keepLines/>
      </w:pPr>
      <w:r>
        <w:t>D. Tell Aaliyah that race is outside the counselor’s scope.</w:t>
      </w:r>
    </w:p>
    <w:p>
      <w:pPr>
        <w:pStyle w:val="SmallNote"/>
        <w:spacing w:after="120"/>
      </w:pPr>
      <w:r>
        <w:t>My answer: ______    Confidence: 1  2  3</w:t>
      </w:r>
    </w:p>
    <w:p>
      <w:pPr>
        <w:pStyle w:val="QuestionMetadata"/>
        <w:keepNext/>
      </w:pPr>
      <w:r>
        <w:t>LPCC-CP3-Q011 | Application | Moderate | WB11 | Primary concept: Medication referral and collaboration</w:t>
      </w:r>
    </w:p>
    <w:p>
      <w:pPr>
        <w:pStyle w:val="QuestionStem"/>
        <w:keepNext/>
      </w:pPr>
      <w:r>
        <w:t>Which response to Aaliyah’s interest in medication consultation is BEST?</w:t>
      </w:r>
    </w:p>
    <w:p>
      <w:pPr>
        <w:pStyle w:val="OptionText"/>
        <w:keepLines/>
      </w:pPr>
      <w:r>
        <w:t>A. Explore her goals and concerns, provide an appropriate referral, obtain authorization for coordination, and integrate medication information without directing the prescriber.</w:t>
      </w:r>
    </w:p>
    <w:p>
      <w:pPr>
        <w:pStyle w:val="OptionText"/>
        <w:keepLines/>
      </w:pPr>
      <w:r>
        <w:t>B. Tell her medication is unnecessary because counseling should be sufficient.</w:t>
      </w:r>
    </w:p>
    <w:p>
      <w:pPr>
        <w:pStyle w:val="OptionText"/>
        <w:keepLines/>
      </w:pPr>
      <w:r>
        <w:t>C. Recommend a specific dose and medication based on the counselor’s preference.</w:t>
      </w:r>
    </w:p>
    <w:p>
      <w:pPr>
        <w:pStyle w:val="OptionText"/>
        <w:keepLines/>
      </w:pPr>
      <w:r>
        <w:t>D. Transfer all treatment responsibility to the prescriber.</w:t>
      </w:r>
    </w:p>
    <w:p>
      <w:pPr>
        <w:pStyle w:val="SmallNote"/>
        <w:spacing w:after="120"/>
      </w:pPr>
      <w:r>
        <w:t>My answer: ______    Confidence: 1  2  3</w:t>
      </w:r>
    </w:p>
    <w:p>
      <w:pPr>
        <w:pStyle w:val="QuestionMetadata"/>
        <w:keepNext/>
      </w:pPr>
      <w:r>
        <w:t>LPCC-CP3-Q012 | Integrated Clinical Reasoning | Difficult | WB11/WB12 | Primary concept: Telehealth jurisdiction and continuity</w:t>
      </w:r>
    </w:p>
    <w:p>
      <w:pPr>
        <w:pStyle w:val="QuestionStem"/>
        <w:keepNext/>
      </w:pPr>
      <w:r>
        <w:t>Aaliyah asks to continue routine video sessions while temporarily staying in Nevada. What should the counselor do FIRST?</w:t>
      </w:r>
    </w:p>
    <w:p>
      <w:pPr>
        <w:pStyle w:val="OptionText"/>
        <w:keepLines/>
      </w:pPr>
      <w:r>
        <w:t>A. Continue because Aaliyah is a California resident.</w:t>
      </w:r>
    </w:p>
    <w:p>
      <w:pPr>
        <w:pStyle w:val="OptionText"/>
        <w:keepLines/>
      </w:pPr>
      <w:r>
        <w:t>B. Convert the session to text messaging so jurisdiction no longer matters.</w:t>
      </w:r>
    </w:p>
    <w:p>
      <w:pPr>
        <w:pStyle w:val="OptionText"/>
        <w:keepLines/>
      </w:pPr>
      <w:r>
        <w:t>C. Tell Aaliyah not to disclose her location in the record.</w:t>
      </w:r>
    </w:p>
    <w:p>
      <w:pPr>
        <w:pStyle w:val="OptionText"/>
        <w:keepLines/>
      </w:pPr>
      <w:r>
        <w:t>D. Verify her exact location and needs, determine whether the counselor is authorized to practice where she is physically located, and arrange lawful continuity or emergency support.</w:t>
      </w:r>
    </w:p>
    <w:p>
      <w:pPr>
        <w:pStyle w:val="SmallNote"/>
        <w:spacing w:after="120"/>
      </w:pPr>
      <w:r>
        <w:t>My answer: ______    Confidence: 1  2  3</w:t>
      </w:r>
    </w:p>
    <w:p>
      <w:pPr>
        <w:pStyle w:val="QuestionMetadata"/>
        <w:keepNext/>
      </w:pPr>
      <w:r>
        <w:t>LPCC-CP3-Q013 | Integrated Clinical Reasoning | Difficult | WB7/WB11/WB12 | Primary concept: Transfer and termination continuity</w:t>
      </w:r>
    </w:p>
    <w:p>
      <w:pPr>
        <w:pStyle w:val="QuestionStem"/>
        <w:keepNext/>
      </w:pPr>
      <w:r>
        <w:t>When Aaliyah decides to transfer to a clinician near her new residence, which plan is BEST?</w:t>
      </w:r>
    </w:p>
    <w:p>
      <w:pPr>
        <w:pStyle w:val="OptionText"/>
        <w:keepLines/>
      </w:pPr>
      <w:r>
        <w:t>A. End immediately because the client chose another provider.</w:t>
      </w:r>
    </w:p>
    <w:p>
      <w:pPr>
        <w:pStyle w:val="OptionText"/>
        <w:keepLines/>
      </w:pPr>
      <w:r>
        <w:t>B. Continue indefinitely despite jurisdiction concerns until the new counselor feels ready.</w:t>
      </w:r>
    </w:p>
    <w:p>
      <w:pPr>
        <w:pStyle w:val="OptionText"/>
        <w:keepLines/>
      </w:pPr>
      <w:r>
        <w:t>C. Collaboratively plan transfer timing, address risk and medication coordination, obtain authorization for a focused handoff, provide records as permitted, and document termination and follow-up resources.</w:t>
      </w:r>
    </w:p>
    <w:p>
      <w:pPr>
        <w:pStyle w:val="OptionText"/>
        <w:keepLines/>
      </w:pPr>
      <w:r>
        <w:t>D. Send the complete record to the new clinician without authorization.</w:t>
      </w:r>
    </w:p>
    <w:p>
      <w:pPr>
        <w:pStyle w:val="SmallNote"/>
        <w:spacing w:after="120"/>
      </w:pPr>
      <w:r>
        <w:t>My answer: ______    Confidence: 1  2  3</w:t>
      </w:r>
    </w:p>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2: Mateo Ruiz - Attention, Cannabis, Mood, Career, and Family Context</w:t>
            </w:r>
          </w:p>
        </w:tc>
      </w:tr>
    </w:tbl>
    <w:p>
      <w:pPr>
        <w:pStyle w:val="Heading2"/>
      </w:pPr>
      <w:r>
        <w:t>Part 1 - Presenting Concerns and Scope</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Mateo Ruiz, age 27, is a bilingual Mexican American graduate student who reports chronic procrastination, missed deadlines, disorganization, low motivation, and conflict with his father about career choices. He sleeps irregularly, uses cannabis most evenings, and has felt “down and useless” for two months. He endorses occasional thoughts that “people would be better off without me” but denies a current plan. He requests “the full ADHD testing battery” because a friend received accommodations after neuropsychological testing.</w:t>
            </w:r>
          </w:p>
        </w:tc>
      </w:tr>
    </w:tbl>
    <w:p>
      <w:pPr>
        <w:pStyle w:val="QuestionMetadata"/>
        <w:keepNext/>
      </w:pPr>
      <w:r>
        <w:t>LPCC-CP3-Q014 | Integrated Clinical Reasoning | Easy | WB3/WB6 | Primary concept: Broad assessment for attention problems</w:t>
      </w:r>
    </w:p>
    <w:p>
      <w:pPr>
        <w:pStyle w:val="QuestionStem"/>
        <w:keepNext/>
      </w:pPr>
      <w:r>
        <w:t>What assessment approach is BEST at the start of the case?</w:t>
      </w:r>
    </w:p>
    <w:p>
      <w:pPr>
        <w:pStyle w:val="OptionText"/>
        <w:keepLines/>
      </w:pPr>
      <w:r>
        <w:t>A. Assess developmental history, cross-setting impairment, mood, sleep, substances, medical factors, safety, culture, and current functioning before reaching an ADHD conclusion.</w:t>
      </w:r>
    </w:p>
    <w:p>
      <w:pPr>
        <w:pStyle w:val="OptionText"/>
        <w:keepLines/>
      </w:pPr>
      <w:r>
        <w:t>B. Diagnose ADHD because Mateo requested testing.</w:t>
      </w:r>
    </w:p>
    <w:p>
      <w:pPr>
        <w:pStyle w:val="OptionText"/>
        <w:keepLines/>
      </w:pPr>
      <w:r>
        <w:t>C. Diagnose cannabis-induced disorder because he uses cannabis nightly.</w:t>
      </w:r>
    </w:p>
    <w:p>
      <w:pPr>
        <w:pStyle w:val="OptionText"/>
        <w:keepLines/>
      </w:pPr>
      <w:r>
        <w:t>D. Focus only on career dissatisfaction because family conflict is the obvious cause.</w:t>
      </w:r>
    </w:p>
    <w:p>
      <w:pPr>
        <w:pStyle w:val="SmallNote"/>
        <w:spacing w:after="120"/>
      </w:pPr>
      <w:r>
        <w:t>My answer: ______    Confidence: 1  2  3</w:t>
      </w:r>
    </w:p>
    <w:p>
      <w:pPr>
        <w:pStyle w:val="QuestionMetadata"/>
        <w:keepNext/>
      </w:pPr>
      <w:r>
        <w:t>LPCC-CP3-Q015 | Application | Easy | WB2/WB6 | Primary concept: California LPCC assessment scope</w:t>
      </w:r>
    </w:p>
    <w:p>
      <w:pPr>
        <w:pStyle w:val="QuestionStem"/>
        <w:keepNext/>
      </w:pPr>
      <w:r>
        <w:t>How should the counselor respond to Mateo’s request for a full neuropsychological testing battery?</w:t>
      </w:r>
    </w:p>
    <w:p>
      <w:pPr>
        <w:pStyle w:val="OptionText"/>
        <w:keepLines/>
      </w:pPr>
      <w:r>
        <w:t>A. Administer the battery because LPCCs may use any assessment requested by a client.</w:t>
      </w:r>
    </w:p>
    <w:p>
      <w:pPr>
        <w:pStyle w:val="OptionText"/>
        <w:keepLines/>
      </w:pPr>
      <w:r>
        <w:t>B. Purchase an online test and interpret it without additional training.</w:t>
      </w:r>
    </w:p>
    <w:p>
      <w:pPr>
        <w:pStyle w:val="OptionText"/>
        <w:keepLines/>
      </w:pPr>
      <w:r>
        <w:t>C. Explain the counselor’s assessment role and competence, use appropriate counseling assessments, and refer for specialized neuropsychological testing when the requested evaluation exceeds scope or training.</w:t>
      </w:r>
    </w:p>
    <w:p>
      <w:pPr>
        <w:pStyle w:val="OptionText"/>
        <w:keepLines/>
      </w:pPr>
      <w:r>
        <w:t>D. Refuse to discuss assessment because counselors never use instruments.</w:t>
      </w:r>
    </w:p>
    <w:p>
      <w:pPr>
        <w:pStyle w:val="SmallNote"/>
        <w:spacing w:after="120"/>
      </w:pPr>
      <w:r>
        <w:t>My answer: ______    Confidence: 1  2  3</w:t>
      </w:r>
    </w:p>
    <w:p>
      <w:pPr>
        <w:pStyle w:val="QuestionMetadata"/>
        <w:keepNext/>
      </w:pPr>
      <w:r>
        <w:t>LPCC-CP3-Q016 | Integrated Clinical Reasoning | Moderate | WB4 | Primary concept: Passive suicidal thoughts</w:t>
      </w:r>
    </w:p>
    <w:p>
      <w:pPr>
        <w:pStyle w:val="QuestionStem"/>
        <w:keepNext/>
      </w:pPr>
      <w:r>
        <w:t>What should the counselor do FIRST after Mateo reports that people might be better off without him?</w:t>
      </w:r>
    </w:p>
    <w:p>
      <w:pPr>
        <w:pStyle w:val="OptionText"/>
        <w:keepLines/>
      </w:pPr>
      <w:r>
        <w:t>A. Assume there is no risk because he denied a plan.</w:t>
      </w:r>
    </w:p>
    <w:p>
      <w:pPr>
        <w:pStyle w:val="OptionText"/>
        <w:keepLines/>
      </w:pPr>
      <w:r>
        <w:t>B. Conduct a direct, structured suicide-risk assessment including ideation, intent, plan, means, history, protective factors, and current supports, then determine the appropriate response.</w:t>
      </w:r>
    </w:p>
    <w:p>
      <w:pPr>
        <w:pStyle w:val="OptionText"/>
        <w:keepLines/>
      </w:pPr>
      <w:r>
        <w:t>C. Immediately hospitalize Mateo without further assessment.</w:t>
      </w:r>
    </w:p>
    <w:p>
      <w:pPr>
        <w:pStyle w:val="OptionText"/>
        <w:keepLines/>
      </w:pPr>
      <w:r>
        <w:t>D. Ask his father to monitor him without discussing confidentiality.</w:t>
      </w:r>
    </w:p>
    <w:p>
      <w:pPr>
        <w:pStyle w:val="SmallNote"/>
        <w:spacing w:after="120"/>
      </w:pPr>
      <w:r>
        <w:t>My answer: ______    Confidence: 1  2  3</w:t>
      </w:r>
    </w:p>
    <w:p>
      <w:pPr>
        <w:pStyle w:val="QuestionMetadata"/>
        <w:keepNext/>
      </w:pPr>
      <w:r>
        <w:t>LPCC-CP3-Q017 | Application | Moderate | WB10 | Primary concept: Career counseling and context</w:t>
      </w:r>
    </w:p>
    <w:p>
      <w:pPr>
        <w:pStyle w:val="QuestionStem"/>
        <w:keepNext/>
      </w:pPr>
      <w:r>
        <w:t>Which career-counseling response is MOST appropriate?</w:t>
      </w:r>
    </w:p>
    <w:p>
      <w:pPr>
        <w:pStyle w:val="OptionText"/>
        <w:keepLines/>
      </w:pPr>
      <w:r>
        <w:t>A. Tell Mateo to choose the highest-paying career because financial independence is the goal.</w:t>
      </w:r>
    </w:p>
    <w:p>
      <w:pPr>
        <w:pStyle w:val="OptionText"/>
        <w:keepLines/>
      </w:pPr>
      <w:r>
        <w:t>B. Advise him to reject family expectations to establish autonomy.</w:t>
      </w:r>
    </w:p>
    <w:p>
      <w:pPr>
        <w:pStyle w:val="OptionText"/>
        <w:keepLines/>
      </w:pPr>
      <w:r>
        <w:t>C. Use a career inventory as the sole basis for choosing a field.</w:t>
      </w:r>
    </w:p>
    <w:p>
      <w:pPr>
        <w:pStyle w:val="OptionText"/>
        <w:keepLines/>
      </w:pPr>
      <w:r>
        <w:t>D. Explore interests, values, skills, cultural and family expectations, financial realities, barriers, and decision-making preferences while supporting Mateo’s autonomy.</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2 - Differential and Treatment Planning</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Mateo reports that teachers described distractibility and incomplete assignments beginning in elementary school. Symptoms occur at school, work, and home, but worsened after cannabis use became daily and sleep decreased. He also reports anhedonia, guilt, low energy, and reduced appetite. He wants to reduce cannabis but does not want to stop completely. He asks whether his father can join one session because family expectations and financial dependence affect his decisions.</w:t>
            </w:r>
          </w:p>
        </w:tc>
      </w:tr>
    </w:tbl>
    <w:p>
      <w:pPr>
        <w:pStyle w:val="QuestionMetadata"/>
        <w:keepNext/>
      </w:pPr>
      <w:r>
        <w:t>LPCC-CP3-Q018 | Integrated Clinical Reasoning | Easy | WB5/WB6 | Primary concept: ADHD, mood, sleep, and substance differential</w:t>
      </w:r>
    </w:p>
    <w:p>
      <w:pPr>
        <w:pStyle w:val="QuestionStem"/>
        <w:keepNext/>
      </w:pPr>
      <w:r>
        <w:t>Which diagnostic conclusion is BEST supported by Part 2?</w:t>
      </w:r>
    </w:p>
    <w:p>
      <w:pPr>
        <w:pStyle w:val="OptionText"/>
        <w:keepLines/>
      </w:pPr>
      <w:r>
        <w:t>A. ADHD is a meaningful consideration because symptoms began in childhood and occur across settings, while depression, sleep disruption, and cannabis effects also require assessment as co-occurring or contributing conditions.</w:t>
      </w:r>
    </w:p>
    <w:p>
      <w:pPr>
        <w:pStyle w:val="OptionText"/>
        <w:keepLines/>
      </w:pPr>
      <w:r>
        <w:t>B. Daily cannabis use proves that all attention symptoms are substance-induced.</w:t>
      </w:r>
    </w:p>
    <w:p>
      <w:pPr>
        <w:pStyle w:val="OptionText"/>
        <w:keepLines/>
      </w:pPr>
      <w:r>
        <w:t>C. Childhood distractibility proves ADHD and rules out every other condition.</w:t>
      </w:r>
    </w:p>
    <w:p>
      <w:pPr>
        <w:pStyle w:val="OptionText"/>
        <w:keepLines/>
      </w:pPr>
      <w:r>
        <w:t>D. Depression cannot be present because Mateo is enrolled in graduate school.</w:t>
      </w:r>
    </w:p>
    <w:p>
      <w:pPr>
        <w:pStyle w:val="SmallNote"/>
        <w:spacing w:after="120"/>
      </w:pPr>
      <w:r>
        <w:t>My answer: ______    Confidence: 1  2  3</w:t>
      </w:r>
    </w:p>
    <w:p>
      <w:pPr>
        <w:pStyle w:val="QuestionMetadata"/>
        <w:keepNext/>
      </w:pPr>
      <w:r>
        <w:t>LPCC-CP3-Q019 | Application | Moderate | WB8/WB9 | Primary concept: Motivational interviewing for cannabis change</w:t>
      </w:r>
    </w:p>
    <w:p>
      <w:pPr>
        <w:pStyle w:val="QuestionStem"/>
        <w:keepNext/>
      </w:pPr>
      <w:r>
        <w:t>Which counselor response BEST reflects motivational interviewing?</w:t>
      </w:r>
    </w:p>
    <w:p>
      <w:pPr>
        <w:pStyle w:val="OptionText"/>
        <w:keepLines/>
      </w:pPr>
      <w:r>
        <w:t>A. “Cannabis is clearly the problem, so abstinence is the only acceptable goal.”</w:t>
      </w:r>
    </w:p>
    <w:p>
      <w:pPr>
        <w:pStyle w:val="OptionText"/>
        <w:keepLines/>
      </w:pPr>
      <w:r>
        <w:t>B. “What do you like about using cannabis, what concerns you, and what change would feel realistic enough to try now?”</w:t>
      </w:r>
    </w:p>
    <w:p>
      <w:pPr>
        <w:pStyle w:val="OptionText"/>
        <w:keepLines/>
      </w:pPr>
      <w:r>
        <w:t>C. “Your father is right that you lack discipline.”</w:t>
      </w:r>
    </w:p>
    <w:p>
      <w:pPr>
        <w:pStyle w:val="OptionText"/>
        <w:keepLines/>
      </w:pPr>
      <w:r>
        <w:t>D. “I will decide your reduction target after reviewing your intake.”</w:t>
      </w:r>
    </w:p>
    <w:p>
      <w:pPr>
        <w:pStyle w:val="SmallNote"/>
        <w:spacing w:after="120"/>
      </w:pPr>
      <w:r>
        <w:t>My answer: ______    Confidence: 1  2  3</w:t>
      </w:r>
    </w:p>
    <w:p>
      <w:pPr>
        <w:pStyle w:val="QuestionMetadata"/>
        <w:keepNext/>
      </w:pPr>
      <w:r>
        <w:t>LPCC-CP3-Q020 | Application | Difficult | WB11/WB12 | Primary concept: Family involvement, consent, and role clarity</w:t>
      </w:r>
    </w:p>
    <w:p>
      <w:pPr>
        <w:pStyle w:val="QuestionStem"/>
        <w:keepNext/>
      </w:pPr>
      <w:r>
        <w:t>Mateo asks to include his father in one session. What should the counselor do BEFORE the meeting?</w:t>
      </w:r>
    </w:p>
    <w:p>
      <w:pPr>
        <w:pStyle w:val="OptionText"/>
        <w:keepLines/>
      </w:pPr>
      <w:r>
        <w:t>A. Invite the father and decide confidentiality rules during the session.</w:t>
      </w:r>
    </w:p>
    <w:p>
      <w:pPr>
        <w:pStyle w:val="OptionText"/>
        <w:keepLines/>
      </w:pPr>
      <w:r>
        <w:t>B. Tell the father everything because he helps pay tuition.</w:t>
      </w:r>
    </w:p>
    <w:p>
      <w:pPr>
        <w:pStyle w:val="OptionText"/>
        <w:keepLines/>
      </w:pPr>
      <w:r>
        <w:t>C. Change the case to family therapy without revisiting the treatment agreement.</w:t>
      </w:r>
    </w:p>
    <w:p>
      <w:pPr>
        <w:pStyle w:val="OptionText"/>
        <w:keepLines/>
      </w:pPr>
      <w:r>
        <w:t>D. Clarify Mateo’s goals, obtain informed consent and authorization as needed, define the father’s role and confidentiality limits, and decide whether the meeting fits the treatment plan and counselor competence.</w:t>
      </w:r>
    </w:p>
    <w:p>
      <w:pPr>
        <w:pStyle w:val="SmallNote"/>
        <w:spacing w:after="120"/>
      </w:pPr>
      <w:r>
        <w:t>My answer: ______    Confidence: 1  2  3</w:t>
      </w:r>
    </w:p>
    <w:p>
      <w:pPr>
        <w:pStyle w:val="QuestionMetadata"/>
        <w:keepNext/>
      </w:pPr>
      <w:r>
        <w:t>LPCC-CP3-Q021 | Integrated Clinical Reasoning | Difficult | WB7 | Primary concept: Measurable integrated treatment plan</w:t>
      </w:r>
    </w:p>
    <w:p>
      <w:pPr>
        <w:pStyle w:val="QuestionStem"/>
        <w:keepNext/>
      </w:pPr>
      <w:r>
        <w:t>Which treatment-plan objective BEST addresses Mateo’s current priorities?</w:t>
      </w:r>
    </w:p>
    <w:p>
      <w:pPr>
        <w:pStyle w:val="OptionText"/>
        <w:keepLines/>
      </w:pPr>
      <w:r>
        <w:t>A. Mateo will become responsible.</w:t>
      </w:r>
    </w:p>
    <w:p>
      <w:pPr>
        <w:pStyle w:val="OptionText"/>
        <w:keepLines/>
      </w:pPr>
      <w:r>
        <w:t>B. Mateo will stop all symptoms within one week.</w:t>
      </w:r>
    </w:p>
    <w:p>
      <w:pPr>
        <w:pStyle w:val="OptionText"/>
        <w:keepLines/>
      </w:pPr>
      <w:r>
        <w:t>C. For the next four weeks, Mateo will use a chosen planning system on at least four days per week, track cannabis use and sleep, and review task completion and mood data with the counselor.</w:t>
      </w:r>
    </w:p>
    <w:p>
      <w:pPr>
        <w:pStyle w:val="OptionText"/>
        <w:keepLines/>
      </w:pPr>
      <w:r>
        <w:t>D. The counselor will convince Mateo to follow his father’s career plan.</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3 - Engagement, Collaboration, and Documentation</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Mateo misses two sessions because his work schedule changes without notice. He says the appointment reminders are difficult to read on his phone and that he feels embarrassed when the counselor repeatedly calls cannabis “the problem.” He is interested in an executive-functioning group and has scheduled an appointment with his primary care physician. After one session, the counselor realizes a progress note was entered three days late and accidentally states that Mateo denied all suicidal thoughts.</w:t>
            </w:r>
          </w:p>
        </w:tc>
      </w:tr>
    </w:tbl>
    <w:p>
      <w:pPr>
        <w:pStyle w:val="QuestionMetadata"/>
        <w:keepNext/>
      </w:pPr>
      <w:r>
        <w:t>LPCC-CP3-Q022 | Application | Easy | WB10 | Primary concept: Access barrier and engagement</w:t>
      </w:r>
    </w:p>
    <w:p>
      <w:pPr>
        <w:pStyle w:val="QuestionStem"/>
        <w:keepNext/>
      </w:pPr>
      <w:r>
        <w:t>What is the BEST response to Mateo’s missed appointments and difficulty reading reminders?</w:t>
      </w:r>
    </w:p>
    <w:p>
      <w:pPr>
        <w:pStyle w:val="OptionText"/>
        <w:keepLines/>
      </w:pPr>
      <w:r>
        <w:t>A. Explore schedule and access barriers without shaming, offer an accessible reminder method and feasible scheduling options, and collaboratively revise the attendance plan.</w:t>
      </w:r>
    </w:p>
    <w:p>
      <w:pPr>
        <w:pStyle w:val="OptionText"/>
        <w:keepLines/>
      </w:pPr>
      <w:r>
        <w:t>B. Label Mateo noncompliant and discharge him immediately.</w:t>
      </w:r>
    </w:p>
    <w:p>
      <w:pPr>
        <w:pStyle w:val="OptionText"/>
        <w:keepLines/>
      </w:pPr>
      <w:r>
        <w:t>C. Increase fees as a consequence.</w:t>
      </w:r>
    </w:p>
    <w:p>
      <w:pPr>
        <w:pStyle w:val="OptionText"/>
        <w:keepLines/>
      </w:pPr>
      <w:r>
        <w:t>D. Assume missed sessions prove lack of motivation.</w:t>
      </w:r>
    </w:p>
    <w:p>
      <w:pPr>
        <w:pStyle w:val="SmallNote"/>
        <w:spacing w:after="120"/>
      </w:pPr>
      <w:r>
        <w:t>My answer: ______    Confidence: 1  2  3</w:t>
      </w:r>
    </w:p>
    <w:p>
      <w:pPr>
        <w:pStyle w:val="QuestionMetadata"/>
        <w:keepNext/>
      </w:pPr>
      <w:r>
        <w:t>LPCC-CP3-Q023 | Application | Moderate | WB11 | Primary concept: Group suitability screening</w:t>
      </w:r>
    </w:p>
    <w:p>
      <w:pPr>
        <w:pStyle w:val="QuestionStem"/>
        <w:keepNext/>
      </w:pPr>
      <w:r>
        <w:t>What should the counselor do before referring Mateo to an executive-functioning group?</w:t>
      </w:r>
    </w:p>
    <w:p>
      <w:pPr>
        <w:pStyle w:val="OptionText"/>
        <w:keepLines/>
      </w:pPr>
      <w:r>
        <w:t>A. Enroll him because every client with attention problems benefits from group treatment.</w:t>
      </w:r>
    </w:p>
    <w:p>
      <w:pPr>
        <w:pStyle w:val="OptionText"/>
        <w:keepLines/>
      </w:pPr>
      <w:r>
        <w:t>B. Give the group leader Mateo’s complete record.</w:t>
      </w:r>
    </w:p>
    <w:p>
      <w:pPr>
        <w:pStyle w:val="OptionText"/>
        <w:keepLines/>
      </w:pPr>
      <w:r>
        <w:t>C. Assess goals, readiness, group fit, safety, accessibility, confidentiality expectations, and whether individual and group services can be coordinated.</w:t>
      </w:r>
    </w:p>
    <w:p>
      <w:pPr>
        <w:pStyle w:val="OptionText"/>
        <w:keepLines/>
      </w:pPr>
      <w:r>
        <w:t>D. End individual counseling before discussing the group.</w:t>
      </w:r>
    </w:p>
    <w:p>
      <w:pPr>
        <w:pStyle w:val="SmallNote"/>
        <w:spacing w:after="120"/>
      </w:pPr>
      <w:r>
        <w:t>My answer: ______    Confidence: 1  2  3</w:t>
      </w:r>
    </w:p>
    <w:p>
      <w:pPr>
        <w:pStyle w:val="QuestionMetadata"/>
        <w:keepNext/>
      </w:pPr>
      <w:r>
        <w:t>LPCC-CP3-Q024 | Application | Moderate | WB11 | Primary concept: PCP coordination</w:t>
      </w:r>
    </w:p>
    <w:p>
      <w:pPr>
        <w:pStyle w:val="QuestionStem"/>
        <w:keepNext/>
      </w:pPr>
      <w:r>
        <w:t>Which approach to Mateo’s primary-care appointment is BEST?</w:t>
      </w:r>
    </w:p>
    <w:p>
      <w:pPr>
        <w:pStyle w:val="OptionText"/>
        <w:keepLines/>
      </w:pPr>
      <w:r>
        <w:t>A. Send the physician the entire record without discussing it with Mateo.</w:t>
      </w:r>
    </w:p>
    <w:p>
      <w:pPr>
        <w:pStyle w:val="OptionText"/>
        <w:keepLines/>
      </w:pPr>
      <w:r>
        <w:t>B. With Mateo’s authorization, share focused information relevant to sleep, mood, attention, cannabis, safety, and treatment questions, and request clinically useful findings.</w:t>
      </w:r>
    </w:p>
    <w:p>
      <w:pPr>
        <w:pStyle w:val="OptionText"/>
        <w:keepLines/>
      </w:pPr>
      <w:r>
        <w:t>C. Tell the physician which medication to prescribe.</w:t>
      </w:r>
    </w:p>
    <w:p>
      <w:pPr>
        <w:pStyle w:val="OptionText"/>
        <w:keepLines/>
      </w:pPr>
      <w:r>
        <w:t>D. Avoid coordination because medical and counseling care must remain separate.</w:t>
      </w:r>
    </w:p>
    <w:p>
      <w:pPr>
        <w:pStyle w:val="SmallNote"/>
        <w:spacing w:after="120"/>
      </w:pPr>
      <w:r>
        <w:t>My answer: ______    Confidence: 1  2  3</w:t>
      </w:r>
    </w:p>
    <w:p>
      <w:pPr>
        <w:pStyle w:val="QuestionMetadata"/>
        <w:keepNext/>
      </w:pPr>
      <w:r>
        <w:t>LPCC-CP3-Q025 | Integrated Clinical Reasoning | Difficult | WB12 | Primary concept: Late entry and factual correction</w:t>
      </w:r>
    </w:p>
    <w:p>
      <w:pPr>
        <w:pStyle w:val="QuestionStem"/>
        <w:keepNext/>
      </w:pPr>
      <w:r>
        <w:t>How should the counselor correct the late note that inaccurately states Mateo denied all suicidal thoughts?</w:t>
      </w:r>
    </w:p>
    <w:p>
      <w:pPr>
        <w:pStyle w:val="OptionText"/>
        <w:keepLines/>
      </w:pPr>
      <w:r>
        <w:t>A. Delete the original note and replace it without explanation.</w:t>
      </w:r>
    </w:p>
    <w:p>
      <w:pPr>
        <w:pStyle w:val="OptionText"/>
        <w:keepLines/>
      </w:pPr>
      <w:r>
        <w:t>B. Backdate a new note to the session date.</w:t>
      </w:r>
    </w:p>
    <w:p>
      <w:pPr>
        <w:pStyle w:val="OptionText"/>
        <w:keepLines/>
      </w:pPr>
      <w:r>
        <w:t>C. Leave the statement unchanged because notes cannot be corrected.</w:t>
      </w:r>
    </w:p>
    <w:p>
      <w:pPr>
        <w:pStyle w:val="OptionText"/>
        <w:keepLines/>
      </w:pPr>
      <w:r>
        <w:t>D. Add a dated late entry or correction that preserves the audit trail, accurately documents Mateo’s report and the assessment performed, and explains the reason for the amendment.</w:t>
      </w:r>
    </w:p>
    <w:p>
      <w:pPr>
        <w:pStyle w:val="SmallNote"/>
        <w:spacing w:after="120"/>
      </w:pPr>
      <w:r>
        <w:t>My answer: ______    Confidence: 1  2  3</w:t>
      </w:r>
    </w:p>
    <w:p>
      <w:pPr>
        <w:pStyle w:val="QuestionMetadata"/>
        <w:keepNext/>
      </w:pPr>
      <w:r>
        <w:t>LPCC-CP3-Q026 | Integrated Clinical Reasoning | Difficult | WB2/WB8 | Primary concept: Countertransference and self-awareness</w:t>
      </w:r>
    </w:p>
    <w:p>
      <w:pPr>
        <w:pStyle w:val="QuestionStem"/>
        <w:keepNext/>
      </w:pPr>
      <w:r>
        <w:t>The counselor notices irritation whenever Mateo discusses cannabis and realizes a sibling’s addiction history is influencing the sessions. What is the BEST action?</w:t>
      </w:r>
    </w:p>
    <w:p>
      <w:pPr>
        <w:pStyle w:val="OptionText"/>
        <w:keepLines/>
      </w:pPr>
      <w:r>
        <w:t>A. Monitor the reaction, seek supervision or consultation, re-center Mateo’s goals, and modify practice if bias is affecting care.</w:t>
      </w:r>
    </w:p>
    <w:p>
      <w:pPr>
        <w:pStyle w:val="OptionText"/>
        <w:keepLines/>
      </w:pPr>
      <w:r>
        <w:t>B. Disclose the sibling’s full history so Mateo understands the counselor’s reaction.</w:t>
      </w:r>
    </w:p>
    <w:p>
      <w:pPr>
        <w:pStyle w:val="OptionText"/>
        <w:keepLines/>
      </w:pPr>
      <w:r>
        <w:t>C. Continue confronting Mateo because strong emotion proves the counselor is accurate.</w:t>
      </w:r>
    </w:p>
    <w:p>
      <w:pPr>
        <w:pStyle w:val="OptionText"/>
        <w:keepLines/>
      </w:pPr>
      <w:r>
        <w:t>D. Transfer Mateo immediately without reflection or discussion.</w:t>
      </w:r>
    </w:p>
    <w:p>
      <w:pPr>
        <w:pStyle w:val="SmallNote"/>
        <w:spacing w:after="120"/>
      </w:pPr>
      <w:r>
        <w:t>My answer: ______    Confidence: 1  2  3</w:t>
      </w:r>
    </w:p>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3: Priya Shah - Grief, Spirituality, Couple Work, Privacy, and Technology</w:t>
            </w:r>
          </w:p>
        </w:tc>
      </w:tr>
    </w:tbl>
    <w:p>
      <w:pPr>
        <w:pStyle w:val="Heading2"/>
      </w:pPr>
      <w:r>
        <w:t>Part 1 - Grief and Treatment Context</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Priya Shah, age 41, seeks counseling four months after her mother died. She reports waves of sadness, yearning, disrupted sleep, reduced concentration, and guilt about not being present at the time of death. She continues working and caring for her children. She identifies as Hindu and says ritual, family duty, and beliefs about rebirth are central to how she understands the loss. Her spouse, Daniel, wants to attend sessions because they have been arguing about how much time Priya spends with extended family.</w:t>
            </w:r>
          </w:p>
        </w:tc>
      </w:tr>
    </w:tbl>
    <w:p>
      <w:pPr>
        <w:pStyle w:val="QuestionMetadata"/>
        <w:keepNext/>
      </w:pPr>
      <w:r>
        <w:t>LPCC-CP3-Q027 | Integrated Clinical Reasoning | Easy | WB5/WB10 | Primary concept: Grief differential</w:t>
      </w:r>
    </w:p>
    <w:p>
      <w:pPr>
        <w:pStyle w:val="QuestionStem"/>
        <w:keepNext/>
      </w:pPr>
      <w:r>
        <w:t>What is the BEST initial diagnostic stance regarding Priya’s grief?</w:t>
      </w:r>
    </w:p>
    <w:p>
      <w:pPr>
        <w:pStyle w:val="OptionText"/>
        <w:keepLines/>
      </w:pPr>
      <w:r>
        <w:t>A. Diagnose major depressive disorder because she is sad and has sleep problems.</w:t>
      </w:r>
    </w:p>
    <w:p>
      <w:pPr>
        <w:pStyle w:val="OptionText"/>
        <w:keepLines/>
      </w:pPr>
      <w:r>
        <w:t>B. Assume all symptoms are normal and do not assess further.</w:t>
      </w:r>
    </w:p>
    <w:p>
      <w:pPr>
        <w:pStyle w:val="OptionText"/>
        <w:keepLines/>
      </w:pPr>
      <w:r>
        <w:t>C. Assess grief course, cultural and spiritual meaning, functioning, depressive symptoms, trauma, and safety before distinguishing expected bereavement, a depressive disorder, or another condition.</w:t>
      </w:r>
    </w:p>
    <w:p>
      <w:pPr>
        <w:pStyle w:val="OptionText"/>
        <w:keepLines/>
      </w:pPr>
      <w:r>
        <w:t>D. Diagnose prolonged grief disorder because four months have passed.</w:t>
      </w:r>
    </w:p>
    <w:p>
      <w:pPr>
        <w:pStyle w:val="SmallNote"/>
        <w:spacing w:after="120"/>
      </w:pPr>
      <w:r>
        <w:t>My answer: ______    Confidence: 1  2  3</w:t>
      </w:r>
    </w:p>
    <w:p>
      <w:pPr>
        <w:pStyle w:val="QuestionMetadata"/>
        <w:keepNext/>
      </w:pPr>
      <w:r>
        <w:t>LPCC-CP3-Q028 | Application | Easy | WB10 | Primary concept: Spiritual assessment</w:t>
      </w:r>
    </w:p>
    <w:p>
      <w:pPr>
        <w:pStyle w:val="QuestionStem"/>
        <w:keepNext/>
      </w:pPr>
      <w:r>
        <w:t>Which response BEST demonstrates spiritually responsive counseling?</w:t>
      </w:r>
    </w:p>
    <w:p>
      <w:pPr>
        <w:pStyle w:val="OptionText"/>
        <w:keepLines/>
      </w:pPr>
      <w:r>
        <w:t>A. Ask Priya how beliefs, rituals, family expectations, and temple community affect grief, coping, conflict, and treatment preferences.</w:t>
      </w:r>
    </w:p>
    <w:p>
      <w:pPr>
        <w:pStyle w:val="OptionText"/>
        <w:keepLines/>
      </w:pPr>
      <w:r>
        <w:t>B. Avoid spirituality because it is not clinical.</w:t>
      </w:r>
    </w:p>
    <w:p>
      <w:pPr>
        <w:pStyle w:val="OptionText"/>
        <w:keepLines/>
      </w:pPr>
      <w:r>
        <w:t>C. Explain the counselor’s own beliefs about death.</w:t>
      </w:r>
    </w:p>
    <w:p>
      <w:pPr>
        <w:pStyle w:val="OptionText"/>
        <w:keepLines/>
      </w:pPr>
      <w:r>
        <w:t>D. Assume all Hindu clients understand grief in the same way.</w:t>
      </w:r>
    </w:p>
    <w:p>
      <w:pPr>
        <w:pStyle w:val="SmallNote"/>
        <w:spacing w:after="120"/>
      </w:pPr>
      <w:r>
        <w:t>My answer: ______    Confidence: 1  2  3</w:t>
      </w:r>
    </w:p>
    <w:p>
      <w:pPr>
        <w:pStyle w:val="QuestionMetadata"/>
        <w:keepNext/>
      </w:pPr>
      <w:r>
        <w:t>LPCC-CP3-Q029 | Application | Moderate | WB11/WB12 | Primary concept: Couple-session informed consent</w:t>
      </w:r>
    </w:p>
    <w:p>
      <w:pPr>
        <w:pStyle w:val="QuestionStem"/>
        <w:keepNext/>
      </w:pPr>
      <w:r>
        <w:t>Before Daniel joins a session, what should the counselor clarify?</w:t>
      </w:r>
    </w:p>
    <w:p>
      <w:pPr>
        <w:pStyle w:val="OptionText"/>
        <w:keepLines/>
      </w:pPr>
      <w:r>
        <w:t>A. Only the appointment time.</w:t>
      </w:r>
    </w:p>
    <w:p>
      <w:pPr>
        <w:pStyle w:val="OptionText"/>
        <w:keepLines/>
      </w:pPr>
      <w:r>
        <w:t>B. The purpose of the meeting, who the client is, the counselor’s role, confidentiality and record expectations, communication outside sessions, and how information from individual contacts will be handled.</w:t>
      </w:r>
    </w:p>
    <w:p>
      <w:pPr>
        <w:pStyle w:val="OptionText"/>
        <w:keepLines/>
      </w:pPr>
      <w:r>
        <w:t>C. That Daniel will receive all information because he is a spouse.</w:t>
      </w:r>
    </w:p>
    <w:p>
      <w:pPr>
        <w:pStyle w:val="OptionText"/>
        <w:keepLines/>
      </w:pPr>
      <w:r>
        <w:t>D. That couple work automatically replaces Priya’s individual treatment.</w:t>
      </w:r>
    </w:p>
    <w:p>
      <w:pPr>
        <w:pStyle w:val="SmallNote"/>
        <w:spacing w:after="120"/>
      </w:pPr>
      <w:r>
        <w:t>My answer: ______    Confidence: 1  2  3</w:t>
      </w:r>
    </w:p>
    <w:p>
      <w:pPr>
        <w:pStyle w:val="QuestionMetadata"/>
        <w:keepNext/>
      </w:pPr>
      <w:r>
        <w:t>LPCC-CP3-Q030 | Application | Moderate | WB8/WB12 | Primary concept: Unilateral partner communication</w:t>
      </w:r>
    </w:p>
    <w:p>
      <w:pPr>
        <w:pStyle w:val="QuestionStem"/>
        <w:keepNext/>
      </w:pPr>
      <w:r>
        <w:t>How should the counselor handle Daniel’s private email before the couple-session structure is established?</w:t>
      </w:r>
    </w:p>
    <w:p>
      <w:pPr>
        <w:pStyle w:val="OptionText"/>
        <w:keepLines/>
      </w:pPr>
      <w:r>
        <w:t>A. Begin a secret therapeutic relationship with Daniel.</w:t>
      </w:r>
    </w:p>
    <w:p>
      <w:pPr>
        <w:pStyle w:val="OptionText"/>
        <w:keepLines/>
      </w:pPr>
      <w:r>
        <w:t>B. Forward the email to Priya without considering safety.</w:t>
      </w:r>
    </w:p>
    <w:p>
      <w:pPr>
        <w:pStyle w:val="OptionText"/>
        <w:keepLines/>
      </w:pPr>
      <w:r>
        <w:t>C. Answer Daniel’s clinical questions in detail because he is concerned.</w:t>
      </w:r>
    </w:p>
    <w:p>
      <w:pPr>
        <w:pStyle w:val="OptionText"/>
        <w:keepLines/>
      </w:pPr>
      <w:r>
        <w:t>D. Maintain boundaries, avoid confirming or disclosing protected information, assess whether and how the message affects safety and treatment, and address communication rules with Priya.</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2 - Couple Safety and Information Management</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Priya denies suicidal intent but reports feeling “empty.” In an individual meeting, she says Daniel sometimes blocks the doorway during arguments, monitors her phone, and threatens to take the children if she leaves. She asks the counselor not to tell Daniel. Daniel separately emails the counselor demanding Priya’s diagnosis and copies of all notes. Priya asks whether her temple leader can receive a brief update so community support can be coordinated.</w:t>
            </w:r>
          </w:p>
        </w:tc>
      </w:tr>
    </w:tbl>
    <w:p>
      <w:pPr>
        <w:pStyle w:val="QuestionMetadata"/>
        <w:keepNext/>
      </w:pPr>
      <w:r>
        <w:t>LPCC-CP3-Q031 | Integrated Clinical Reasoning | Easy | WB4/WB11 | Primary concept: IPV assessment before conjoint work</w:t>
      </w:r>
    </w:p>
    <w:p>
      <w:pPr>
        <w:pStyle w:val="QuestionStem"/>
        <w:keepNext/>
      </w:pPr>
      <w:r>
        <w:t>What should the counselor do FIRST after Priya describes doorway blocking, monitoring, and threats?</w:t>
      </w:r>
    </w:p>
    <w:p>
      <w:pPr>
        <w:pStyle w:val="OptionText"/>
        <w:keepLines/>
      </w:pPr>
      <w:r>
        <w:t>A. Invite Daniel into the room immediately to confront the behavior.</w:t>
      </w:r>
    </w:p>
    <w:p>
      <w:pPr>
        <w:pStyle w:val="OptionText"/>
        <w:keepLines/>
      </w:pPr>
      <w:r>
        <w:t>B. Tell Priya that conflict is normal in marriage.</w:t>
      </w:r>
    </w:p>
    <w:p>
      <w:pPr>
        <w:pStyle w:val="OptionText"/>
        <w:keepLines/>
      </w:pPr>
      <w:r>
        <w:t>C. Conduct a private, behaviorally specific IPV and safety assessment, including coercive control, escalation, threats, children, access to resources, and safe communication.</w:t>
      </w:r>
    </w:p>
    <w:p>
      <w:pPr>
        <w:pStyle w:val="OptionText"/>
        <w:keepLines/>
      </w:pPr>
      <w:r>
        <w:t>D. Promise that nothing will ever be disclosed under any circumstances.</w:t>
      </w:r>
    </w:p>
    <w:p>
      <w:pPr>
        <w:pStyle w:val="SmallNote"/>
        <w:spacing w:after="120"/>
      </w:pPr>
      <w:r>
        <w:t>My answer: ______    Confidence: 1  2  3</w:t>
      </w:r>
    </w:p>
    <w:p>
      <w:pPr>
        <w:pStyle w:val="QuestionMetadata"/>
        <w:keepNext/>
      </w:pPr>
      <w:r>
        <w:t>LPCC-CP3-Q032 | Integrated Clinical Reasoning | Moderate | WB4/WB11 | Primary concept: Conjoint-treatment contraindication</w:t>
      </w:r>
    </w:p>
    <w:p>
      <w:pPr>
        <w:pStyle w:val="QuestionStem"/>
        <w:keepNext/>
      </w:pPr>
      <w:r>
        <w:t>If the assessment indicates escalating coercive control and credible retaliation risk, what is the BEST plan?</w:t>
      </w:r>
    </w:p>
    <w:p>
      <w:pPr>
        <w:pStyle w:val="OptionText"/>
        <w:keepLines/>
      </w:pPr>
      <w:r>
        <w:t>A. Proceed with standard communication exercises because both partners requested help.</w:t>
      </w:r>
    </w:p>
    <w:p>
      <w:pPr>
        <w:pStyle w:val="OptionText"/>
        <w:keepLines/>
      </w:pPr>
      <w:r>
        <w:t>B. Prioritize Priya’s safety planning and specialized support, reconsider or defer conjoint work, and coordinate services in a way that does not increase risk.</w:t>
      </w:r>
    </w:p>
    <w:p>
      <w:pPr>
        <w:pStyle w:val="OptionText"/>
        <w:keepLines/>
      </w:pPr>
      <w:r>
        <w:t>C. Ask Priya to disclose every private statement to Daniel.</w:t>
      </w:r>
    </w:p>
    <w:p>
      <w:pPr>
        <w:pStyle w:val="OptionText"/>
        <w:keepLines/>
      </w:pPr>
      <w:r>
        <w:t>D. End all services without referrals.</w:t>
      </w:r>
    </w:p>
    <w:p>
      <w:pPr>
        <w:pStyle w:val="SmallNote"/>
        <w:spacing w:after="120"/>
      </w:pPr>
      <w:r>
        <w:t>My answer: ______    Confidence: 1  2  3</w:t>
      </w:r>
    </w:p>
    <w:p>
      <w:pPr>
        <w:pStyle w:val="QuestionMetadata"/>
        <w:keepNext/>
      </w:pPr>
      <w:r>
        <w:t>LPCC-CP3-Q033 | Application | Difficult | WB10/WB12 | Primary concept: Authorization for clergy coordination</w:t>
      </w:r>
    </w:p>
    <w:p>
      <w:pPr>
        <w:pStyle w:val="QuestionStem"/>
        <w:keepNext/>
      </w:pPr>
      <w:r>
        <w:t>How should the counselor respond to Priya’s request to update her temple leader?</w:t>
      </w:r>
    </w:p>
    <w:p>
      <w:pPr>
        <w:pStyle w:val="OptionText"/>
        <w:keepLines/>
      </w:pPr>
      <w:r>
        <w:t>A. Clarify the purpose and exact information, obtain a valid authorization, disclose only what is permitted and useful, and document the coordination.</w:t>
      </w:r>
    </w:p>
    <w:p>
      <w:pPr>
        <w:pStyle w:val="OptionText"/>
        <w:keepLines/>
      </w:pPr>
      <w:r>
        <w:t>B. Send the complete record because spiritual support is beneficial.</w:t>
      </w:r>
    </w:p>
    <w:p>
      <w:pPr>
        <w:pStyle w:val="OptionText"/>
        <w:keepLines/>
      </w:pPr>
      <w:r>
        <w:t>C. Ask Daniel for permission because he is Priya’s spouse.</w:t>
      </w:r>
    </w:p>
    <w:p>
      <w:pPr>
        <w:pStyle w:val="OptionText"/>
        <w:keepLines/>
      </w:pPr>
      <w:r>
        <w:t>D. Refuse all communication with spiritual supports.</w:t>
      </w:r>
    </w:p>
    <w:p>
      <w:pPr>
        <w:pStyle w:val="SmallNote"/>
        <w:spacing w:after="120"/>
      </w:pPr>
      <w:r>
        <w:t>My answer: ______    Confidence: 1  2  3</w:t>
      </w:r>
    </w:p>
    <w:p>
      <w:pPr>
        <w:pStyle w:val="QuestionMetadata"/>
        <w:keepNext/>
      </w:pPr>
      <w:r>
        <w:t>LPCC-CP3-Q034 | Integrated Clinical Reasoning | Difficult | WB12 | Primary concept: AI data governance</w:t>
      </w:r>
    </w:p>
    <w:p>
      <w:pPr>
        <w:pStyle w:val="QuestionStem"/>
        <w:keepNext/>
      </w:pPr>
      <w:r>
        <w:t>What is the BEST response to the clinic’s proposed AI documentation tool?</w:t>
      </w:r>
    </w:p>
    <w:p>
      <w:pPr>
        <w:pStyle w:val="OptionText"/>
        <w:keepLines/>
      </w:pPr>
      <w:r>
        <w:t>A. Use it because the clinic purchased it.</w:t>
      </w:r>
    </w:p>
    <w:p>
      <w:pPr>
        <w:pStyle w:val="OptionText"/>
        <w:keepLines/>
      </w:pPr>
      <w:r>
        <w:t>B. Upload de-identified notes without verifying whether re-identification is possible.</w:t>
      </w:r>
    </w:p>
    <w:p>
      <w:pPr>
        <w:pStyle w:val="OptionText"/>
        <w:keepLines/>
      </w:pPr>
      <w:r>
        <w:t>C. Let Priya determine whether the vendor is legally compliant.</w:t>
      </w:r>
    </w:p>
    <w:p>
      <w:pPr>
        <w:pStyle w:val="OptionText"/>
        <w:keepLines/>
      </w:pPr>
      <w:r>
        <w:t>D. Do not use the function with client information until privacy, security, data flow, retention, secondary use, authorization, and clinical fit are adequately reviewed; use a safer approved method in the meantime.</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3 - Legal Process, Digital Boundaries, and Termination</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The clinic proposes an AI documentation tool but cannot clearly explain where data are stored or whether client information is used to train models. Daniel sends the counselor a social-media friend request. Later, an attorney subpoena requests Priya’s complete record in a custody matter. Priya falls behind on fees, and the counselor is considering termination while Priya is still distressed and arranging new care.</w:t>
            </w:r>
          </w:p>
        </w:tc>
      </w:tr>
    </w:tbl>
    <w:p>
      <w:pPr>
        <w:pStyle w:val="QuestionMetadata"/>
        <w:keepNext/>
      </w:pPr>
      <w:r>
        <w:t>LPCC-CP3-Q035 | Application | Easy | WB12 | Primary concept: Subpoena response</w:t>
      </w:r>
    </w:p>
    <w:p>
      <w:pPr>
        <w:pStyle w:val="QuestionStem"/>
        <w:keepNext/>
      </w:pPr>
      <w:r>
        <w:t>What should the counselor do FIRST after receiving the attorney subpoena?</w:t>
      </w:r>
    </w:p>
    <w:p>
      <w:pPr>
        <w:pStyle w:val="OptionText"/>
        <w:keepLines/>
      </w:pPr>
      <w:r>
        <w:t>A. Send the entire record immediately because a subpoena is a legal document.</w:t>
      </w:r>
    </w:p>
    <w:p>
      <w:pPr>
        <w:pStyle w:val="OptionText"/>
        <w:keepLines/>
      </w:pPr>
      <w:r>
        <w:t>B. Preserve the request and records, protect confidentiality and privilege, notify the appropriate custodian or leadership, and obtain qualified guidance about validity, objections, and scope.</w:t>
      </w:r>
    </w:p>
    <w:p>
      <w:pPr>
        <w:pStyle w:val="OptionText"/>
        <w:keepLines/>
      </w:pPr>
      <w:r>
        <w:t>C. Ignore the subpoena unless a judge calls personally.</w:t>
      </w:r>
    </w:p>
    <w:p>
      <w:pPr>
        <w:pStyle w:val="OptionText"/>
        <w:keepLines/>
      </w:pPr>
      <w:r>
        <w:t>D. Delete sensitive material before review.</w:t>
      </w:r>
    </w:p>
    <w:p>
      <w:pPr>
        <w:pStyle w:val="SmallNote"/>
        <w:spacing w:after="120"/>
      </w:pPr>
      <w:r>
        <w:t>My answer: ______    Confidence: 1  2  3</w:t>
      </w:r>
    </w:p>
    <w:p>
      <w:pPr>
        <w:pStyle w:val="QuestionMetadata"/>
        <w:keepNext/>
      </w:pPr>
      <w:r>
        <w:t>LPCC-CP3-Q036 | Application | Moderate | WB12 | Primary concept: Record amendment request</w:t>
      </w:r>
    </w:p>
    <w:p>
      <w:pPr>
        <w:pStyle w:val="QuestionStem"/>
        <w:keepNext/>
      </w:pPr>
      <w:r>
        <w:t>Priya asks to remove a factual statement she believes is inaccurate. What is the BEST response?</w:t>
      </w:r>
    </w:p>
    <w:p>
      <w:pPr>
        <w:pStyle w:val="OptionText"/>
        <w:keepLines/>
      </w:pPr>
      <w:r>
        <w:t>A. Delete the original entry immediately.</w:t>
      </w:r>
    </w:p>
    <w:p>
      <w:pPr>
        <w:pStyle w:val="OptionText"/>
        <w:keepLines/>
      </w:pPr>
      <w:r>
        <w:t>B. Refuse because clients may never question records.</w:t>
      </w:r>
    </w:p>
    <w:p>
      <w:pPr>
        <w:pStyle w:val="OptionText"/>
        <w:keepLines/>
      </w:pPr>
      <w:r>
        <w:t>C. Review the request, follow applicable amendment procedures, preserve the original audit trail, and add or document the correction or disagreement as appropriate.</w:t>
      </w:r>
    </w:p>
    <w:p>
      <w:pPr>
        <w:pStyle w:val="OptionText"/>
        <w:keepLines/>
      </w:pPr>
      <w:r>
        <w:t>D. Rewrite all prior notes to match Priya’s preferred wording.</w:t>
      </w:r>
    </w:p>
    <w:p>
      <w:pPr>
        <w:pStyle w:val="SmallNote"/>
        <w:spacing w:after="120"/>
      </w:pPr>
      <w:r>
        <w:t>My answer: ______    Confidence: 1  2  3</w:t>
      </w:r>
    </w:p>
    <w:p>
      <w:pPr>
        <w:pStyle w:val="QuestionMetadata"/>
        <w:keepNext/>
      </w:pPr>
      <w:r>
        <w:t>LPCC-CP3-Q037 | Application | Moderate | WB2/WB12 | Primary concept: Social-media boundary</w:t>
      </w:r>
    </w:p>
    <w:p>
      <w:pPr>
        <w:pStyle w:val="QuestionStem"/>
        <w:keepNext/>
      </w:pPr>
      <w:r>
        <w:t>What is the BEST response to Daniel’s social-media friend request?</w:t>
      </w:r>
    </w:p>
    <w:p>
      <w:pPr>
        <w:pStyle w:val="OptionText"/>
        <w:keepLines/>
      </w:pPr>
      <w:r>
        <w:t>A. Accept it to build rapport.</w:t>
      </w:r>
    </w:p>
    <w:p>
      <w:pPr>
        <w:pStyle w:val="OptionText"/>
        <w:keepLines/>
      </w:pPr>
      <w:r>
        <w:t>B. Ignore it permanently without considering documentation or policy.</w:t>
      </w:r>
    </w:p>
    <w:p>
      <w:pPr>
        <w:pStyle w:val="OptionText"/>
        <w:keepLines/>
      </w:pPr>
      <w:r>
        <w:t>C. Review Daniel’s profile for information relevant to Priya.</w:t>
      </w:r>
    </w:p>
    <w:p>
      <w:pPr>
        <w:pStyle w:val="OptionText"/>
        <w:keepLines/>
      </w:pPr>
      <w:r>
        <w:t>D. Maintain the professional boundary, follow the practice’s social-media policy, address the request clinically if relevant, and document only what is necessary.</w:t>
      </w:r>
    </w:p>
    <w:p>
      <w:pPr>
        <w:pStyle w:val="SmallNote"/>
        <w:spacing w:after="120"/>
      </w:pPr>
      <w:r>
        <w:t>My answer: ______    Confidence: 1  2  3</w:t>
      </w:r>
    </w:p>
    <w:p>
      <w:pPr>
        <w:pStyle w:val="QuestionMetadata"/>
        <w:keepNext/>
      </w:pPr>
      <w:r>
        <w:t>LPCC-CP3-Q038 | Integrated Clinical Reasoning | Difficult | WB7/WB12 | Primary concept: Fee-related termination</w:t>
      </w:r>
    </w:p>
    <w:p>
      <w:pPr>
        <w:pStyle w:val="QuestionStem"/>
        <w:keepNext/>
      </w:pPr>
      <w:r>
        <w:t>Which termination plan is MOST appropriate when Priya is behind on fees and still clinically vulnerable?</w:t>
      </w:r>
    </w:p>
    <w:p>
      <w:pPr>
        <w:pStyle w:val="OptionText"/>
        <w:keepLines/>
      </w:pPr>
      <w:r>
        <w:t>A. Review the fee agreement and alternatives, assess current risk, provide reasonable notice, discuss referrals and emergency resources, coordinate transfer when authorized, and document the process.</w:t>
      </w:r>
    </w:p>
    <w:p>
      <w:pPr>
        <w:pStyle w:val="OptionText"/>
        <w:keepLines/>
      </w:pPr>
      <w:r>
        <w:t>B. Stop responding immediately because the balance is overdue.</w:t>
      </w:r>
    </w:p>
    <w:p>
      <w:pPr>
        <w:pStyle w:val="OptionText"/>
        <w:keepLines/>
      </w:pPr>
      <w:r>
        <w:t>C. Continue indefinitely without discussing payment or boundaries.</w:t>
      </w:r>
    </w:p>
    <w:p>
      <w:pPr>
        <w:pStyle w:val="OptionText"/>
        <w:keepLines/>
      </w:pPr>
      <w:r>
        <w:t>D. Threaten to disclose her diagnosis to collections unless she pays.</w:t>
      </w:r>
    </w:p>
    <w:p>
      <w:pPr>
        <w:pStyle w:val="SmallNote"/>
        <w:spacing w:after="120"/>
      </w:pPr>
      <w:r>
        <w:t>My answer: ______    Confidence: 1  2  3</w:t>
      </w:r>
    </w:p>
    <w:p>
      <w:pPr>
        <w:pStyle w:val="QuestionMetadata"/>
        <w:keepNext/>
      </w:pPr>
      <w:r>
        <w:t>LPCC-CP3-Q039 | Integrated Clinical Reasoning | Difficult | WB10/WB11 | Primary concept: Bereavement-group referral</w:t>
      </w:r>
    </w:p>
    <w:p>
      <w:pPr>
        <w:pStyle w:val="QuestionStem"/>
        <w:keepNext/>
      </w:pPr>
      <w:r>
        <w:t>What is the BEST approach if Priya is interested in a bereavement group at her temple?</w:t>
      </w:r>
    </w:p>
    <w:p>
      <w:pPr>
        <w:pStyle w:val="OptionText"/>
        <w:keepLines/>
      </w:pPr>
      <w:r>
        <w:t>A. Assume the group is appropriate because it is culturally familiar.</w:t>
      </w:r>
    </w:p>
    <w:p>
      <w:pPr>
        <w:pStyle w:val="OptionText"/>
        <w:keepLines/>
      </w:pPr>
      <w:r>
        <w:t>B. Discourage it because spiritual and clinical support should not overlap.</w:t>
      </w:r>
    </w:p>
    <w:p>
      <w:pPr>
        <w:pStyle w:val="OptionText"/>
        <w:keepLines/>
      </w:pPr>
      <w:r>
        <w:t>C. Explore the group’s purpose, leadership, confidentiality, safety, cultural fit, and relationship to Priya’s goals, then coordinate or recommend it if appropriate.</w:t>
      </w:r>
    </w:p>
    <w:p>
      <w:pPr>
        <w:pStyle w:val="OptionText"/>
        <w:keepLines/>
      </w:pPr>
      <w:r>
        <w:t>D. Send the group leader Priya’s complete assessment without authorization.</w:t>
      </w:r>
    </w:p>
    <w:p>
      <w:pPr>
        <w:pStyle w:val="SmallNote"/>
        <w:spacing w:after="120"/>
      </w:pPr>
      <w:r>
        <w:t>My answer: ______    Confidence: 1  2  3</w:t>
      </w:r>
    </w:p>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4: Jordan Lee - OCD, Identity, Accessibility, Safety, and Group Care</w:t>
            </w:r>
          </w:p>
        </w:tc>
      </w:tr>
    </w:tbl>
    <w:p>
      <w:pPr>
        <w:pStyle w:val="Heading2"/>
      </w:pPr>
      <w:r>
        <w:t>Part 1 - Intrusive Thoughts and Accessible Assessment</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Jordan Lee, age 24, is a nonbinary client who reports unwanted images of stabbing a loved one while cooking. Jordan describes the images as horrifying, avoids knives, repeatedly asks family members for reassurance, and says, “I would never want to do it.” They deny hallucinations and report that the thoughts feel inconsistent with their values. Jordan has dyslexia and asks for written materials in a format that is easier to read. A previous provider repeatedly used the wrong pronouns.</w:t>
            </w:r>
          </w:p>
        </w:tc>
      </w:tr>
    </w:tbl>
    <w:p>
      <w:pPr>
        <w:pStyle w:val="QuestionMetadata"/>
        <w:keepNext/>
      </w:pPr>
      <w:r>
        <w:t>LPCC-CP3-Q040 | Integrated Clinical Reasoning | Easy | WB4/WB5 | Primary concept: Intrusive thought versus intent</w:t>
      </w:r>
    </w:p>
    <w:p>
      <w:pPr>
        <w:pStyle w:val="QuestionStem"/>
        <w:keepNext/>
      </w:pPr>
      <w:r>
        <w:t>What is the BEST initial response to Jordan’s violent intrusive images?</w:t>
      </w:r>
    </w:p>
    <w:p>
      <w:pPr>
        <w:pStyle w:val="OptionText"/>
        <w:keepLines/>
      </w:pPr>
      <w:r>
        <w:t>A. Treat the images as proof of homicidal intent.</w:t>
      </w:r>
    </w:p>
    <w:p>
      <w:pPr>
        <w:pStyle w:val="OptionText"/>
        <w:keepLines/>
      </w:pPr>
      <w:r>
        <w:t>B. Directly assess intent, desire, plan, means, control, history, psychosis, and the ego-dystonic obsessional pattern before determining risk and diagnosis.</w:t>
      </w:r>
    </w:p>
    <w:p>
      <w:pPr>
        <w:pStyle w:val="OptionText"/>
        <w:keepLines/>
      </w:pPr>
      <w:r>
        <w:t>C. Reassure Jordan immediately that no assessment is needed.</w:t>
      </w:r>
    </w:p>
    <w:p>
      <w:pPr>
        <w:pStyle w:val="OptionText"/>
        <w:keepLines/>
      </w:pPr>
      <w:r>
        <w:t>D. Report Jordan to law enforcement solely because a knife appears in the image.</w:t>
      </w:r>
    </w:p>
    <w:p>
      <w:pPr>
        <w:pStyle w:val="SmallNote"/>
        <w:spacing w:after="120"/>
      </w:pPr>
      <w:r>
        <w:t>My answer: ______    Confidence: 1  2  3</w:t>
      </w:r>
    </w:p>
    <w:p>
      <w:pPr>
        <w:pStyle w:val="QuestionMetadata"/>
        <w:keepNext/>
      </w:pPr>
      <w:r>
        <w:t>LPCC-CP3-Q041 | Application | Easy | WB10 | Primary concept: Affirming identity and rupture prevention</w:t>
      </w:r>
    </w:p>
    <w:p>
      <w:pPr>
        <w:pStyle w:val="QuestionStem"/>
        <w:keepNext/>
      </w:pPr>
      <w:r>
        <w:t>Which counselor behavior BEST supports Jordan’s engagement?</w:t>
      </w:r>
    </w:p>
    <w:p>
      <w:pPr>
        <w:pStyle w:val="OptionText"/>
        <w:keepLines/>
      </w:pPr>
      <w:r>
        <w:t>A. Use Jordan’s stated name and pronouns, apologize and repair errors, and explore how prior invalidation affects trust and care preferences.</w:t>
      </w:r>
    </w:p>
    <w:p>
      <w:pPr>
        <w:pStyle w:val="OptionText"/>
        <w:keepLines/>
      </w:pPr>
      <w:r>
        <w:t>B. Avoid pronouns entirely so the counselor cannot make a mistake.</w:t>
      </w:r>
    </w:p>
    <w:p>
      <w:pPr>
        <w:pStyle w:val="OptionText"/>
        <w:keepLines/>
      </w:pPr>
      <w:r>
        <w:t>C. Ask Jordan to educate the counselor about all nonbinary people.</w:t>
      </w:r>
    </w:p>
    <w:p>
      <w:pPr>
        <w:pStyle w:val="OptionText"/>
        <w:keepLines/>
      </w:pPr>
      <w:r>
        <w:t>D. State that identity is unrelated to OCD treatment.</w:t>
      </w:r>
    </w:p>
    <w:p>
      <w:pPr>
        <w:pStyle w:val="SmallNote"/>
        <w:spacing w:after="120"/>
      </w:pPr>
      <w:r>
        <w:t>My answer: ______    Confidence: 1  2  3</w:t>
      </w:r>
    </w:p>
    <w:p>
      <w:pPr>
        <w:pStyle w:val="QuestionMetadata"/>
        <w:keepNext/>
      </w:pPr>
      <w:r>
        <w:t>LPCC-CP3-Q042 | Application | Moderate | WB3/WB10 | Primary concept: Accessible materials</w:t>
      </w:r>
    </w:p>
    <w:p>
      <w:pPr>
        <w:pStyle w:val="QuestionStem"/>
        <w:keepNext/>
      </w:pPr>
      <w:r>
        <w:t>What is the BEST response to Jordan’s request for easier-to-read materials?</w:t>
      </w:r>
    </w:p>
    <w:p>
      <w:pPr>
        <w:pStyle w:val="OptionText"/>
        <w:keepLines/>
      </w:pPr>
      <w:r>
        <w:t>A. Refuse because all clients must receive identical materials.</w:t>
      </w:r>
    </w:p>
    <w:p>
      <w:pPr>
        <w:pStyle w:val="OptionText"/>
        <w:keepLines/>
      </w:pPr>
      <w:r>
        <w:t>B. Assume Jordan cannot understand written information.</w:t>
      </w:r>
    </w:p>
    <w:p>
      <w:pPr>
        <w:pStyle w:val="OptionText"/>
        <w:keepLines/>
      </w:pPr>
      <w:r>
        <w:t>C. Ask a family member to read all materials without Jordan’s consent.</w:t>
      </w:r>
    </w:p>
    <w:p>
      <w:pPr>
        <w:pStyle w:val="OptionText"/>
        <w:keepLines/>
      </w:pPr>
      <w:r>
        <w:t>D. Collaborate on accessible formats, confirm comprehension, document the accommodation, and preserve the same essential clinical content.</w:t>
      </w:r>
    </w:p>
    <w:p>
      <w:pPr>
        <w:pStyle w:val="SmallNote"/>
        <w:spacing w:after="120"/>
      </w:pPr>
      <w:r>
        <w:t>My answer: ______    Confidence: 1  2  3</w:t>
      </w:r>
    </w:p>
    <w:p>
      <w:pPr>
        <w:pStyle w:val="QuestionMetadata"/>
        <w:keepNext/>
      </w:pPr>
      <w:r>
        <w:t>LPCC-CP3-Q043 | Integrated Clinical Reasoning | Moderate | WB5 | Primary concept: OCD versus psychosis</w:t>
      </w:r>
    </w:p>
    <w:p>
      <w:pPr>
        <w:pStyle w:val="QuestionStem"/>
        <w:keepNext/>
      </w:pPr>
      <w:r>
        <w:t>Which feature MOST strongly supports an OCD formulation rather than psychosis?</w:t>
      </w:r>
    </w:p>
    <w:p>
      <w:pPr>
        <w:pStyle w:val="OptionText"/>
        <w:keepLines/>
      </w:pPr>
      <w:r>
        <w:t>A. The thoughts involve violence.</w:t>
      </w:r>
    </w:p>
    <w:p>
      <w:pPr>
        <w:pStyle w:val="OptionText"/>
        <w:keepLines/>
      </w:pPr>
      <w:r>
        <w:t>B. Jordan avoids knives.</w:t>
      </w:r>
    </w:p>
    <w:p>
      <w:pPr>
        <w:pStyle w:val="OptionText"/>
        <w:keepLines/>
      </w:pPr>
      <w:r>
        <w:t>C. Jordan experiences the thoughts as unwanted and inconsistent with values, retains reality testing, and uses compulsions to reduce distress.</w:t>
      </w:r>
    </w:p>
    <w:p>
      <w:pPr>
        <w:pStyle w:val="OptionText"/>
        <w:keepLines/>
      </w:pPr>
      <w:r>
        <w:t>D. Jordan asked for reassurance.</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2 - Treatment, Safety, and Measurement</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The assessment supports obsessive thoughts and compulsive reassurance and avoidance. Jordan agrees to learn about exposure and response prevention but worries that exposure means the counselor believes they are dangerous. After a relationship breakup, Jordan reports new suicidal thoughts without a current plan and says access to a roommate’s firearm is possible. Symptom measures show improvement in compulsions but increased depression.</w:t>
            </w:r>
          </w:p>
        </w:tc>
      </w:tr>
    </w:tbl>
    <w:p>
      <w:pPr>
        <w:pStyle w:val="QuestionMetadata"/>
        <w:keepNext/>
      </w:pPr>
      <w:r>
        <w:t>LPCC-CP3-Q044 | Integrated Clinical Reasoning | Easy | WB9 | Primary concept: ERP informed consent and fit</w:t>
      </w:r>
    </w:p>
    <w:p>
      <w:pPr>
        <w:pStyle w:val="QuestionStem"/>
        <w:keepNext/>
      </w:pPr>
      <w:r>
        <w:t>How should the counselor introduce exposure and response prevention?</w:t>
      </w:r>
    </w:p>
    <w:p>
      <w:pPr>
        <w:pStyle w:val="OptionText"/>
        <w:keepLines/>
      </w:pPr>
      <w:r>
        <w:t>A. Tell Jordan that exposure will prove whether they are dangerous.</w:t>
      </w:r>
    </w:p>
    <w:p>
      <w:pPr>
        <w:pStyle w:val="OptionText"/>
        <w:keepLines/>
      </w:pPr>
      <w:r>
        <w:t>B. Explain the OCD cycle and ERP rationale, clarify that intrusive thoughts do not equal intent, obtain informed collaboration, build a graded hierarchy, and reduce reassurance and avoidance safely.</w:t>
      </w:r>
    </w:p>
    <w:p>
      <w:pPr>
        <w:pStyle w:val="OptionText"/>
        <w:keepLines/>
      </w:pPr>
      <w:r>
        <w:t>C. Begin with the most distressing exposure without preparation.</w:t>
      </w:r>
    </w:p>
    <w:p>
      <w:pPr>
        <w:pStyle w:val="OptionText"/>
        <w:keepLines/>
      </w:pPr>
      <w:r>
        <w:t>D. Continue providing repeated certainty whenever Jordan asks.</w:t>
      </w:r>
    </w:p>
    <w:p>
      <w:pPr>
        <w:pStyle w:val="SmallNote"/>
        <w:spacing w:after="120"/>
      </w:pPr>
      <w:r>
        <w:t>My answer: ______    Confidence: 1  2  3</w:t>
      </w:r>
    </w:p>
    <w:p>
      <w:pPr>
        <w:pStyle w:val="QuestionMetadata"/>
        <w:keepNext/>
      </w:pPr>
      <w:r>
        <w:t>LPCC-CP3-Q045 | Integrated Clinical Reasoning | Moderate | WB4 | Primary concept: New suicide risk and firearm access</w:t>
      </w:r>
    </w:p>
    <w:p>
      <w:pPr>
        <w:pStyle w:val="QuestionStem"/>
        <w:keepNext/>
      </w:pPr>
      <w:r>
        <w:t>What should the counselor do FIRST after Jordan reports suicidal thoughts and possible firearm access?</w:t>
      </w:r>
    </w:p>
    <w:p>
      <w:pPr>
        <w:pStyle w:val="OptionText"/>
        <w:keepLines/>
      </w:pPr>
      <w:r>
        <w:t>A. Conduct an immediate suicide-risk assessment, clarify access and protective factors, address lethal-means safety, and determine the needed level of care.</w:t>
      </w:r>
    </w:p>
    <w:p>
      <w:pPr>
        <w:pStyle w:val="OptionText"/>
        <w:keepLines/>
      </w:pPr>
      <w:r>
        <w:t>B. Continue the planned OCD exposure because changing topics reinforces avoidance.</w:t>
      </w:r>
    </w:p>
    <w:p>
      <w:pPr>
        <w:pStyle w:val="OptionText"/>
        <w:keepLines/>
      </w:pPr>
      <w:r>
        <w:t>C. Ask Jordan to promise not to act and end the session.</w:t>
      </w:r>
    </w:p>
    <w:p>
      <w:pPr>
        <w:pStyle w:val="OptionText"/>
        <w:keepLines/>
      </w:pPr>
      <w:r>
        <w:t>D. Assume the improvement in compulsions means overall risk is low.</w:t>
      </w:r>
    </w:p>
    <w:p>
      <w:pPr>
        <w:pStyle w:val="SmallNote"/>
        <w:spacing w:after="120"/>
      </w:pPr>
      <w:r>
        <w:t>My answer: ______    Confidence: 1  2  3</w:t>
      </w:r>
    </w:p>
    <w:p>
      <w:pPr>
        <w:pStyle w:val="QuestionMetadata"/>
        <w:keepNext/>
      </w:pPr>
      <w:r>
        <w:t>LPCC-CP3-Q046 | Application | Difficult | WB7 | Primary concept: Interpreting divergent outcome data</w:t>
      </w:r>
    </w:p>
    <w:p>
      <w:pPr>
        <w:pStyle w:val="QuestionStem"/>
        <w:keepNext/>
      </w:pPr>
      <w:r>
        <w:t>How should the counselor interpret improved compulsions but worsening depression?</w:t>
      </w:r>
    </w:p>
    <w:p>
      <w:pPr>
        <w:pStyle w:val="OptionText"/>
        <w:keepLines/>
      </w:pPr>
      <w:r>
        <w:t>A. Conclude that all treatment is successful because one score improved.</w:t>
      </w:r>
    </w:p>
    <w:p>
      <w:pPr>
        <w:pStyle w:val="OptionText"/>
        <w:keepLines/>
      </w:pPr>
      <w:r>
        <w:t>B. Discard the measures because they conflict.</w:t>
      </w:r>
    </w:p>
    <w:p>
      <w:pPr>
        <w:pStyle w:val="OptionText"/>
        <w:keepLines/>
      </w:pPr>
      <w:r>
        <w:t>C. Review both trends with Jordan, reassess risk and diagnosis, examine treatment effects and context, and revise the plan to address depression while preserving effective OCD work.</w:t>
      </w:r>
    </w:p>
    <w:p>
      <w:pPr>
        <w:pStyle w:val="OptionText"/>
        <w:keepLines/>
      </w:pPr>
      <w:r>
        <w:t>D. Stop ERP immediately regardless of Jordan’s experience.</w:t>
      </w:r>
    </w:p>
    <w:p>
      <w:pPr>
        <w:pStyle w:val="SmallNote"/>
        <w:spacing w:after="120"/>
      </w:pPr>
      <w:r>
        <w:t>My answer: ______    Confidence: 1  2  3</w:t>
      </w:r>
    </w:p>
    <w:p>
      <w:pPr>
        <w:pStyle w:val="QuestionMetadata"/>
        <w:keepNext/>
      </w:pPr>
      <w:r>
        <w:t>LPCC-CP3-Q047 | Application | Difficult | WB12 | Primary concept: Insurer minimum-necessary disclosure</w:t>
      </w:r>
    </w:p>
    <w:p>
      <w:pPr>
        <w:pStyle w:val="QuestionStem"/>
        <w:keepNext/>
      </w:pPr>
      <w:r>
        <w:t>How should the counselor respond to the insurer’s request for a progress update?</w:t>
      </w:r>
    </w:p>
    <w:p>
      <w:pPr>
        <w:pStyle w:val="OptionText"/>
        <w:keepLines/>
      </w:pPr>
      <w:r>
        <w:t>A. Send the complete psychotherapy record because the insurer pays.</w:t>
      </w:r>
    </w:p>
    <w:p>
      <w:pPr>
        <w:pStyle w:val="OptionText"/>
        <w:keepLines/>
      </w:pPr>
      <w:r>
        <w:t>B. Refuse all communication even if a valid authorization or payment basis applies.</w:t>
      </w:r>
    </w:p>
    <w:p>
      <w:pPr>
        <w:pStyle w:val="OptionText"/>
        <w:keepLines/>
      </w:pPr>
      <w:r>
        <w:t>C. Provide Jordan’s social-media messages because they show distress.</w:t>
      </w:r>
    </w:p>
    <w:p>
      <w:pPr>
        <w:pStyle w:val="OptionText"/>
        <w:keepLines/>
      </w:pPr>
      <w:r>
        <w:t>D. Verify authority and purpose, obtain or confirm authorization as required, and disclose only the clinically relevant minimum information supported by the request.</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3 - Group, Coordination, Digital Contact, and Discharge</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Jordan is interested in an OCD skills group and has a psychiatrist. The counselor receives an insurer request for a progress update. Jordan sends a late-night direct message through social media saying, “I am spiraling; please tell me I am not dangerous.” After several months of improvement, Jordan wants to end treatment before moving for a new job.</w:t>
            </w:r>
          </w:p>
        </w:tc>
      </w:tr>
    </w:tbl>
    <w:p>
      <w:pPr>
        <w:pStyle w:val="QuestionMetadata"/>
        <w:keepNext/>
      </w:pPr>
      <w:r>
        <w:t>LPCC-CP3-Q048 | Application | Easy | WB11 | Primary concept: OCD group screening</w:t>
      </w:r>
    </w:p>
    <w:p>
      <w:pPr>
        <w:pStyle w:val="QuestionStem"/>
        <w:keepNext/>
      </w:pPr>
      <w:r>
        <w:t>What should occur before Jordan joins the OCD skills group?</w:t>
      </w:r>
    </w:p>
    <w:p>
      <w:pPr>
        <w:pStyle w:val="OptionText"/>
        <w:keepLines/>
      </w:pPr>
      <w:r>
        <w:t>A. Automatic enrollment because the diagnosis matches.</w:t>
      </w:r>
    </w:p>
    <w:p>
      <w:pPr>
        <w:pStyle w:val="OptionText"/>
        <w:keepLines/>
      </w:pPr>
      <w:r>
        <w:t>B. Screening for goals, readiness, safety, group expectations, confidentiality limits, accessibility, and coordination with individual treatment.</w:t>
      </w:r>
    </w:p>
    <w:p>
      <w:pPr>
        <w:pStyle w:val="OptionText"/>
        <w:keepLines/>
      </w:pPr>
      <w:r>
        <w:t>C. Termination of all individual care.</w:t>
      </w:r>
    </w:p>
    <w:p>
      <w:pPr>
        <w:pStyle w:val="OptionText"/>
        <w:keepLines/>
      </w:pPr>
      <w:r>
        <w:t>D. Disclosure of the complete record to every group member.</w:t>
      </w:r>
    </w:p>
    <w:p>
      <w:pPr>
        <w:pStyle w:val="SmallNote"/>
        <w:spacing w:after="120"/>
      </w:pPr>
      <w:r>
        <w:t>My answer: ______    Confidence: 1  2  3</w:t>
      </w:r>
    </w:p>
    <w:p>
      <w:pPr>
        <w:pStyle w:val="QuestionMetadata"/>
        <w:keepNext/>
      </w:pPr>
      <w:r>
        <w:t>LPCC-CP3-Q049 | Application | Moderate | WB2/WB8 | Primary concept: Self-disclosure boundary</w:t>
      </w:r>
    </w:p>
    <w:p>
      <w:pPr>
        <w:pStyle w:val="QuestionStem"/>
        <w:keepNext/>
      </w:pPr>
      <w:r>
        <w:t>The counselor also has a history of OCD and considers telling Jordan in detail. What is the BEST decision process?</w:t>
      </w:r>
    </w:p>
    <w:p>
      <w:pPr>
        <w:pStyle w:val="OptionText"/>
        <w:keepLines/>
      </w:pPr>
      <w:r>
        <w:t>A. Disclose automatically because shared experience always strengthens alliance.</w:t>
      </w:r>
    </w:p>
    <w:p>
      <w:pPr>
        <w:pStyle w:val="OptionText"/>
        <w:keepLines/>
      </w:pPr>
      <w:r>
        <w:t>B. Never self-disclose under any circumstances.</w:t>
      </w:r>
    </w:p>
    <w:p>
      <w:pPr>
        <w:pStyle w:val="OptionText"/>
        <w:keepLines/>
      </w:pPr>
      <w:r>
        <w:t>C. Consider the client-centered purpose, likely benefit and burden, timing, boundaries, alternatives, and the counselor’s motives; disclose only if clinically justified and brief.</w:t>
      </w:r>
    </w:p>
    <w:p>
      <w:pPr>
        <w:pStyle w:val="OptionText"/>
        <w:keepLines/>
      </w:pPr>
      <w:r>
        <w:t>D. Tell Jordan so the counselor can receive support.</w:t>
      </w:r>
    </w:p>
    <w:p>
      <w:pPr>
        <w:pStyle w:val="SmallNote"/>
        <w:spacing w:after="120"/>
      </w:pPr>
      <w:r>
        <w:t>My answer: ______    Confidence: 1  2  3</w:t>
      </w:r>
    </w:p>
    <w:p>
      <w:pPr>
        <w:pStyle w:val="QuestionMetadata"/>
        <w:keepNext/>
      </w:pPr>
      <w:r>
        <w:t>LPCC-CP3-Q050 | Application | Moderate | WB11 | Primary concept: Psychiatric collaboration</w:t>
      </w:r>
    </w:p>
    <w:p>
      <w:pPr>
        <w:pStyle w:val="QuestionStem"/>
        <w:keepNext/>
      </w:pPr>
      <w:r>
        <w:t>Which coordination plan with Jordan’s psychiatrist is BEST?</w:t>
      </w:r>
    </w:p>
    <w:p>
      <w:pPr>
        <w:pStyle w:val="OptionText"/>
        <w:keepLines/>
      </w:pPr>
      <w:r>
        <w:t>A. With authorization, exchange focused information about symptoms, risk, treatment response, medication effects, and the shared plan while preserving role clarity.</w:t>
      </w:r>
    </w:p>
    <w:p>
      <w:pPr>
        <w:pStyle w:val="OptionText"/>
        <w:keepLines/>
      </w:pPr>
      <w:r>
        <w:t>B. Direct the psychiatrist to change medication immediately.</w:t>
      </w:r>
    </w:p>
    <w:p>
      <w:pPr>
        <w:pStyle w:val="OptionText"/>
        <w:keepLines/>
      </w:pPr>
      <w:r>
        <w:t>C. Avoid coordination because each provider should work independently.</w:t>
      </w:r>
    </w:p>
    <w:p>
      <w:pPr>
        <w:pStyle w:val="OptionText"/>
        <w:keepLines/>
      </w:pPr>
      <w:r>
        <w:t>D. Send every note to prevent missing information.</w:t>
      </w:r>
    </w:p>
    <w:p>
      <w:pPr>
        <w:pStyle w:val="SmallNote"/>
        <w:spacing w:after="120"/>
      </w:pPr>
      <w:r>
        <w:t>My answer: ______    Confidence: 1  2  3</w:t>
      </w:r>
    </w:p>
    <w:p>
      <w:pPr>
        <w:pStyle w:val="QuestionMetadata"/>
        <w:keepNext/>
      </w:pPr>
      <w:r>
        <w:t>LPCC-CP3-Q051 | Integrated Clinical Reasoning | Difficult | WB8/WB12 | Primary concept: Late-night social-media crisis message</w:t>
      </w:r>
    </w:p>
    <w:p>
      <w:pPr>
        <w:pStyle w:val="QuestionStem"/>
        <w:keepNext/>
      </w:pPr>
      <w:r>
        <w:t>What is the BEST response to Jordan’s late-night social-media message?</w:t>
      </w:r>
    </w:p>
    <w:p>
      <w:pPr>
        <w:pStyle w:val="OptionText"/>
        <w:keepLines/>
      </w:pPr>
      <w:r>
        <w:t>A. Provide repeated reassurance through social media until Jordan feels certain.</w:t>
      </w:r>
    </w:p>
    <w:p>
      <w:pPr>
        <w:pStyle w:val="OptionText"/>
        <w:keepLines/>
      </w:pPr>
      <w:r>
        <w:t>B. Ignore the message because social media is never clinically relevant.</w:t>
      </w:r>
    </w:p>
    <w:p>
      <w:pPr>
        <w:pStyle w:val="OptionText"/>
        <w:keepLines/>
      </w:pPr>
      <w:r>
        <w:t>C. Publicly comment with crisis resources.</w:t>
      </w:r>
    </w:p>
    <w:p>
      <w:pPr>
        <w:pStyle w:val="OptionText"/>
        <w:keepLines/>
      </w:pPr>
      <w:r>
        <w:t>D. Follow the established communication and emergency policy, assess urgency through an approved secure channel when feasible, direct Jordan to crisis or emergency resources as indicated, and address the boundary and treatment plan afterward.</w:t>
      </w:r>
    </w:p>
    <w:p>
      <w:pPr>
        <w:pStyle w:val="SmallNote"/>
        <w:spacing w:after="120"/>
      </w:pPr>
      <w:r>
        <w:t>My answer: ______    Confidence: 1  2  3</w:t>
      </w:r>
    </w:p>
    <w:p>
      <w:pPr>
        <w:pStyle w:val="QuestionMetadata"/>
        <w:keepNext/>
      </w:pPr>
      <w:r>
        <w:t>LPCC-CP3-Q052 | Integrated Clinical Reasoning | Difficult | WB7/WB11 | Primary concept: Discharge and relapse prevention</w:t>
      </w:r>
    </w:p>
    <w:p>
      <w:pPr>
        <w:pStyle w:val="QuestionStem"/>
        <w:keepNext/>
      </w:pPr>
      <w:r>
        <w:t>Which discharge plan is BEST when Jordan moves for a new job?</w:t>
      </w:r>
    </w:p>
    <w:p>
      <w:pPr>
        <w:pStyle w:val="OptionText"/>
        <w:keepLines/>
      </w:pPr>
      <w:r>
        <w:t>A. End after the final scheduled session with no additional planning.</w:t>
      </w:r>
    </w:p>
    <w:p>
      <w:pPr>
        <w:pStyle w:val="OptionText"/>
        <w:keepLines/>
      </w:pPr>
      <w:r>
        <w:t>B. Review gains and remaining risks, identify relapse signs and response steps, provide accessible resources, coordinate transfer and medication continuity with authorization, and document follow-up recommendations.</w:t>
      </w:r>
    </w:p>
    <w:p>
      <w:pPr>
        <w:pStyle w:val="OptionText"/>
        <w:keepLines/>
      </w:pPr>
      <w:r>
        <w:t>C. Continue practicing across jurisdictions without checking authority.</w:t>
      </w:r>
    </w:p>
    <w:p>
      <w:pPr>
        <w:pStyle w:val="OptionText"/>
        <w:keepLines/>
      </w:pPr>
      <w:r>
        <w:t>D. Require Jordan to remain in treatment despite their decision.</w:t>
      </w:r>
    </w:p>
    <w:p>
      <w:pPr>
        <w:pStyle w:val="SmallNote"/>
        <w:spacing w:after="120"/>
      </w:pPr>
      <w:r>
        <w:t>My answer: ______    Confidence: 1  2  3</w:t>
      </w:r>
    </w:p>
    <w:p/>
    <w:tbl>
      <w:tblPr>
        <w:tblW w:type="auto" w:w="0"/>
        <w:jc w:val="center"/>
        <w:tblLayout w:type="fixed"/>
        <w:tblLook w:firstColumn="1" w:firstRow="1" w:lastColumn="0" w:lastRow="0" w:noHBand="0" w:noVBand="1" w:val="04A0"/>
      </w:tblPr>
      <w:tblGrid>
        <w:gridCol w:w="9864"/>
      </w:tblGrid>
      <w:tr>
        <w:tc>
          <w:tcPr>
            <w:tcW w:type="dxa" w:w="10224"/>
            <w:shd w:fill="17365D"/>
            <w:tcMar>
              <w:top w:w="90" w:type="dxa"/>
              <w:start w:w="110" w:type="dxa"/>
              <w:bottom w:w="90" w:type="dxa"/>
              <w:end w:w="110" w:type="dxa"/>
            </w:tcMar>
          </w:tcPr>
          <w:p>
            <w:r>
              <w:rPr>
                <w:rFonts w:ascii="Arial" w:hAnsi="Arial"/>
                <w:b/>
                <w:color w:val="FFFFFF"/>
                <w:sz w:val="26"/>
              </w:rPr>
              <w:t>Case 5: Harold Greene - Cognitive Change, Caregiver Stress, Safety, and Continuity</w:t>
            </w:r>
          </w:p>
        </w:tc>
      </w:tr>
    </w:tbl>
    <w:p>
      <w:pPr>
        <w:pStyle w:val="Heading2"/>
      </w:pPr>
      <w:r>
        <w:t>Part 1 - Acute Change and Assessment Limits</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Harold Greene, age 76, is referred by his daughter after becoming forgetful, missing appointments, and appearing confused. At intake he is disoriented to date, has fluctuating attention, and reports a recent urinary infection and new medication. His daughter says the confusion worsened rapidly over three days. Harold lives alone. He has bruising on one forearm and says a neighbor “gets rough” when helping him bathe but asks the counselor not to cause trouble.</w:t>
            </w:r>
          </w:p>
        </w:tc>
      </w:tr>
    </w:tbl>
    <w:p>
      <w:pPr>
        <w:pStyle w:val="QuestionMetadata"/>
        <w:keepNext/>
      </w:pPr>
      <w:r>
        <w:t>LPCC-CP3-Q053 | Integrated Clinical Reasoning | Easy | WB3/WB4/WB6 | Primary concept: Delirium and medical urgency</w:t>
      </w:r>
    </w:p>
    <w:p>
      <w:pPr>
        <w:pStyle w:val="QuestionStem"/>
        <w:keepNext/>
      </w:pPr>
      <w:r>
        <w:t>What should the counselor do FIRST based on Harold’s rapidly fluctuating confusion, infection, and new medication?</w:t>
      </w:r>
    </w:p>
    <w:p>
      <w:pPr>
        <w:pStyle w:val="OptionText"/>
        <w:keepLines/>
      </w:pPr>
      <w:r>
        <w:t>A. Arrange urgent medical evaluation and ensure immediate safety rather than treating the change as routine dementia or depression.</w:t>
      </w:r>
    </w:p>
    <w:p>
      <w:pPr>
        <w:pStyle w:val="OptionText"/>
        <w:keepLines/>
      </w:pPr>
      <w:r>
        <w:t>B. Begin memory-training worksheets and reassess in one month.</w:t>
      </w:r>
    </w:p>
    <w:p>
      <w:pPr>
        <w:pStyle w:val="OptionText"/>
        <w:keepLines/>
      </w:pPr>
      <w:r>
        <w:t>C. Diagnose a neurocognitive disorder from the intake alone.</w:t>
      </w:r>
    </w:p>
    <w:p>
      <w:pPr>
        <w:pStyle w:val="OptionText"/>
        <w:keepLines/>
      </w:pPr>
      <w:r>
        <w:t>D. Ask Harold to sign a no-fall contract.</w:t>
      </w:r>
    </w:p>
    <w:p>
      <w:pPr>
        <w:pStyle w:val="SmallNote"/>
        <w:spacing w:after="120"/>
      </w:pPr>
      <w:r>
        <w:t>My answer: ______    Confidence: 1  2  3</w:t>
      </w:r>
    </w:p>
    <w:p>
      <w:pPr>
        <w:pStyle w:val="QuestionMetadata"/>
        <w:keepNext/>
      </w:pPr>
      <w:r>
        <w:t>LPCC-CP3-Q054 | Application | Easy | WB3 | Primary concept: Objective cognitive/MSE note</w:t>
      </w:r>
    </w:p>
    <w:p>
      <w:pPr>
        <w:pStyle w:val="QuestionStem"/>
        <w:keepNext/>
      </w:pPr>
      <w:r>
        <w:t>Which documentation is MOST objective?</w:t>
      </w:r>
    </w:p>
    <w:p>
      <w:pPr>
        <w:pStyle w:val="OptionText"/>
        <w:keepLines/>
      </w:pPr>
      <w:r>
        <w:t>A. Harold is senile and cannot make decisions.</w:t>
      </w:r>
    </w:p>
    <w:p>
      <w:pPr>
        <w:pStyle w:val="OptionText"/>
        <w:keepLines/>
      </w:pPr>
      <w:r>
        <w:t>B. Harold is probably pretending because his daughter brought him.</w:t>
      </w:r>
    </w:p>
    <w:p>
      <w:pPr>
        <w:pStyle w:val="OptionText"/>
        <w:keepLines/>
      </w:pPr>
      <w:r>
        <w:t>C. Harold has dementia.</w:t>
      </w:r>
    </w:p>
    <w:p>
      <w:pPr>
        <w:pStyle w:val="OptionText"/>
        <w:keepLines/>
      </w:pPr>
      <w:r>
        <w:t>D. Harold correctly states his name and location, gives the month as March when it is July, loses track of the question twice, and shows variable attention during the interview.</w:t>
      </w:r>
    </w:p>
    <w:p>
      <w:pPr>
        <w:pStyle w:val="SmallNote"/>
        <w:spacing w:after="120"/>
      </w:pPr>
      <w:r>
        <w:t>My answer: ______    Confidence: 1  2  3</w:t>
      </w:r>
    </w:p>
    <w:p>
      <w:pPr>
        <w:pStyle w:val="QuestionMetadata"/>
        <w:keepNext/>
      </w:pPr>
      <w:r>
        <w:t>LPCC-CP3-Q055 | Application | Moderate | WB2/WB6 | Primary concept: Neuropsychological referral and scope</w:t>
      </w:r>
    </w:p>
    <w:p>
      <w:pPr>
        <w:pStyle w:val="QuestionStem"/>
        <w:keepNext/>
      </w:pPr>
      <w:r>
        <w:t>What is the BEST approach to Harold’s continuing memory decline after medical stabilization?</w:t>
      </w:r>
    </w:p>
    <w:p>
      <w:pPr>
        <w:pStyle w:val="OptionText"/>
        <w:keepLines/>
      </w:pPr>
      <w:r>
        <w:t>A. Administer a specialized neuropsychological battery without training.</w:t>
      </w:r>
    </w:p>
    <w:p>
      <w:pPr>
        <w:pStyle w:val="OptionText"/>
        <w:keepLines/>
      </w:pPr>
      <w:r>
        <w:t>B. Conclude that counseling is no longer useful.</w:t>
      </w:r>
    </w:p>
    <w:p>
      <w:pPr>
        <w:pStyle w:val="OptionText"/>
        <w:keepLines/>
      </w:pPr>
      <w:r>
        <w:t>C. Continue counseling assessment within competence and refer for appropriate medical and neuropsychological evaluation while coordinating care with authorization.</w:t>
      </w:r>
    </w:p>
    <w:p>
      <w:pPr>
        <w:pStyle w:val="OptionText"/>
        <w:keepLines/>
      </w:pPr>
      <w:r>
        <w:t>D. Ask the daughter to diagnose him using an online checklist.</w:t>
      </w:r>
    </w:p>
    <w:p>
      <w:pPr>
        <w:pStyle w:val="SmallNote"/>
        <w:spacing w:after="120"/>
      </w:pPr>
      <w:r>
        <w:t>My answer: ______    Confidence: 1  2  3</w:t>
      </w:r>
    </w:p>
    <w:p>
      <w:pPr>
        <w:pStyle w:val="QuestionMetadata"/>
        <w:keepNext/>
      </w:pPr>
      <w:r>
        <w:t>LPCC-CP3-Q056 | Integrated Clinical Reasoning | Moderate | WB4/WB12 | Primary concept: Suspected elder abuse</w:t>
      </w:r>
    </w:p>
    <w:p>
      <w:pPr>
        <w:pStyle w:val="QuestionStem"/>
        <w:keepNext/>
      </w:pPr>
      <w:r>
        <w:t>What should the counselor do after Harold reports that the neighbor gets rough and bruising is present?</w:t>
      </w:r>
    </w:p>
    <w:p>
      <w:pPr>
        <w:pStyle w:val="OptionText"/>
        <w:keepLines/>
      </w:pPr>
      <w:r>
        <w:t>A. Wait for proof because Harold asked the counselor not to cause trouble.</w:t>
      </w:r>
    </w:p>
    <w:p>
      <w:pPr>
        <w:pStyle w:val="OptionText"/>
        <w:keepLines/>
      </w:pPr>
      <w:r>
        <w:t>B. Assess immediate safety, document objective facts, and follow current mandated-reporting requirements for suspected elder or dependent-adult abuse.</w:t>
      </w:r>
    </w:p>
    <w:p>
      <w:pPr>
        <w:pStyle w:val="OptionText"/>
        <w:keepLines/>
      </w:pPr>
      <w:r>
        <w:t>C. Confront the neighbor alone before taking any other action.</w:t>
      </w:r>
    </w:p>
    <w:p>
      <w:pPr>
        <w:pStyle w:val="OptionText"/>
        <w:keepLines/>
      </w:pPr>
      <w:r>
        <w:t>D. Tell the daughter every detail without considering authority or safety.</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2 - Collateral Information, Capacity, and Level of Care</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After medical evaluation, Harold is treated for delirium and improves but continues to show gradual memory decline. He agrees that his daughter may participate in care coordination. His daughter is exhausted and wants to make every decision for him. Harold can explain some choices clearly but needs support comparing complex options. The neighbor continues to have access to the home. The team is considering home health, adult day services, neuropsychological evaluation, and a medication review.</w:t>
            </w:r>
          </w:p>
        </w:tc>
      </w:tr>
    </w:tbl>
    <w:p>
      <w:pPr>
        <w:pStyle w:val="QuestionMetadata"/>
        <w:keepNext/>
      </w:pPr>
      <w:r>
        <w:t>LPCC-CP3-Q057 | Application | Easy | WB11/WB12 | Primary concept: Collateral participation with consent</w:t>
      </w:r>
    </w:p>
    <w:p>
      <w:pPr>
        <w:pStyle w:val="QuestionStem"/>
        <w:keepNext/>
      </w:pPr>
      <w:r>
        <w:t>After Harold agrees that his daughter may participate, how should the counselor use collateral information?</w:t>
      </w:r>
    </w:p>
    <w:p>
      <w:pPr>
        <w:pStyle w:val="OptionText"/>
        <w:keepLines/>
      </w:pPr>
      <w:r>
        <w:t>A. Define the daughter’s role, obtain and document appropriate authorization, gather relevant observations, verify discrepancies, and continue centering Harold’s voice and rights.</w:t>
      </w:r>
    </w:p>
    <w:p>
      <w:pPr>
        <w:pStyle w:val="OptionText"/>
        <w:keepLines/>
      </w:pPr>
      <w:r>
        <w:t>B. Let the daughter replace Harold in all decisions.</w:t>
      </w:r>
    </w:p>
    <w:p>
      <w:pPr>
        <w:pStyle w:val="OptionText"/>
        <w:keepLines/>
      </w:pPr>
      <w:r>
        <w:t>C. Disclose all records because participation was discussed.</w:t>
      </w:r>
    </w:p>
    <w:p>
      <w:pPr>
        <w:pStyle w:val="OptionText"/>
        <w:keepLines/>
      </w:pPr>
      <w:r>
        <w:t>D. Refuse collateral information because only the client may speak.</w:t>
      </w:r>
    </w:p>
    <w:p>
      <w:pPr>
        <w:pStyle w:val="SmallNote"/>
        <w:spacing w:after="120"/>
      </w:pPr>
      <w:r>
        <w:t>My answer: ______    Confidence: 1  2  3</w:t>
      </w:r>
    </w:p>
    <w:p>
      <w:pPr>
        <w:pStyle w:val="QuestionMetadata"/>
        <w:keepNext/>
      </w:pPr>
      <w:r>
        <w:t>LPCC-CP3-Q058 | Integrated Clinical Reasoning | Moderate | WB2/WB10/WB12 | Primary concept: Supported decision-making and capacity</w:t>
      </w:r>
    </w:p>
    <w:p>
      <w:pPr>
        <w:pStyle w:val="QuestionStem"/>
        <w:keepNext/>
      </w:pPr>
      <w:r>
        <w:t>Which statement BEST reflects sound reasoning about Harold’s decision-making ability?</w:t>
      </w:r>
    </w:p>
    <w:p>
      <w:pPr>
        <w:pStyle w:val="OptionText"/>
        <w:keepLines/>
      </w:pPr>
      <w:r>
        <w:t>A. Any memory problem means Harold lacks capacity for every decision.</w:t>
      </w:r>
    </w:p>
    <w:p>
      <w:pPr>
        <w:pStyle w:val="OptionText"/>
        <w:keepLines/>
      </w:pPr>
      <w:r>
        <w:t>B. Harold’s daughter should decide because she is younger.</w:t>
      </w:r>
    </w:p>
    <w:p>
      <w:pPr>
        <w:pStyle w:val="OptionText"/>
        <w:keepLines/>
      </w:pPr>
      <w:r>
        <w:t>C. Decision-making ability is task-specific and may be supported; assess the particular choice, understanding, appreciation, reasoning, communication, and available supports rather than making a global assumption.</w:t>
      </w:r>
    </w:p>
    <w:p>
      <w:pPr>
        <w:pStyle w:val="OptionText"/>
        <w:keepLines/>
      </w:pPr>
      <w:r>
        <w:t>D. Capacity can be determined solely from one screening score.</w:t>
      </w:r>
    </w:p>
    <w:p>
      <w:pPr>
        <w:pStyle w:val="SmallNote"/>
        <w:spacing w:after="120"/>
      </w:pPr>
      <w:r>
        <w:t>My answer: ______    Confidence: 1  2  3</w:t>
      </w:r>
    </w:p>
    <w:p>
      <w:pPr>
        <w:pStyle w:val="QuestionMetadata"/>
        <w:keepNext/>
      </w:pPr>
      <w:r>
        <w:t>LPCC-CP3-Q059 | Application | Difficult | WB10/WB11 | Primary concept: Caregiver stress and cultural context</w:t>
      </w:r>
    </w:p>
    <w:p>
      <w:pPr>
        <w:pStyle w:val="QuestionStem"/>
        <w:keepNext/>
      </w:pPr>
      <w:r>
        <w:t>What is the BEST response to the daughter’s exhaustion and wish to control every decision?</w:t>
      </w:r>
    </w:p>
    <w:p>
      <w:pPr>
        <w:pStyle w:val="OptionText"/>
        <w:keepLines/>
      </w:pPr>
      <w:r>
        <w:t>A. Tell her she is selfish and exclude her from care.</w:t>
      </w:r>
    </w:p>
    <w:p>
      <w:pPr>
        <w:pStyle w:val="OptionText"/>
        <w:keepLines/>
      </w:pPr>
      <w:r>
        <w:t>B. Give her full authority to reduce stress.</w:t>
      </w:r>
    </w:p>
    <w:p>
      <w:pPr>
        <w:pStyle w:val="OptionText"/>
        <w:keepLines/>
      </w:pPr>
      <w:r>
        <w:t>C. Focus only on Harold and ignore caregiver strain.</w:t>
      </w:r>
    </w:p>
    <w:p>
      <w:pPr>
        <w:pStyle w:val="OptionText"/>
        <w:keepLines/>
      </w:pPr>
      <w:r>
        <w:t>D. Validate burden, assess safety and support needs, explore family and cultural expectations, offer caregiver resources, and preserve Harold’s autonomy to the greatest extent possible.</w:t>
      </w:r>
    </w:p>
    <w:p>
      <w:pPr>
        <w:pStyle w:val="SmallNote"/>
        <w:spacing w:after="120"/>
      </w:pPr>
      <w:r>
        <w:t>My answer: ______    Confidence: 1  2  3</w:t>
      </w:r>
    </w:p>
    <w:p>
      <w:pPr>
        <w:pStyle w:val="QuestionMetadata"/>
        <w:keepNext/>
      </w:pPr>
      <w:r>
        <w:t>LPCC-CP3-Q060 | Integrated Clinical Reasoning | Difficult | WB4/WB7/WB11 | Primary concept: Level of care and team plan</w:t>
      </w:r>
    </w:p>
    <w:p>
      <w:pPr>
        <w:pStyle w:val="QuestionStem"/>
        <w:keepNext/>
      </w:pPr>
      <w:r>
        <w:t>Which plan BEST addresses Harold’s ongoing risks?</w:t>
      </w:r>
    </w:p>
    <w:p>
      <w:pPr>
        <w:pStyle w:val="OptionText"/>
        <w:keepLines/>
      </w:pPr>
      <w:r>
        <w:t>A. Continue weekly counseling as the only service.</w:t>
      </w:r>
    </w:p>
    <w:p>
      <w:pPr>
        <w:pStyle w:val="OptionText"/>
        <w:keepLines/>
      </w:pPr>
      <w:r>
        <w:t>B. Coordinate a multidisciplinary plan addressing medical review, cognitive evaluation, home safety, abuse risk, falls, medication management, community supports, caregiver needs, and the least restrictive feasible level of care.</w:t>
      </w:r>
    </w:p>
    <w:p>
      <w:pPr>
        <w:pStyle w:val="OptionText"/>
        <w:keepLines/>
      </w:pPr>
      <w:r>
        <w:t>C. Place Harold in residential care without assessment or participation.</w:t>
      </w:r>
    </w:p>
    <w:p>
      <w:pPr>
        <w:pStyle w:val="OptionText"/>
        <w:keepLines/>
      </w:pPr>
      <w:r>
        <w:t>D. Delay decisions until a definitive diagnosis is available.</w:t>
      </w:r>
    </w:p>
    <w:p>
      <w:pPr>
        <w:pStyle w:val="SmallNote"/>
        <w:spacing w:after="120"/>
      </w:pPr>
      <w:r>
        <w:t>My answer: ______    Confidence: 1  2  3</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SECTION STOP</w:t>
              <w:br/>
            </w:r>
            <w:r>
              <w:rPr>
                <w:sz w:val="18"/>
              </w:rPr>
              <w:t>Review all answers in this section before advancing. In current NCMHCE-style practice, earlier sections are treated as locked after you move forward.</w:t>
            </w:r>
          </w:p>
        </w:tc>
      </w:tr>
    </w:tbl>
    <w:p>
      <w:r>
        <w:br w:type="page"/>
      </w:r>
    </w:p>
    <w:p>
      <w:pPr>
        <w:pStyle w:val="Heading2"/>
      </w:pPr>
      <w:r>
        <w:t>Part 3 - Documentation, Counselor Wellness, and Transfer</w:t>
      </w:r>
    </w:p>
    <w:tbl>
      <w:tblPr>
        <w:tblW w:type="auto" w:w="0"/>
        <w:jc w:val="center"/>
        <w:tblLayout w:type="fixed"/>
        <w:tblLook w:firstColumn="1" w:firstRow="1" w:lastColumn="0" w:lastRow="0" w:noHBand="0" w:noVBand="1" w:val="04A0"/>
      </w:tblPr>
      <w:tblGrid>
        <w:gridCol w:w="9864"/>
      </w:tblGrid>
      <w:tr>
        <w:tc>
          <w:tcPr>
            <w:tcW w:type="dxa" w:w="10224"/>
            <w:shd w:fill="F4F9FA"/>
            <w:tcBorders>
              <w:top w:val="single" w:sz="8" w:color="159C9C"/>
              <w:left w:val="single" w:sz="8" w:color="159C9C"/>
              <w:bottom w:val="single" w:sz="8" w:color="159C9C"/>
              <w:right w:val="single" w:sz="8" w:color="159C9C"/>
            </w:tcBorders>
            <w:tcMar>
              <w:top w:w="90" w:type="dxa"/>
              <w:start w:w="110" w:type="dxa"/>
              <w:bottom w:w="90" w:type="dxa"/>
              <w:end w:w="110" w:type="dxa"/>
            </w:tcMar>
          </w:tcPr>
          <w:p>
            <w:r>
              <w:rPr>
                <w:b/>
                <w:color w:val="17365D"/>
                <w:sz w:val="19"/>
              </w:rPr>
              <w:t>CASE INFORMATION</w:t>
              <w:br/>
            </w:r>
            <w:r>
              <w:rPr>
                <w:sz w:val="18"/>
              </w:rPr>
              <w:t>The counselor notices that an agency billing template automatically records 60-minute sessions even when several sessions lasted 45 minutes. The counselor will take a three-month medical leave and has been feeling emotionally depleted and less attentive. Harold requests copies of his records before transferring to another clinician. His memory and fall risk worsen while the transfer is being arranged.</w:t>
            </w:r>
          </w:p>
        </w:tc>
      </w:tr>
    </w:tbl>
    <w:p>
      <w:pPr>
        <w:pStyle w:val="QuestionMetadata"/>
        <w:keepNext/>
      </w:pPr>
      <w:r>
        <w:t>LPCC-CP3-Q061 | Application | Easy | WB12 | Primary concept: Billing and service-time accuracy</w:t>
      </w:r>
    </w:p>
    <w:p>
      <w:pPr>
        <w:pStyle w:val="QuestionStem"/>
        <w:keepNext/>
      </w:pPr>
      <w:r>
        <w:t>What should the counselor do about the template that bills 60 minutes for 45-minute sessions?</w:t>
      </w:r>
    </w:p>
    <w:p>
      <w:pPr>
        <w:pStyle w:val="OptionText"/>
        <w:keepLines/>
      </w:pPr>
      <w:r>
        <w:t>A. Continue because the template is an agency setting.</w:t>
      </w:r>
    </w:p>
    <w:p>
      <w:pPr>
        <w:pStyle w:val="OptionText"/>
        <w:keepLines/>
      </w:pPr>
      <w:r>
        <w:t>B. Change only future entries and ignore prior inaccuracies.</w:t>
      </w:r>
    </w:p>
    <w:p>
      <w:pPr>
        <w:pStyle w:val="OptionText"/>
        <w:keepLines/>
      </w:pPr>
      <w:r>
        <w:t>C. Stop submitting inaccurate information, notify appropriate leadership or billing personnel, correct records and claims through approved processes, and document the response.</w:t>
      </w:r>
    </w:p>
    <w:p>
      <w:pPr>
        <w:pStyle w:val="OptionText"/>
        <w:keepLines/>
      </w:pPr>
      <w:r>
        <w:t>D. Ask clients to sign a statement approving the longer time.</w:t>
      </w:r>
    </w:p>
    <w:p>
      <w:pPr>
        <w:pStyle w:val="SmallNote"/>
        <w:spacing w:after="120"/>
      </w:pPr>
      <w:r>
        <w:t>My answer: ______    Confidence: 1  2  3</w:t>
      </w:r>
    </w:p>
    <w:p>
      <w:pPr>
        <w:pStyle w:val="QuestionMetadata"/>
        <w:keepNext/>
      </w:pPr>
      <w:r>
        <w:t>LPCC-CP3-Q062 | Application | Moderate | WB2/WB7/WB11 | Primary concept: Counselor leave and continuity</w:t>
      </w:r>
    </w:p>
    <w:p>
      <w:pPr>
        <w:pStyle w:val="QuestionStem"/>
        <w:keepNext/>
      </w:pPr>
      <w:r>
        <w:t>What is the BEST plan for the counselor’s three-month medical leave?</w:t>
      </w:r>
    </w:p>
    <w:p>
      <w:pPr>
        <w:pStyle w:val="OptionText"/>
        <w:keepLines/>
      </w:pPr>
      <w:r>
        <w:t>A. Provide reasonable notice, assess each client’s risk and needs, arrange coverage or referrals, obtain authorizations for handoffs, clarify emergency resources, and document continuity plans.</w:t>
      </w:r>
    </w:p>
    <w:p>
      <w:pPr>
        <w:pStyle w:val="OptionText"/>
        <w:keepLines/>
      </w:pPr>
      <w:r>
        <w:t>B. Send a mass message and close the practice the same day.</w:t>
      </w:r>
    </w:p>
    <w:p>
      <w:pPr>
        <w:pStyle w:val="OptionText"/>
        <w:keepLines/>
      </w:pPr>
      <w:r>
        <w:t>C. Continue sessions despite inability to provide attentive care.</w:t>
      </w:r>
    </w:p>
    <w:p>
      <w:pPr>
        <w:pStyle w:val="OptionText"/>
        <w:keepLines/>
      </w:pPr>
      <w:r>
        <w:t>D. Tell clients to wait three months without support.</w:t>
      </w:r>
    </w:p>
    <w:p>
      <w:pPr>
        <w:pStyle w:val="SmallNote"/>
        <w:spacing w:after="120"/>
      </w:pPr>
      <w:r>
        <w:t>My answer: ______    Confidence: 1  2  3</w:t>
      </w:r>
    </w:p>
    <w:p>
      <w:pPr>
        <w:pStyle w:val="QuestionMetadata"/>
        <w:keepNext/>
      </w:pPr>
      <w:r>
        <w:t>LPCC-CP3-Q063 | Application | Moderate | WB12 | Primary concept: Client record request</w:t>
      </w:r>
    </w:p>
    <w:p>
      <w:pPr>
        <w:pStyle w:val="QuestionStem"/>
        <w:keepNext/>
      </w:pPr>
      <w:r>
        <w:t>How should the counselor respond to Harold’s request for copies of his records?</w:t>
      </w:r>
    </w:p>
    <w:p>
      <w:pPr>
        <w:pStyle w:val="OptionText"/>
        <w:keepLines/>
      </w:pPr>
      <w:r>
        <w:t>A. Refuse because records belong to the agency.</w:t>
      </w:r>
    </w:p>
    <w:p>
      <w:pPr>
        <w:pStyle w:val="OptionText"/>
        <w:keepLines/>
      </w:pPr>
      <w:r>
        <w:t>B. Give the records only to his daughter.</w:t>
      </w:r>
    </w:p>
    <w:p>
      <w:pPr>
        <w:pStyle w:val="OptionText"/>
        <w:keepLines/>
      </w:pPr>
      <w:r>
        <w:t>C. Delay until after the counselor returns from leave.</w:t>
      </w:r>
    </w:p>
    <w:p>
      <w:pPr>
        <w:pStyle w:val="OptionText"/>
        <w:keepLines/>
      </w:pPr>
      <w:r>
        <w:t>D. Verify the request and identity, follow current access and response procedures, protect third-party and specially protected information as required, and provide or explain any lawful limitation.</w:t>
      </w:r>
    </w:p>
    <w:p>
      <w:pPr>
        <w:pStyle w:val="SmallNote"/>
        <w:spacing w:after="120"/>
      </w:pPr>
      <w:r>
        <w:t>My answer: ______    Confidence: 1  2  3</w:t>
      </w:r>
    </w:p>
    <w:p>
      <w:pPr>
        <w:pStyle w:val="QuestionMetadata"/>
        <w:keepNext/>
      </w:pPr>
      <w:r>
        <w:t>LPCC-CP3-Q064 | Integrated Clinical Reasoning | Difficult | WB2 | Primary concept: Counselor impairment and self-care</w:t>
      </w:r>
    </w:p>
    <w:p>
      <w:pPr>
        <w:pStyle w:val="QuestionStem"/>
        <w:keepNext/>
      </w:pPr>
      <w:r>
        <w:t>The counselor is emotionally depleted and less attentive. What is the BEST action?</w:t>
      </w:r>
    </w:p>
    <w:p>
      <w:pPr>
        <w:pStyle w:val="OptionText"/>
        <w:keepLines/>
      </w:pPr>
      <w:r>
        <w:t>A. Keep working at the same pace because client needs come first.</w:t>
      </w:r>
    </w:p>
    <w:p>
      <w:pPr>
        <w:pStyle w:val="OptionText"/>
        <w:keepLines/>
      </w:pPr>
      <w:r>
        <w:t>B. Assess the impact on competence, seek consultation and medical or personal support, reduce or transfer duties as needed, and prioritize client safety and continuity.</w:t>
      </w:r>
    </w:p>
    <w:p>
      <w:pPr>
        <w:pStyle w:val="OptionText"/>
        <w:keepLines/>
      </w:pPr>
      <w:r>
        <w:t>C. Tell Harold about the counselor’s personal medical details.</w:t>
      </w:r>
    </w:p>
    <w:p>
      <w:pPr>
        <w:pStyle w:val="OptionText"/>
        <w:keepLines/>
      </w:pPr>
      <w:r>
        <w:t>D. Wait until a serious error occurs before changing practice.</w:t>
      </w:r>
    </w:p>
    <w:p>
      <w:pPr>
        <w:pStyle w:val="SmallNote"/>
        <w:spacing w:after="120"/>
      </w:pPr>
      <w:r>
        <w:t>My answer: ______    Confidence: 1  2  3</w:t>
      </w:r>
    </w:p>
    <w:p>
      <w:pPr>
        <w:pStyle w:val="QuestionMetadata"/>
        <w:keepNext/>
      </w:pPr>
      <w:r>
        <w:t>LPCC-CP3-Q065 | Integrated Clinical Reasoning | Difficult | WB1/WB4/WB7/WB11/WB12 | Primary concept: Worsening risk during transfer</w:t>
      </w:r>
    </w:p>
    <w:p>
      <w:pPr>
        <w:pStyle w:val="QuestionStem"/>
        <w:keepNext/>
      </w:pPr>
      <w:r>
        <w:t>While transfer is being arranged, Harold’s memory and fall risk worsen. What should the counselor do NEXT?</w:t>
      </w:r>
    </w:p>
    <w:p>
      <w:pPr>
        <w:pStyle w:val="OptionText"/>
        <w:keepLines/>
      </w:pPr>
      <w:r>
        <w:t>A. Complete routine termination paperwork and wait for the new clinician.</w:t>
      </w:r>
    </w:p>
    <w:p>
      <w:pPr>
        <w:pStyle w:val="OptionText"/>
        <w:keepLines/>
      </w:pPr>
      <w:r>
        <w:t>B. Ask Harold to promise not to fall.</w:t>
      </w:r>
    </w:p>
    <w:p>
      <w:pPr>
        <w:pStyle w:val="OptionText"/>
        <w:keepLines/>
      </w:pPr>
      <w:r>
        <w:t>C. Send the entire record to every provider without authorization.</w:t>
      </w:r>
    </w:p>
    <w:p>
      <w:pPr>
        <w:pStyle w:val="OptionText"/>
        <w:keepLines/>
      </w:pPr>
      <w:r>
        <w:t>D. Reassess immediate safety and level of care, activate appropriate medical and community supports, coordinate an expedited authorized handoff, involve lawful supports, and document the updated plan and rationale.</w:t>
      </w:r>
    </w:p>
    <w:p>
      <w:pPr>
        <w:pStyle w:val="SmallNote"/>
        <w:spacing w:after="120"/>
      </w:pPr>
      <w:r>
        <w:t>My answer: ______    Confidence: 1  2  3</w:t>
      </w:r>
    </w:p>
    <w:p>
      <w:pPr>
        <w:pStyle w:val="Heading1"/>
      </w:pPr>
      <w:r>
        <w:t>Candidate Completion Notes</w:t>
      </w:r>
    </w:p>
    <w:tbl>
      <w:tblPr>
        <w:tblW w:type="auto" w:w="0"/>
        <w:jc w:val="center"/>
        <w:tblLayout w:type="fixed"/>
        <w:tblLook w:firstColumn="1" w:firstRow="1" w:lastColumn="0" w:lastRow="0" w:noHBand="0" w:noVBand="1" w:val="04A0"/>
      </w:tblPr>
      <w:tblGrid>
        <w:gridCol w:w="9864"/>
      </w:tblGrid>
      <w:tr>
        <w:tc>
          <w:tcPr>
            <w:tcW w:type="dxa" w:w="10224"/>
            <w:shd w:fill="FFF5DE"/>
            <w:tcBorders>
              <w:top w:val="single" w:sz="8" w:color="C88918"/>
              <w:left w:val="single" w:sz="8" w:color="C88918"/>
              <w:bottom w:val="single" w:sz="8" w:color="C88918"/>
              <w:right w:val="single" w:sz="8" w:color="C88918"/>
            </w:tcBorders>
            <w:tcMar>
              <w:top w:w="90" w:type="dxa"/>
              <w:start w:w="110" w:type="dxa"/>
              <w:bottom w:w="90" w:type="dxa"/>
              <w:end w:w="110" w:type="dxa"/>
            </w:tcMar>
          </w:tcPr>
          <w:p>
            <w:r>
              <w:rPr>
                <w:b/>
                <w:color w:val="17365D"/>
                <w:sz w:val="19"/>
              </w:rPr>
              <w:t>BEFORE OPENING THE RATIONALES</w:t>
              <w:br/>
            </w:r>
            <w:r>
              <w:rPr>
                <w:sz w:val="18"/>
              </w:rPr>
              <w:t>Confirm that all 65 questions have an answer, circle every confidence-1 response, record your completion time, and write one sentence describing your dominant reasoning pattern.</w:t>
            </w:r>
          </w:p>
        </w:tc>
      </w:tr>
    </w:tbl>
    <w:p>
      <w:r>
        <w:rPr>
          <w:b/>
          <w:color w:val="17365D"/>
        </w:rPr>
        <w:t xml:space="preserve">Completion time: </w:t>
      </w:r>
      <w:r>
        <w:t>____________________________________________</w:t>
      </w:r>
    </w:p>
    <w:p>
      <w:r>
        <w:rPr>
          <w:b/>
          <w:color w:val="17365D"/>
        </w:rPr>
        <w:t xml:space="preserve">Questions left blank: </w:t>
      </w:r>
      <w:r>
        <w:t>____________________________________________</w:t>
      </w:r>
    </w:p>
    <w:p>
      <w:r>
        <w:rPr>
          <w:b/>
          <w:color w:val="17365D"/>
        </w:rPr>
        <w:t xml:space="preserve">Confidence-1 questions: </w:t>
      </w:r>
      <w:r>
        <w:t>____________________________________________</w:t>
      </w:r>
    </w:p>
    <w:p>
      <w:r>
        <w:rPr>
          <w:b/>
          <w:color w:val="17365D"/>
        </w:rPr>
        <w:t xml:space="preserve">Dominant reasoning pattern noticed: </w:t>
      </w:r>
      <w:r>
        <w:t>____________________________________________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CTA LPCC NCMHCE Exam Preparation | Checkpoint 3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rial" w:hAnsi="Arial"/>
      <w:b/>
      <w:i/>
      <w:iCs/>
      <w:color w:val="159C9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etadata">
    <w:name w:val="Question Metadata"/>
    <w:pPr>
      <w:keepNext/>
      <w:spacing w:before="100" w:after="40"/>
    </w:pPr>
    <w:rPr>
      <w:rFonts w:ascii="Arial" w:hAnsi="Arial"/>
      <w:b/>
      <w:color w:val="667085"/>
      <w:sz w:val="16"/>
    </w:rPr>
  </w:style>
  <w:style w:type="paragraph" w:customStyle="1" w:styleId="QuestionStem">
    <w:name w:val="Question Stem"/>
    <w:pPr>
      <w:keepNext/>
      <w:spacing w:after="60"/>
    </w:pPr>
    <w:rPr>
      <w:rFonts w:ascii="Arial" w:hAnsi="Arial"/>
      <w:b/>
      <w:color w:val="17365D"/>
      <w:sz w:val="20"/>
    </w:rPr>
  </w:style>
  <w:style w:type="paragraph" w:customStyle="1" w:styleId="OptionText">
    <w:name w:val="Option Text"/>
    <w:pPr>
      <w:spacing w:after="30"/>
      <w:ind w:left="173" w:hanging="173"/>
    </w:pPr>
    <w:rPr>
      <w:rFonts w:ascii="Arial" w:hAnsi="Arial"/>
      <w:color w:val="1F2937"/>
      <w:sz w:val="19"/>
    </w:rPr>
  </w:style>
  <w:style w:type="paragraph" w:customStyle="1" w:styleId="SmallNote">
    <w:name w:val="Small Note"/>
    <w:pPr>
      <w:spacing w:after="60"/>
    </w:pPr>
    <w:rPr>
      <w:rFonts w:ascii="Arial" w:hAnsi="Arial"/>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