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3154680" cy="1048718"/>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3154680" cy="1048718"/>
                    </a:xfrm>
                    <a:prstGeom prst="rect"/>
                  </pic:spPr>
                </pic:pic>
              </a:graphicData>
            </a:graphic>
          </wp:inline>
        </w:drawing>
      </w:r>
    </w:p>
    <w:p>
      <w:pPr>
        <w:spacing w:before="400"/>
        <w:jc w:val="center"/>
      </w:pPr>
      <w:r>
        <w:rPr>
          <w:rFonts w:ascii="Aptos" w:hAnsi="Aptos" w:eastAsia="Aptos"/>
          <w:b/>
          <w:i w:val="0"/>
          <w:color w:val="159A9C"/>
          <w:sz w:val="26"/>
        </w:rPr>
        <w:t>LMFT AMFTRB NATIONAL EXAM PREPARATION PROGRAM</w:t>
      </w:r>
    </w:p>
    <w:p>
      <w:pPr>
        <w:jc w:val="center"/>
      </w:pPr>
      <w:r>
        <w:rPr>
          <w:rFonts w:ascii="Aptos" w:hAnsi="Aptos" w:eastAsia="Aptos"/>
          <w:b/>
          <w:i w:val="0"/>
          <w:color w:val="17365D"/>
          <w:sz w:val="54"/>
        </w:rPr>
        <w:t>Cumulative Checkpoint 1</w:t>
      </w:r>
    </w:p>
    <w:p>
      <w:pPr>
        <w:jc w:val="center"/>
      </w:pPr>
      <w:r>
        <w:rPr>
          <w:rFonts w:ascii="Aptos" w:hAnsi="Aptos" w:eastAsia="Aptos"/>
          <w:b/>
          <w:i w:val="0"/>
          <w:color w:val="17365D"/>
          <w:sz w:val="32"/>
        </w:rPr>
        <w:t>Workbooks 1-4</w:t>
      </w:r>
    </w:p>
    <w:p>
      <w:pPr>
        <w:spacing w:before="200"/>
        <w:jc w:val="center"/>
      </w:pPr>
      <w:r>
        <w:rPr>
          <w:rFonts w:ascii="Aptos" w:hAnsi="Aptos" w:eastAsia="Aptos"/>
          <w:b/>
          <w:i w:val="0"/>
          <w:color w:val="159A9C"/>
          <w:sz w:val="23"/>
        </w:rPr>
        <w:t>45-Question Candidate Assessment | Suggested 60 Minutes</w:t>
      </w:r>
    </w:p>
    <w:p>
      <w:pPr>
        <w:spacing w:before="400"/>
        <w:jc w:val="center"/>
      </w:pPr>
      <w:r>
        <w:rPr>
          <w:rFonts w:ascii="Aptos" w:hAnsi="Aptos" w:eastAsia="Aptos"/>
          <w:b/>
          <w:i w:val="0"/>
          <w:color w:val="1F2937"/>
          <w:sz w:val="22"/>
        </w:rPr>
        <w:t>Version 1.0 - July 2026</w:t>
      </w:r>
    </w:p>
    <w:p>
      <w:pPr>
        <w:jc w:val="center"/>
      </w:pPr>
      <w:r>
        <w:rPr>
          <w:rFonts w:ascii="Aptos" w:hAnsi="Aptos" w:eastAsia="Aptos"/>
          <w:b/>
          <w:i w:val="0"/>
          <w:color w:val="159A9C"/>
          <w:sz w:val="22"/>
        </w:rPr>
        <w:t>Clinical Training &amp; Supervision Academy</w:t>
      </w:r>
    </w:p>
    <w:p>
      <w:pPr>
        <w:jc w:val="center"/>
      </w:pPr>
      <w:r>
        <w:rPr>
          <w:rFonts w:ascii="Aptos" w:hAnsi="Aptos" w:eastAsia="Aptos"/>
          <w:b w:val="0"/>
          <w:i w:val="0"/>
          <w:color w:val="4B5563"/>
          <w:sz w:val="20"/>
        </w:rPr>
        <w:t>Self-paced exam preparation | Educational use | No CE credit</w:t>
      </w:r>
    </w:p>
    <w:p>
      <w:pPr>
        <w:spacing w:before="1360"/>
        <w:jc w:val="center"/>
      </w:pPr>
      <w:r>
        <w:rPr>
          <w:rFonts w:ascii="Aptos" w:hAnsi="Aptos" w:eastAsia="Aptos"/>
          <w:b/>
          <w:i w:val="0"/>
          <w:color w:val="17365D"/>
          <w:sz w:val="21"/>
        </w:rPr>
        <w:t>IMPORTANT NOTICE</w:t>
      </w:r>
    </w:p>
    <w:p>
      <w:pPr>
        <w:jc w:val="center"/>
      </w:pPr>
      <w:r>
        <w:rPr>
          <w:rFonts w:ascii="Aptos" w:hAnsi="Aptos" w:eastAsia="Aptos"/>
          <w:b w:val="0"/>
          <w:i w:val="0"/>
          <w:color w:val="4B5563"/>
          <w:sz w:val="19"/>
        </w:rPr>
        <w:t>This original CTA assessment is an educational review resource. It does not determine examination eligibility, reproduce official examination questions, guarantee passage, or imply affiliation with or endorsement by AMFTRB, PTC, Prometric, AAMFT, or any licensing board.</w:t>
      </w:r>
    </w:p>
    <w:p>
      <w:r>
        <w:br w:type="page"/>
      </w:r>
    </w:p>
    <w:p>
      <w:pPr>
        <w:pStyle w:val="Heading1"/>
        <w:spacing w:before="100" w:after="100"/>
      </w:pPr>
      <w:r>
        <w:t>How to Use Checkpoint 1</w:t>
      </w:r>
    </w:p>
    <w:p>
      <w:r>
        <w:rPr>
          <w:rFonts w:ascii="Aptos" w:hAnsi="Aptos" w:eastAsia="Aptos"/>
          <w:b w:val="0"/>
          <w:i w:val="0"/>
          <w:color w:val="1F2937"/>
          <w:sz w:val="21"/>
        </w:rPr>
        <w:t>Checkpoint 1 is the first cumulative integration assessment in the CTA LMFT AMFTRB program. Complete it only after Workbooks 1-4, each 17-question bank, and the associated remediation work are finished.</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6F6"/>
            <w:tcMar>
              <w:top w:w="90" w:type="dxa"/>
              <w:start w:w="120" w:type="dxa"/>
              <w:bottom w:w="90" w:type="dxa"/>
              <w:end w:w="120" w:type="dxa"/>
            </w:tcMar>
            <w:tcBorders>
              <w:top w:val="single" w:sz="10" w:color="159A9C"/>
              <w:left w:val="single" w:sz="10" w:color="159A9C"/>
              <w:bottom w:val="single" w:sz="10" w:color="159A9C"/>
              <w:right w:val="single" w:sz="10" w:color="159A9C"/>
            </w:tcBorders>
          </w:tcPr>
          <w:p>
            <w:r>
              <w:rPr>
                <w:rFonts w:ascii="Aptos" w:hAnsi="Aptos" w:eastAsia="Aptos"/>
                <w:b/>
                <w:i w:val="0"/>
                <w:color w:val="17365D"/>
                <w:sz w:val="21"/>
              </w:rPr>
              <w:t xml:space="preserve">TIMING CONTROL  </w:t>
            </w:r>
            <w:r>
              <w:rPr>
                <w:rFonts w:ascii="Aptos" w:hAnsi="Aptos" w:eastAsia="Aptos"/>
                <w:b w:val="0"/>
                <w:i w:val="0"/>
                <w:color w:val="1F2937"/>
                <w:sz w:val="20"/>
              </w:rPr>
              <w:t>Suggested timed administration: 60 minutes for 45 items. This reflects the approved average of approximately 80 seconds per item. Use the pace flexibly and answer every question.</w:t>
            </w:r>
          </w:p>
        </w:tc>
      </w:tr>
    </w:tbl>
    <w:p>
      <w:pPr>
        <w:spacing w:after="0"/>
      </w:pPr>
    </w:p>
    <w:p>
      <w:pPr>
        <w:pStyle w:val="ListBullet"/>
        <w:spacing w:after="40"/>
      </w:pPr>
      <w:r>
        <w:rPr>
          <w:rFonts w:ascii="Aptos" w:hAnsi="Aptos" w:eastAsia="Aptos"/>
          <w:b w:val="0"/>
          <w:i w:val="0"/>
          <w:color w:val="1F2937"/>
          <w:sz w:val="21"/>
        </w:rPr>
        <w:t>Use one best answer for every item. Do not add facts that are not stated.</w:t>
      </w:r>
    </w:p>
    <w:p>
      <w:pPr>
        <w:pStyle w:val="ListBullet"/>
        <w:spacing w:after="40"/>
      </w:pPr>
      <w:r>
        <w:rPr>
          <w:rFonts w:ascii="Aptos" w:hAnsi="Aptos" w:eastAsia="Aptos"/>
          <w:b w:val="0"/>
          <w:i w:val="0"/>
          <w:color w:val="1F2937"/>
          <w:sz w:val="21"/>
        </w:rPr>
        <w:t>Record your first-attempt answer and confidence from 1 (guess) to 4 (high confidence).</w:t>
      </w:r>
    </w:p>
    <w:p>
      <w:pPr>
        <w:pStyle w:val="ListBullet"/>
        <w:spacing w:after="40"/>
      </w:pPr>
      <w:r>
        <w:rPr>
          <w:rFonts w:ascii="Aptos" w:hAnsi="Aptos" w:eastAsia="Aptos"/>
          <w:b w:val="0"/>
          <w:i w:val="0"/>
          <w:color w:val="1F2937"/>
          <w:sz w:val="21"/>
        </w:rPr>
        <w:t>Do not open the controlled answer-and-rationale form until the candidate attempt is complete.</w:t>
      </w:r>
    </w:p>
    <w:p>
      <w:pPr>
        <w:pStyle w:val="ListBullet"/>
        <w:spacing w:after="40"/>
      </w:pPr>
      <w:r>
        <w:rPr>
          <w:rFonts w:ascii="Aptos" w:hAnsi="Aptos" w:eastAsia="Aptos"/>
          <w:b w:val="0"/>
          <w:i w:val="0"/>
          <w:color w:val="1F2937"/>
          <w:sz w:val="21"/>
        </w:rPr>
        <w:t>CTA raw scores are not official AMFTRB passing scores and are not converted to official scaled scores.</w:t>
      </w:r>
    </w:p>
    <w:p>
      <w:pPr>
        <w:pStyle w:val="ListBullet"/>
        <w:spacing w:after="40"/>
      </w:pPr>
      <w:r>
        <w:rPr>
          <w:rFonts w:ascii="Aptos" w:hAnsi="Aptos" w:eastAsia="Aptos"/>
          <w:b w:val="0"/>
          <w:i w:val="0"/>
          <w:color w:val="1F2937"/>
          <w:sz w:val="21"/>
        </w:rPr>
        <w:t>Review high-confidence misses and low-confidence correct answers as remediation priorities.</w:t>
      </w:r>
    </w:p>
    <w:p>
      <w:pPr>
        <w:pStyle w:val="Heading2"/>
        <w:spacing w:before="100" w:after="100"/>
      </w:pPr>
      <w:r>
        <w:t>Cumulative Coverage</w:t>
      </w:r>
    </w:p>
    <w:tbl>
      <w:tblPr>
        <w:tblW w:type="auto" w:w="0"/>
        <w:jc w:val="center"/>
        <w:tblLook w:firstColumn="1" w:firstRow="1" w:lastColumn="0" w:lastRow="0" w:noHBand="0" w:noVBand="1" w:val="04A0"/>
      </w:tblPr>
      <w:tblGrid>
        <w:gridCol w:w="5141"/>
        <w:gridCol w:w="5141"/>
      </w:tblGrid>
      <w:tr>
        <w:tc>
          <w:tcPr>
            <w:tcW w:type="dxa" w:w="5141"/>
            <w:tcBorders>
              <w:top w:val="single" w:sz="4" w:color="AAB2BD"/>
              <w:left w:val="single" w:sz="4" w:color="AAB2BD"/>
              <w:bottom w:val="single" w:sz="4" w:color="AAB2BD"/>
              <w:right w:val="single" w:sz="4" w:color="AAB2BD"/>
            </w:tcBorders>
            <w:shd w:fill="17365D"/>
            <w:tcMar>
              <w:top w:w="60" w:type="dxa"/>
              <w:start w:w="80" w:type="dxa"/>
              <w:bottom w:w="60" w:type="dxa"/>
              <w:end w:w="80" w:type="dxa"/>
            </w:tcMar>
          </w:tcPr>
          <w:p>
            <w:r>
              <w:rPr>
                <w:rFonts w:ascii="Aptos" w:hAnsi="Aptos" w:eastAsia="Aptos"/>
                <w:b/>
                <w:i w:val="0"/>
                <w:color w:val="FFFFFF"/>
                <w:sz w:val="18"/>
              </w:rPr>
              <w:t>Workbook 1</w:t>
            </w:r>
          </w:p>
        </w:tc>
        <w:tc>
          <w:tcPr>
            <w:tcW w:type="dxa" w:w="5141"/>
            <w:tcBorders>
              <w:top w:val="single" w:sz="4" w:color="AAB2BD"/>
              <w:left w:val="single" w:sz="4" w:color="AAB2BD"/>
              <w:bottom w:val="single" w:sz="4" w:color="AAB2BD"/>
              <w:right w:val="single" w:sz="4" w:color="AAB2BD"/>
            </w:tcBorders>
            <w:tcMar>
              <w:top w:w="60" w:type="dxa"/>
              <w:start w:w="80" w:type="dxa"/>
              <w:bottom w:w="60" w:type="dxa"/>
              <w:end w:w="80" w:type="dxa"/>
            </w:tcMar>
          </w:tcPr>
          <w:p>
            <w:r>
              <w:rPr>
                <w:rFonts w:ascii="Aptos" w:hAnsi="Aptos" w:eastAsia="Aptos"/>
                <w:b w:val="0"/>
                <w:i w:val="0"/>
                <w:color w:val="1F2937"/>
                <w:sz w:val="18"/>
              </w:rPr>
              <w:t>Exam mechanics, qualifiers, pacing, systemic reasoning, priority, scope, and distractor analysis.</w:t>
            </w:r>
          </w:p>
        </w:tc>
      </w:tr>
      <w:tr>
        <w:tc>
          <w:tcPr>
            <w:tcW w:type="dxa" w:w="5141"/>
            <w:tcBorders>
              <w:top w:val="single" w:sz="4" w:color="AAB2BD"/>
              <w:left w:val="single" w:sz="4" w:color="AAB2BD"/>
              <w:bottom w:val="single" w:sz="4" w:color="AAB2BD"/>
              <w:right w:val="single" w:sz="4" w:color="AAB2BD"/>
            </w:tcBorders>
            <w:shd w:fill="17365D"/>
            <w:tcMar>
              <w:top w:w="60" w:type="dxa"/>
              <w:start w:w="80" w:type="dxa"/>
              <w:bottom w:w="60" w:type="dxa"/>
              <w:end w:w="80" w:type="dxa"/>
            </w:tcMar>
          </w:tcPr>
          <w:p>
            <w:r>
              <w:rPr>
                <w:rFonts w:ascii="Aptos" w:hAnsi="Aptos" w:eastAsia="Aptos"/>
                <w:b/>
                <w:i w:val="0"/>
                <w:color w:val="FFFFFF"/>
                <w:sz w:val="18"/>
              </w:rPr>
              <w:t>Workbook 2</w:t>
            </w:r>
          </w:p>
        </w:tc>
        <w:tc>
          <w:tcPr>
            <w:tcW w:type="dxa" w:w="5141"/>
            <w:tcBorders>
              <w:top w:val="single" w:sz="4" w:color="AAB2BD"/>
              <w:left w:val="single" w:sz="4" w:color="AAB2BD"/>
              <w:bottom w:val="single" w:sz="4" w:color="AAB2BD"/>
              <w:right w:val="single" w:sz="4" w:color="AAB2BD"/>
            </w:tcBorders>
            <w:tcMar>
              <w:top w:w="60" w:type="dxa"/>
              <w:start w:w="80" w:type="dxa"/>
              <w:bottom w:w="60" w:type="dxa"/>
              <w:end w:w="80" w:type="dxa"/>
            </w:tcMar>
          </w:tcPr>
          <w:p>
            <w:r>
              <w:rPr>
                <w:rFonts w:ascii="Aptos" w:hAnsi="Aptos" w:eastAsia="Aptos"/>
                <w:b w:val="0"/>
                <w:i w:val="0"/>
                <w:color w:val="1F2937"/>
                <w:sz w:val="18"/>
              </w:rPr>
              <w:t>Therapeutic alliance, client system, culture and power, self of the therapist, competence, boundaries, and rupture repair.</w:t>
            </w:r>
          </w:p>
        </w:tc>
      </w:tr>
      <w:tr>
        <w:tc>
          <w:tcPr>
            <w:tcW w:type="dxa" w:w="5141"/>
            <w:tcBorders>
              <w:top w:val="single" w:sz="4" w:color="AAB2BD"/>
              <w:left w:val="single" w:sz="4" w:color="AAB2BD"/>
              <w:bottom w:val="single" w:sz="4" w:color="AAB2BD"/>
              <w:right w:val="single" w:sz="4" w:color="AAB2BD"/>
            </w:tcBorders>
            <w:shd w:fill="17365D"/>
            <w:tcMar>
              <w:top w:w="60" w:type="dxa"/>
              <w:start w:w="80" w:type="dxa"/>
              <w:bottom w:w="60" w:type="dxa"/>
              <w:end w:w="80" w:type="dxa"/>
            </w:tcMar>
          </w:tcPr>
          <w:p>
            <w:r>
              <w:rPr>
                <w:rFonts w:ascii="Aptos" w:hAnsi="Aptos" w:eastAsia="Aptos"/>
                <w:b/>
                <w:i w:val="0"/>
                <w:color w:val="FFFFFF"/>
                <w:sz w:val="18"/>
              </w:rPr>
              <w:t>Workbook 3</w:t>
            </w:r>
          </w:p>
        </w:tc>
        <w:tc>
          <w:tcPr>
            <w:tcW w:type="dxa" w:w="5141"/>
            <w:tcBorders>
              <w:top w:val="single" w:sz="4" w:color="AAB2BD"/>
              <w:left w:val="single" w:sz="4" w:color="AAB2BD"/>
              <w:bottom w:val="single" w:sz="4" w:color="AAB2BD"/>
              <w:right w:val="single" w:sz="4" w:color="AAB2BD"/>
            </w:tcBorders>
            <w:tcMar>
              <w:top w:w="60" w:type="dxa"/>
              <w:start w:w="80" w:type="dxa"/>
              <w:bottom w:w="60" w:type="dxa"/>
              <w:end w:w="80" w:type="dxa"/>
            </w:tcMar>
          </w:tcPr>
          <w:p>
            <w:r>
              <w:rPr>
                <w:rFonts w:ascii="Aptos" w:hAnsi="Aptos" w:eastAsia="Aptos"/>
                <w:b w:val="0"/>
                <w:i w:val="0"/>
                <w:color w:val="1F2937"/>
                <w:sz w:val="18"/>
              </w:rPr>
              <w:t>Intake, data sources, mental status, relational patterns, development, context, screening, and treatment-unit decisions.</w:t>
            </w:r>
          </w:p>
        </w:tc>
      </w:tr>
      <w:tr>
        <w:tc>
          <w:tcPr>
            <w:tcW w:type="dxa" w:w="5141"/>
            <w:tcBorders>
              <w:top w:val="single" w:sz="4" w:color="AAB2BD"/>
              <w:left w:val="single" w:sz="4" w:color="AAB2BD"/>
              <w:bottom w:val="single" w:sz="4" w:color="AAB2BD"/>
              <w:right w:val="single" w:sz="4" w:color="AAB2BD"/>
            </w:tcBorders>
            <w:shd w:fill="17365D"/>
            <w:tcMar>
              <w:top w:w="60" w:type="dxa"/>
              <w:start w:w="80" w:type="dxa"/>
              <w:bottom w:w="60" w:type="dxa"/>
              <w:end w:w="80" w:type="dxa"/>
            </w:tcMar>
          </w:tcPr>
          <w:p>
            <w:r>
              <w:rPr>
                <w:rFonts w:ascii="Aptos" w:hAnsi="Aptos" w:eastAsia="Aptos"/>
                <w:b/>
                <w:i w:val="0"/>
                <w:color w:val="FFFFFF"/>
                <w:sz w:val="18"/>
              </w:rPr>
              <w:t>Workbook 4</w:t>
            </w:r>
          </w:p>
        </w:tc>
        <w:tc>
          <w:tcPr>
            <w:tcW w:type="dxa" w:w="5141"/>
            <w:tcBorders>
              <w:top w:val="single" w:sz="4" w:color="AAB2BD"/>
              <w:left w:val="single" w:sz="4" w:color="AAB2BD"/>
              <w:bottom w:val="single" w:sz="4" w:color="AAB2BD"/>
              <w:right w:val="single" w:sz="4" w:color="AAB2BD"/>
            </w:tcBorders>
            <w:tcMar>
              <w:top w:w="60" w:type="dxa"/>
              <w:start w:w="80" w:type="dxa"/>
              <w:bottom w:w="60" w:type="dxa"/>
              <w:end w:w="80" w:type="dxa"/>
            </w:tcMar>
          </w:tcPr>
          <w:p>
            <w:r>
              <w:rPr>
                <w:rFonts w:ascii="Aptos" w:hAnsi="Aptos" w:eastAsia="Aptos"/>
                <w:b w:val="0"/>
                <w:i w:val="0"/>
                <w:color w:val="1F2937"/>
                <w:sz w:val="18"/>
              </w:rPr>
              <w:t>Diagnosis, differential diagnosis, instruments, medical/substance exclusions, diagnostic status, systemic formulation, and referral.</w:t>
            </w:r>
          </w:p>
        </w:tc>
      </w:tr>
      <w:tr>
        <w:tc>
          <w:tcPr>
            <w:tcW w:type="dxa" w:w="5141"/>
            <w:tcBorders>
              <w:top w:val="single" w:sz="4" w:color="AAB2BD"/>
              <w:left w:val="single" w:sz="4" w:color="AAB2BD"/>
              <w:bottom w:val="single" w:sz="4" w:color="AAB2BD"/>
              <w:right w:val="single" w:sz="4" w:color="AAB2BD"/>
            </w:tcBorders>
            <w:shd w:fill="17365D"/>
            <w:tcMar>
              <w:top w:w="60" w:type="dxa"/>
              <w:start w:w="80" w:type="dxa"/>
              <w:bottom w:w="60" w:type="dxa"/>
              <w:end w:w="80" w:type="dxa"/>
            </w:tcMar>
          </w:tcPr>
          <w:p>
            <w:r>
              <w:rPr>
                <w:rFonts w:ascii="Aptos" w:hAnsi="Aptos" w:eastAsia="Aptos"/>
                <w:b/>
                <w:i w:val="0"/>
                <w:color w:val="FFFFFF"/>
                <w:sz w:val="18"/>
              </w:rPr>
              <w:t>Integrated emphasis</w:t>
            </w:r>
          </w:p>
        </w:tc>
        <w:tc>
          <w:tcPr>
            <w:tcW w:type="dxa" w:w="5141"/>
            <w:tcBorders>
              <w:top w:val="single" w:sz="4" w:color="AAB2BD"/>
              <w:left w:val="single" w:sz="4" w:color="AAB2BD"/>
              <w:bottom w:val="single" w:sz="4" w:color="AAB2BD"/>
              <w:right w:val="single" w:sz="4" w:color="AAB2BD"/>
            </w:tcBorders>
            <w:tcMar>
              <w:top w:w="60" w:type="dxa"/>
              <w:start w:w="80" w:type="dxa"/>
              <w:bottom w:w="60" w:type="dxa"/>
              <w:end w:w="80" w:type="dxa"/>
            </w:tcMar>
          </w:tcPr>
          <w:p>
            <w:r>
              <w:rPr>
                <w:rFonts w:ascii="Aptos" w:hAnsi="Aptos" w:eastAsia="Aptos"/>
                <w:b w:val="0"/>
                <w:i w:val="0"/>
                <w:color w:val="1F2937"/>
                <w:sz w:val="18"/>
              </w:rPr>
              <w:t>Early treatment design, progress review, crisis screening, and professional standards as taught within Workbooks 1-4.</w:t>
            </w:r>
          </w:p>
        </w:tc>
      </w:tr>
    </w:tbl>
    <w:p>
      <w:r>
        <w:br w:type="page"/>
      </w:r>
    </w:p>
    <w:p>
      <w:pPr>
        <w:pStyle w:val="Heading1"/>
        <w:spacing w:before="100" w:after="100"/>
      </w:pPr>
      <w:r>
        <w:t>Answer Record</w:t>
      </w:r>
    </w:p>
    <w:p>
      <w:r>
        <w:rPr>
          <w:rFonts w:ascii="Aptos" w:hAnsi="Aptos" w:eastAsia="Aptos"/>
          <w:b w:val="0"/>
          <w:i w:val="0"/>
          <w:color w:val="1F2937"/>
          <w:sz w:val="20"/>
        </w:rPr>
        <w:t>Record an answer and confidence level for every item before reviewing rationales.</w:t>
      </w:r>
    </w:p>
    <w:tbl>
      <w:tblPr>
        <w:tblW w:type="auto" w:w="0"/>
        <w:jc w:val="center"/>
        <w:tblLook w:firstColumn="1" w:firstRow="1" w:lastColumn="0" w:lastRow="0" w:noHBand="0" w:noVBand="1" w:val="04A0"/>
      </w:tblPr>
      <w:tblGrid>
        <w:gridCol w:w="1142"/>
        <w:gridCol w:w="1142"/>
        <w:gridCol w:w="1142"/>
        <w:gridCol w:w="1142"/>
        <w:gridCol w:w="1142"/>
        <w:gridCol w:w="1142"/>
        <w:gridCol w:w="1142"/>
        <w:gridCol w:w="1142"/>
        <w:gridCol w:w="1142"/>
      </w:tblGrid>
      <w:tr>
        <w:trPr>
          <w:tblHeader w:val="true"/>
        </w:trPr>
        <w:tc>
          <w:tcPr>
            <w:tcW w:type="dxa" w:w="1142"/>
            <w:tcBorders>
              <w:top w:val="single" w:sz="4" w:color="AAB2BD"/>
              <w:left w:val="single" w:sz="4" w:color="AAB2BD"/>
              <w:bottom w:val="single" w:sz="4" w:color="AAB2BD"/>
              <w:right w:val="single" w:sz="4" w:color="AAB2BD"/>
            </w:tcBorders>
            <w:shd w:fill="17365D"/>
            <w:tcMar>
              <w:top w:w="45" w:type="dxa"/>
              <w:start w:w="35" w:type="dxa"/>
              <w:bottom w:w="45" w:type="dxa"/>
              <w:end w:w="35" w:type="dxa"/>
            </w:tcMar>
          </w:tcPr>
          <w:p>
            <w:pPr>
              <w:jc w:val="center"/>
            </w:pPr>
            <w:r>
              <w:rPr>
                <w:rFonts w:ascii="Aptos" w:hAnsi="Aptos" w:eastAsia="Aptos"/>
                <w:b/>
                <w:i w:val="0"/>
                <w:color w:val="FFFFFF"/>
                <w:sz w:val="17"/>
              </w:rPr>
              <w:t>Q</w:t>
            </w:r>
          </w:p>
        </w:tc>
        <w:tc>
          <w:tcPr>
            <w:tcW w:type="dxa" w:w="1142"/>
            <w:tcBorders>
              <w:top w:val="single" w:sz="4" w:color="AAB2BD"/>
              <w:left w:val="single" w:sz="4" w:color="AAB2BD"/>
              <w:bottom w:val="single" w:sz="4" w:color="AAB2BD"/>
              <w:right w:val="single" w:sz="4" w:color="AAB2BD"/>
            </w:tcBorders>
            <w:shd w:fill="17365D"/>
            <w:tcMar>
              <w:top w:w="45" w:type="dxa"/>
              <w:start w:w="35" w:type="dxa"/>
              <w:bottom w:w="45" w:type="dxa"/>
              <w:end w:w="35" w:type="dxa"/>
            </w:tcMar>
          </w:tcPr>
          <w:p>
            <w:pPr>
              <w:jc w:val="center"/>
            </w:pPr>
            <w:r>
              <w:rPr>
                <w:rFonts w:ascii="Aptos" w:hAnsi="Aptos" w:eastAsia="Aptos"/>
                <w:b/>
                <w:i w:val="0"/>
                <w:color w:val="FFFFFF"/>
                <w:sz w:val="17"/>
              </w:rPr>
              <w:t>Ans</w:t>
            </w:r>
          </w:p>
        </w:tc>
        <w:tc>
          <w:tcPr>
            <w:tcW w:type="dxa" w:w="1142"/>
            <w:tcBorders>
              <w:top w:val="single" w:sz="4" w:color="AAB2BD"/>
              <w:left w:val="single" w:sz="4" w:color="AAB2BD"/>
              <w:bottom w:val="single" w:sz="4" w:color="AAB2BD"/>
              <w:right w:val="single" w:sz="4" w:color="AAB2BD"/>
            </w:tcBorders>
            <w:shd w:fill="17365D"/>
            <w:tcMar>
              <w:top w:w="45" w:type="dxa"/>
              <w:start w:w="35" w:type="dxa"/>
              <w:bottom w:w="45" w:type="dxa"/>
              <w:end w:w="35" w:type="dxa"/>
            </w:tcMar>
          </w:tcPr>
          <w:p>
            <w:pPr>
              <w:jc w:val="center"/>
            </w:pPr>
            <w:r>
              <w:rPr>
                <w:rFonts w:ascii="Aptos" w:hAnsi="Aptos" w:eastAsia="Aptos"/>
                <w:b/>
                <w:i w:val="0"/>
                <w:color w:val="FFFFFF"/>
                <w:sz w:val="17"/>
              </w:rPr>
              <w:t>Conf</w:t>
            </w:r>
          </w:p>
        </w:tc>
        <w:tc>
          <w:tcPr>
            <w:tcW w:type="dxa" w:w="1142"/>
            <w:tcBorders>
              <w:top w:val="single" w:sz="4" w:color="AAB2BD"/>
              <w:left w:val="single" w:sz="4" w:color="AAB2BD"/>
              <w:bottom w:val="single" w:sz="4" w:color="AAB2BD"/>
              <w:right w:val="single" w:sz="4" w:color="AAB2BD"/>
            </w:tcBorders>
            <w:shd w:fill="17365D"/>
            <w:tcMar>
              <w:top w:w="45" w:type="dxa"/>
              <w:start w:w="35" w:type="dxa"/>
              <w:bottom w:w="45" w:type="dxa"/>
              <w:end w:w="35" w:type="dxa"/>
            </w:tcMar>
          </w:tcPr>
          <w:p>
            <w:pPr>
              <w:jc w:val="center"/>
            </w:pPr>
            <w:r>
              <w:rPr>
                <w:rFonts w:ascii="Aptos" w:hAnsi="Aptos" w:eastAsia="Aptos"/>
                <w:b/>
                <w:i w:val="0"/>
                <w:color w:val="FFFFFF"/>
                <w:sz w:val="17"/>
              </w:rPr>
              <w:t>Q</w:t>
            </w:r>
          </w:p>
        </w:tc>
        <w:tc>
          <w:tcPr>
            <w:tcW w:type="dxa" w:w="1142"/>
            <w:tcBorders>
              <w:top w:val="single" w:sz="4" w:color="AAB2BD"/>
              <w:left w:val="single" w:sz="4" w:color="AAB2BD"/>
              <w:bottom w:val="single" w:sz="4" w:color="AAB2BD"/>
              <w:right w:val="single" w:sz="4" w:color="AAB2BD"/>
            </w:tcBorders>
            <w:shd w:fill="17365D"/>
            <w:tcMar>
              <w:top w:w="45" w:type="dxa"/>
              <w:start w:w="35" w:type="dxa"/>
              <w:bottom w:w="45" w:type="dxa"/>
              <w:end w:w="35" w:type="dxa"/>
            </w:tcMar>
          </w:tcPr>
          <w:p>
            <w:pPr>
              <w:jc w:val="center"/>
            </w:pPr>
            <w:r>
              <w:rPr>
                <w:rFonts w:ascii="Aptos" w:hAnsi="Aptos" w:eastAsia="Aptos"/>
                <w:b/>
                <w:i w:val="0"/>
                <w:color w:val="FFFFFF"/>
                <w:sz w:val="17"/>
              </w:rPr>
              <w:t>Ans</w:t>
            </w:r>
          </w:p>
        </w:tc>
        <w:tc>
          <w:tcPr>
            <w:tcW w:type="dxa" w:w="1142"/>
            <w:tcBorders>
              <w:top w:val="single" w:sz="4" w:color="AAB2BD"/>
              <w:left w:val="single" w:sz="4" w:color="AAB2BD"/>
              <w:bottom w:val="single" w:sz="4" w:color="AAB2BD"/>
              <w:right w:val="single" w:sz="4" w:color="AAB2BD"/>
            </w:tcBorders>
            <w:shd w:fill="17365D"/>
            <w:tcMar>
              <w:top w:w="45" w:type="dxa"/>
              <w:start w:w="35" w:type="dxa"/>
              <w:bottom w:w="45" w:type="dxa"/>
              <w:end w:w="35" w:type="dxa"/>
            </w:tcMar>
          </w:tcPr>
          <w:p>
            <w:pPr>
              <w:jc w:val="center"/>
            </w:pPr>
            <w:r>
              <w:rPr>
                <w:rFonts w:ascii="Aptos" w:hAnsi="Aptos" w:eastAsia="Aptos"/>
                <w:b/>
                <w:i w:val="0"/>
                <w:color w:val="FFFFFF"/>
                <w:sz w:val="17"/>
              </w:rPr>
              <w:t>Conf</w:t>
            </w:r>
          </w:p>
        </w:tc>
        <w:tc>
          <w:tcPr>
            <w:tcW w:type="dxa" w:w="1142"/>
            <w:tcBorders>
              <w:top w:val="single" w:sz="4" w:color="AAB2BD"/>
              <w:left w:val="single" w:sz="4" w:color="AAB2BD"/>
              <w:bottom w:val="single" w:sz="4" w:color="AAB2BD"/>
              <w:right w:val="single" w:sz="4" w:color="AAB2BD"/>
            </w:tcBorders>
            <w:shd w:fill="17365D"/>
            <w:tcMar>
              <w:top w:w="45" w:type="dxa"/>
              <w:start w:w="35" w:type="dxa"/>
              <w:bottom w:w="45" w:type="dxa"/>
              <w:end w:w="35" w:type="dxa"/>
            </w:tcMar>
          </w:tcPr>
          <w:p>
            <w:pPr>
              <w:jc w:val="center"/>
            </w:pPr>
            <w:r>
              <w:rPr>
                <w:rFonts w:ascii="Aptos" w:hAnsi="Aptos" w:eastAsia="Aptos"/>
                <w:b/>
                <w:i w:val="0"/>
                <w:color w:val="FFFFFF"/>
                <w:sz w:val="17"/>
              </w:rPr>
              <w:t>Q</w:t>
            </w:r>
          </w:p>
        </w:tc>
        <w:tc>
          <w:tcPr>
            <w:tcW w:type="dxa" w:w="1142"/>
            <w:tcBorders>
              <w:top w:val="single" w:sz="4" w:color="AAB2BD"/>
              <w:left w:val="single" w:sz="4" w:color="AAB2BD"/>
              <w:bottom w:val="single" w:sz="4" w:color="AAB2BD"/>
              <w:right w:val="single" w:sz="4" w:color="AAB2BD"/>
            </w:tcBorders>
            <w:shd w:fill="17365D"/>
            <w:tcMar>
              <w:top w:w="45" w:type="dxa"/>
              <w:start w:w="35" w:type="dxa"/>
              <w:bottom w:w="45" w:type="dxa"/>
              <w:end w:w="35" w:type="dxa"/>
            </w:tcMar>
          </w:tcPr>
          <w:p>
            <w:pPr>
              <w:jc w:val="center"/>
            </w:pPr>
            <w:r>
              <w:rPr>
                <w:rFonts w:ascii="Aptos" w:hAnsi="Aptos" w:eastAsia="Aptos"/>
                <w:b/>
                <w:i w:val="0"/>
                <w:color w:val="FFFFFF"/>
                <w:sz w:val="17"/>
              </w:rPr>
              <w:t>Ans</w:t>
            </w:r>
          </w:p>
        </w:tc>
        <w:tc>
          <w:tcPr>
            <w:tcW w:type="dxa" w:w="1142"/>
            <w:tcBorders>
              <w:top w:val="single" w:sz="4" w:color="AAB2BD"/>
              <w:left w:val="single" w:sz="4" w:color="AAB2BD"/>
              <w:bottom w:val="single" w:sz="4" w:color="AAB2BD"/>
              <w:right w:val="single" w:sz="4" w:color="AAB2BD"/>
            </w:tcBorders>
            <w:shd w:fill="17365D"/>
            <w:tcMar>
              <w:top w:w="45" w:type="dxa"/>
              <w:start w:w="35" w:type="dxa"/>
              <w:bottom w:w="45" w:type="dxa"/>
              <w:end w:w="35" w:type="dxa"/>
            </w:tcMar>
          </w:tcPr>
          <w:p>
            <w:pPr>
              <w:jc w:val="center"/>
            </w:pPr>
            <w:r>
              <w:rPr>
                <w:rFonts w:ascii="Aptos" w:hAnsi="Aptos" w:eastAsia="Aptos"/>
                <w:b/>
                <w:i w:val="0"/>
                <w:color w:val="FFFFFF"/>
                <w:sz w:val="17"/>
              </w:rPr>
              <w:t>Conf</w:t>
            </w:r>
          </w:p>
        </w:tc>
      </w:tr>
      <w:tr>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1</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16</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31</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r>
      <w:tr>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2</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17</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32</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r>
      <w:tr>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3</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18</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33</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r>
      <w:tr>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4</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19</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34</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r>
      <w:tr>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5</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20</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35</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r>
      <w:tr>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6</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21</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36</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r>
      <w:tr>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7</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22</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37</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r>
      <w:tr>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8</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23</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38</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r>
      <w:tr>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9</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24</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39</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r>
      <w:tr>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10</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25</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40</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r>
      <w:tr>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11</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26</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41</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r>
      <w:tr>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12</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27</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42</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r>
      <w:tr>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13</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28</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43</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r>
      <w:tr>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14</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29</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44</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r>
      <w:tr>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15</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30</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i w:val="0"/>
                <w:color w:val="17365D"/>
                <w:sz w:val="17"/>
              </w:rPr>
              <w:t>45</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c>
          <w:tcPr>
            <w:tcW w:type="dxa" w:w="1142"/>
            <w:tcBorders>
              <w:top w:val="single" w:sz="4" w:color="AAB2BD"/>
              <w:left w:val="single" w:sz="4" w:color="AAB2BD"/>
              <w:bottom w:val="single" w:sz="4" w:color="AAB2BD"/>
              <w:right w:val="single" w:sz="4" w:color="AAB2BD"/>
            </w:tcBorders>
            <w:tcMar>
              <w:top w:w="45" w:type="dxa"/>
              <w:start w:w="35" w:type="dxa"/>
              <w:bottom w:w="45" w:type="dxa"/>
              <w:end w:w="35" w:type="dxa"/>
            </w:tcMar>
          </w:tcPr>
          <w:p>
            <w:pPr>
              <w:jc w:val="center"/>
            </w:pPr>
            <w:r>
              <w:rPr>
                <w:rFonts w:ascii="Aptos" w:hAnsi="Aptos" w:eastAsia="Aptos"/>
                <w:b w:val="0"/>
                <w:i w:val="0"/>
                <w:color w:val="1F2937"/>
                <w:sz w:val="17"/>
              </w:rPr>
              <w:t>____</w:t>
            </w:r>
          </w:p>
        </w:tc>
      </w:tr>
    </w:tbl>
    <w:p/>
    <w:tbl>
      <w:tblPr>
        <w:tblW w:type="auto" w:w="0"/>
        <w:jc w:val="center"/>
        <w:tblLayout w:type="autofit"/>
        <w:tblLook w:firstColumn="1" w:firstRow="1" w:lastColumn="0" w:lastRow="0" w:noHBand="0" w:noVBand="1" w:val="04A0"/>
      </w:tblPr>
      <w:tblGrid>
        <w:gridCol w:w="10282"/>
      </w:tblGrid>
      <w:tr>
        <w:trPr>
          <w:cantSplit/>
        </w:trPr>
        <w:tc>
          <w:tcPr>
            <w:tcW w:type="dxa" w:w="10282"/>
            <w:shd w:fill="F3F4F6"/>
            <w:tcMar>
              <w:top w:w="90" w:type="dxa"/>
              <w:start w:w="120" w:type="dxa"/>
              <w:bottom w:w="90" w:type="dxa"/>
              <w:end w:w="120" w:type="dxa"/>
            </w:tcMar>
            <w:tcBorders>
              <w:top w:val="single" w:sz="10" w:color="9CA3AF"/>
              <w:left w:val="single" w:sz="10" w:color="9CA3AF"/>
              <w:bottom w:val="single" w:sz="10" w:color="9CA3AF"/>
              <w:right w:val="single" w:sz="10" w:color="9CA3AF"/>
            </w:tcBorders>
          </w:tcPr>
          <w:p>
            <w:r>
              <w:rPr>
                <w:rFonts w:ascii="Aptos" w:hAnsi="Aptos" w:eastAsia="Aptos"/>
                <w:b/>
                <w:i w:val="0"/>
                <w:color w:val="17365D"/>
                <w:sz w:val="21"/>
              </w:rPr>
              <w:t xml:space="preserve">FIRST-ATTEMPT RECORD  </w:t>
            </w:r>
            <w:r>
              <w:rPr>
                <w:rFonts w:ascii="Aptos" w:hAnsi="Aptos" w:eastAsia="Aptos"/>
                <w:b w:val="0"/>
                <w:i w:val="0"/>
                <w:color w:val="1F2937"/>
                <w:sz w:val="20"/>
              </w:rPr>
              <w:t>Start time: ______  End time: ______  Total minutes: ______  Unanswered items: ______  Answer changes: ______</w:t>
            </w:r>
          </w:p>
        </w:tc>
      </w:tr>
    </w:tbl>
    <w:p>
      <w:pPr>
        <w:spacing w:after="0"/>
      </w:pPr>
    </w:p>
    <w:p>
      <w:r>
        <w:br w:type="page"/>
      </w:r>
    </w:p>
    <w:p>
      <w:pPr>
        <w:pStyle w:val="Heading1"/>
        <w:spacing w:before="100" w:after="100"/>
      </w:pPr>
      <w:r>
        <w:t>Checkpoint 1 Questions</w:t>
      </w: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1. A candidate has completed 36 questions in 44 minutes and has answered every item so far. Which pacing interpretation is MOST accurate?</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The candidate should stop immediately and review all 36 answers before continuing.</w:t>
            </w:r>
          </w:p>
          <w:p>
            <w:pPr>
              <w:spacing w:after="40"/>
            </w:pPr>
            <w:r>
              <w:rPr>
                <w:rFonts w:ascii="Aptos" w:hAnsi="Aptos" w:eastAsia="Aptos"/>
                <w:b/>
                <w:i w:val="0"/>
                <w:color w:val="17365D"/>
                <w:sz w:val="20"/>
              </w:rPr>
              <w:t xml:space="preserve">B. </w:t>
            </w:r>
            <w:r>
              <w:rPr>
                <w:rFonts w:ascii="Aptos" w:hAnsi="Aptos" w:eastAsia="Aptos"/>
                <w:b w:val="0"/>
                <w:i w:val="0"/>
                <w:color w:val="1F2937"/>
                <w:sz w:val="20"/>
              </w:rPr>
              <w:t>The candidate must slow down until every future question takes exactly 80 seconds.</w:t>
            </w:r>
          </w:p>
          <w:p>
            <w:pPr>
              <w:spacing w:after="40"/>
            </w:pPr>
            <w:r>
              <w:rPr>
                <w:rFonts w:ascii="Aptos" w:hAnsi="Aptos" w:eastAsia="Aptos"/>
                <w:b/>
                <w:i w:val="0"/>
                <w:color w:val="17365D"/>
                <w:sz w:val="20"/>
              </w:rPr>
              <w:t xml:space="preserve">C. </w:t>
            </w:r>
            <w:r>
              <w:rPr>
                <w:rFonts w:ascii="Aptos" w:hAnsi="Aptos" w:eastAsia="Aptos"/>
                <w:b w:val="0"/>
                <w:i w:val="0"/>
                <w:color w:val="1F2937"/>
                <w:sz w:val="20"/>
              </w:rPr>
              <w:t>The candidate should begin leaving difficult items unanswered because the early pace is already adequate.</w:t>
            </w:r>
          </w:p>
          <w:p>
            <w:pPr>
              <w:spacing w:after="40"/>
            </w:pPr>
            <w:r>
              <w:rPr>
                <w:rFonts w:ascii="Aptos" w:hAnsi="Aptos" w:eastAsia="Aptos"/>
                <w:b/>
                <w:i w:val="0"/>
                <w:color w:val="17365D"/>
                <w:sz w:val="20"/>
              </w:rPr>
              <w:t xml:space="preserve">D. </w:t>
            </w:r>
            <w:r>
              <w:rPr>
                <w:rFonts w:ascii="Aptos" w:hAnsi="Aptos" w:eastAsia="Aptos"/>
                <w:b w:val="0"/>
                <w:i w:val="0"/>
                <w:color w:val="1F2937"/>
                <w:sz w:val="20"/>
              </w:rPr>
              <w:t>The candidate is modestly ahead of the 80-second average and should continue using a flexible pace, reserving time for later difficult items without forcing an exact time on every question.</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2. A vignette states that the therapist has already clarified the client system, completed an initial safety screen, and obtained permission to contact a pediatrician. The final question asks what the therapist should do NEXT. What is the best first step in solving the item?</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Mark the completed actions and identify the immediate decision that logically follows them before comparing answer choices.</w:t>
            </w:r>
          </w:p>
          <w:p>
            <w:pPr>
              <w:spacing w:after="40"/>
            </w:pPr>
            <w:r>
              <w:rPr>
                <w:rFonts w:ascii="Aptos" w:hAnsi="Aptos" w:eastAsia="Aptos"/>
                <w:b/>
                <w:i w:val="0"/>
                <w:color w:val="17365D"/>
                <w:sz w:val="20"/>
              </w:rPr>
              <w:t xml:space="preserve">B. </w:t>
            </w:r>
            <w:r>
              <w:rPr>
                <w:rFonts w:ascii="Aptos" w:hAnsi="Aptos" w:eastAsia="Aptos"/>
                <w:b w:val="0"/>
                <w:i w:val="0"/>
                <w:color w:val="1F2937"/>
                <w:sz w:val="20"/>
              </w:rPr>
              <w:t>Repeat the safety screen because safety questions always come first regardless of what the vignette says has occurred.</w:t>
            </w:r>
          </w:p>
          <w:p>
            <w:pPr>
              <w:spacing w:after="40"/>
            </w:pPr>
            <w:r>
              <w:rPr>
                <w:rFonts w:ascii="Aptos" w:hAnsi="Aptos" w:eastAsia="Aptos"/>
                <w:b/>
                <w:i w:val="0"/>
                <w:color w:val="17365D"/>
                <w:sz w:val="20"/>
              </w:rPr>
              <w:t xml:space="preserve">C. </w:t>
            </w:r>
            <w:r>
              <w:rPr>
                <w:rFonts w:ascii="Aptos" w:hAnsi="Aptos" w:eastAsia="Aptos"/>
                <w:b w:val="0"/>
                <w:i w:val="0"/>
                <w:color w:val="1F2937"/>
                <w:sz w:val="20"/>
              </w:rPr>
              <w:t>Choose the most comprehensive long-term treatment plan before considering the current stage.</w:t>
            </w:r>
          </w:p>
          <w:p>
            <w:pPr>
              <w:spacing w:after="40"/>
            </w:pPr>
            <w:r>
              <w:rPr>
                <w:rFonts w:ascii="Aptos" w:hAnsi="Aptos" w:eastAsia="Aptos"/>
                <w:b/>
                <w:i w:val="0"/>
                <w:color w:val="17365D"/>
                <w:sz w:val="20"/>
              </w:rPr>
              <w:t xml:space="preserve">D. </w:t>
            </w:r>
            <w:r>
              <w:rPr>
                <w:rFonts w:ascii="Aptos" w:hAnsi="Aptos" w:eastAsia="Aptos"/>
                <w:b w:val="0"/>
                <w:i w:val="0"/>
                <w:color w:val="1F2937"/>
                <w:sz w:val="20"/>
              </w:rPr>
              <w:t>Ignore the word NEXT and select whichever option contains the most clinical terminology.</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3. A parent repeatedly asks a 13-year-old detailed questions about homework. The adolescent gives shorter answers and leaves the room. The parent then increases monitoring because the withdrawal feels dishonest. Which formulation BEST reflects circular causality?</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The adolescent alone causes the conflict through oppositional behavior.</w:t>
            </w:r>
          </w:p>
          <w:p>
            <w:pPr>
              <w:spacing w:after="40"/>
            </w:pPr>
            <w:r>
              <w:rPr>
                <w:rFonts w:ascii="Aptos" w:hAnsi="Aptos" w:eastAsia="Aptos"/>
                <w:b/>
                <w:i w:val="0"/>
                <w:color w:val="17365D"/>
                <w:sz w:val="20"/>
              </w:rPr>
              <w:t xml:space="preserve">B. </w:t>
            </w:r>
            <w:r>
              <w:rPr>
                <w:rFonts w:ascii="Aptos" w:hAnsi="Aptos" w:eastAsia="Aptos"/>
                <w:b w:val="0"/>
                <w:i w:val="0"/>
                <w:color w:val="1F2937"/>
                <w:sz w:val="20"/>
              </w:rPr>
              <w:t>The parent's monitoring and the adolescent's withdrawal mutually intensify a cycle in which each response becomes evidence for the other person's fear.</w:t>
            </w:r>
          </w:p>
          <w:p>
            <w:pPr>
              <w:spacing w:after="40"/>
            </w:pPr>
            <w:r>
              <w:rPr>
                <w:rFonts w:ascii="Aptos" w:hAnsi="Aptos" w:eastAsia="Aptos"/>
                <w:b/>
                <w:i w:val="0"/>
                <w:color w:val="17365D"/>
                <w:sz w:val="20"/>
              </w:rPr>
              <w:t xml:space="preserve">C. </w:t>
            </w:r>
            <w:r>
              <w:rPr>
                <w:rFonts w:ascii="Aptos" w:hAnsi="Aptos" w:eastAsia="Aptos"/>
                <w:b w:val="0"/>
                <w:i w:val="0"/>
                <w:color w:val="1F2937"/>
                <w:sz w:val="20"/>
              </w:rPr>
              <w:t>The parent alone causes the conflict through anxiety.</w:t>
            </w:r>
          </w:p>
          <w:p>
            <w:pPr>
              <w:spacing w:after="40"/>
            </w:pPr>
            <w:r>
              <w:rPr>
                <w:rFonts w:ascii="Aptos" w:hAnsi="Aptos" w:eastAsia="Aptos"/>
                <w:b/>
                <w:i w:val="0"/>
                <w:color w:val="17365D"/>
                <w:sz w:val="20"/>
              </w:rPr>
              <w:t xml:space="preserve">D. </w:t>
            </w:r>
            <w:r>
              <w:rPr>
                <w:rFonts w:ascii="Aptos" w:hAnsi="Aptos" w:eastAsia="Aptos"/>
                <w:b w:val="0"/>
                <w:i w:val="0"/>
                <w:color w:val="1F2937"/>
                <w:sz w:val="20"/>
              </w:rPr>
              <w:t>The cycle proves that neither person is capable of change.</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4. During an intake, a 12-year-old says almost nothing while two caregivers argue over who should answer for the child. No acute safety concern is apparent. What should the therapist do FIRST?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Ask the caregivers to continue arguing so the therapist can observe the family at its worst.</w:t>
            </w:r>
          </w:p>
          <w:p>
            <w:pPr>
              <w:spacing w:after="40"/>
            </w:pPr>
            <w:r>
              <w:rPr>
                <w:rFonts w:ascii="Aptos" w:hAnsi="Aptos" w:eastAsia="Aptos"/>
                <w:b/>
                <w:i w:val="0"/>
                <w:color w:val="17365D"/>
                <w:sz w:val="20"/>
              </w:rPr>
              <w:t xml:space="preserve">B. </w:t>
            </w:r>
            <w:r>
              <w:rPr>
                <w:rFonts w:ascii="Aptos" w:hAnsi="Aptos" w:eastAsia="Aptos"/>
                <w:b w:val="0"/>
                <w:i w:val="0"/>
                <w:color w:val="1F2937"/>
                <w:sz w:val="20"/>
              </w:rPr>
              <w:t>Clarify the purpose and treatment unit, establish participation guidelines, and invite the child into the conversation in a developmentally appropriate way.</w:t>
            </w:r>
          </w:p>
          <w:p>
            <w:pPr>
              <w:spacing w:after="40"/>
            </w:pPr>
            <w:r>
              <w:rPr>
                <w:rFonts w:ascii="Aptos" w:hAnsi="Aptos" w:eastAsia="Aptos"/>
                <w:b/>
                <w:i w:val="0"/>
                <w:color w:val="17365D"/>
                <w:sz w:val="20"/>
              </w:rPr>
              <w:t xml:space="preserve">C. </w:t>
            </w:r>
            <w:r>
              <w:rPr>
                <w:rFonts w:ascii="Aptos" w:hAnsi="Aptos" w:eastAsia="Aptos"/>
                <w:b w:val="0"/>
                <w:i w:val="0"/>
                <w:color w:val="1F2937"/>
                <w:sz w:val="20"/>
              </w:rPr>
              <w:t>Decide which caregiver is more accurate and align with that person.</w:t>
            </w:r>
          </w:p>
          <w:p>
            <w:pPr>
              <w:spacing w:after="40"/>
            </w:pPr>
            <w:r>
              <w:rPr>
                <w:rFonts w:ascii="Aptos" w:hAnsi="Aptos" w:eastAsia="Aptos"/>
                <w:b/>
                <w:i w:val="0"/>
                <w:color w:val="17365D"/>
                <w:sz w:val="20"/>
              </w:rPr>
              <w:t xml:space="preserve">D. </w:t>
            </w:r>
            <w:r>
              <w:rPr>
                <w:rFonts w:ascii="Aptos" w:hAnsi="Aptos" w:eastAsia="Aptos"/>
                <w:b w:val="0"/>
                <w:i w:val="0"/>
                <w:color w:val="1F2937"/>
                <w:sz w:val="20"/>
              </w:rPr>
              <w:t>Conclude that the child is resistant and schedule only caregiver sessions.</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5. A couple disagrees about how much financial support to send to extended family. One partner describes the support as a moral and cultural obligation; the other worries about debt. Which therapist response is BEST?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Tell the partner sending money that healthy couples always prioritize the nuclear household.</w:t>
            </w:r>
          </w:p>
          <w:p>
            <w:pPr>
              <w:spacing w:after="40"/>
            </w:pPr>
            <w:r>
              <w:rPr>
                <w:rFonts w:ascii="Aptos" w:hAnsi="Aptos" w:eastAsia="Aptos"/>
                <w:b/>
                <w:i w:val="0"/>
                <w:color w:val="17365D"/>
                <w:sz w:val="20"/>
              </w:rPr>
              <w:t xml:space="preserve">B. </w:t>
            </w:r>
            <w:r>
              <w:rPr>
                <w:rFonts w:ascii="Aptos" w:hAnsi="Aptos" w:eastAsia="Aptos"/>
                <w:b w:val="0"/>
                <w:i w:val="0"/>
                <w:color w:val="1F2937"/>
                <w:sz w:val="20"/>
              </w:rPr>
              <w:t>Tell the concerned partner that questioning family obligations is culturally insensitive.</w:t>
            </w:r>
          </w:p>
          <w:p>
            <w:pPr>
              <w:spacing w:after="40"/>
            </w:pPr>
            <w:r>
              <w:rPr>
                <w:rFonts w:ascii="Aptos" w:hAnsi="Aptos" w:eastAsia="Aptos"/>
                <w:b/>
                <w:i w:val="0"/>
                <w:color w:val="17365D"/>
                <w:sz w:val="20"/>
              </w:rPr>
              <w:t xml:space="preserve">C. </w:t>
            </w:r>
            <w:r>
              <w:rPr>
                <w:rFonts w:ascii="Aptos" w:hAnsi="Aptos" w:eastAsia="Aptos"/>
                <w:b w:val="0"/>
                <w:i w:val="0"/>
                <w:color w:val="1F2937"/>
                <w:sz w:val="20"/>
              </w:rPr>
              <w:t>Avoid discussing culture because finances are an objective budgeting issue.</w:t>
            </w:r>
          </w:p>
          <w:p>
            <w:pPr>
              <w:spacing w:after="40"/>
            </w:pPr>
            <w:r>
              <w:rPr>
                <w:rFonts w:ascii="Aptos" w:hAnsi="Aptos" w:eastAsia="Aptos"/>
                <w:b/>
                <w:i w:val="0"/>
                <w:color w:val="17365D"/>
                <w:sz w:val="20"/>
              </w:rPr>
              <w:t xml:space="preserve">D. </w:t>
            </w:r>
            <w:r>
              <w:rPr>
                <w:rFonts w:ascii="Aptos" w:hAnsi="Aptos" w:eastAsia="Aptos"/>
                <w:b w:val="0"/>
                <w:i w:val="0"/>
                <w:color w:val="1F2937"/>
                <w:sz w:val="20"/>
              </w:rPr>
              <w:t>Explore the meaning, power, history, and practical impact of each position, then help the couple define a shared decision process rather than labeling either value as pathological.</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6. A therapist notices unusual irritation toward a parent who frequently cancels because of unstable work hours. The therapist is tempted to confront the parent about “lack of commitment.” What should the therapist do FIRST?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Confront the parent immediately so the therapist does not appear permissive.</w:t>
            </w:r>
          </w:p>
          <w:p>
            <w:pPr>
              <w:spacing w:after="40"/>
            </w:pPr>
            <w:r>
              <w:rPr>
                <w:rFonts w:ascii="Aptos" w:hAnsi="Aptos" w:eastAsia="Aptos"/>
                <w:b/>
                <w:i w:val="0"/>
                <w:color w:val="17365D"/>
                <w:sz w:val="20"/>
              </w:rPr>
              <w:t xml:space="preserve">B. </w:t>
            </w:r>
            <w:r>
              <w:rPr>
                <w:rFonts w:ascii="Aptos" w:hAnsi="Aptos" w:eastAsia="Aptos"/>
                <w:b w:val="0"/>
                <w:i w:val="0"/>
                <w:color w:val="1F2937"/>
                <w:sz w:val="20"/>
              </w:rPr>
              <w:t>Ignore the reaction because therapist feelings should never influence clinical work.</w:t>
            </w:r>
          </w:p>
          <w:p>
            <w:pPr>
              <w:spacing w:after="40"/>
            </w:pPr>
            <w:r>
              <w:rPr>
                <w:rFonts w:ascii="Aptos" w:hAnsi="Aptos" w:eastAsia="Aptos"/>
                <w:b/>
                <w:i w:val="0"/>
                <w:color w:val="17365D"/>
                <w:sz w:val="20"/>
              </w:rPr>
              <w:t xml:space="preserve">C. </w:t>
            </w:r>
            <w:r>
              <w:rPr>
                <w:rFonts w:ascii="Aptos" w:hAnsi="Aptos" w:eastAsia="Aptos"/>
                <w:b w:val="0"/>
                <w:i w:val="0"/>
                <w:color w:val="1F2937"/>
                <w:sz w:val="20"/>
              </w:rPr>
              <w:t>Terminate services because repeated cancellation always proves poor motivation.</w:t>
            </w:r>
          </w:p>
          <w:p>
            <w:pPr>
              <w:spacing w:after="40"/>
            </w:pPr>
            <w:r>
              <w:rPr>
                <w:rFonts w:ascii="Aptos" w:hAnsi="Aptos" w:eastAsia="Aptos"/>
                <w:b/>
                <w:i w:val="0"/>
                <w:color w:val="17365D"/>
                <w:sz w:val="20"/>
              </w:rPr>
              <w:t xml:space="preserve">D. </w:t>
            </w:r>
            <w:r>
              <w:rPr>
                <w:rFonts w:ascii="Aptos" w:hAnsi="Aptos" w:eastAsia="Aptos"/>
                <w:b w:val="0"/>
                <w:i w:val="0"/>
                <w:color w:val="1F2937"/>
                <w:sz w:val="20"/>
              </w:rPr>
              <w:t>Pause, examine the therapist reaction and assumptions, review attendance barriers and the alliance, and seek consultation if the reaction may affect judgment.</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7. After the therapist summarizes a couple's conflict, one partner says, “That is not what I said. You keep making me the problem.” The other partner nods. What should the therapist do NEXT?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Defend the summary by explaining that the therapist is the trained expert.</w:t>
            </w:r>
          </w:p>
          <w:p>
            <w:pPr>
              <w:spacing w:after="40"/>
            </w:pPr>
            <w:r>
              <w:rPr>
                <w:rFonts w:ascii="Aptos" w:hAnsi="Aptos" w:eastAsia="Aptos"/>
                <w:b/>
                <w:i w:val="0"/>
                <w:color w:val="17365D"/>
                <w:sz w:val="20"/>
              </w:rPr>
              <w:t xml:space="preserve">B. </w:t>
            </w:r>
            <w:r>
              <w:rPr>
                <w:rFonts w:ascii="Aptos" w:hAnsi="Aptos" w:eastAsia="Aptos"/>
                <w:b w:val="0"/>
                <w:i w:val="0"/>
                <w:color w:val="1F2937"/>
                <w:sz w:val="20"/>
              </w:rPr>
              <w:t>Acknowledge the impact, invite correction from both partners, clarify the intended formulation, and collaboratively revise the understanding before proceeding.</w:t>
            </w:r>
          </w:p>
          <w:p>
            <w:pPr>
              <w:spacing w:after="40"/>
            </w:pPr>
            <w:r>
              <w:rPr>
                <w:rFonts w:ascii="Aptos" w:hAnsi="Aptos" w:eastAsia="Aptos"/>
                <w:b/>
                <w:i w:val="0"/>
                <w:color w:val="17365D"/>
                <w:sz w:val="20"/>
              </w:rPr>
              <w:t xml:space="preserve">C. </w:t>
            </w:r>
            <w:r>
              <w:rPr>
                <w:rFonts w:ascii="Aptos" w:hAnsi="Aptos" w:eastAsia="Aptos"/>
                <w:b w:val="0"/>
                <w:i w:val="0"/>
                <w:color w:val="1F2937"/>
                <w:sz w:val="20"/>
              </w:rPr>
              <w:t>Move to a new exercise so the session does not become uncomfortable.</w:t>
            </w:r>
          </w:p>
          <w:p>
            <w:pPr>
              <w:spacing w:after="40"/>
            </w:pPr>
            <w:r>
              <w:rPr>
                <w:rFonts w:ascii="Aptos" w:hAnsi="Aptos" w:eastAsia="Aptos"/>
                <w:b/>
                <w:i w:val="0"/>
                <w:color w:val="17365D"/>
                <w:sz w:val="20"/>
              </w:rPr>
              <w:t xml:space="preserve">D. </w:t>
            </w:r>
            <w:r>
              <w:rPr>
                <w:rFonts w:ascii="Aptos" w:hAnsi="Aptos" w:eastAsia="Aptos"/>
                <w:b w:val="0"/>
                <w:i w:val="0"/>
                <w:color w:val="1F2937"/>
                <w:sz w:val="20"/>
              </w:rPr>
              <w:t>Ask the nodding partner to confirm that the original summary was accurate.</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8. In family sessions, a caregiver's heart rate rises, the voice becomes loud, and the caregiver abruptly leaves when the adolescent raises a concern. The caregiver later says, "Once I get that activated, I cannot think." Which plan MOST effectively uses an individual skill without losing the systemic frame?</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Move the caregiver to individual treatment and stop family work because activation makes systemic treatment inappropriate.</w:t>
            </w:r>
          </w:p>
          <w:p>
            <w:pPr>
              <w:spacing w:after="40"/>
            </w:pPr>
            <w:r>
              <w:rPr>
                <w:rFonts w:ascii="Aptos" w:hAnsi="Aptos" w:eastAsia="Aptos"/>
                <w:b/>
                <w:i w:val="0"/>
                <w:color w:val="17365D"/>
                <w:sz w:val="20"/>
              </w:rPr>
              <w:t xml:space="preserve">B. </w:t>
            </w:r>
            <w:r>
              <w:rPr>
                <w:rFonts w:ascii="Aptos" w:hAnsi="Aptos" w:eastAsia="Aptos"/>
                <w:b w:val="0"/>
                <w:i w:val="0"/>
                <w:color w:val="1F2937"/>
                <w:sz w:val="20"/>
              </w:rPr>
              <w:t>Ask the adolescent to stop raising concerns so the caregiver remains calm.</w:t>
            </w:r>
          </w:p>
          <w:p>
            <w:pPr>
              <w:spacing w:after="40"/>
            </w:pPr>
            <w:r>
              <w:rPr>
                <w:rFonts w:ascii="Aptos" w:hAnsi="Aptos" w:eastAsia="Aptos"/>
                <w:b/>
                <w:i w:val="0"/>
                <w:color w:val="17365D"/>
                <w:sz w:val="20"/>
              </w:rPr>
              <w:t xml:space="preserve">C. </w:t>
            </w:r>
            <w:r>
              <w:rPr>
                <w:rFonts w:ascii="Aptos" w:hAnsi="Aptos" w:eastAsia="Aptos"/>
                <w:b w:val="0"/>
                <w:i w:val="0"/>
                <w:color w:val="1F2937"/>
                <w:sz w:val="20"/>
              </w:rPr>
              <w:t>Help the caregiver identify early activation cues and practice regulation, create a family pause-and-return agreement, and examine how escalation, exit, pursuit, and reconnection shape the cycle.</w:t>
            </w:r>
          </w:p>
          <w:p>
            <w:pPr>
              <w:spacing w:after="40"/>
            </w:pPr>
            <w:r>
              <w:rPr>
                <w:rFonts w:ascii="Aptos" w:hAnsi="Aptos" w:eastAsia="Aptos"/>
                <w:b/>
                <w:i w:val="0"/>
                <w:color w:val="17365D"/>
                <w:sz w:val="20"/>
              </w:rPr>
              <w:t xml:space="preserve">D. </w:t>
            </w:r>
            <w:r>
              <w:rPr>
                <w:rFonts w:ascii="Aptos" w:hAnsi="Aptos" w:eastAsia="Aptos"/>
                <w:b w:val="0"/>
                <w:i w:val="0"/>
                <w:color w:val="1F2937"/>
                <w:sz w:val="20"/>
              </w:rPr>
              <w:t>Continue the discussion at the same intensity because allowing a pause would reinforce avoidance.</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9. An adult seeks help with repeated conflict involving a sibling who refuses therapy. The adult asks the therapist to “treat our relationship even if my sibling never comes.” Which response is BEST?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Refuse treatment because systemic therapy requires every family member to attend.</w:t>
            </w:r>
          </w:p>
          <w:p>
            <w:pPr>
              <w:spacing w:after="40"/>
            </w:pPr>
            <w:r>
              <w:rPr>
                <w:rFonts w:ascii="Aptos" w:hAnsi="Aptos" w:eastAsia="Aptos"/>
                <w:b/>
                <w:i w:val="0"/>
                <w:color w:val="17365D"/>
                <w:sz w:val="20"/>
              </w:rPr>
              <w:t xml:space="preserve">B. </w:t>
            </w:r>
            <w:r>
              <w:rPr>
                <w:rFonts w:ascii="Aptos" w:hAnsi="Aptos" w:eastAsia="Aptos"/>
                <w:b w:val="0"/>
                <w:i w:val="0"/>
                <w:color w:val="1F2937"/>
                <w:sz w:val="20"/>
              </w:rPr>
              <w:t>Agree to diagnose and treat the absent sibling based on the client's report.</w:t>
            </w:r>
          </w:p>
          <w:p>
            <w:pPr>
              <w:spacing w:after="40"/>
            </w:pPr>
            <w:r>
              <w:rPr>
                <w:rFonts w:ascii="Aptos" w:hAnsi="Aptos" w:eastAsia="Aptos"/>
                <w:b/>
                <w:i w:val="0"/>
                <w:color w:val="17365D"/>
                <w:sz w:val="20"/>
              </w:rPr>
              <w:t xml:space="preserve">C. </w:t>
            </w:r>
            <w:r>
              <w:rPr>
                <w:rFonts w:ascii="Aptos" w:hAnsi="Aptos" w:eastAsia="Aptos"/>
                <w:b w:val="0"/>
                <w:i w:val="0"/>
                <w:color w:val="1F2937"/>
                <w:sz w:val="20"/>
              </w:rPr>
              <w:t>Clarify that the attending adult is the current client while systemic hypotheses and relational goals can still guide individual treatment; reassess the treatment unit if the sibling later participates.</w:t>
            </w:r>
          </w:p>
          <w:p>
            <w:pPr>
              <w:spacing w:after="40"/>
            </w:pPr>
            <w:r>
              <w:rPr>
                <w:rFonts w:ascii="Aptos" w:hAnsi="Aptos" w:eastAsia="Aptos"/>
                <w:b/>
                <w:i w:val="0"/>
                <w:color w:val="17365D"/>
                <w:sz w:val="20"/>
              </w:rPr>
              <w:t xml:space="preserve">D. </w:t>
            </w:r>
            <w:r>
              <w:rPr>
                <w:rFonts w:ascii="Aptos" w:hAnsi="Aptos" w:eastAsia="Aptos"/>
                <w:b w:val="0"/>
                <w:i w:val="0"/>
                <w:color w:val="1F2937"/>
                <w:sz w:val="20"/>
              </w:rPr>
              <w:t>Promise that individual work will change the sibling's behavior.</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10. A family initially improves when parents set consistent limits. Soon afterward, the adolescent develops new somatic complaints, the parents resume arguing about discipline, and the therapist feels pressure to abandon the limit plan. What is the PRIMARY systemic interpretation?</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The family may be reorganizing around a familiar pattern, so the therapist should assess the function of the new symptoms and the pressure on the treatment system before abandoning the plan.</w:t>
            </w:r>
          </w:p>
          <w:p>
            <w:pPr>
              <w:spacing w:after="40"/>
            </w:pPr>
            <w:r>
              <w:rPr>
                <w:rFonts w:ascii="Aptos" w:hAnsi="Aptos" w:eastAsia="Aptos"/>
                <w:b/>
                <w:i w:val="0"/>
                <w:color w:val="17365D"/>
                <w:sz w:val="20"/>
              </w:rPr>
              <w:t xml:space="preserve">B. </w:t>
            </w:r>
            <w:r>
              <w:rPr>
                <w:rFonts w:ascii="Aptos" w:hAnsi="Aptos" w:eastAsia="Aptos"/>
                <w:b w:val="0"/>
                <w:i w:val="0"/>
                <w:color w:val="1F2937"/>
                <w:sz w:val="20"/>
              </w:rPr>
              <w:t>The limit plan has proven harmful and should be stopped immediately.</w:t>
            </w:r>
          </w:p>
          <w:p>
            <w:pPr>
              <w:spacing w:after="40"/>
            </w:pPr>
            <w:r>
              <w:rPr>
                <w:rFonts w:ascii="Aptos" w:hAnsi="Aptos" w:eastAsia="Aptos"/>
                <w:b/>
                <w:i w:val="0"/>
                <w:color w:val="17365D"/>
                <w:sz w:val="20"/>
              </w:rPr>
              <w:t xml:space="preserve">C. </w:t>
            </w:r>
            <w:r>
              <w:rPr>
                <w:rFonts w:ascii="Aptos" w:hAnsi="Aptos" w:eastAsia="Aptos"/>
                <w:b w:val="0"/>
                <w:i w:val="0"/>
                <w:color w:val="1F2937"/>
                <w:sz w:val="20"/>
              </w:rPr>
              <w:t>The adolescent is intentionally manipulating the parents to avoid responsibility.</w:t>
            </w:r>
          </w:p>
          <w:p>
            <w:pPr>
              <w:spacing w:after="40"/>
            </w:pPr>
            <w:r>
              <w:rPr>
                <w:rFonts w:ascii="Aptos" w:hAnsi="Aptos" w:eastAsia="Aptos"/>
                <w:b/>
                <w:i w:val="0"/>
                <w:color w:val="17365D"/>
                <w:sz w:val="20"/>
              </w:rPr>
              <w:t xml:space="preserve">D. </w:t>
            </w:r>
            <w:r>
              <w:rPr>
                <w:rFonts w:ascii="Aptos" w:hAnsi="Aptos" w:eastAsia="Aptos"/>
                <w:b w:val="0"/>
                <w:i w:val="0"/>
                <w:color w:val="1F2937"/>
                <w:sz w:val="20"/>
              </w:rPr>
              <w:t>The therapist's pressure proves that the parents are not motivated for change.</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11. A multigenerational family disagrees about an older adult's care. The oldest child wants placement, another child insists on home care, and the older adult says little while relatives speak for them. Which therapist response is BEST?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Clarify decision-making roles and capacity, invite the older adult's preferences directly with appropriate access support, map the family's meanings and resources, and facilitate a shared process without taking over the decision.</w:t>
            </w:r>
          </w:p>
          <w:p>
            <w:pPr>
              <w:spacing w:after="40"/>
            </w:pPr>
            <w:r>
              <w:rPr>
                <w:rFonts w:ascii="Aptos" w:hAnsi="Aptos" w:eastAsia="Aptos"/>
                <w:b/>
                <w:i w:val="0"/>
                <w:color w:val="17365D"/>
                <w:sz w:val="20"/>
              </w:rPr>
              <w:t xml:space="preserve">B. </w:t>
            </w:r>
            <w:r>
              <w:rPr>
                <w:rFonts w:ascii="Aptos" w:hAnsi="Aptos" w:eastAsia="Aptos"/>
                <w:b w:val="0"/>
                <w:i w:val="0"/>
                <w:color w:val="1F2937"/>
                <w:sz w:val="20"/>
              </w:rPr>
              <w:t>Support placement because it is the most efficient option.</w:t>
            </w:r>
          </w:p>
          <w:p>
            <w:pPr>
              <w:spacing w:after="40"/>
            </w:pPr>
            <w:r>
              <w:rPr>
                <w:rFonts w:ascii="Aptos" w:hAnsi="Aptos" w:eastAsia="Aptos"/>
                <w:b/>
                <w:i w:val="0"/>
                <w:color w:val="17365D"/>
                <w:sz w:val="20"/>
              </w:rPr>
              <w:t xml:space="preserve">C. </w:t>
            </w:r>
            <w:r>
              <w:rPr>
                <w:rFonts w:ascii="Aptos" w:hAnsi="Aptos" w:eastAsia="Aptos"/>
                <w:b w:val="0"/>
                <w:i w:val="0"/>
                <w:color w:val="1F2937"/>
                <w:sz w:val="20"/>
              </w:rPr>
              <w:t>Support home care because family caregiving is the most culturally respectful option.</w:t>
            </w:r>
          </w:p>
          <w:p>
            <w:pPr>
              <w:spacing w:after="40"/>
            </w:pPr>
            <w:r>
              <w:rPr>
                <w:rFonts w:ascii="Aptos" w:hAnsi="Aptos" w:eastAsia="Aptos"/>
                <w:b/>
                <w:i w:val="0"/>
                <w:color w:val="17365D"/>
                <w:sz w:val="20"/>
              </w:rPr>
              <w:t xml:space="preserve">D. </w:t>
            </w:r>
            <w:r>
              <w:rPr>
                <w:rFonts w:ascii="Aptos" w:hAnsi="Aptos" w:eastAsia="Aptos"/>
                <w:b w:val="0"/>
                <w:i w:val="0"/>
                <w:color w:val="1F2937"/>
                <w:sz w:val="20"/>
              </w:rPr>
              <w:t>Ask the oldest child to decide because birth order determines family authority.</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12. Which documentation is MOST clearly a direct behavioral observation rather than an inference?</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“The client is afraid of the spouse.”</w:t>
            </w:r>
          </w:p>
          <w:p>
            <w:pPr>
              <w:spacing w:after="40"/>
            </w:pPr>
            <w:r>
              <w:rPr>
                <w:rFonts w:ascii="Aptos" w:hAnsi="Aptos" w:eastAsia="Aptos"/>
                <w:b/>
                <w:i w:val="0"/>
                <w:color w:val="17365D"/>
                <w:sz w:val="20"/>
              </w:rPr>
              <w:t xml:space="preserve">B. </w:t>
            </w:r>
            <w:r>
              <w:rPr>
                <w:rFonts w:ascii="Aptos" w:hAnsi="Aptos" w:eastAsia="Aptos"/>
                <w:b w:val="0"/>
                <w:i w:val="0"/>
                <w:color w:val="1F2937"/>
                <w:sz w:val="20"/>
              </w:rPr>
              <w:t>“The client paused for approximately ten seconds, looked toward the spouse, and then changed the answer.”</w:t>
            </w:r>
          </w:p>
          <w:p>
            <w:pPr>
              <w:spacing w:after="40"/>
            </w:pPr>
            <w:r>
              <w:rPr>
                <w:rFonts w:ascii="Aptos" w:hAnsi="Aptos" w:eastAsia="Aptos"/>
                <w:b/>
                <w:i w:val="0"/>
                <w:color w:val="17365D"/>
                <w:sz w:val="20"/>
              </w:rPr>
              <w:t xml:space="preserve">C. </w:t>
            </w:r>
            <w:r>
              <w:rPr>
                <w:rFonts w:ascii="Aptos" w:hAnsi="Aptos" w:eastAsia="Aptos"/>
                <w:b w:val="0"/>
                <w:i w:val="0"/>
                <w:color w:val="1F2937"/>
                <w:sz w:val="20"/>
              </w:rPr>
              <w:t>“The client is dishonest about the relationship.”</w:t>
            </w:r>
          </w:p>
          <w:p>
            <w:pPr>
              <w:spacing w:after="40"/>
            </w:pPr>
            <w:r>
              <w:rPr>
                <w:rFonts w:ascii="Aptos" w:hAnsi="Aptos" w:eastAsia="Aptos"/>
                <w:b/>
                <w:i w:val="0"/>
                <w:color w:val="17365D"/>
                <w:sz w:val="20"/>
              </w:rPr>
              <w:t xml:space="preserve">D. </w:t>
            </w:r>
            <w:r>
              <w:rPr>
                <w:rFonts w:ascii="Aptos" w:hAnsi="Aptos" w:eastAsia="Aptos"/>
                <w:b w:val="0"/>
                <w:i w:val="0"/>
                <w:color w:val="1F2937"/>
                <w:sz w:val="20"/>
              </w:rPr>
              <w:t>“The spouse controls every decision in the household.”</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13. A client answers questions with long, indirect stories but eventually returns to the original point. Which mental-status description is most accurate?</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Tangential thought process.</w:t>
            </w:r>
          </w:p>
          <w:p>
            <w:pPr>
              <w:spacing w:after="40"/>
            </w:pPr>
            <w:r>
              <w:rPr>
                <w:rFonts w:ascii="Aptos" w:hAnsi="Aptos" w:eastAsia="Aptos"/>
                <w:b/>
                <w:i w:val="0"/>
                <w:color w:val="17365D"/>
                <w:sz w:val="20"/>
              </w:rPr>
              <w:t xml:space="preserve">B. </w:t>
            </w:r>
            <w:r>
              <w:rPr>
                <w:rFonts w:ascii="Aptos" w:hAnsi="Aptos" w:eastAsia="Aptos"/>
                <w:b w:val="0"/>
                <w:i w:val="0"/>
                <w:color w:val="1F2937"/>
                <w:sz w:val="20"/>
              </w:rPr>
              <w:t>Delusional thought content.</w:t>
            </w:r>
          </w:p>
          <w:p>
            <w:pPr>
              <w:spacing w:after="40"/>
            </w:pPr>
            <w:r>
              <w:rPr>
                <w:rFonts w:ascii="Aptos" w:hAnsi="Aptos" w:eastAsia="Aptos"/>
                <w:b/>
                <w:i w:val="0"/>
                <w:color w:val="17365D"/>
                <w:sz w:val="20"/>
              </w:rPr>
              <w:t xml:space="preserve">C. </w:t>
            </w:r>
            <w:r>
              <w:rPr>
                <w:rFonts w:ascii="Aptos" w:hAnsi="Aptos" w:eastAsia="Aptos"/>
                <w:b w:val="0"/>
                <w:i w:val="0"/>
                <w:color w:val="1F2937"/>
                <w:sz w:val="20"/>
              </w:rPr>
              <w:t>Flat affect.</w:t>
            </w:r>
          </w:p>
          <w:p>
            <w:pPr>
              <w:spacing w:after="40"/>
            </w:pPr>
            <w:r>
              <w:rPr>
                <w:rFonts w:ascii="Aptos" w:hAnsi="Aptos" w:eastAsia="Aptos"/>
                <w:b/>
                <w:i w:val="0"/>
                <w:color w:val="17365D"/>
                <w:sz w:val="20"/>
              </w:rPr>
              <w:t xml:space="preserve">D. </w:t>
            </w:r>
            <w:r>
              <w:rPr>
                <w:rFonts w:ascii="Aptos" w:hAnsi="Aptos" w:eastAsia="Aptos"/>
                <w:b w:val="0"/>
                <w:i w:val="0"/>
                <w:color w:val="1F2937"/>
                <w:sz w:val="20"/>
              </w:rPr>
              <w:t>Circumstantial thought process.</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14. A normally punctual client arrives two hours early, appears confused about the day, and cannot remember how they traveled to the office. What should the therapist do FIRST?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Begin a standard family-of-origin interview to reduce anxiety.</w:t>
            </w:r>
          </w:p>
          <w:p>
            <w:pPr>
              <w:spacing w:after="40"/>
            </w:pPr>
            <w:r>
              <w:rPr>
                <w:rFonts w:ascii="Aptos" w:hAnsi="Aptos" w:eastAsia="Aptos"/>
                <w:b/>
                <w:i w:val="0"/>
                <w:color w:val="17365D"/>
                <w:sz w:val="20"/>
              </w:rPr>
              <w:t xml:space="preserve">B. </w:t>
            </w:r>
            <w:r>
              <w:rPr>
                <w:rFonts w:ascii="Aptos" w:hAnsi="Aptos" w:eastAsia="Aptos"/>
                <w:b w:val="0"/>
                <w:i w:val="0"/>
                <w:color w:val="1F2937"/>
                <w:sz w:val="20"/>
              </w:rPr>
              <w:t>Assume the client is avoiding the scheduled topic.</w:t>
            </w:r>
          </w:p>
          <w:p>
            <w:pPr>
              <w:spacing w:after="40"/>
            </w:pPr>
            <w:r>
              <w:rPr>
                <w:rFonts w:ascii="Aptos" w:hAnsi="Aptos" w:eastAsia="Aptos"/>
                <w:b/>
                <w:i w:val="0"/>
                <w:color w:val="17365D"/>
                <w:sz w:val="20"/>
              </w:rPr>
              <w:t xml:space="preserve">C. </w:t>
            </w:r>
            <w:r>
              <w:rPr>
                <w:rFonts w:ascii="Aptos" w:hAnsi="Aptos" w:eastAsia="Aptos"/>
                <w:b w:val="0"/>
                <w:i w:val="0"/>
                <w:color w:val="1F2937"/>
                <w:sz w:val="20"/>
              </w:rPr>
              <w:t>Reschedule the session and ask the client to keep a memory journal.</w:t>
            </w:r>
          </w:p>
          <w:p>
            <w:pPr>
              <w:spacing w:after="40"/>
            </w:pPr>
            <w:r>
              <w:rPr>
                <w:rFonts w:ascii="Aptos" w:hAnsi="Aptos" w:eastAsia="Aptos"/>
                <w:b/>
                <w:i w:val="0"/>
                <w:color w:val="17365D"/>
                <w:sz w:val="20"/>
              </w:rPr>
              <w:t xml:space="preserve">D. </w:t>
            </w:r>
            <w:r>
              <w:rPr>
                <w:rFonts w:ascii="Aptos" w:hAnsi="Aptos" w:eastAsia="Aptos"/>
                <w:b w:val="0"/>
                <w:i w:val="0"/>
                <w:color w:val="1F2937"/>
                <w:sz w:val="20"/>
              </w:rPr>
              <w:t>Assess immediate safety and the acute change from baseline, obtain relevant medical and substance information, and arrange urgent evaluation as indicated.</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15. A teacher reports severe classroom aggression, caregivers report no problems at home, and the child says the incidents occur only after repeated teasing. What should the therapist do NEXT?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Accept the teacher report because school records are always more objective.</w:t>
            </w:r>
          </w:p>
          <w:p>
            <w:pPr>
              <w:spacing w:after="40"/>
            </w:pPr>
            <w:r>
              <w:rPr>
                <w:rFonts w:ascii="Aptos" w:hAnsi="Aptos" w:eastAsia="Aptos"/>
                <w:b/>
                <w:i w:val="0"/>
                <w:color w:val="17365D"/>
                <w:sz w:val="20"/>
              </w:rPr>
              <w:t xml:space="preserve">B. </w:t>
            </w:r>
            <w:r>
              <w:rPr>
                <w:rFonts w:ascii="Aptos" w:hAnsi="Aptos" w:eastAsia="Aptos"/>
                <w:b w:val="0"/>
                <w:i w:val="0"/>
                <w:color w:val="1F2937"/>
                <w:sz w:val="20"/>
              </w:rPr>
              <w:t>Accept the caregiver report because family members know the child best.</w:t>
            </w:r>
          </w:p>
          <w:p>
            <w:pPr>
              <w:spacing w:after="40"/>
            </w:pPr>
            <w:r>
              <w:rPr>
                <w:rFonts w:ascii="Aptos" w:hAnsi="Aptos" w:eastAsia="Aptos"/>
                <w:b/>
                <w:i w:val="0"/>
                <w:color w:val="17365D"/>
                <w:sz w:val="20"/>
              </w:rPr>
              <w:t xml:space="preserve">C. </w:t>
            </w:r>
            <w:r>
              <w:rPr>
                <w:rFonts w:ascii="Aptos" w:hAnsi="Aptos" w:eastAsia="Aptos"/>
                <w:b w:val="0"/>
                <w:i w:val="0"/>
                <w:color w:val="1F2937"/>
                <w:sz w:val="20"/>
              </w:rPr>
              <w:t>Clarify the timeline and setting, obtain specific behavioral examples, assess bullying and safety, compare cross-setting functioning, and document source differences without deciding that one informant is correct.</w:t>
            </w:r>
          </w:p>
          <w:p>
            <w:pPr>
              <w:spacing w:after="40"/>
            </w:pPr>
            <w:r>
              <w:rPr>
                <w:rFonts w:ascii="Aptos" w:hAnsi="Aptos" w:eastAsia="Aptos"/>
                <w:b/>
                <w:i w:val="0"/>
                <w:color w:val="17365D"/>
                <w:sz w:val="20"/>
              </w:rPr>
              <w:t xml:space="preserve">D. </w:t>
            </w:r>
            <w:r>
              <w:rPr>
                <w:rFonts w:ascii="Aptos" w:hAnsi="Aptos" w:eastAsia="Aptos"/>
                <w:b w:val="0"/>
                <w:i w:val="0"/>
                <w:color w:val="1F2937"/>
                <w:sz w:val="20"/>
              </w:rPr>
              <w:t>Diagnose a disruptive behavior disorder because aggression has been reported.</w:t>
            </w:r>
          </w:p>
          <w:p>
            <w:pPr>
              <w:spacing w:before="60" w:after="0"/>
            </w:pPr>
            <w:r>
              <w:rPr>
                <w:rFonts w:ascii="Aptos" w:hAnsi="Aptos" w:eastAsia="Aptos"/>
                <w:b/>
                <w:i w:val="0"/>
                <w:color w:val="4B5563"/>
                <w:sz w:val="19"/>
              </w:rPr>
              <w:t>Answer: ____    Confidence (1-4): ____</w:t>
            </w:r>
          </w:p>
        </w:tc>
      </w:tr>
    </w:tbl>
    <w:p>
      <w:pPr>
        <w:spacing w:after="0"/>
      </w:pPr>
    </w:p>
    <w:p>
      <w:r>
        <w:br w:type="page"/>
      </w:r>
    </w:p>
    <w:p>
      <w:pPr>
        <w:pStyle w:val="Heading1"/>
        <w:spacing w:before="100" w:after="100"/>
      </w:pPr>
      <w:r>
        <w:t>Questions 16-30</w:t>
      </w: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16. A couple reports intense conflict six months after one partner retired. The retired partner feels unnecessary, while the working partner feels crowded and criticized. What is the PRIMARY assessment focus?</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Which partner has the more accurate view of retirement.</w:t>
            </w:r>
          </w:p>
          <w:p>
            <w:pPr>
              <w:spacing w:after="40"/>
            </w:pPr>
            <w:r>
              <w:rPr>
                <w:rFonts w:ascii="Aptos" w:hAnsi="Aptos" w:eastAsia="Aptos"/>
                <w:b/>
                <w:i w:val="0"/>
                <w:color w:val="17365D"/>
                <w:sz w:val="20"/>
              </w:rPr>
              <w:t xml:space="preserve">B. </w:t>
            </w:r>
            <w:r>
              <w:rPr>
                <w:rFonts w:ascii="Aptos" w:hAnsi="Aptos" w:eastAsia="Aptos"/>
                <w:b w:val="0"/>
                <w:i w:val="0"/>
                <w:color w:val="1F2937"/>
                <w:sz w:val="20"/>
              </w:rPr>
              <w:t>Whether the retired partner should immediately return to work.</w:t>
            </w:r>
          </w:p>
          <w:p>
            <w:pPr>
              <w:spacing w:after="40"/>
            </w:pPr>
            <w:r>
              <w:rPr>
                <w:rFonts w:ascii="Aptos" w:hAnsi="Aptos" w:eastAsia="Aptos"/>
                <w:b/>
                <w:i w:val="0"/>
                <w:color w:val="17365D"/>
                <w:sz w:val="20"/>
              </w:rPr>
              <w:t xml:space="preserve">C. </w:t>
            </w:r>
            <w:r>
              <w:rPr>
                <w:rFonts w:ascii="Aptos" w:hAnsi="Aptos" w:eastAsia="Aptos"/>
                <w:b w:val="0"/>
                <w:i w:val="0"/>
                <w:color w:val="1F2937"/>
                <w:sz w:val="20"/>
              </w:rPr>
              <w:t>How the retirement transition changed roles, routines, identity, power, expectations, and the couple's reciprocal responses.</w:t>
            </w:r>
          </w:p>
          <w:p>
            <w:pPr>
              <w:spacing w:after="40"/>
            </w:pPr>
            <w:r>
              <w:rPr>
                <w:rFonts w:ascii="Aptos" w:hAnsi="Aptos" w:eastAsia="Aptos"/>
                <w:b/>
                <w:i w:val="0"/>
                <w:color w:val="17365D"/>
                <w:sz w:val="20"/>
              </w:rPr>
              <w:t xml:space="preserve">D. </w:t>
            </w:r>
            <w:r>
              <w:rPr>
                <w:rFonts w:ascii="Aptos" w:hAnsi="Aptos" w:eastAsia="Aptos"/>
                <w:b w:val="0"/>
                <w:i w:val="0"/>
                <w:color w:val="1F2937"/>
                <w:sz w:val="20"/>
              </w:rPr>
              <w:t>Whether the conflict proves the relationship is incompatible.</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17. Which assessment question BEST identifies a clinically useful exception to a couple's escalation pattern?</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“Which partner usually starts the conflict?”</w:t>
            </w:r>
          </w:p>
          <w:p>
            <w:pPr>
              <w:spacing w:after="40"/>
            </w:pPr>
            <w:r>
              <w:rPr>
                <w:rFonts w:ascii="Aptos" w:hAnsi="Aptos" w:eastAsia="Aptos"/>
                <w:b/>
                <w:i w:val="0"/>
                <w:color w:val="17365D"/>
                <w:sz w:val="20"/>
              </w:rPr>
              <w:t xml:space="preserve">B. </w:t>
            </w:r>
            <w:r>
              <w:rPr>
                <w:rFonts w:ascii="Aptos" w:hAnsi="Aptos" w:eastAsia="Aptos"/>
                <w:b w:val="0"/>
                <w:i w:val="0"/>
                <w:color w:val="1F2937"/>
                <w:sz w:val="20"/>
              </w:rPr>
              <w:t>“Why do you keep repeating the same mistake?”</w:t>
            </w:r>
          </w:p>
          <w:p>
            <w:pPr>
              <w:spacing w:after="40"/>
            </w:pPr>
            <w:r>
              <w:rPr>
                <w:rFonts w:ascii="Aptos" w:hAnsi="Aptos" w:eastAsia="Aptos"/>
                <w:b/>
                <w:i w:val="0"/>
                <w:color w:val="17365D"/>
                <w:sz w:val="20"/>
              </w:rPr>
              <w:t xml:space="preserve">C. </w:t>
            </w:r>
            <w:r>
              <w:rPr>
                <w:rFonts w:ascii="Aptos" w:hAnsi="Aptos" w:eastAsia="Aptos"/>
                <w:b w:val="0"/>
                <w:i w:val="0"/>
                <w:color w:val="1F2937"/>
                <w:sz w:val="20"/>
              </w:rPr>
              <w:t>“Which diagnosis explains the entire relationship?”</w:t>
            </w:r>
          </w:p>
          <w:p>
            <w:pPr>
              <w:spacing w:after="40"/>
            </w:pPr>
            <w:r>
              <w:rPr>
                <w:rFonts w:ascii="Aptos" w:hAnsi="Aptos" w:eastAsia="Aptos"/>
                <w:b/>
                <w:i w:val="0"/>
                <w:color w:val="17365D"/>
                <w:sz w:val="20"/>
              </w:rPr>
              <w:t xml:space="preserve">D. </w:t>
            </w:r>
            <w:r>
              <w:rPr>
                <w:rFonts w:ascii="Aptos" w:hAnsi="Aptos" w:eastAsia="Aptos"/>
                <w:b w:val="0"/>
                <w:i w:val="0"/>
                <w:color w:val="1F2937"/>
                <w:sz w:val="20"/>
              </w:rPr>
              <w:t>“Tell me about a recent disagreement that did not escalate. What was different in each person's response and in the situation?”</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18. In family sessions, a caregiver sets a limit, an aunt immediately overturns it, and the child seeks the aunt whenever the caregiver says no. Which description BEST captures the pattern?</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The child has proven to be manipulative.</w:t>
            </w:r>
          </w:p>
          <w:p>
            <w:pPr>
              <w:spacing w:after="40"/>
            </w:pPr>
            <w:r>
              <w:rPr>
                <w:rFonts w:ascii="Aptos" w:hAnsi="Aptos" w:eastAsia="Aptos"/>
                <w:b/>
                <w:i w:val="0"/>
                <w:color w:val="17365D"/>
                <w:sz w:val="20"/>
              </w:rPr>
              <w:t xml:space="preserve">B. </w:t>
            </w:r>
            <w:r>
              <w:rPr>
                <w:rFonts w:ascii="Aptos" w:hAnsi="Aptos" w:eastAsia="Aptos"/>
                <w:b w:val="0"/>
                <w:i w:val="0"/>
                <w:color w:val="1F2937"/>
                <w:sz w:val="20"/>
              </w:rPr>
              <w:t>The aunt is the only family member who cares about the child.</w:t>
            </w:r>
          </w:p>
          <w:p>
            <w:pPr>
              <w:spacing w:after="40"/>
            </w:pPr>
            <w:r>
              <w:rPr>
                <w:rFonts w:ascii="Aptos" w:hAnsi="Aptos" w:eastAsia="Aptos"/>
                <w:b/>
                <w:i w:val="0"/>
                <w:color w:val="17365D"/>
                <w:sz w:val="20"/>
              </w:rPr>
              <w:t xml:space="preserve">C. </w:t>
            </w:r>
            <w:r>
              <w:rPr>
                <w:rFonts w:ascii="Aptos" w:hAnsi="Aptos" w:eastAsia="Aptos"/>
                <w:b w:val="0"/>
                <w:i w:val="0"/>
                <w:color w:val="1F2937"/>
                <w:sz w:val="20"/>
              </w:rPr>
              <w:t>The caregiver should impose harsher consequences before further assessment.</w:t>
            </w:r>
          </w:p>
          <w:p>
            <w:pPr>
              <w:spacing w:after="40"/>
            </w:pPr>
            <w:r>
              <w:rPr>
                <w:rFonts w:ascii="Aptos" w:hAnsi="Aptos" w:eastAsia="Aptos"/>
                <w:b/>
                <w:i w:val="0"/>
                <w:color w:val="17365D"/>
                <w:sz w:val="20"/>
              </w:rPr>
              <w:t xml:space="preserve">D. </w:t>
            </w:r>
            <w:r>
              <w:rPr>
                <w:rFonts w:ascii="Aptos" w:hAnsi="Aptos" w:eastAsia="Aptos"/>
                <w:b w:val="0"/>
                <w:i w:val="0"/>
                <w:color w:val="1F2937"/>
                <w:sz w:val="20"/>
              </w:rPr>
              <w:t>A cross-generational alliance that weakens the caregiver's authority and reinforces the child's route around the limit.</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19. A refugee family misses morning appointments, appears guarded with institutions, and relies on an older child to interpret. Which assessment response is MOST appropriate?</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Conclude that the family is not invested in treatment.</w:t>
            </w:r>
          </w:p>
          <w:p>
            <w:pPr>
              <w:spacing w:after="40"/>
            </w:pPr>
            <w:r>
              <w:rPr>
                <w:rFonts w:ascii="Aptos" w:hAnsi="Aptos" w:eastAsia="Aptos"/>
                <w:b/>
                <w:i w:val="0"/>
                <w:color w:val="17365D"/>
                <w:sz w:val="20"/>
              </w:rPr>
              <w:t xml:space="preserve">B. </w:t>
            </w:r>
            <w:r>
              <w:rPr>
                <w:rFonts w:ascii="Aptos" w:hAnsi="Aptos" w:eastAsia="Aptos"/>
                <w:b w:val="0"/>
                <w:i w:val="0"/>
                <w:color w:val="1F2937"/>
                <w:sz w:val="20"/>
              </w:rPr>
              <w:t>Explore transportation, work and school schedules, language access, prior institutional experiences, safety concerns, family preferences, and available supports while arranging qualified interpretation.</w:t>
            </w:r>
          </w:p>
          <w:p>
            <w:pPr>
              <w:spacing w:after="40"/>
            </w:pPr>
            <w:r>
              <w:rPr>
                <w:rFonts w:ascii="Aptos" w:hAnsi="Aptos" w:eastAsia="Aptos"/>
                <w:b/>
                <w:i w:val="0"/>
                <w:color w:val="17365D"/>
                <w:sz w:val="20"/>
              </w:rPr>
              <w:t xml:space="preserve">C. </w:t>
            </w:r>
            <w:r>
              <w:rPr>
                <w:rFonts w:ascii="Aptos" w:hAnsi="Aptos" w:eastAsia="Aptos"/>
                <w:b w:val="0"/>
                <w:i w:val="0"/>
                <w:color w:val="1F2937"/>
                <w:sz w:val="20"/>
              </w:rPr>
              <w:t>Continue using the child as interpreter because the family requested it once.</w:t>
            </w:r>
          </w:p>
          <w:p>
            <w:pPr>
              <w:spacing w:after="40"/>
            </w:pPr>
            <w:r>
              <w:rPr>
                <w:rFonts w:ascii="Aptos" w:hAnsi="Aptos" w:eastAsia="Aptos"/>
                <w:b/>
                <w:i w:val="0"/>
                <w:color w:val="17365D"/>
                <w:sz w:val="20"/>
              </w:rPr>
              <w:t xml:space="preserve">D. </w:t>
            </w:r>
            <w:r>
              <w:rPr>
                <w:rFonts w:ascii="Aptos" w:hAnsi="Aptos" w:eastAsia="Aptos"/>
                <w:b w:val="0"/>
                <w:i w:val="0"/>
                <w:color w:val="1F2937"/>
                <w:sz w:val="20"/>
              </w:rPr>
              <w:t>Avoid asking about migration because it may upset the family.</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20. A client reports loss of sexual desire after pelvic surgery and says the partner now interprets refusal as rejection. The client also reports pain and fear of disappointing the partner. Which assessment approach is BEST?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Diagnose a sexual dysfunction based only on reduced frequency.</w:t>
            </w:r>
          </w:p>
          <w:p>
            <w:pPr>
              <w:spacing w:after="40"/>
            </w:pPr>
            <w:r>
              <w:rPr>
                <w:rFonts w:ascii="Aptos" w:hAnsi="Aptos" w:eastAsia="Aptos"/>
                <w:b/>
                <w:i w:val="0"/>
                <w:color w:val="17365D"/>
                <w:sz w:val="20"/>
              </w:rPr>
              <w:t xml:space="preserve">B. </w:t>
            </w:r>
            <w:r>
              <w:rPr>
                <w:rFonts w:ascii="Aptos" w:hAnsi="Aptos" w:eastAsia="Aptos"/>
                <w:b w:val="0"/>
                <w:i w:val="0"/>
                <w:color w:val="1F2937"/>
                <w:sz w:val="20"/>
              </w:rPr>
              <w:t>Focus exclusively on communication because medical factors are outside the therapist's role.</w:t>
            </w:r>
          </w:p>
          <w:p>
            <w:pPr>
              <w:spacing w:after="40"/>
            </w:pPr>
            <w:r>
              <w:rPr>
                <w:rFonts w:ascii="Aptos" w:hAnsi="Aptos" w:eastAsia="Aptos"/>
                <w:b/>
                <w:i w:val="0"/>
                <w:color w:val="17365D"/>
                <w:sz w:val="20"/>
              </w:rPr>
              <w:t xml:space="preserve">C. </w:t>
            </w:r>
            <w:r>
              <w:rPr>
                <w:rFonts w:ascii="Aptos" w:hAnsi="Aptos" w:eastAsia="Aptos"/>
                <w:b w:val="0"/>
                <w:i w:val="0"/>
                <w:color w:val="1F2937"/>
                <w:sz w:val="20"/>
              </w:rPr>
              <w:t>Assess pain and medical follow-up, medication effects, consent and pressure, desire and arousal context, relational meaning, cultural factors, and each partner's response without assuming a single cause.</w:t>
            </w:r>
          </w:p>
          <w:p>
            <w:pPr>
              <w:spacing w:after="40"/>
            </w:pPr>
            <w:r>
              <w:rPr>
                <w:rFonts w:ascii="Aptos" w:hAnsi="Aptos" w:eastAsia="Aptos"/>
                <w:b/>
                <w:i w:val="0"/>
                <w:color w:val="17365D"/>
                <w:sz w:val="20"/>
              </w:rPr>
              <w:t xml:space="preserve">D. </w:t>
            </w:r>
            <w:r>
              <w:rPr>
                <w:rFonts w:ascii="Aptos" w:hAnsi="Aptos" w:eastAsia="Aptos"/>
                <w:b w:val="0"/>
                <w:i w:val="0"/>
                <w:color w:val="1F2937"/>
                <w:sz w:val="20"/>
              </w:rPr>
              <w:t>Advise the client to resume sexual activity gradually to reassure the partner.</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21. A trauma survivor reports feeling detached and hearing a perpetrator's words during brief episodes triggered by crowded spaces. Between episodes, the client recognizes the experience as trauma-related, has organized thought, and functions at work. Which formulation is MOST appropriate?</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Any reported voice confirms a primary psychotic disorder.</w:t>
            </w:r>
          </w:p>
          <w:p>
            <w:pPr>
              <w:spacing w:after="40"/>
            </w:pPr>
            <w:r>
              <w:rPr>
                <w:rFonts w:ascii="Aptos" w:hAnsi="Aptos" w:eastAsia="Aptos"/>
                <w:b/>
                <w:i w:val="0"/>
                <w:color w:val="17365D"/>
                <w:sz w:val="20"/>
              </w:rPr>
              <w:t xml:space="preserve">B. </w:t>
            </w:r>
            <w:r>
              <w:rPr>
                <w:rFonts w:ascii="Aptos" w:hAnsi="Aptos" w:eastAsia="Aptos"/>
                <w:b w:val="0"/>
                <w:i w:val="0"/>
                <w:color w:val="1F2937"/>
                <w:sz w:val="20"/>
              </w:rPr>
              <w:t>The experience should be ignored because insight is intact.</w:t>
            </w:r>
          </w:p>
          <w:p>
            <w:pPr>
              <w:spacing w:after="40"/>
            </w:pPr>
            <w:r>
              <w:rPr>
                <w:rFonts w:ascii="Aptos" w:hAnsi="Aptos" w:eastAsia="Aptos"/>
                <w:b/>
                <w:i w:val="0"/>
                <w:color w:val="17365D"/>
                <w:sz w:val="20"/>
              </w:rPr>
              <w:t xml:space="preserve">C. </w:t>
            </w:r>
            <w:r>
              <w:rPr>
                <w:rFonts w:ascii="Aptos" w:hAnsi="Aptos" w:eastAsia="Aptos"/>
                <w:b w:val="0"/>
                <w:i w:val="0"/>
                <w:color w:val="1F2937"/>
                <w:sz w:val="20"/>
              </w:rPr>
              <w:t>Trauma intrusion or dissociative phenomena are plausible, while the therapist should continue assessing reality testing, duration, impairment, substances, sleep, and other psychotic or neurological explanations.</w:t>
            </w:r>
          </w:p>
          <w:p>
            <w:pPr>
              <w:spacing w:after="40"/>
            </w:pPr>
            <w:r>
              <w:rPr>
                <w:rFonts w:ascii="Aptos" w:hAnsi="Aptos" w:eastAsia="Aptos"/>
                <w:b/>
                <w:i w:val="0"/>
                <w:color w:val="17365D"/>
                <w:sz w:val="20"/>
              </w:rPr>
              <w:t xml:space="preserve">D. </w:t>
            </w:r>
            <w:r>
              <w:rPr>
                <w:rFonts w:ascii="Aptos" w:hAnsi="Aptos" w:eastAsia="Aptos"/>
                <w:b w:val="0"/>
                <w:i w:val="0"/>
                <w:color w:val="1F2937"/>
                <w:sz w:val="20"/>
              </w:rPr>
              <w:t>Dissociation and psychosis are mutually exclusive, so no differential assessment is needed.</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22. A client develops agitation, sweating, insomnia, and rapid speech after increasing an over-the-counter stimulant supplement while also reducing a prescribed sedating medication. What should the therapist do FIRST?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Assess the timing, amount, acute safety, sleep, substance and medication changes, then coordinate prompt medical or prescriber evaluation while documenting the limits of the therapist's role.</w:t>
            </w:r>
          </w:p>
          <w:p>
            <w:pPr>
              <w:spacing w:after="40"/>
            </w:pPr>
            <w:r>
              <w:rPr>
                <w:rFonts w:ascii="Aptos" w:hAnsi="Aptos" w:eastAsia="Aptos"/>
                <w:b/>
                <w:i w:val="0"/>
                <w:color w:val="17365D"/>
                <w:sz w:val="20"/>
              </w:rPr>
              <w:t xml:space="preserve">B. </w:t>
            </w:r>
            <w:r>
              <w:rPr>
                <w:rFonts w:ascii="Aptos" w:hAnsi="Aptos" w:eastAsia="Aptos"/>
                <w:b w:val="0"/>
                <w:i w:val="0"/>
                <w:color w:val="1F2937"/>
                <w:sz w:val="20"/>
              </w:rPr>
              <w:t>Diagnose bipolar disorder because rapid speech is present.</w:t>
            </w:r>
          </w:p>
          <w:p>
            <w:pPr>
              <w:spacing w:after="40"/>
            </w:pPr>
            <w:r>
              <w:rPr>
                <w:rFonts w:ascii="Aptos" w:hAnsi="Aptos" w:eastAsia="Aptos"/>
                <w:b/>
                <w:i w:val="0"/>
                <w:color w:val="17365D"/>
                <w:sz w:val="20"/>
              </w:rPr>
              <w:t xml:space="preserve">C. </w:t>
            </w:r>
            <w:r>
              <w:rPr>
                <w:rFonts w:ascii="Aptos" w:hAnsi="Aptos" w:eastAsia="Aptos"/>
                <w:b w:val="0"/>
                <w:i w:val="0"/>
                <w:color w:val="1F2937"/>
                <w:sz w:val="20"/>
              </w:rPr>
              <w:t>Tell the client exactly how to adjust both substances.</w:t>
            </w:r>
          </w:p>
          <w:p>
            <w:pPr>
              <w:spacing w:after="40"/>
            </w:pPr>
            <w:r>
              <w:rPr>
                <w:rFonts w:ascii="Aptos" w:hAnsi="Aptos" w:eastAsia="Aptos"/>
                <w:b/>
                <w:i w:val="0"/>
                <w:color w:val="17365D"/>
                <w:sz w:val="20"/>
              </w:rPr>
              <w:t xml:space="preserve">D. </w:t>
            </w:r>
            <w:r>
              <w:rPr>
                <w:rFonts w:ascii="Aptos" w:hAnsi="Aptos" w:eastAsia="Aptos"/>
                <w:b w:val="0"/>
                <w:i w:val="0"/>
                <w:color w:val="1F2937"/>
                <w:sz w:val="20"/>
              </w:rPr>
              <w:t>Wait until the symptoms have lasted several weeks before asking about medication effects.</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23. During a conjoint intake, one partner answers every question, tracks the other partner's phone, and says separate contact is forbidden. The quieter partner avoids eye contact and whispers, “Please do not make things worse.” What should the therapist do FIRST?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Continue the conjoint interview to avoid appearing biased.</w:t>
            </w:r>
          </w:p>
          <w:p>
            <w:pPr>
              <w:spacing w:after="40"/>
            </w:pPr>
            <w:r>
              <w:rPr>
                <w:rFonts w:ascii="Aptos" w:hAnsi="Aptos" w:eastAsia="Aptos"/>
                <w:b/>
                <w:i w:val="0"/>
                <w:color w:val="17365D"/>
                <w:sz w:val="20"/>
              </w:rPr>
              <w:t xml:space="preserve">B. </w:t>
            </w:r>
            <w:r>
              <w:rPr>
                <w:rFonts w:ascii="Aptos" w:hAnsi="Aptos" w:eastAsia="Aptos"/>
                <w:b w:val="0"/>
                <w:i w:val="0"/>
                <w:color w:val="1F2937"/>
                <w:sz w:val="20"/>
              </w:rPr>
              <w:t>Ask the controlling partner to explain why the monitoring is necessary.</w:t>
            </w:r>
          </w:p>
          <w:p>
            <w:pPr>
              <w:spacing w:after="40"/>
            </w:pPr>
            <w:r>
              <w:rPr>
                <w:rFonts w:ascii="Aptos" w:hAnsi="Aptos" w:eastAsia="Aptos"/>
                <w:b/>
                <w:i w:val="0"/>
                <w:color w:val="17365D"/>
                <w:sz w:val="20"/>
              </w:rPr>
              <w:t xml:space="preserve">C. </w:t>
            </w:r>
            <w:r>
              <w:rPr>
                <w:rFonts w:ascii="Aptos" w:hAnsi="Aptos" w:eastAsia="Aptos"/>
                <w:b w:val="0"/>
                <w:i w:val="0"/>
                <w:color w:val="1F2937"/>
                <w:sz w:val="20"/>
              </w:rPr>
              <w:t>Interrupt the conjoint process, assess immediate safety and coercive control using a safe private procedure, clarify communication limits, and determine whether conjoint work is appropriate.</w:t>
            </w:r>
          </w:p>
          <w:p>
            <w:pPr>
              <w:spacing w:after="40"/>
            </w:pPr>
            <w:r>
              <w:rPr>
                <w:rFonts w:ascii="Aptos" w:hAnsi="Aptos" w:eastAsia="Aptos"/>
                <w:b/>
                <w:i w:val="0"/>
                <w:color w:val="17365D"/>
                <w:sz w:val="20"/>
              </w:rPr>
              <w:t xml:space="preserve">D. </w:t>
            </w:r>
            <w:r>
              <w:rPr>
                <w:rFonts w:ascii="Aptos" w:hAnsi="Aptos" w:eastAsia="Aptos"/>
                <w:b w:val="0"/>
                <w:i w:val="0"/>
                <w:color w:val="1F2937"/>
                <w:sz w:val="20"/>
              </w:rPr>
              <w:t>Assign a communication exercise for the couple to practice at home.</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24. A family requests a full-family session to discuss an adult member's recent psychotic episode. The adult is medically stable, wants limited family involvement, and is concerned relatives will pressure them to disclose details. Which assessment plan is MOST appropriate?</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Clarify the adult client's goals and consent, assess readiness and safety, define what information may be shared, and consider individual assessment followed by a carefully structured family meeting if clinically appropriate.</w:t>
            </w:r>
          </w:p>
          <w:p>
            <w:pPr>
              <w:spacing w:after="40"/>
            </w:pPr>
            <w:r>
              <w:rPr>
                <w:rFonts w:ascii="Aptos" w:hAnsi="Aptos" w:eastAsia="Aptos"/>
                <w:b/>
                <w:i w:val="0"/>
                <w:color w:val="17365D"/>
                <w:sz w:val="20"/>
              </w:rPr>
              <w:t xml:space="preserve">B. </w:t>
            </w:r>
            <w:r>
              <w:rPr>
                <w:rFonts w:ascii="Aptos" w:hAnsi="Aptos" w:eastAsia="Aptos"/>
                <w:b w:val="0"/>
                <w:i w:val="0"/>
                <w:color w:val="1F2937"/>
                <w:sz w:val="20"/>
              </w:rPr>
              <w:t>Schedule the full-family session because family attendance is inherently systemic.</w:t>
            </w:r>
          </w:p>
          <w:p>
            <w:pPr>
              <w:spacing w:after="40"/>
            </w:pPr>
            <w:r>
              <w:rPr>
                <w:rFonts w:ascii="Aptos" w:hAnsi="Aptos" w:eastAsia="Aptos"/>
                <w:b/>
                <w:i w:val="0"/>
                <w:color w:val="17365D"/>
                <w:sz w:val="20"/>
              </w:rPr>
              <w:t xml:space="preserve">C. </w:t>
            </w:r>
            <w:r>
              <w:rPr>
                <w:rFonts w:ascii="Aptos" w:hAnsi="Aptos" w:eastAsia="Aptos"/>
                <w:b w:val="0"/>
                <w:i w:val="0"/>
                <w:color w:val="1F2937"/>
                <w:sz w:val="20"/>
              </w:rPr>
              <w:t>Refuse any family involvement because the identified client is an adult.</w:t>
            </w:r>
          </w:p>
          <w:p>
            <w:pPr>
              <w:spacing w:after="40"/>
            </w:pPr>
            <w:r>
              <w:rPr>
                <w:rFonts w:ascii="Aptos" w:hAnsi="Aptos" w:eastAsia="Aptos"/>
                <w:b/>
                <w:i w:val="0"/>
                <w:color w:val="17365D"/>
                <w:sz w:val="20"/>
              </w:rPr>
              <w:t xml:space="preserve">D. </w:t>
            </w:r>
            <w:r>
              <w:rPr>
                <w:rFonts w:ascii="Aptos" w:hAnsi="Aptos" w:eastAsia="Aptos"/>
                <w:b w:val="0"/>
                <w:i w:val="0"/>
                <w:color w:val="1F2937"/>
                <w:sz w:val="20"/>
              </w:rPr>
              <w:t>Ask relatives to provide the entire psychiatric history before speaking with the client.</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25. A parent reports that a child's stomachaches occur mainly on school mornings. The child recently changed schools, a caregiver began night work, and medical evaluation is pending. Which hypothesis is BEST?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The child is fabricating symptoms to avoid school.</w:t>
            </w:r>
          </w:p>
          <w:p>
            <w:pPr>
              <w:spacing w:after="40"/>
            </w:pPr>
            <w:r>
              <w:rPr>
                <w:rFonts w:ascii="Aptos" w:hAnsi="Aptos" w:eastAsia="Aptos"/>
                <w:b/>
                <w:i w:val="0"/>
                <w:color w:val="17365D"/>
                <w:sz w:val="20"/>
              </w:rPr>
              <w:t xml:space="preserve">B. </w:t>
            </w:r>
            <w:r>
              <w:rPr>
                <w:rFonts w:ascii="Aptos" w:hAnsi="Aptos" w:eastAsia="Aptos"/>
                <w:b w:val="0"/>
                <w:i w:val="0"/>
                <w:color w:val="1F2937"/>
                <w:sz w:val="20"/>
              </w:rPr>
              <w:t>The stomachaches prove separation anxiety disorder.</w:t>
            </w:r>
          </w:p>
          <w:p>
            <w:pPr>
              <w:spacing w:after="40"/>
            </w:pPr>
            <w:r>
              <w:rPr>
                <w:rFonts w:ascii="Aptos" w:hAnsi="Aptos" w:eastAsia="Aptos"/>
                <w:b/>
                <w:i w:val="0"/>
                <w:color w:val="17365D"/>
                <w:sz w:val="20"/>
              </w:rPr>
              <w:t xml:space="preserve">C. </w:t>
            </w:r>
            <w:r>
              <w:rPr>
                <w:rFonts w:ascii="Aptos" w:hAnsi="Aptos" w:eastAsia="Aptos"/>
                <w:b w:val="0"/>
                <w:i w:val="0"/>
                <w:color w:val="1F2937"/>
                <w:sz w:val="20"/>
              </w:rPr>
              <w:t>School transition, separation stress, family schedule disruption, and possible medical factors may interact; assess timing, school experiences, family responses, functioning, and medical findings before revising the hypothesis.</w:t>
            </w:r>
          </w:p>
          <w:p>
            <w:pPr>
              <w:spacing w:after="40"/>
            </w:pPr>
            <w:r>
              <w:rPr>
                <w:rFonts w:ascii="Aptos" w:hAnsi="Aptos" w:eastAsia="Aptos"/>
                <w:b/>
                <w:i w:val="0"/>
                <w:color w:val="17365D"/>
                <w:sz w:val="20"/>
              </w:rPr>
              <w:t xml:space="preserve">D. </w:t>
            </w:r>
            <w:r>
              <w:rPr>
                <w:rFonts w:ascii="Aptos" w:hAnsi="Aptos" w:eastAsia="Aptos"/>
                <w:b w:val="0"/>
                <w:i w:val="0"/>
                <w:color w:val="1F2937"/>
                <w:sz w:val="20"/>
              </w:rPr>
              <w:t>The night-shift caregiver caused the symptoms.</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26. Which information is MOST necessary before deciding that a cluster of symptoms meets disorder-level threshold?</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Pattern, duration, severity, distress or impairment, course, context, and relevant exclusions.</w:t>
            </w:r>
          </w:p>
          <w:p>
            <w:pPr>
              <w:spacing w:after="40"/>
            </w:pPr>
            <w:r>
              <w:rPr>
                <w:rFonts w:ascii="Aptos" w:hAnsi="Aptos" w:eastAsia="Aptos"/>
                <w:b/>
                <w:i w:val="0"/>
                <w:color w:val="17365D"/>
                <w:sz w:val="20"/>
              </w:rPr>
              <w:t xml:space="preserve">B. </w:t>
            </w:r>
            <w:r>
              <w:rPr>
                <w:rFonts w:ascii="Aptos" w:hAnsi="Aptos" w:eastAsia="Aptos"/>
                <w:b w:val="0"/>
                <w:i w:val="0"/>
                <w:color w:val="1F2937"/>
                <w:sz w:val="20"/>
              </w:rPr>
              <w:t>The presence of one dramatic symptom.</w:t>
            </w:r>
          </w:p>
          <w:p>
            <w:pPr>
              <w:spacing w:after="40"/>
            </w:pPr>
            <w:r>
              <w:rPr>
                <w:rFonts w:ascii="Aptos" w:hAnsi="Aptos" w:eastAsia="Aptos"/>
                <w:b/>
                <w:i w:val="0"/>
                <w:color w:val="17365D"/>
                <w:sz w:val="20"/>
              </w:rPr>
              <w:t xml:space="preserve">C. </w:t>
            </w:r>
            <w:r>
              <w:rPr>
                <w:rFonts w:ascii="Aptos" w:hAnsi="Aptos" w:eastAsia="Aptos"/>
                <w:b w:val="0"/>
                <w:i w:val="0"/>
                <w:color w:val="1F2937"/>
                <w:sz w:val="20"/>
              </w:rPr>
              <w:t>Whether a family member believes the client has the disorder.</w:t>
            </w:r>
          </w:p>
          <w:p>
            <w:pPr>
              <w:spacing w:after="40"/>
            </w:pPr>
            <w:r>
              <w:rPr>
                <w:rFonts w:ascii="Aptos" w:hAnsi="Aptos" w:eastAsia="Aptos"/>
                <w:b/>
                <w:i w:val="0"/>
                <w:color w:val="17365D"/>
                <w:sz w:val="20"/>
              </w:rPr>
              <w:t xml:space="preserve">D. </w:t>
            </w:r>
            <w:r>
              <w:rPr>
                <w:rFonts w:ascii="Aptos" w:hAnsi="Aptos" w:eastAsia="Aptos"/>
                <w:b w:val="0"/>
                <w:i w:val="0"/>
                <w:color w:val="1F2937"/>
                <w:sz w:val="20"/>
              </w:rPr>
              <w:t>Whether the diagnosis would make treatment easier to authorize.</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27. A client reports fatigue, poor concentration, irritability, and low motivation. The client also works rotating shifts, sleeps four hours, uses cannabis nightly, and recently developed anemia. What is the PRIMARY diagnostic task?</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Diagnose major depressive disorder because low motivation is present.</w:t>
            </w:r>
          </w:p>
          <w:p>
            <w:pPr>
              <w:spacing w:after="40"/>
            </w:pPr>
            <w:r>
              <w:rPr>
                <w:rFonts w:ascii="Aptos" w:hAnsi="Aptos" w:eastAsia="Aptos"/>
                <w:b/>
                <w:i w:val="0"/>
                <w:color w:val="17365D"/>
                <w:sz w:val="20"/>
              </w:rPr>
              <w:t xml:space="preserve">B. </w:t>
            </w:r>
            <w:r>
              <w:rPr>
                <w:rFonts w:ascii="Aptos" w:hAnsi="Aptos" w:eastAsia="Aptos"/>
                <w:b w:val="0"/>
                <w:i w:val="0"/>
                <w:color w:val="1F2937"/>
                <w:sz w:val="20"/>
              </w:rPr>
              <w:t>Diagnose cannabis use disorder because cannabis is used nightly.</w:t>
            </w:r>
          </w:p>
          <w:p>
            <w:pPr>
              <w:spacing w:after="40"/>
            </w:pPr>
            <w:r>
              <w:rPr>
                <w:rFonts w:ascii="Aptos" w:hAnsi="Aptos" w:eastAsia="Aptos"/>
                <w:b/>
                <w:i w:val="0"/>
                <w:color w:val="17365D"/>
                <w:sz w:val="20"/>
              </w:rPr>
              <w:t xml:space="preserve">C. </w:t>
            </w:r>
            <w:r>
              <w:rPr>
                <w:rFonts w:ascii="Aptos" w:hAnsi="Aptos" w:eastAsia="Aptos"/>
                <w:b w:val="0"/>
                <w:i w:val="0"/>
                <w:color w:val="1F2937"/>
                <w:sz w:val="20"/>
              </w:rPr>
              <w:t>Compare mood, sleep/circadian, substance, medical, and contextual explanations by building a chronology and assessing impairment before selecting a primary diagnosis.</w:t>
            </w:r>
          </w:p>
          <w:p>
            <w:pPr>
              <w:spacing w:after="40"/>
            </w:pPr>
            <w:r>
              <w:rPr>
                <w:rFonts w:ascii="Aptos" w:hAnsi="Aptos" w:eastAsia="Aptos"/>
                <w:b/>
                <w:i w:val="0"/>
                <w:color w:val="17365D"/>
                <w:sz w:val="20"/>
              </w:rPr>
              <w:t xml:space="preserve">D. </w:t>
            </w:r>
            <w:r>
              <w:rPr>
                <w:rFonts w:ascii="Aptos" w:hAnsi="Aptos" w:eastAsia="Aptos"/>
                <w:b w:val="0"/>
                <w:i w:val="0"/>
                <w:color w:val="1F2937"/>
                <w:sz w:val="20"/>
              </w:rPr>
              <w:t>Defer all mental-health assessment until every medical issue is cured.</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28. A therapist wants to use an online parenting-stress measure with a client who has limited English proficiency. No validated version is available in the client's preferred language. Which plan is BEST?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Use automatic translation because standardized scoring remains valid in any language.</w:t>
            </w:r>
          </w:p>
          <w:p>
            <w:pPr>
              <w:spacing w:after="40"/>
            </w:pPr>
            <w:r>
              <w:rPr>
                <w:rFonts w:ascii="Aptos" w:hAnsi="Aptos" w:eastAsia="Aptos"/>
                <w:b/>
                <w:i w:val="0"/>
                <w:color w:val="17365D"/>
                <w:sz w:val="20"/>
              </w:rPr>
              <w:t xml:space="preserve">B. </w:t>
            </w:r>
            <w:r>
              <w:rPr>
                <w:rFonts w:ascii="Aptos" w:hAnsi="Aptos" w:eastAsia="Aptos"/>
                <w:b w:val="0"/>
                <w:i w:val="0"/>
                <w:color w:val="1F2937"/>
                <w:sz w:val="20"/>
              </w:rPr>
              <w:t>Have a family member translate and treat the result as equivalent to the original measure.</w:t>
            </w:r>
          </w:p>
          <w:p>
            <w:pPr>
              <w:spacing w:after="40"/>
            </w:pPr>
            <w:r>
              <w:rPr>
                <w:rFonts w:ascii="Aptos" w:hAnsi="Aptos" w:eastAsia="Aptos"/>
                <w:b/>
                <w:i w:val="0"/>
                <w:color w:val="17365D"/>
                <w:sz w:val="20"/>
              </w:rPr>
              <w:t xml:space="preserve">C. </w:t>
            </w:r>
            <w:r>
              <w:rPr>
                <w:rFonts w:ascii="Aptos" w:hAnsi="Aptos" w:eastAsia="Aptos"/>
                <w:b w:val="0"/>
                <w:i w:val="0"/>
                <w:color w:val="1F2937"/>
                <w:sz w:val="20"/>
              </w:rPr>
              <w:t>Clarify the clinical question, seek an appropriate validated and accessible alternative or consultation, explain limitations, and integrate any measure with interview and contextual data rather than informally translating and overinterpreting a score.</w:t>
            </w:r>
          </w:p>
          <w:p>
            <w:pPr>
              <w:spacing w:after="40"/>
            </w:pPr>
            <w:r>
              <w:rPr>
                <w:rFonts w:ascii="Aptos" w:hAnsi="Aptos" w:eastAsia="Aptos"/>
                <w:b/>
                <w:i w:val="0"/>
                <w:color w:val="17365D"/>
                <w:sz w:val="20"/>
              </w:rPr>
              <w:t xml:space="preserve">D. </w:t>
            </w:r>
            <w:r>
              <w:rPr>
                <w:rFonts w:ascii="Aptos" w:hAnsi="Aptos" w:eastAsia="Aptos"/>
                <w:b w:val="0"/>
                <w:i w:val="0"/>
                <w:color w:val="1F2937"/>
                <w:sz w:val="20"/>
              </w:rPr>
              <w:t>Use the English version and assume low scores reflect low stress.</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29. A client shows several trauma-related symptoms, but duration, avoidance, and functional impact are still unclear. Which documentation is MOST accurate?</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“Posttraumatic stress disorder confirmed.”</w:t>
            </w:r>
          </w:p>
          <w:p>
            <w:pPr>
              <w:spacing w:after="40"/>
            </w:pPr>
            <w:r>
              <w:rPr>
                <w:rFonts w:ascii="Aptos" w:hAnsi="Aptos" w:eastAsia="Aptos"/>
                <w:b/>
                <w:i w:val="0"/>
                <w:color w:val="17365D"/>
                <w:sz w:val="20"/>
              </w:rPr>
              <w:t xml:space="preserve">B. </w:t>
            </w:r>
            <w:r>
              <w:rPr>
                <w:rFonts w:ascii="Aptos" w:hAnsi="Aptos" w:eastAsia="Aptos"/>
                <w:b w:val="0"/>
                <w:i w:val="0"/>
                <w:color w:val="1F2937"/>
                <w:sz w:val="20"/>
              </w:rPr>
              <w:t>“No diagnosis is possible until every symptom is observed directly.”</w:t>
            </w:r>
          </w:p>
          <w:p>
            <w:pPr>
              <w:spacing w:after="40"/>
            </w:pPr>
            <w:r>
              <w:rPr>
                <w:rFonts w:ascii="Aptos" w:hAnsi="Aptos" w:eastAsia="Aptos"/>
                <w:b/>
                <w:i w:val="0"/>
                <w:color w:val="17365D"/>
                <w:sz w:val="20"/>
              </w:rPr>
              <w:t xml:space="preserve">C. </w:t>
            </w:r>
            <w:r>
              <w:rPr>
                <w:rFonts w:ascii="Aptos" w:hAnsi="Aptos" w:eastAsia="Aptos"/>
                <w:b w:val="0"/>
                <w:i w:val="0"/>
                <w:color w:val="1F2937"/>
                <w:sz w:val="20"/>
              </w:rPr>
              <w:t>“Rule out all trauma-related disorders,” with no current impression or plan.</w:t>
            </w:r>
          </w:p>
          <w:p>
            <w:pPr>
              <w:spacing w:after="40"/>
            </w:pPr>
            <w:r>
              <w:rPr>
                <w:rFonts w:ascii="Aptos" w:hAnsi="Aptos" w:eastAsia="Aptos"/>
                <w:b/>
                <w:i w:val="0"/>
                <w:color w:val="17365D"/>
                <w:sz w:val="20"/>
              </w:rPr>
              <w:t xml:space="preserve">D. </w:t>
            </w:r>
            <w:r>
              <w:rPr>
                <w:rFonts w:ascii="Aptos" w:hAnsi="Aptos" w:eastAsia="Aptos"/>
                <w:b w:val="0"/>
                <w:i w:val="0"/>
                <w:color w:val="1F2937"/>
                <w:sz w:val="20"/>
              </w:rPr>
              <w:t>“Trauma-related symptoms under assessment; current evidence is insufficient for a definitive diagnosis, and duration, avoidance, impairment, safety, and competing explanations will be clarified.”</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30. A 55-year-old with no psychiatric history develops sudden personality change, disinhibition, headaches, and difficulty finding words over several weeks. What should the therapist do FIRST?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Assess immediate safety and functional change and arrange prompt medical or neurological evaluation while documenting the referral question and continuity plan.</w:t>
            </w:r>
          </w:p>
          <w:p>
            <w:pPr>
              <w:spacing w:after="40"/>
            </w:pPr>
            <w:r>
              <w:rPr>
                <w:rFonts w:ascii="Aptos" w:hAnsi="Aptos" w:eastAsia="Aptos"/>
                <w:b/>
                <w:i w:val="0"/>
                <w:color w:val="17365D"/>
                <w:sz w:val="20"/>
              </w:rPr>
              <w:t xml:space="preserve">B. </w:t>
            </w:r>
            <w:r>
              <w:rPr>
                <w:rFonts w:ascii="Aptos" w:hAnsi="Aptos" w:eastAsia="Aptos"/>
                <w:b w:val="0"/>
                <w:i w:val="0"/>
                <w:color w:val="1F2937"/>
                <w:sz w:val="20"/>
              </w:rPr>
              <w:t>Diagnose a personality disorder because disinhibition is present.</w:t>
            </w:r>
          </w:p>
          <w:p>
            <w:pPr>
              <w:spacing w:after="40"/>
            </w:pPr>
            <w:r>
              <w:rPr>
                <w:rFonts w:ascii="Aptos" w:hAnsi="Aptos" w:eastAsia="Aptos"/>
                <w:b/>
                <w:i w:val="0"/>
                <w:color w:val="17365D"/>
                <w:sz w:val="20"/>
              </w:rPr>
              <w:t xml:space="preserve">C. </w:t>
            </w:r>
            <w:r>
              <w:rPr>
                <w:rFonts w:ascii="Aptos" w:hAnsi="Aptos" w:eastAsia="Aptos"/>
                <w:b w:val="0"/>
                <w:i w:val="0"/>
                <w:color w:val="1F2937"/>
                <w:sz w:val="20"/>
              </w:rPr>
              <w:t>Begin insight-oriented therapy to uncover the meaning of the headaches.</w:t>
            </w:r>
          </w:p>
          <w:p>
            <w:pPr>
              <w:spacing w:after="40"/>
            </w:pPr>
            <w:r>
              <w:rPr>
                <w:rFonts w:ascii="Aptos" w:hAnsi="Aptos" w:eastAsia="Aptos"/>
                <w:b/>
                <w:i w:val="0"/>
                <w:color w:val="17365D"/>
                <w:sz w:val="20"/>
              </w:rPr>
              <w:t xml:space="preserve">D. </w:t>
            </w:r>
            <w:r>
              <w:rPr>
                <w:rFonts w:ascii="Aptos" w:hAnsi="Aptos" w:eastAsia="Aptos"/>
                <w:b w:val="0"/>
                <w:i w:val="0"/>
                <w:color w:val="1F2937"/>
                <w:sz w:val="20"/>
              </w:rPr>
              <w:t>Wait six months to determine whether the pattern is pervasive.</w:t>
            </w:r>
          </w:p>
          <w:p>
            <w:pPr>
              <w:spacing w:before="60" w:after="0"/>
            </w:pPr>
            <w:r>
              <w:rPr>
                <w:rFonts w:ascii="Aptos" w:hAnsi="Aptos" w:eastAsia="Aptos"/>
                <w:b/>
                <w:i w:val="0"/>
                <w:color w:val="4B5563"/>
                <w:sz w:val="19"/>
              </w:rPr>
              <w:t>Answer: ____    Confidence (1-4): ____</w:t>
            </w:r>
          </w:p>
        </w:tc>
      </w:tr>
    </w:tbl>
    <w:p>
      <w:pPr>
        <w:spacing w:after="0"/>
      </w:pPr>
    </w:p>
    <w:p>
      <w:r>
        <w:br w:type="page"/>
      </w:r>
    </w:p>
    <w:p>
      <w:pPr>
        <w:pStyle w:val="Heading1"/>
        <w:spacing w:before="100" w:after="100"/>
      </w:pPr>
      <w:r>
        <w:t>Questions 31-45</w:t>
      </w: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31. A client in the months following a highly conflictual divorce reports unstable relationships, intense anger, and fear of abandonment. Earlier records show stable work and friendships, and alcohol use increased after the separation. Which diagnostic approach is MOST appropriate?</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Assess longitudinal and cross-context patterns, trauma and attachment responses, mood and substance factors, current risk, and premorbid functioning before assigning a personality diagnosis.</w:t>
            </w:r>
          </w:p>
          <w:p>
            <w:pPr>
              <w:spacing w:after="40"/>
            </w:pPr>
            <w:r>
              <w:rPr>
                <w:rFonts w:ascii="Aptos" w:hAnsi="Aptos" w:eastAsia="Aptos"/>
                <w:b/>
                <w:i w:val="0"/>
                <w:color w:val="17365D"/>
                <w:sz w:val="20"/>
              </w:rPr>
              <w:t xml:space="preserve">B. </w:t>
            </w:r>
            <w:r>
              <w:rPr>
                <w:rFonts w:ascii="Aptos" w:hAnsi="Aptos" w:eastAsia="Aptos"/>
                <w:b w:val="0"/>
                <w:i w:val="0"/>
                <w:color w:val="1F2937"/>
                <w:sz w:val="20"/>
              </w:rPr>
              <w:t>Diagnose a personality disorder because fear of abandonment is present.</w:t>
            </w:r>
          </w:p>
          <w:p>
            <w:pPr>
              <w:spacing w:after="40"/>
            </w:pPr>
            <w:r>
              <w:rPr>
                <w:rFonts w:ascii="Aptos" w:hAnsi="Aptos" w:eastAsia="Aptos"/>
                <w:b/>
                <w:i w:val="0"/>
                <w:color w:val="17365D"/>
                <w:sz w:val="20"/>
              </w:rPr>
              <w:t xml:space="preserve">C. </w:t>
            </w:r>
            <w:r>
              <w:rPr>
                <w:rFonts w:ascii="Aptos" w:hAnsi="Aptos" w:eastAsia="Aptos"/>
                <w:b w:val="0"/>
                <w:i w:val="0"/>
                <w:color w:val="1F2937"/>
                <w:sz w:val="20"/>
              </w:rPr>
              <w:t>Exclude personality factors entirely because the symptoms began after divorce.</w:t>
            </w:r>
          </w:p>
          <w:p>
            <w:pPr>
              <w:spacing w:after="40"/>
            </w:pPr>
            <w:r>
              <w:rPr>
                <w:rFonts w:ascii="Aptos" w:hAnsi="Aptos" w:eastAsia="Aptos"/>
                <w:b/>
                <w:i w:val="0"/>
                <w:color w:val="17365D"/>
                <w:sz w:val="20"/>
              </w:rPr>
              <w:t xml:space="preserve">D. </w:t>
            </w:r>
            <w:r>
              <w:rPr>
                <w:rFonts w:ascii="Aptos" w:hAnsi="Aptos" w:eastAsia="Aptos"/>
                <w:b w:val="0"/>
                <w:i w:val="0"/>
                <w:color w:val="1F2937"/>
                <w:sz w:val="20"/>
              </w:rPr>
              <w:t>Ask the former spouse to determine whether the client has always been difficult.</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32. Assessment supports a reciprocal pursue-withdraw cycle, significant sleep disruption, and shared desire to reduce escalation. No acute safety concern is present, but the couple has not defined measurable goals. What should the therapist do NEXT?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Begin the therapist's preferred model immediately because the diagnosis is already known.</w:t>
            </w:r>
          </w:p>
          <w:p>
            <w:pPr>
              <w:spacing w:after="40"/>
            </w:pPr>
            <w:r>
              <w:rPr>
                <w:rFonts w:ascii="Aptos" w:hAnsi="Aptos" w:eastAsia="Aptos"/>
                <w:b/>
                <w:i w:val="0"/>
                <w:color w:val="17365D"/>
                <w:sz w:val="20"/>
              </w:rPr>
              <w:t xml:space="preserve">B. </w:t>
            </w:r>
            <w:r>
              <w:rPr>
                <w:rFonts w:ascii="Aptos" w:hAnsi="Aptos" w:eastAsia="Aptos"/>
                <w:b w:val="0"/>
                <w:i w:val="0"/>
                <w:color w:val="1F2937"/>
                <w:sz w:val="20"/>
              </w:rPr>
              <w:t>Collaboratively translate the formulation into prioritized, observable goals and an initial treatment structure before selecting specific techniques.</w:t>
            </w:r>
          </w:p>
          <w:p>
            <w:pPr>
              <w:spacing w:after="40"/>
            </w:pPr>
            <w:r>
              <w:rPr>
                <w:rFonts w:ascii="Aptos" w:hAnsi="Aptos" w:eastAsia="Aptos"/>
                <w:b/>
                <w:i w:val="0"/>
                <w:color w:val="17365D"/>
                <w:sz w:val="20"/>
              </w:rPr>
              <w:t xml:space="preserve">C. </w:t>
            </w:r>
            <w:r>
              <w:rPr>
                <w:rFonts w:ascii="Aptos" w:hAnsi="Aptos" w:eastAsia="Aptos"/>
                <w:b w:val="0"/>
                <w:i w:val="0"/>
                <w:color w:val="1F2937"/>
                <w:sz w:val="20"/>
              </w:rPr>
              <w:t>Assign multiple communication exercises without clarifying the target pattern.</w:t>
            </w:r>
          </w:p>
          <w:p>
            <w:pPr>
              <w:spacing w:after="40"/>
            </w:pPr>
            <w:r>
              <w:rPr>
                <w:rFonts w:ascii="Aptos" w:hAnsi="Aptos" w:eastAsia="Aptos"/>
                <w:b/>
                <w:i w:val="0"/>
                <w:color w:val="17365D"/>
                <w:sz w:val="20"/>
              </w:rPr>
              <w:t xml:space="preserve">D. </w:t>
            </w:r>
            <w:r>
              <w:rPr>
                <w:rFonts w:ascii="Aptos" w:hAnsi="Aptos" w:eastAsia="Aptos"/>
                <w:b w:val="0"/>
                <w:i w:val="0"/>
                <w:color w:val="1F2937"/>
                <w:sz w:val="20"/>
              </w:rPr>
              <w:t>Postpone treatment until the couple agrees on who caused the problem.</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33. A family understands the treatment goal but cannot complete written homework because of literacy differences, limited privacy, and rotating work schedules. Which intervention decision is BEST?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Continue the worksheet unchanged so the treatment remains evidence based.</w:t>
            </w:r>
          </w:p>
          <w:p>
            <w:pPr>
              <w:spacing w:after="40"/>
            </w:pPr>
            <w:r>
              <w:rPr>
                <w:rFonts w:ascii="Aptos" w:hAnsi="Aptos" w:eastAsia="Aptos"/>
                <w:b/>
                <w:i w:val="0"/>
                <w:color w:val="17365D"/>
                <w:sz w:val="20"/>
              </w:rPr>
              <w:t xml:space="preserve">B. </w:t>
            </w:r>
            <w:r>
              <w:rPr>
                <w:rFonts w:ascii="Aptos" w:hAnsi="Aptos" w:eastAsia="Aptos"/>
                <w:b w:val="0"/>
                <w:i w:val="0"/>
                <w:color w:val="1F2937"/>
                <w:sz w:val="20"/>
              </w:rPr>
              <w:t>Conclude that the family is resistant and increase consequences for noncompletion.</w:t>
            </w:r>
          </w:p>
          <w:p>
            <w:pPr>
              <w:spacing w:after="40"/>
            </w:pPr>
            <w:r>
              <w:rPr>
                <w:rFonts w:ascii="Aptos" w:hAnsi="Aptos" w:eastAsia="Aptos"/>
                <w:b/>
                <w:i w:val="0"/>
                <w:color w:val="17365D"/>
                <w:sz w:val="20"/>
              </w:rPr>
              <w:t xml:space="preserve">C. </w:t>
            </w:r>
            <w:r>
              <w:rPr>
                <w:rFonts w:ascii="Aptos" w:hAnsi="Aptos" w:eastAsia="Aptos"/>
                <w:b w:val="0"/>
                <w:i w:val="0"/>
                <w:color w:val="1F2937"/>
                <w:sz w:val="20"/>
              </w:rPr>
              <w:t>Abandon the treatment goal because the original format did not work.</w:t>
            </w:r>
          </w:p>
          <w:p>
            <w:pPr>
              <w:spacing w:after="40"/>
            </w:pPr>
            <w:r>
              <w:rPr>
                <w:rFonts w:ascii="Aptos" w:hAnsi="Aptos" w:eastAsia="Aptos"/>
                <w:b/>
                <w:i w:val="0"/>
                <w:color w:val="17365D"/>
                <w:sz w:val="20"/>
              </w:rPr>
              <w:t xml:space="preserve">D. </w:t>
            </w:r>
            <w:r>
              <w:rPr>
                <w:rFonts w:ascii="Aptos" w:hAnsi="Aptos" w:eastAsia="Aptos"/>
                <w:b w:val="0"/>
                <w:i w:val="0"/>
                <w:color w:val="1F2937"/>
                <w:sz w:val="20"/>
              </w:rPr>
              <w:t>Adapt the intervention to accessible in-session practice or brief oral/visual routines while preserving the same clinical target and monitoring whether the adaptation helps.</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34. A client receiving couple therapy reports worsening insomnia and agitation after a medication change. The client wants the therapist to tell the prescriber which medication to use. Which response is BEST?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Recommend a specific medication based on the therapist's experience with similar clients.</w:t>
            </w:r>
          </w:p>
          <w:p>
            <w:pPr>
              <w:spacing w:after="40"/>
            </w:pPr>
            <w:r>
              <w:rPr>
                <w:rFonts w:ascii="Aptos" w:hAnsi="Aptos" w:eastAsia="Aptos"/>
                <w:b/>
                <w:i w:val="0"/>
                <w:color w:val="17365D"/>
                <w:sz w:val="20"/>
              </w:rPr>
              <w:t xml:space="preserve">B. </w:t>
            </w:r>
            <w:r>
              <w:rPr>
                <w:rFonts w:ascii="Aptos" w:hAnsi="Aptos" w:eastAsia="Aptos"/>
                <w:b w:val="0"/>
                <w:i w:val="0"/>
                <w:color w:val="1F2937"/>
                <w:sz w:val="20"/>
              </w:rPr>
              <w:t>Assess safety and functional change, obtain appropriate authorization, communicate relevant observations and client concerns to the prescriber, and support continuity while leaving medication selection to the qualified prescriber.</w:t>
            </w:r>
          </w:p>
          <w:p>
            <w:pPr>
              <w:spacing w:after="40"/>
            </w:pPr>
            <w:r>
              <w:rPr>
                <w:rFonts w:ascii="Aptos" w:hAnsi="Aptos" w:eastAsia="Aptos"/>
                <w:b/>
                <w:i w:val="0"/>
                <w:color w:val="17365D"/>
                <w:sz w:val="20"/>
              </w:rPr>
              <w:t xml:space="preserve">C. </w:t>
            </w:r>
            <w:r>
              <w:rPr>
                <w:rFonts w:ascii="Aptos" w:hAnsi="Aptos" w:eastAsia="Aptos"/>
                <w:b w:val="0"/>
                <w:i w:val="0"/>
                <w:color w:val="1F2937"/>
                <w:sz w:val="20"/>
              </w:rPr>
              <w:t>Decline any discussion because medication is unrelated to relational treatment.</w:t>
            </w:r>
          </w:p>
          <w:p>
            <w:pPr>
              <w:spacing w:after="40"/>
            </w:pPr>
            <w:r>
              <w:rPr>
                <w:rFonts w:ascii="Aptos" w:hAnsi="Aptos" w:eastAsia="Aptos"/>
                <w:b/>
                <w:i w:val="0"/>
                <w:color w:val="17365D"/>
                <w:sz w:val="20"/>
              </w:rPr>
              <w:t xml:space="preserve">D. </w:t>
            </w:r>
            <w:r>
              <w:rPr>
                <w:rFonts w:ascii="Aptos" w:hAnsi="Aptos" w:eastAsia="Aptos"/>
                <w:b w:val="0"/>
                <w:i w:val="0"/>
                <w:color w:val="1F2937"/>
                <w:sz w:val="20"/>
              </w:rPr>
              <w:t>Stop couple therapy until the prescriber resolves every symptom.</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35. After six sessions, family conflict has decreased slightly, but one member says the therapist does not understand the family's values and another member has stopped attending. What should the therapist do NEXT?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Review outcome, participation, alliance, access, and formulation with the family; repair misunderstandings and revise the plan before intensifying or abandoning treatment.</w:t>
            </w:r>
          </w:p>
          <w:p>
            <w:pPr>
              <w:spacing w:after="40"/>
            </w:pPr>
            <w:r>
              <w:rPr>
                <w:rFonts w:ascii="Aptos" w:hAnsi="Aptos" w:eastAsia="Aptos"/>
                <w:b/>
                <w:i w:val="0"/>
                <w:color w:val="17365D"/>
                <w:sz w:val="20"/>
              </w:rPr>
              <w:t xml:space="preserve">B. </w:t>
            </w:r>
            <w:r>
              <w:rPr>
                <w:rFonts w:ascii="Aptos" w:hAnsi="Aptos" w:eastAsia="Aptos"/>
                <w:b w:val="0"/>
                <w:i w:val="0"/>
                <w:color w:val="1F2937"/>
                <w:sz w:val="20"/>
              </w:rPr>
              <w:t>Increase confrontation because progress is slower than expected.</w:t>
            </w:r>
          </w:p>
          <w:p>
            <w:pPr>
              <w:spacing w:after="40"/>
            </w:pPr>
            <w:r>
              <w:rPr>
                <w:rFonts w:ascii="Aptos" w:hAnsi="Aptos" w:eastAsia="Aptos"/>
                <w:b/>
                <w:i w:val="0"/>
                <w:color w:val="17365D"/>
                <w:sz w:val="20"/>
              </w:rPr>
              <w:t xml:space="preserve">C. </w:t>
            </w:r>
            <w:r>
              <w:rPr>
                <w:rFonts w:ascii="Aptos" w:hAnsi="Aptos" w:eastAsia="Aptos"/>
                <w:b w:val="0"/>
                <w:i w:val="0"/>
                <w:color w:val="1F2937"/>
                <w:sz w:val="20"/>
              </w:rPr>
              <w:t>Continue unchanged because any symptom improvement proves the plan is working.</w:t>
            </w:r>
          </w:p>
          <w:p>
            <w:pPr>
              <w:spacing w:after="40"/>
            </w:pPr>
            <w:r>
              <w:rPr>
                <w:rFonts w:ascii="Aptos" w:hAnsi="Aptos" w:eastAsia="Aptos"/>
                <w:b/>
                <w:i w:val="0"/>
                <w:color w:val="17365D"/>
                <w:sz w:val="20"/>
              </w:rPr>
              <w:t xml:space="preserve">D. </w:t>
            </w:r>
            <w:r>
              <w:rPr>
                <w:rFonts w:ascii="Aptos" w:hAnsi="Aptos" w:eastAsia="Aptos"/>
                <w:b w:val="0"/>
                <w:i w:val="0"/>
                <w:color w:val="1F2937"/>
                <w:sz w:val="20"/>
              </w:rPr>
              <w:t>Terminate immediately because one member missed sessions.</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36. A therapist concludes that a couple is “unmotivated” after repeated missed appointments and limited homework completion. The couple reports childcare instability, a changing work schedule, and feeling judged by the therapist. What is the PRIMARY next task?</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Issue a final warning that any further missed appointment will end treatment.</w:t>
            </w:r>
          </w:p>
          <w:p>
            <w:pPr>
              <w:spacing w:after="40"/>
            </w:pPr>
            <w:r>
              <w:rPr>
                <w:rFonts w:ascii="Aptos" w:hAnsi="Aptos" w:eastAsia="Aptos"/>
                <w:b/>
                <w:i w:val="0"/>
                <w:color w:val="17365D"/>
                <w:sz w:val="20"/>
              </w:rPr>
              <w:t xml:space="preserve">B. </w:t>
            </w:r>
            <w:r>
              <w:rPr>
                <w:rFonts w:ascii="Aptos" w:hAnsi="Aptos" w:eastAsia="Aptos"/>
                <w:b w:val="0"/>
                <w:i w:val="0"/>
                <w:color w:val="1F2937"/>
                <w:sz w:val="20"/>
              </w:rPr>
              <w:t>Reevaluate access barriers, alliance, therapist assumptions, goal fit, and treatment format with the couple before attributing nonresponse to motivation.</w:t>
            </w:r>
          </w:p>
          <w:p>
            <w:pPr>
              <w:spacing w:after="40"/>
            </w:pPr>
            <w:r>
              <w:rPr>
                <w:rFonts w:ascii="Aptos" w:hAnsi="Aptos" w:eastAsia="Aptos"/>
                <w:b/>
                <w:i w:val="0"/>
                <w:color w:val="17365D"/>
                <w:sz w:val="20"/>
              </w:rPr>
              <w:t xml:space="preserve">C. </w:t>
            </w:r>
            <w:r>
              <w:rPr>
                <w:rFonts w:ascii="Aptos" w:hAnsi="Aptos" w:eastAsia="Aptos"/>
                <w:b w:val="0"/>
                <w:i w:val="0"/>
                <w:color w:val="1F2937"/>
                <w:sz w:val="20"/>
              </w:rPr>
              <w:t>Reassign the same homework more forcefully to test commitment.</w:t>
            </w:r>
          </w:p>
          <w:p>
            <w:pPr>
              <w:spacing w:after="40"/>
            </w:pPr>
            <w:r>
              <w:rPr>
                <w:rFonts w:ascii="Aptos" w:hAnsi="Aptos" w:eastAsia="Aptos"/>
                <w:b/>
                <w:i w:val="0"/>
                <w:color w:val="17365D"/>
                <w:sz w:val="20"/>
              </w:rPr>
              <w:t xml:space="preserve">D. </w:t>
            </w:r>
            <w:r>
              <w:rPr>
                <w:rFonts w:ascii="Aptos" w:hAnsi="Aptos" w:eastAsia="Aptos"/>
                <w:b w:val="0"/>
                <w:i w:val="0"/>
                <w:color w:val="1F2937"/>
                <w:sz w:val="20"/>
              </w:rPr>
              <w:t>Change the diagnosis to explain poor adherence.</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37. A client says, “My family would be better off without me,” reports giving away prized possessions, and acknowledges access to a firearm. What should the therapist do FIRST?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Reassure the client that the family needs them.</w:t>
            </w:r>
          </w:p>
          <w:p>
            <w:pPr>
              <w:spacing w:after="40"/>
            </w:pPr>
            <w:r>
              <w:rPr>
                <w:rFonts w:ascii="Aptos" w:hAnsi="Aptos" w:eastAsia="Aptos"/>
                <w:b/>
                <w:i w:val="0"/>
                <w:color w:val="17365D"/>
                <w:sz w:val="20"/>
              </w:rPr>
              <w:t xml:space="preserve">B. </w:t>
            </w:r>
            <w:r>
              <w:rPr>
                <w:rFonts w:ascii="Aptos" w:hAnsi="Aptos" w:eastAsia="Aptos"/>
                <w:b w:val="0"/>
                <w:i w:val="0"/>
                <w:color w:val="1F2937"/>
                <w:sz w:val="20"/>
              </w:rPr>
              <w:t>Ask the family to monitor the client without further assessment.</w:t>
            </w:r>
          </w:p>
          <w:p>
            <w:pPr>
              <w:spacing w:after="40"/>
            </w:pPr>
            <w:r>
              <w:rPr>
                <w:rFonts w:ascii="Aptos" w:hAnsi="Aptos" w:eastAsia="Aptos"/>
                <w:b/>
                <w:i w:val="0"/>
                <w:color w:val="17365D"/>
                <w:sz w:val="20"/>
              </w:rPr>
              <w:t xml:space="preserve">C. </w:t>
            </w:r>
            <w:r>
              <w:rPr>
                <w:rFonts w:ascii="Aptos" w:hAnsi="Aptos" w:eastAsia="Aptos"/>
                <w:b w:val="0"/>
                <w:i w:val="0"/>
                <w:color w:val="1F2937"/>
                <w:sz w:val="20"/>
              </w:rPr>
              <w:t>Schedule an extra session next week to discuss the meaning of the statement.</w:t>
            </w:r>
          </w:p>
          <w:p>
            <w:pPr>
              <w:spacing w:after="40"/>
            </w:pPr>
            <w:r>
              <w:rPr>
                <w:rFonts w:ascii="Aptos" w:hAnsi="Aptos" w:eastAsia="Aptos"/>
                <w:b/>
                <w:i w:val="0"/>
                <w:color w:val="17365D"/>
                <w:sz w:val="20"/>
              </w:rPr>
              <w:t xml:space="preserve">D. </w:t>
            </w:r>
            <w:r>
              <w:rPr>
                <w:rFonts w:ascii="Aptos" w:hAnsi="Aptos" w:eastAsia="Aptos"/>
                <w:b w:val="0"/>
                <w:i w:val="0"/>
                <w:color w:val="1F2937"/>
                <w:sz w:val="20"/>
              </w:rPr>
              <w:t>Conduct a direct, immediate suicide-risk assessment that includes intent, plan, access, timing, past behavior, protective factors, and the client's current ability to remain safe.</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38. During a family session, an adult says, “I know where he works, and tonight I am going to make him pay,” then describes a recently purchased weapon. What should the therapist do FIRST?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Assess the threat, intent, target, timing, means, access, current location, and immediate safety, then activate applicable protective and emergency procedures based on the findings.</w:t>
            </w:r>
          </w:p>
          <w:p>
            <w:pPr>
              <w:spacing w:after="40"/>
            </w:pPr>
            <w:r>
              <w:rPr>
                <w:rFonts w:ascii="Aptos" w:hAnsi="Aptos" w:eastAsia="Aptos"/>
                <w:b/>
                <w:i w:val="0"/>
                <w:color w:val="17365D"/>
                <w:sz w:val="20"/>
              </w:rPr>
              <w:t xml:space="preserve">B. </w:t>
            </w:r>
            <w:r>
              <w:rPr>
                <w:rFonts w:ascii="Aptos" w:hAnsi="Aptos" w:eastAsia="Aptos"/>
                <w:b w:val="0"/>
                <w:i w:val="0"/>
                <w:color w:val="1F2937"/>
                <w:sz w:val="20"/>
              </w:rPr>
              <w:t>Ask the family to debate whether the threat is morally justified.</w:t>
            </w:r>
          </w:p>
          <w:p>
            <w:pPr>
              <w:spacing w:after="40"/>
            </w:pPr>
            <w:r>
              <w:rPr>
                <w:rFonts w:ascii="Aptos" w:hAnsi="Aptos" w:eastAsia="Aptos"/>
                <w:b/>
                <w:i w:val="0"/>
                <w:color w:val="17365D"/>
                <w:sz w:val="20"/>
              </w:rPr>
              <w:t xml:space="preserve">C. </w:t>
            </w:r>
            <w:r>
              <w:rPr>
                <w:rFonts w:ascii="Aptos" w:hAnsi="Aptos" w:eastAsia="Aptos"/>
                <w:b w:val="0"/>
                <w:i w:val="0"/>
                <w:color w:val="1F2937"/>
                <w:sz w:val="20"/>
              </w:rPr>
              <w:t>Interpret the statement as symbolic anger because it occurred in therapy.</w:t>
            </w:r>
          </w:p>
          <w:p>
            <w:pPr>
              <w:spacing w:after="40"/>
            </w:pPr>
            <w:r>
              <w:rPr>
                <w:rFonts w:ascii="Aptos" w:hAnsi="Aptos" w:eastAsia="Aptos"/>
                <w:b/>
                <w:i w:val="0"/>
                <w:color w:val="17365D"/>
                <w:sz w:val="20"/>
              </w:rPr>
              <w:t xml:space="preserve">D. </w:t>
            </w:r>
            <w:r>
              <w:rPr>
                <w:rFonts w:ascii="Aptos" w:hAnsi="Aptos" w:eastAsia="Aptos"/>
                <w:b w:val="0"/>
                <w:i w:val="0"/>
                <w:color w:val="1F2937"/>
                <w:sz w:val="20"/>
              </w:rPr>
              <w:t>End the session and wait for the client to calm down before documenting anything.</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39. A therapist obtains information that reasonably suggests a dependent adult may be neglected by a caregiver. The client asks the therapist to keep the information secret. What should the therapist do NEXT?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Clarify the applicable reporting duty and timeline, assess immediate safety, make the required report to the designated authority when the threshold is met, document the facts and actions, and address the therapeutic impact.</w:t>
            </w:r>
          </w:p>
          <w:p>
            <w:pPr>
              <w:spacing w:after="40"/>
            </w:pPr>
            <w:r>
              <w:rPr>
                <w:rFonts w:ascii="Aptos" w:hAnsi="Aptos" w:eastAsia="Aptos"/>
                <w:b/>
                <w:i w:val="0"/>
                <w:color w:val="17365D"/>
                <w:sz w:val="20"/>
              </w:rPr>
              <w:t xml:space="preserve">B. </w:t>
            </w:r>
            <w:r>
              <w:rPr>
                <w:rFonts w:ascii="Aptos" w:hAnsi="Aptos" w:eastAsia="Aptos"/>
                <w:b w:val="0"/>
                <w:i w:val="0"/>
                <w:color w:val="1F2937"/>
                <w:sz w:val="20"/>
              </w:rPr>
              <w:t>Promise secrecy because preserving the alliance is the highest priority.</w:t>
            </w:r>
          </w:p>
          <w:p>
            <w:pPr>
              <w:spacing w:after="40"/>
            </w:pPr>
            <w:r>
              <w:rPr>
                <w:rFonts w:ascii="Aptos" w:hAnsi="Aptos" w:eastAsia="Aptos"/>
                <w:b/>
                <w:i w:val="0"/>
                <w:color w:val="17365D"/>
                <w:sz w:val="20"/>
              </w:rPr>
              <w:t xml:space="preserve">C. </w:t>
            </w:r>
            <w:r>
              <w:rPr>
                <w:rFonts w:ascii="Aptos" w:hAnsi="Aptos" w:eastAsia="Aptos"/>
                <w:b w:val="0"/>
                <w:i w:val="0"/>
                <w:color w:val="1F2937"/>
                <w:sz w:val="20"/>
              </w:rPr>
              <w:t>Ask the caregiver to investigate and report back before the therapist acts.</w:t>
            </w:r>
          </w:p>
          <w:p>
            <w:pPr>
              <w:spacing w:after="40"/>
            </w:pPr>
            <w:r>
              <w:rPr>
                <w:rFonts w:ascii="Aptos" w:hAnsi="Aptos" w:eastAsia="Aptos"/>
                <w:b/>
                <w:i w:val="0"/>
                <w:color w:val="17365D"/>
                <w:sz w:val="20"/>
              </w:rPr>
              <w:t xml:space="preserve">D. </w:t>
            </w:r>
            <w:r>
              <w:rPr>
                <w:rFonts w:ascii="Aptos" w:hAnsi="Aptos" w:eastAsia="Aptos"/>
                <w:b w:val="0"/>
                <w:i w:val="0"/>
                <w:color w:val="1F2937"/>
                <w:sz w:val="20"/>
              </w:rPr>
              <w:t>Wait for proof beyond reasonable suspicion before taking any protective step.</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40. A client who recently stopped heavy sedative use is confused, shaking, vomiting, and reports seeing insects. The partner wants to drive the client home to sleep. What is the PRIMARY clinical response?</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Complete a trauma-processing exercise to reduce the hallucinations.</w:t>
            </w:r>
          </w:p>
          <w:p>
            <w:pPr>
              <w:spacing w:after="40"/>
            </w:pPr>
            <w:r>
              <w:rPr>
                <w:rFonts w:ascii="Aptos" w:hAnsi="Aptos" w:eastAsia="Aptos"/>
                <w:b/>
                <w:i w:val="0"/>
                <w:color w:val="17365D"/>
                <w:sz w:val="20"/>
              </w:rPr>
              <w:t xml:space="preserve">B. </w:t>
            </w:r>
            <w:r>
              <w:rPr>
                <w:rFonts w:ascii="Aptos" w:hAnsi="Aptos" w:eastAsia="Aptos"/>
                <w:b w:val="0"/>
                <w:i w:val="0"/>
                <w:color w:val="1F2937"/>
                <w:sz w:val="20"/>
              </w:rPr>
              <w:t>Treat the presentation as possible medically dangerous withdrawal, assess immediate safety, and arrange emergency medical evaluation rather than continuing routine outpatient therapy.</w:t>
            </w:r>
          </w:p>
          <w:p>
            <w:pPr>
              <w:spacing w:after="40"/>
            </w:pPr>
            <w:r>
              <w:rPr>
                <w:rFonts w:ascii="Aptos" w:hAnsi="Aptos" w:eastAsia="Aptos"/>
                <w:b/>
                <w:i w:val="0"/>
                <w:color w:val="17365D"/>
                <w:sz w:val="20"/>
              </w:rPr>
              <w:t xml:space="preserve">C. </w:t>
            </w:r>
            <w:r>
              <w:rPr>
                <w:rFonts w:ascii="Aptos" w:hAnsi="Aptos" w:eastAsia="Aptos"/>
                <w:b w:val="0"/>
                <w:i w:val="0"/>
                <w:color w:val="1F2937"/>
                <w:sz w:val="20"/>
              </w:rPr>
              <w:t>Ask the partner to monitor the client overnight and call tomorrow.</w:t>
            </w:r>
          </w:p>
          <w:p>
            <w:pPr>
              <w:spacing w:after="40"/>
            </w:pPr>
            <w:r>
              <w:rPr>
                <w:rFonts w:ascii="Aptos" w:hAnsi="Aptos" w:eastAsia="Aptos"/>
                <w:b/>
                <w:i w:val="0"/>
                <w:color w:val="17365D"/>
                <w:sz w:val="20"/>
              </w:rPr>
              <w:t xml:space="preserve">D. </w:t>
            </w:r>
            <w:r>
              <w:rPr>
                <w:rFonts w:ascii="Aptos" w:hAnsi="Aptos" w:eastAsia="Aptos"/>
                <w:b w:val="0"/>
                <w:i w:val="0"/>
                <w:color w:val="1F2937"/>
                <w:sz w:val="20"/>
              </w:rPr>
              <w:t>Diagnose a primary psychotic disorder before making any referral.</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41. An MFT with no training in custody evaluation is asked by a current therapy client to write a formal opinion recommending sole custody. What should the therapist do FIRST?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Write the recommendation because the therapist knows the client well.</w:t>
            </w:r>
          </w:p>
          <w:p>
            <w:pPr>
              <w:spacing w:after="40"/>
            </w:pPr>
            <w:r>
              <w:rPr>
                <w:rFonts w:ascii="Aptos" w:hAnsi="Aptos" w:eastAsia="Aptos"/>
                <w:b/>
                <w:i w:val="0"/>
                <w:color w:val="17365D"/>
                <w:sz w:val="20"/>
              </w:rPr>
              <w:t xml:space="preserve">B. </w:t>
            </w:r>
            <w:r>
              <w:rPr>
                <w:rFonts w:ascii="Aptos" w:hAnsi="Aptos" w:eastAsia="Aptos"/>
                <w:b w:val="0"/>
                <w:i w:val="0"/>
                <w:color w:val="1F2937"/>
                <w:sz w:val="20"/>
              </w:rPr>
              <w:t>Clarify the request and role conflict, explain the limits of the therapist's competence and treatment role, and obtain consultation or refer for an appropriate forensic evaluation while preserving therapy boundaries.</w:t>
            </w:r>
          </w:p>
          <w:p>
            <w:pPr>
              <w:spacing w:after="40"/>
            </w:pPr>
            <w:r>
              <w:rPr>
                <w:rFonts w:ascii="Aptos" w:hAnsi="Aptos" w:eastAsia="Aptos"/>
                <w:b/>
                <w:i w:val="0"/>
                <w:color w:val="17365D"/>
                <w:sz w:val="20"/>
              </w:rPr>
              <w:t xml:space="preserve">C. </w:t>
            </w:r>
            <w:r>
              <w:rPr>
                <w:rFonts w:ascii="Aptos" w:hAnsi="Aptos" w:eastAsia="Aptos"/>
                <w:b w:val="0"/>
                <w:i w:val="0"/>
                <w:color w:val="1F2937"/>
                <w:sz w:val="20"/>
              </w:rPr>
              <w:t>Use an online custody checklist to create an expert opinion.</w:t>
            </w:r>
          </w:p>
          <w:p>
            <w:pPr>
              <w:spacing w:after="40"/>
            </w:pPr>
            <w:r>
              <w:rPr>
                <w:rFonts w:ascii="Aptos" w:hAnsi="Aptos" w:eastAsia="Aptos"/>
                <w:b/>
                <w:i w:val="0"/>
                <w:color w:val="17365D"/>
                <w:sz w:val="20"/>
              </w:rPr>
              <w:t xml:space="preserve">D. </w:t>
            </w:r>
            <w:r>
              <w:rPr>
                <w:rFonts w:ascii="Aptos" w:hAnsi="Aptos" w:eastAsia="Aptos"/>
                <w:b w:val="0"/>
                <w:i w:val="0"/>
                <w:color w:val="1F2937"/>
                <w:sz w:val="20"/>
              </w:rPr>
              <w:t>Ask the client to draft the recommendation for the therapist to sign.</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42. An employer-funded program asks an MFT for “all session details” about an employee client. The service agreement authorizes only attendance confirmation. What should the therapist do FIRST?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Send the full record because the employer paid for treatment.</w:t>
            </w:r>
          </w:p>
          <w:p>
            <w:pPr>
              <w:spacing w:after="40"/>
            </w:pPr>
            <w:r>
              <w:rPr>
                <w:rFonts w:ascii="Aptos" w:hAnsi="Aptos" w:eastAsia="Aptos"/>
                <w:b/>
                <w:i w:val="0"/>
                <w:color w:val="17365D"/>
                <w:sz w:val="20"/>
              </w:rPr>
              <w:t xml:space="preserve">B. </w:t>
            </w:r>
            <w:r>
              <w:rPr>
                <w:rFonts w:ascii="Aptos" w:hAnsi="Aptos" w:eastAsia="Aptos"/>
                <w:b w:val="0"/>
                <w:i w:val="0"/>
                <w:color w:val="1F2937"/>
                <w:sz w:val="20"/>
              </w:rPr>
              <w:t>Give an oral summary because spoken information is not confidential.</w:t>
            </w:r>
          </w:p>
          <w:p>
            <w:pPr>
              <w:spacing w:after="40"/>
            </w:pPr>
            <w:r>
              <w:rPr>
                <w:rFonts w:ascii="Aptos" w:hAnsi="Aptos" w:eastAsia="Aptos"/>
                <w:b/>
                <w:i w:val="0"/>
                <w:color w:val="17365D"/>
                <w:sz w:val="20"/>
              </w:rPr>
              <w:t xml:space="preserve">C. </w:t>
            </w:r>
            <w:r>
              <w:rPr>
                <w:rFonts w:ascii="Aptos" w:hAnsi="Aptos" w:eastAsia="Aptos"/>
                <w:b w:val="0"/>
                <w:i w:val="0"/>
                <w:color w:val="1F2937"/>
                <w:sz w:val="20"/>
              </w:rPr>
              <w:t>Review the agreement and applicable confidentiality rules, confirm the client's authorization and the permitted purpose, and disclose only information that is lawfully authorized and necessary.</w:t>
            </w:r>
          </w:p>
          <w:p>
            <w:pPr>
              <w:spacing w:after="40"/>
            </w:pPr>
            <w:r>
              <w:rPr>
                <w:rFonts w:ascii="Aptos" w:hAnsi="Aptos" w:eastAsia="Aptos"/>
                <w:b/>
                <w:i w:val="0"/>
                <w:color w:val="17365D"/>
                <w:sz w:val="20"/>
              </w:rPr>
              <w:t xml:space="preserve">D. </w:t>
            </w:r>
            <w:r>
              <w:rPr>
                <w:rFonts w:ascii="Aptos" w:hAnsi="Aptos" w:eastAsia="Aptos"/>
                <w:b w:val="0"/>
                <w:i w:val="0"/>
                <w:color w:val="1F2937"/>
                <w:sz w:val="20"/>
              </w:rPr>
              <w:t>Ask the employer to promise not to share the information further.</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43. A court-referred client says, “I know I have to attend, but no one has explained what you will report.” Which response is BEST?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Tell the client that mandated treatment eliminates the need for informed consent.</w:t>
            </w:r>
          </w:p>
          <w:p>
            <w:pPr>
              <w:spacing w:after="40"/>
            </w:pPr>
            <w:r>
              <w:rPr>
                <w:rFonts w:ascii="Aptos" w:hAnsi="Aptos" w:eastAsia="Aptos"/>
                <w:b/>
                <w:i w:val="0"/>
                <w:color w:val="17365D"/>
                <w:sz w:val="20"/>
              </w:rPr>
              <w:t xml:space="preserve">B. </w:t>
            </w:r>
            <w:r>
              <w:rPr>
                <w:rFonts w:ascii="Aptos" w:hAnsi="Aptos" w:eastAsia="Aptos"/>
                <w:b w:val="0"/>
                <w:i w:val="0"/>
                <w:color w:val="1F2937"/>
                <w:sz w:val="20"/>
              </w:rPr>
              <w:t>Explain the therapist's role, the limits of confidentiality, what information may be reported and to whom, the client's choices within the mandate, fees and policies, and how questions or disagreements will be handled.</w:t>
            </w:r>
          </w:p>
          <w:p>
            <w:pPr>
              <w:spacing w:after="40"/>
            </w:pPr>
            <w:r>
              <w:rPr>
                <w:rFonts w:ascii="Aptos" w:hAnsi="Aptos" w:eastAsia="Aptos"/>
                <w:b/>
                <w:i w:val="0"/>
                <w:color w:val="17365D"/>
                <w:sz w:val="20"/>
              </w:rPr>
              <w:t xml:space="preserve">C. </w:t>
            </w:r>
            <w:r>
              <w:rPr>
                <w:rFonts w:ascii="Aptos" w:hAnsi="Aptos" w:eastAsia="Aptos"/>
                <w:b w:val="0"/>
                <w:i w:val="0"/>
                <w:color w:val="1F2937"/>
                <w:sz w:val="20"/>
              </w:rPr>
              <w:t>Promise that nothing from therapy will ever be reported.</w:t>
            </w:r>
          </w:p>
          <w:p>
            <w:pPr>
              <w:spacing w:after="40"/>
            </w:pPr>
            <w:r>
              <w:rPr>
                <w:rFonts w:ascii="Aptos" w:hAnsi="Aptos" w:eastAsia="Aptos"/>
                <w:b/>
                <w:i w:val="0"/>
                <w:color w:val="17365D"/>
                <w:sz w:val="20"/>
              </w:rPr>
              <w:t xml:space="preserve">D. </w:t>
            </w:r>
            <w:r>
              <w:rPr>
                <w:rFonts w:ascii="Aptos" w:hAnsi="Aptos" w:eastAsia="Aptos"/>
                <w:b w:val="0"/>
                <w:i w:val="0"/>
                <w:color w:val="1F2937"/>
                <w:sz w:val="20"/>
              </w:rPr>
              <w:t>Wait until the first report is requested before discussing information limits.</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44. A therapist has begun accepting expensive gifts, routinely extends sessions without documentation, and texts a client late at night about nonurgent personal matters. The client now says, “You are more like family than my therapist.” What should the therapist do NEXT?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Recognize the boundary drift and exploitation risk, obtain consultation, restore clear professional limits, address the impact transparently, document the corrective plan, and arrange transfer if the relationship cannot be safely repaired.</w:t>
            </w:r>
          </w:p>
          <w:p>
            <w:pPr>
              <w:spacing w:after="40"/>
            </w:pPr>
            <w:r>
              <w:rPr>
                <w:rFonts w:ascii="Aptos" w:hAnsi="Aptos" w:eastAsia="Aptos"/>
                <w:b/>
                <w:i w:val="0"/>
                <w:color w:val="17365D"/>
                <w:sz w:val="20"/>
              </w:rPr>
              <w:t xml:space="preserve">B. </w:t>
            </w:r>
            <w:r>
              <w:rPr>
                <w:rFonts w:ascii="Aptos" w:hAnsi="Aptos" w:eastAsia="Aptos"/>
                <w:b w:val="0"/>
                <w:i w:val="0"/>
                <w:color w:val="1F2937"/>
                <w:sz w:val="20"/>
              </w:rPr>
              <w:t>Continue the arrangement because the client experiences it as caring.</w:t>
            </w:r>
          </w:p>
          <w:p>
            <w:pPr>
              <w:spacing w:after="40"/>
            </w:pPr>
            <w:r>
              <w:rPr>
                <w:rFonts w:ascii="Aptos" w:hAnsi="Aptos" w:eastAsia="Aptos"/>
                <w:b/>
                <w:i w:val="0"/>
                <w:color w:val="17365D"/>
                <w:sz w:val="20"/>
              </w:rPr>
              <w:t xml:space="preserve">C. </w:t>
            </w:r>
            <w:r>
              <w:rPr>
                <w:rFonts w:ascii="Aptos" w:hAnsi="Aptos" w:eastAsia="Aptos"/>
                <w:b w:val="0"/>
                <w:i w:val="0"/>
                <w:color w:val="1F2937"/>
                <w:sz w:val="20"/>
              </w:rPr>
              <w:t>End treatment immediately without discussion to avoid further liability.</w:t>
            </w:r>
          </w:p>
          <w:p>
            <w:pPr>
              <w:spacing w:after="40"/>
            </w:pPr>
            <w:r>
              <w:rPr>
                <w:rFonts w:ascii="Aptos" w:hAnsi="Aptos" w:eastAsia="Aptos"/>
                <w:b/>
                <w:i w:val="0"/>
                <w:color w:val="17365D"/>
                <w:sz w:val="20"/>
              </w:rPr>
              <w:t xml:space="preserve">D. </w:t>
            </w:r>
            <w:r>
              <w:rPr>
                <w:rFonts w:ascii="Aptos" w:hAnsi="Aptos" w:eastAsia="Aptos"/>
                <w:b w:val="0"/>
                <w:i w:val="0"/>
                <w:color w:val="1F2937"/>
                <w:sz w:val="20"/>
              </w:rPr>
              <w:t>Ask the client to keep the special relationship private.</w:t>
            </w:r>
          </w:p>
          <w:p>
            <w:pPr>
              <w:spacing w:before="60" w:after="0"/>
            </w:pPr>
            <w:r>
              <w:rPr>
                <w:rFonts w:ascii="Aptos" w:hAnsi="Aptos" w:eastAsia="Aptos"/>
                <w:b/>
                <w:i w:val="0"/>
                <w:color w:val="4B5563"/>
                <w:sz w:val="19"/>
              </w:rPr>
              <w:t>Answer: ____    Confidence (1-4): ____</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tcBorders>
              <w:top w:val="single" w:sz="5" w:color="9CB8C3"/>
              <w:left w:val="single" w:sz="5" w:color="9CB8C3"/>
              <w:bottom w:val="single" w:sz="5" w:color="9CB8C3"/>
              <w:right w:val="single" w:sz="5" w:color="9CB8C3"/>
            </w:tcBorders>
            <w:shd w:fill="EAF0F7"/>
            <w:tcMar>
              <w:top w:w="85" w:type="dxa"/>
              <w:start w:w="110" w:type="dxa"/>
              <w:bottom w:w="85" w:type="dxa"/>
              <w:end w:w="110" w:type="dxa"/>
            </w:tcMar>
          </w:tcPr>
          <w:p>
            <w:pPr>
              <w:keepNext/>
            </w:pPr>
            <w:r>
              <w:rPr>
                <w:rFonts w:ascii="Aptos" w:hAnsi="Aptos" w:eastAsia="Aptos"/>
                <w:b/>
                <w:i w:val="0"/>
                <w:color w:val="17365D"/>
                <w:sz w:val="21"/>
              </w:rPr>
              <w:t>45. An AI-generated intake summary includes statements the client never made and omits a documented safety concern. The therapist notices the errors before signing the note. Which response is BEST?</w:t>
            </w:r>
          </w:p>
        </w:tc>
      </w:tr>
      <w:tr>
        <w:trPr>
          <w:cantSplit/>
        </w:trPr>
        <w:tc>
          <w:tcPr>
            <w:tcW w:type="dxa" w:w="10282"/>
            <w:tcBorders>
              <w:top w:val="single" w:sz="5" w:color="9CB8C3"/>
              <w:left w:val="single" w:sz="5" w:color="9CB8C3"/>
              <w:bottom w:val="single" w:sz="5" w:color="9CB8C3"/>
              <w:right w:val="single" w:sz="5" w:color="9CB8C3"/>
            </w:tcBorders>
            <w:tcMar>
              <w:top w:w="75" w:type="dxa"/>
              <w:start w:w="115" w:type="dxa"/>
              <w:bottom w:w="75" w:type="dxa"/>
              <w:end w:w="115" w:type="dxa"/>
            </w:tcMar>
          </w:tcPr>
          <w:p>
            <w:pPr>
              <w:spacing w:after="40"/>
            </w:pPr>
            <w:r>
              <w:rPr>
                <w:rFonts w:ascii="Aptos" w:hAnsi="Aptos" w:eastAsia="Aptos"/>
                <w:b/>
                <w:i w:val="0"/>
                <w:color w:val="17365D"/>
                <w:sz w:val="20"/>
              </w:rPr>
              <w:t xml:space="preserve">A. </w:t>
            </w:r>
            <w:r>
              <w:rPr>
                <w:rFonts w:ascii="Aptos" w:hAnsi="Aptos" w:eastAsia="Aptos"/>
                <w:b w:val="0"/>
                <w:i w:val="0"/>
                <w:color w:val="1F2937"/>
                <w:sz w:val="20"/>
              </w:rPr>
              <w:t>Sign the note because the software generated it and the therapist did not type the errors.</w:t>
            </w:r>
          </w:p>
          <w:p>
            <w:pPr>
              <w:spacing w:after="40"/>
            </w:pPr>
            <w:r>
              <w:rPr>
                <w:rFonts w:ascii="Aptos" w:hAnsi="Aptos" w:eastAsia="Aptos"/>
                <w:b/>
                <w:i w:val="0"/>
                <w:color w:val="17365D"/>
                <w:sz w:val="20"/>
              </w:rPr>
              <w:t xml:space="preserve">B. </w:t>
            </w:r>
            <w:r>
              <w:rPr>
                <w:rFonts w:ascii="Aptos" w:hAnsi="Aptos" w:eastAsia="Aptos"/>
                <w:b w:val="0"/>
                <w:i w:val="0"/>
                <w:color w:val="1F2937"/>
                <w:sz w:val="20"/>
              </w:rPr>
              <w:t>Delete all evidence of the generated note and recreate the record without an audit trail.</w:t>
            </w:r>
          </w:p>
          <w:p>
            <w:pPr>
              <w:spacing w:after="40"/>
            </w:pPr>
            <w:r>
              <w:rPr>
                <w:rFonts w:ascii="Aptos" w:hAnsi="Aptos" w:eastAsia="Aptos"/>
                <w:b/>
                <w:i w:val="0"/>
                <w:color w:val="17365D"/>
                <w:sz w:val="20"/>
              </w:rPr>
              <w:t xml:space="preserve">C. </w:t>
            </w:r>
            <w:r>
              <w:rPr>
                <w:rFonts w:ascii="Aptos" w:hAnsi="Aptos" w:eastAsia="Aptos"/>
                <w:b w:val="0"/>
                <w:i w:val="0"/>
                <w:color w:val="1F2937"/>
                <w:sz w:val="20"/>
              </w:rPr>
              <w:t>Ask the client to approve the inaccuracies so responsibility is shared.</w:t>
            </w:r>
          </w:p>
          <w:p>
            <w:pPr>
              <w:spacing w:after="40"/>
            </w:pPr>
            <w:r>
              <w:rPr>
                <w:rFonts w:ascii="Aptos" w:hAnsi="Aptos" w:eastAsia="Aptos"/>
                <w:b/>
                <w:i w:val="0"/>
                <w:color w:val="17365D"/>
                <w:sz w:val="20"/>
              </w:rPr>
              <w:t xml:space="preserve">D. </w:t>
            </w:r>
            <w:r>
              <w:rPr>
                <w:rFonts w:ascii="Aptos" w:hAnsi="Aptos" w:eastAsia="Aptos"/>
                <w:b w:val="0"/>
                <w:i w:val="0"/>
                <w:color w:val="1F2937"/>
                <w:sz w:val="20"/>
              </w:rPr>
              <w:t>Do not sign the inaccurate note; verify the source record, correct the documentation transparently, assess any clinical impact, review privacy and vendor controls, document human review, and suspend or redesign the workflow until reliable safeguards are in place.</w:t>
            </w:r>
          </w:p>
          <w:p>
            <w:pPr>
              <w:spacing w:before="60" w:after="0"/>
            </w:pPr>
            <w:r>
              <w:rPr>
                <w:rFonts w:ascii="Aptos" w:hAnsi="Aptos" w:eastAsia="Aptos"/>
                <w:b/>
                <w:i w:val="0"/>
                <w:color w:val="4B5563"/>
                <w:sz w:val="19"/>
              </w:rPr>
              <w:t>Answer: ____    Confidence (1-4): ____</w:t>
            </w:r>
          </w:p>
        </w:tc>
      </w:tr>
    </w:tbl>
    <w:p>
      <w:pPr>
        <w:spacing w:after="0"/>
      </w:pPr>
    </w:p>
    <w:p>
      <w:r>
        <w:br w:type="page"/>
      </w:r>
    </w:p>
    <w:p>
      <w:pPr>
        <w:pStyle w:val="Heading1"/>
        <w:spacing w:before="100" w:after="100"/>
      </w:pPr>
      <w:r>
        <w:t>Post-Attempt Reflection</w:t>
      </w:r>
    </w:p>
    <w:tbl>
      <w:tblPr>
        <w:tblW w:type="auto" w:w="0"/>
        <w:jc w:val="center"/>
        <w:tblLook w:firstColumn="1" w:firstRow="1" w:lastColumn="0" w:lastRow="0" w:noHBand="0" w:noVBand="1" w:val="04A0"/>
      </w:tblPr>
      <w:tblGrid>
        <w:gridCol w:w="5141"/>
        <w:gridCol w:w="5141"/>
      </w:tblGrid>
      <w:tr>
        <w:tc>
          <w:tcPr>
            <w:tcW w:type="dxa" w:w="5141"/>
            <w:tcBorders>
              <w:top w:val="single" w:sz="4" w:color="AAB2BD"/>
              <w:left w:val="single" w:sz="4" w:color="AAB2BD"/>
              <w:bottom w:val="single" w:sz="4" w:color="AAB2BD"/>
              <w:right w:val="single" w:sz="4" w:color="AAB2BD"/>
            </w:tcBorders>
            <w:shd w:fill="F3F4F6"/>
            <w:tcMar>
              <w:top w:w="65" w:type="dxa"/>
              <w:start w:w="80" w:type="dxa"/>
              <w:bottom w:w="65" w:type="dxa"/>
              <w:end w:w="80" w:type="dxa"/>
            </w:tcMar>
          </w:tcPr>
          <w:p>
            <w:r>
              <w:rPr>
                <w:rFonts w:ascii="Aptos" w:hAnsi="Aptos" w:eastAsia="Aptos"/>
                <w:b/>
                <w:i w:val="0"/>
                <w:color w:val="17365D"/>
                <w:sz w:val="19"/>
              </w:rPr>
              <w:t>Total correct</w:t>
            </w:r>
          </w:p>
        </w:tc>
        <w:tc>
          <w:tcPr>
            <w:tcW w:type="dxa" w:w="5141"/>
            <w:tcBorders>
              <w:top w:val="single" w:sz="4" w:color="AAB2BD"/>
              <w:left w:val="single" w:sz="4" w:color="AAB2BD"/>
              <w:bottom w:val="single" w:sz="4" w:color="AAB2BD"/>
              <w:right w:val="single" w:sz="4" w:color="AAB2BD"/>
            </w:tcBorders>
            <w:tcMar>
              <w:top w:w="65" w:type="dxa"/>
              <w:start w:w="80" w:type="dxa"/>
              <w:bottom w:w="65" w:type="dxa"/>
              <w:end w:w="80" w:type="dxa"/>
            </w:tcMar>
          </w:tcPr>
          <w:p>
            <w:r>
              <w:rPr>
                <w:rFonts w:ascii="Aptos" w:hAnsi="Aptos" w:eastAsia="Aptos"/>
                <w:b w:val="0"/>
                <w:i w:val="0"/>
                <w:color w:val="1F2937"/>
                <w:sz w:val="19"/>
              </w:rPr>
              <w:t>____ / 45</w:t>
            </w:r>
          </w:p>
        </w:tc>
      </w:tr>
      <w:tr>
        <w:tc>
          <w:tcPr>
            <w:tcW w:type="dxa" w:w="5141"/>
            <w:tcBorders>
              <w:top w:val="single" w:sz="4" w:color="AAB2BD"/>
              <w:left w:val="single" w:sz="4" w:color="AAB2BD"/>
              <w:bottom w:val="single" w:sz="4" w:color="AAB2BD"/>
              <w:right w:val="single" w:sz="4" w:color="AAB2BD"/>
            </w:tcBorders>
            <w:shd w:fill="F3F4F6"/>
            <w:tcMar>
              <w:top w:w="65" w:type="dxa"/>
              <w:start w:w="80" w:type="dxa"/>
              <w:bottom w:w="65" w:type="dxa"/>
              <w:end w:w="80" w:type="dxa"/>
            </w:tcMar>
          </w:tcPr>
          <w:p>
            <w:r>
              <w:rPr>
                <w:rFonts w:ascii="Aptos" w:hAnsi="Aptos" w:eastAsia="Aptos"/>
                <w:b/>
                <w:i w:val="0"/>
                <w:color w:val="17365D"/>
                <w:sz w:val="19"/>
              </w:rPr>
              <w:t>Time used</w:t>
            </w:r>
          </w:p>
        </w:tc>
        <w:tc>
          <w:tcPr>
            <w:tcW w:type="dxa" w:w="5141"/>
            <w:tcBorders>
              <w:top w:val="single" w:sz="4" w:color="AAB2BD"/>
              <w:left w:val="single" w:sz="4" w:color="AAB2BD"/>
              <w:bottom w:val="single" w:sz="4" w:color="AAB2BD"/>
              <w:right w:val="single" w:sz="4" w:color="AAB2BD"/>
            </w:tcBorders>
            <w:tcMar>
              <w:top w:w="65" w:type="dxa"/>
              <w:start w:w="80" w:type="dxa"/>
              <w:bottom w:w="65" w:type="dxa"/>
              <w:end w:w="80" w:type="dxa"/>
            </w:tcMar>
          </w:tcPr>
          <w:p>
            <w:r>
              <w:rPr>
                <w:rFonts w:ascii="Aptos" w:hAnsi="Aptos" w:eastAsia="Aptos"/>
                <w:b w:val="0"/>
                <w:i w:val="0"/>
                <w:color w:val="1F2937"/>
                <w:sz w:val="19"/>
              </w:rPr>
              <w:t>____ minutes</w:t>
            </w:r>
          </w:p>
        </w:tc>
      </w:tr>
      <w:tr>
        <w:tc>
          <w:tcPr>
            <w:tcW w:type="dxa" w:w="5141"/>
            <w:tcBorders>
              <w:top w:val="single" w:sz="4" w:color="AAB2BD"/>
              <w:left w:val="single" w:sz="4" w:color="AAB2BD"/>
              <w:bottom w:val="single" w:sz="4" w:color="AAB2BD"/>
              <w:right w:val="single" w:sz="4" w:color="AAB2BD"/>
            </w:tcBorders>
            <w:shd w:fill="F3F4F6"/>
            <w:tcMar>
              <w:top w:w="65" w:type="dxa"/>
              <w:start w:w="80" w:type="dxa"/>
              <w:bottom w:w="65" w:type="dxa"/>
              <w:end w:w="80" w:type="dxa"/>
            </w:tcMar>
          </w:tcPr>
          <w:p>
            <w:r>
              <w:rPr>
                <w:rFonts w:ascii="Aptos" w:hAnsi="Aptos" w:eastAsia="Aptos"/>
                <w:b/>
                <w:i w:val="0"/>
                <w:color w:val="17365D"/>
                <w:sz w:val="19"/>
              </w:rPr>
              <w:t>High-confidence misses</w:t>
            </w:r>
          </w:p>
        </w:tc>
        <w:tc>
          <w:tcPr>
            <w:tcW w:type="dxa" w:w="5141"/>
            <w:tcBorders>
              <w:top w:val="single" w:sz="4" w:color="AAB2BD"/>
              <w:left w:val="single" w:sz="4" w:color="AAB2BD"/>
              <w:bottom w:val="single" w:sz="4" w:color="AAB2BD"/>
              <w:right w:val="single" w:sz="4" w:color="AAB2BD"/>
            </w:tcBorders>
            <w:tcMar>
              <w:top w:w="65" w:type="dxa"/>
              <w:start w:w="80" w:type="dxa"/>
              <w:bottom w:w="65" w:type="dxa"/>
              <w:end w:w="80" w:type="dxa"/>
            </w:tcMar>
          </w:tcPr>
          <w:p>
            <w:r>
              <w:rPr>
                <w:rFonts w:ascii="Aptos" w:hAnsi="Aptos" w:eastAsia="Aptos"/>
                <w:b w:val="0"/>
                <w:i w:val="0"/>
                <w:color w:val="1F2937"/>
                <w:sz w:val="19"/>
              </w:rPr>
              <w:t>____</w:t>
            </w:r>
          </w:p>
        </w:tc>
      </w:tr>
      <w:tr>
        <w:tc>
          <w:tcPr>
            <w:tcW w:type="dxa" w:w="5141"/>
            <w:tcBorders>
              <w:top w:val="single" w:sz="4" w:color="AAB2BD"/>
              <w:left w:val="single" w:sz="4" w:color="AAB2BD"/>
              <w:bottom w:val="single" w:sz="4" w:color="AAB2BD"/>
              <w:right w:val="single" w:sz="4" w:color="AAB2BD"/>
            </w:tcBorders>
            <w:shd w:fill="F3F4F6"/>
            <w:tcMar>
              <w:top w:w="65" w:type="dxa"/>
              <w:start w:w="80" w:type="dxa"/>
              <w:bottom w:w="65" w:type="dxa"/>
              <w:end w:w="80" w:type="dxa"/>
            </w:tcMar>
          </w:tcPr>
          <w:p>
            <w:r>
              <w:rPr>
                <w:rFonts w:ascii="Aptos" w:hAnsi="Aptos" w:eastAsia="Aptos"/>
                <w:b/>
                <w:i w:val="0"/>
                <w:color w:val="17365D"/>
                <w:sz w:val="19"/>
              </w:rPr>
              <w:t>Low-confidence correct answers</w:t>
            </w:r>
          </w:p>
        </w:tc>
        <w:tc>
          <w:tcPr>
            <w:tcW w:type="dxa" w:w="5141"/>
            <w:tcBorders>
              <w:top w:val="single" w:sz="4" w:color="AAB2BD"/>
              <w:left w:val="single" w:sz="4" w:color="AAB2BD"/>
              <w:bottom w:val="single" w:sz="4" w:color="AAB2BD"/>
              <w:right w:val="single" w:sz="4" w:color="AAB2BD"/>
            </w:tcBorders>
            <w:tcMar>
              <w:top w:w="65" w:type="dxa"/>
              <w:start w:w="80" w:type="dxa"/>
              <w:bottom w:w="65" w:type="dxa"/>
              <w:end w:w="80" w:type="dxa"/>
            </w:tcMar>
          </w:tcPr>
          <w:p>
            <w:r>
              <w:rPr>
                <w:rFonts w:ascii="Aptos" w:hAnsi="Aptos" w:eastAsia="Aptos"/>
                <w:b w:val="0"/>
                <w:i w:val="0"/>
                <w:color w:val="1F2937"/>
                <w:sz w:val="19"/>
              </w:rPr>
              <w:t>____</w:t>
            </w:r>
          </w:p>
        </w:tc>
      </w:tr>
      <w:tr>
        <w:tc>
          <w:tcPr>
            <w:tcW w:type="dxa" w:w="5141"/>
            <w:tcBorders>
              <w:top w:val="single" w:sz="4" w:color="AAB2BD"/>
              <w:left w:val="single" w:sz="4" w:color="AAB2BD"/>
              <w:bottom w:val="single" w:sz="4" w:color="AAB2BD"/>
              <w:right w:val="single" w:sz="4" w:color="AAB2BD"/>
            </w:tcBorders>
            <w:shd w:fill="F3F4F6"/>
            <w:tcMar>
              <w:top w:w="65" w:type="dxa"/>
              <w:start w:w="80" w:type="dxa"/>
              <w:bottom w:w="65" w:type="dxa"/>
              <w:end w:w="80" w:type="dxa"/>
            </w:tcMar>
          </w:tcPr>
          <w:p>
            <w:r>
              <w:rPr>
                <w:rFonts w:ascii="Aptos" w:hAnsi="Aptos" w:eastAsia="Aptos"/>
                <w:b/>
                <w:i w:val="0"/>
                <w:color w:val="17365D"/>
                <w:sz w:val="19"/>
              </w:rPr>
              <w:t>Most frequent error code</w:t>
            </w:r>
          </w:p>
        </w:tc>
        <w:tc>
          <w:tcPr>
            <w:tcW w:type="dxa" w:w="5141"/>
            <w:tcBorders>
              <w:top w:val="single" w:sz="4" w:color="AAB2BD"/>
              <w:left w:val="single" w:sz="4" w:color="AAB2BD"/>
              <w:bottom w:val="single" w:sz="4" w:color="AAB2BD"/>
              <w:right w:val="single" w:sz="4" w:color="AAB2BD"/>
            </w:tcBorders>
            <w:tcMar>
              <w:top w:w="65" w:type="dxa"/>
              <w:start w:w="80" w:type="dxa"/>
              <w:bottom w:w="65" w:type="dxa"/>
              <w:end w:w="80" w:type="dxa"/>
            </w:tcMar>
          </w:tcPr>
          <w:p>
            <w:r>
              <w:rPr>
                <w:rFonts w:ascii="Aptos" w:hAnsi="Aptos" w:eastAsia="Aptos"/>
                <w:b w:val="0"/>
                <w:i w:val="0"/>
                <w:color w:val="1F2937"/>
                <w:sz w:val="19"/>
              </w:rPr>
              <w:t>________________</w:t>
            </w:r>
          </w:p>
        </w:tc>
      </w:tr>
      <w:tr>
        <w:tc>
          <w:tcPr>
            <w:tcW w:type="dxa" w:w="5141"/>
            <w:tcBorders>
              <w:top w:val="single" w:sz="4" w:color="AAB2BD"/>
              <w:left w:val="single" w:sz="4" w:color="AAB2BD"/>
              <w:bottom w:val="single" w:sz="4" w:color="AAB2BD"/>
              <w:right w:val="single" w:sz="4" w:color="AAB2BD"/>
            </w:tcBorders>
            <w:shd w:fill="F3F4F6"/>
            <w:tcMar>
              <w:top w:w="65" w:type="dxa"/>
              <w:start w:w="80" w:type="dxa"/>
              <w:bottom w:w="65" w:type="dxa"/>
              <w:end w:w="80" w:type="dxa"/>
            </w:tcMar>
          </w:tcPr>
          <w:p>
            <w:r>
              <w:rPr>
                <w:rFonts w:ascii="Aptos" w:hAnsi="Aptos" w:eastAsia="Aptos"/>
                <w:b/>
                <w:i w:val="0"/>
                <w:color w:val="17365D"/>
                <w:sz w:val="19"/>
              </w:rPr>
              <w:t>Most difficult workbook cluster</w:t>
            </w:r>
          </w:p>
        </w:tc>
        <w:tc>
          <w:tcPr>
            <w:tcW w:type="dxa" w:w="5141"/>
            <w:tcBorders>
              <w:top w:val="single" w:sz="4" w:color="AAB2BD"/>
              <w:left w:val="single" w:sz="4" w:color="AAB2BD"/>
              <w:bottom w:val="single" w:sz="4" w:color="AAB2BD"/>
              <w:right w:val="single" w:sz="4" w:color="AAB2BD"/>
            </w:tcBorders>
            <w:tcMar>
              <w:top w:w="65" w:type="dxa"/>
              <w:start w:w="80" w:type="dxa"/>
              <w:bottom w:w="65" w:type="dxa"/>
              <w:end w:w="80" w:type="dxa"/>
            </w:tcMar>
          </w:tcPr>
          <w:p>
            <w:r>
              <w:rPr>
                <w:rFonts w:ascii="Aptos" w:hAnsi="Aptos" w:eastAsia="Aptos"/>
                <w:b w:val="0"/>
                <w:i w:val="0"/>
                <w:color w:val="1F2937"/>
                <w:sz w:val="19"/>
              </w:rPr>
              <w:t>________________</w:t>
            </w:r>
          </w:p>
        </w:tc>
      </w:tr>
    </w:tbl>
    <w:p>
      <w:pPr>
        <w:pStyle w:val="Heading2"/>
        <w:spacing w:before="100" w:after="100"/>
      </w:pPr>
      <w:r>
        <w:t>My Immediate Repair Rule</w:t>
      </w:r>
    </w:p>
    <w:p>
      <w:pPr>
        <w:spacing w:after="80"/>
      </w:pPr>
      <w:r>
        <w:rPr>
          <w:rFonts w:ascii="Aptos" w:hAnsi="Aptos" w:eastAsia="Aptos"/>
          <w:b w:val="0"/>
          <w:i w:val="0"/>
          <w:color w:val="6B7280"/>
          <w:sz w:val="20"/>
        </w:rPr>
        <w:t>________________________________________________________________________________</w:t>
      </w:r>
    </w:p>
    <w:p>
      <w:pPr>
        <w:spacing w:after="80"/>
      </w:pPr>
      <w:r>
        <w:rPr>
          <w:rFonts w:ascii="Aptos" w:hAnsi="Aptos" w:eastAsia="Aptos"/>
          <w:b w:val="0"/>
          <w:i w:val="0"/>
          <w:color w:val="6B7280"/>
          <w:sz w:val="20"/>
        </w:rPr>
        <w:t>________________________________________________________________________________</w:t>
      </w:r>
    </w:p>
    <w:p>
      <w:pPr>
        <w:spacing w:after="80"/>
      </w:pPr>
      <w:r>
        <w:rPr>
          <w:rFonts w:ascii="Aptos" w:hAnsi="Aptos" w:eastAsia="Aptos"/>
          <w:b w:val="0"/>
          <w:i w:val="0"/>
          <w:color w:val="6B7280"/>
          <w:sz w:val="20"/>
        </w:rPr>
        <w:t>________________________________________________________________________________</w:t>
      </w:r>
    </w:p>
    <w:p>
      <w:pPr>
        <w:spacing w:after="80"/>
      </w:pPr>
      <w:r>
        <w:rPr>
          <w:rFonts w:ascii="Aptos" w:hAnsi="Aptos" w:eastAsia="Aptos"/>
          <w:b w:val="0"/>
          <w:i w:val="0"/>
          <w:color w:val="6B7280"/>
          <w:sz w:val="20"/>
        </w:rPr>
        <w:t>________________________________________________________________________________</w:t>
      </w:r>
    </w:p>
    <w:tbl>
      <w:tblPr>
        <w:tblW w:type="auto" w:w="0"/>
        <w:jc w:val="center"/>
        <w:tblLayout w:type="autofit"/>
        <w:tblLook w:firstColumn="1" w:firstRow="1" w:lastColumn="0" w:lastRow="0" w:noHBand="0" w:noVBand="1" w:val="04A0"/>
      </w:tblPr>
      <w:tblGrid>
        <w:gridCol w:w="10282"/>
      </w:tblGrid>
      <w:tr>
        <w:trPr>
          <w:cantSplit/>
        </w:trPr>
        <w:tc>
          <w:tcPr>
            <w:tcW w:type="dxa" w:w="10282"/>
            <w:shd w:fill="FFF5E5"/>
            <w:tcMar>
              <w:top w:w="90" w:type="dxa"/>
              <w:start w:w="120" w:type="dxa"/>
              <w:bottom w:w="90" w:type="dxa"/>
              <w:end w:w="120" w:type="dxa"/>
            </w:tcMar>
            <w:tcBorders>
              <w:top w:val="single" w:sz="10" w:color="D5A021"/>
              <w:left w:val="single" w:sz="10" w:color="D5A021"/>
              <w:bottom w:val="single" w:sz="10" w:color="D5A021"/>
              <w:right w:val="single" w:sz="10" w:color="D5A021"/>
            </w:tcBorders>
          </w:tcPr>
          <w:p>
            <w:r>
              <w:rPr>
                <w:rFonts w:ascii="Aptos" w:hAnsi="Aptos" w:eastAsia="Aptos"/>
                <w:b/>
                <w:i w:val="0"/>
                <w:color w:val="17365D"/>
                <w:sz w:val="21"/>
              </w:rPr>
              <w:t xml:space="preserve">CONTROLLED RELEASE  </w:t>
            </w:r>
            <w:r>
              <w:rPr>
                <w:rFonts w:ascii="Aptos" w:hAnsi="Aptos" w:eastAsia="Aptos"/>
                <w:b w:val="0"/>
                <w:i w:val="0"/>
                <w:color w:val="1F2937"/>
                <w:sz w:val="20"/>
              </w:rPr>
              <w:t>Review the separate Checkpoint 1 Answer Key and Detailed Rationales only after preserving this first-attempt answer record, confidence pattern, and time.</w:t>
            </w:r>
          </w:p>
        </w:tc>
      </w:tr>
    </w:tbl>
    <w:p>
      <w:pPr>
        <w:spacing w:after="0"/>
      </w:pPr>
    </w:p>
    <w:p>
      <w:pPr>
        <w:spacing w:before="160"/>
      </w:pPr>
      <w:r>
        <w:rPr>
          <w:rFonts w:ascii="Aptos" w:hAnsi="Aptos" w:eastAsia="Aptos"/>
          <w:b w:val="0"/>
          <w:i/>
          <w:color w:val="6B7280"/>
          <w:sz w:val="17"/>
        </w:rPr>
        <w:t>Content-control note: This checkpoint is cumulative only for material taught in Workbooks 1-4. Detailed later-program content should not be inferred from the presence of integrated bridge items. Examination mechanics, ethical standards, and other high-change content must be rechecked against current official sources before publication or re-release.</w:t>
      </w:r>
    </w:p>
    <w:sectPr w:rsidR="00FC693F" w:rsidRPr="0006063C" w:rsidSect="00034616">
      <w:headerReference w:type="default" r:id="rId9"/>
      <w:footerReference w:type="default" r:id="rId10"/>
      <w:pgSz w:w="12240" w:h="15840"/>
      <w:pgMar w:top="893" w:right="979" w:bottom="893" w:left="979"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B7280"/>
        <w:sz w:val="17"/>
      </w:rPr>
      <w:t xml:space="preserve">Clinical Training &amp; Supervision Academy | LMFT AMFTRB Checkpoint 1 v1.0 | Page </w:t>
    </w:r>
    <w:r>
      <w:rPr>
        <w:rFonts w:ascii="Aptos" w:hAnsi="Aptos" w:eastAsia="Aptos"/>
        <w:b w:val="0"/>
        <w:i w:val="0"/>
        <w:color w:val="6B728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232"/>
      <w:gridCol w:w="7992"/>
    </w:tblGrid>
    <w:tr>
      <w:tc>
        <w:tcPr>
          <w:tcW w:type="dxa" w:w="5112"/>
          <w:vAlign w:val="center"/>
          <w:tcBorders>
            <w:bottom w:val="single" w:sz="8" w:color="159A9C"/>
          </w:tcBorders>
        </w:tcPr>
        <w:p>
          <w:pPr>
            <w:jc w:val="left"/>
          </w:pPr>
          <w:r>
            <w:drawing>
              <wp:inline xmlns:a="http://schemas.openxmlformats.org/drawingml/2006/main" xmlns:pic="http://schemas.openxmlformats.org/drawingml/2006/picture">
                <wp:extent cx="1261872" cy="419487"/>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Primary Logo (Final).jpg"/>
                        <pic:cNvPicPr/>
                      </pic:nvPicPr>
                      <pic:blipFill>
                        <a:blip r:embed="rId1"/>
                        <a:stretch>
                          <a:fillRect/>
                        </a:stretch>
                      </pic:blipFill>
                      <pic:spPr>
                        <a:xfrm>
                          <a:off x="0" y="0"/>
                          <a:ext cx="1261872" cy="419487"/>
                        </a:xfrm>
                        <a:prstGeom prst="rect"/>
                      </pic:spPr>
                    </pic:pic>
                  </a:graphicData>
                </a:graphic>
              </wp:inline>
            </w:drawing>
          </w:r>
        </w:p>
      </w:tc>
      <w:tc>
        <w:tcPr>
          <w:tcW w:type="dxa" w:w="5112"/>
          <w:vAlign w:val="center"/>
          <w:tcBorders>
            <w:bottom w:val="single" w:sz="8" w:color="159A9C"/>
          </w:tcBorders>
        </w:tcPr>
        <w:p>
          <w:pPr>
            <w:jc w:val="right"/>
          </w:pPr>
          <w:r>
            <w:rPr>
              <w:rFonts w:ascii="Aptos" w:hAnsi="Aptos" w:eastAsia="Aptos"/>
              <w:b/>
              <w:i w:val="0"/>
              <w:color w:val="159A9C"/>
              <w:sz w:val="17"/>
            </w:rPr>
            <w:t>CLINICAL TRAINING &amp; SUPERVISION ACADEMY | LMFT AMFTRB EXAM PREPARATION</w:t>
            <w:br/>
          </w:r>
          <w:r>
            <w:rPr>
              <w:rFonts w:ascii="Aptos" w:hAnsi="Aptos" w:eastAsia="Aptos"/>
              <w:b w:val="0"/>
              <w:i w:val="0"/>
              <w:color w:val="1F2937"/>
              <w:sz w:val="17"/>
            </w:rPr>
            <w:t>Checkpoint 1 - 45-Question Candidate Assessment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59A9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i/>
      <w:iCs/>
      <w:color w:val="159A9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Checkpoint 1 Candidate Assessment</dc:title>
  <dc:subject>CTA LMFT AMFTRB National Exam Preparation Program</dc:subject>
  <dc:creator>Clinical Training &amp; Supervision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