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5074920" cy="1687068"/>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74920" cy="1687068"/>
                    </a:xfrm>
                    <a:prstGeom prst="rect"/>
                  </pic:spPr>
                </pic:pic>
              </a:graphicData>
            </a:graphic>
          </wp:inline>
        </w:drawing>
      </w:r>
    </w:p>
    <w:p>
      <w:pPr>
        <w:spacing w:before="0" w:after="0" w:line="240" w:lineRule="auto"/>
        <w:jc w:val="center"/>
      </w:pPr>
      <w:r>
        <w:rPr>
          <w:rFonts w:ascii="Liberation Sans" w:hAnsi="Liberation Sans" w:eastAsia="Liberation Sans"/>
          <w:b/>
          <w:i w:val="0"/>
          <w:color w:val="193A63"/>
          <w:sz w:val="38"/>
        </w:rPr>
        <w:t>CTA LMFT AMFTRB</w:t>
      </w:r>
    </w:p>
    <w:p>
      <w:pPr>
        <w:spacing w:before="0" w:after="80" w:line="240" w:lineRule="auto"/>
        <w:jc w:val="center"/>
      </w:pPr>
      <w:r>
        <w:rPr>
          <w:rFonts w:ascii="Liberation Sans" w:hAnsi="Liberation Sans" w:eastAsia="Liberation Sans"/>
          <w:b/>
          <w:i w:val="0"/>
          <w:color w:val="193A63"/>
          <w:sz w:val="38"/>
        </w:rPr>
        <w:t>NATIONAL EXAM PREPARATION PROGRAM</w:t>
      </w:r>
    </w:p>
    <w:p>
      <w:pPr>
        <w:spacing w:before="0" w:after="0" w:line="240" w:lineRule="auto"/>
        <w:jc w:val="center"/>
      </w:pPr>
      <w:r>
        <w:rPr>
          <w:rFonts w:ascii="Liberation Sans" w:hAnsi="Liberation Sans" w:eastAsia="Liberation Sans"/>
          <w:b/>
          <w:i w:val="0"/>
          <w:color w:val="009C95"/>
          <w:sz w:val="30"/>
        </w:rPr>
        <w:t>Student Workbook</w:t>
      </w:r>
    </w:p>
    <w:p>
      <w:pPr>
        <w:spacing w:before="0" w:after="180" w:line="240" w:lineRule="auto"/>
        <w:jc w:val="center"/>
      </w:pPr>
      <w:r>
        <w:rPr>
          <w:rFonts w:ascii="Liberation Sans" w:hAnsi="Liberation Sans" w:eastAsia="Liberation Sans"/>
          <w:b/>
          <w:i w:val="0"/>
          <w:color w:val="009C95"/>
          <w:sz w:val="30"/>
        </w:rPr>
        <w:t>CTA LMFT AMFTRB Workbook 2</w:t>
      </w:r>
    </w:p>
    <w:p>
      <w:pPr>
        <w:spacing w:before="0" w:after="80" w:line="240" w:lineRule="auto"/>
        <w:jc w:val="center"/>
      </w:pPr>
      <w:r>
        <w:rPr>
          <w:rFonts w:ascii="Liberation Sans" w:hAnsi="Liberation Sans" w:eastAsia="Liberation Sans"/>
          <w:b/>
          <w:i w:val="0"/>
          <w:color w:val="193A63"/>
          <w:sz w:val="36"/>
        </w:rPr>
        <w:t>Therapeutic Alliance, Systemic Practice,</w:t>
        <w:br/>
        <w:t>and Self of the Therapist</w:t>
      </w:r>
    </w:p>
    <w:p>
      <w:pPr>
        <w:spacing w:before="0" w:after="240" w:line="240" w:lineRule="auto"/>
        <w:jc w:val="center"/>
      </w:pPr>
      <w:r>
        <w:rPr>
          <w:rFonts w:ascii="Liberation Sans" w:hAnsi="Liberation Sans" w:eastAsia="Liberation Sans"/>
          <w:b w:val="0"/>
          <w:i/>
          <w:color w:val="64748B"/>
          <w:sz w:val="22"/>
        </w:rPr>
        <w:t>How to co-create a safe and inclusive therapeutic relationship, think systemically,</w:t>
        <w:br/>
        <w:t>monitor therapist influence, and repair relational strain while preserving autonomy, competence, and client welfare.</w:t>
      </w:r>
    </w:p>
    <w:p>
      <w:pPr>
        <w:spacing w:before="0" w:after="0" w:line="240" w:lineRule="auto"/>
        <w:jc w:val="center"/>
      </w:pPr>
      <w:r>
        <w:rPr>
          <w:rFonts w:ascii="Liberation Sans" w:hAnsi="Liberation Sans" w:eastAsia="Liberation Sans"/>
          <w:b/>
          <w:i w:val="0"/>
          <w:color w:val="193A63"/>
          <w:sz w:val="21"/>
        </w:rPr>
        <w:t>Version 1.0 - July 2026</w:t>
      </w:r>
    </w:p>
    <w:p>
      <w:pPr>
        <w:spacing w:before="0" w:after="0" w:line="240" w:lineRule="auto"/>
        <w:jc w:val="center"/>
      </w:pPr>
      <w:r>
        <w:rPr>
          <w:rFonts w:ascii="Liberation Sans" w:hAnsi="Liberation Sans" w:eastAsia="Liberation Sans"/>
          <w:b/>
          <w:i w:val="0"/>
          <w:color w:val="009C95"/>
          <w:sz w:val="21"/>
        </w:rPr>
        <w:t>Clinical Training &amp; Supervision Academy</w:t>
      </w:r>
    </w:p>
    <w:p>
      <w:pPr>
        <w:spacing w:before="0" w:after="0" w:line="240" w:lineRule="auto"/>
        <w:jc w:val="center"/>
      </w:pPr>
      <w:r>
        <w:rPr>
          <w:rFonts w:ascii="Liberation Sans" w:hAnsi="Liberation Sans" w:eastAsia="Liberation Sans"/>
          <w:b w:val="0"/>
          <w:i w:val="0"/>
          <w:color w:val="64748B"/>
          <w:sz w:val="19"/>
        </w:rPr>
        <w:t>Editable Word workbook | Self-paced study | Exam preparation | No CE Credit</w:t>
      </w:r>
    </w:p>
    <w:p>
      <w:r>
        <w:br w:type="page"/>
      </w:r>
    </w:p>
    <w:p>
      <w:pPr>
        <w:keepNext/>
        <w:spacing w:before="140" w:after="60" w:line="240" w:lineRule="auto"/>
        <w:pBdr>
          <w:bottom w:val="single" w:sz="10" w:space="3" w:color="009C95"/>
        </w:pBdr>
      </w:pPr>
      <w:r>
        <w:rPr>
          <w:rFonts w:ascii="Liberation Sans" w:hAnsi="Liberation Sans" w:eastAsia="Liberation Sans"/>
          <w:b/>
          <w:i w:val="0"/>
          <w:color w:val="193A63"/>
          <w:sz w:val="32"/>
        </w:rPr>
        <w:t>How to Use This Workbook</w:t>
      </w:r>
    </w:p>
    <w:p>
      <w:pPr>
        <w:spacing w:before="0" w:after="100" w:line="252" w:lineRule="auto"/>
      </w:pPr>
      <w:r>
        <w:rPr>
          <w:rFonts w:ascii="Liberation Sans" w:hAnsi="Liberation Sans" w:eastAsia="Liberation Sans"/>
          <w:b w:val="0"/>
          <w:i w:val="0"/>
          <w:color w:val="1F2937"/>
          <w:sz w:val="20"/>
        </w:rPr>
        <w:t>Workbook 2 teaches the relational operating conditions that make systemic therapy possible. The AMFTRB examination often presents several clinically reasonable responses. The best answer is usually the one that fits the client system, protects relational safety, remains consistent with systemic formulation, and addresses therapist influence without becoming therapist-centered.</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LEARN -&gt; APPLY -&gt; ANALYZE -&gt; REPAIR</w:t>
            </w:r>
          </w:p>
          <w:p>
            <w:pPr>
              <w:spacing w:before="0" w:after="0" w:line="250" w:lineRule="auto"/>
            </w:pPr>
            <w:r>
              <w:rPr>
                <w:rFonts w:ascii="Liberation Sans" w:hAnsi="Liberation Sans" w:eastAsia="Liberation Sans"/>
                <w:b w:val="0"/>
                <w:i w:val="0"/>
                <w:color w:val="1F2937"/>
                <w:sz w:val="20"/>
              </w:rPr>
              <w:t>Study one chapter at a time. Use each decision tool before reading the model reasoning. Complete every worksheet in your own words. For each missed or low-confidence item, name the relational task, the therapist factor, and one correction rule.</w:t>
            </w:r>
          </w:p>
        </w:tc>
      </w:tr>
    </w:tbl>
    <w:p>
      <w:pPr>
        <w:spacing w:after="0"/>
      </w:pP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16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Current AMFTRB Alignment</w:t>
            </w:r>
          </w:p>
        </w:tc>
        <w:tc>
          <w:tcPr>
            <w:tcW w:type="dxa" w:w="633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Workbook 2 Emphasis</w:t>
            </w:r>
          </w:p>
        </w:tc>
      </w:tr>
      <w:tr>
        <w:trPr>
          <w:cantSplit/>
        </w:trPr>
        <w:tc>
          <w:tcPr>
            <w:tcW w:type="dxa" w:w="31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Domain 1 - Practice of Systemic Therapy</w:t>
            </w:r>
          </w:p>
        </w:tc>
        <w:tc>
          <w:tcPr>
            <w:tcW w:type="dxa" w:w="63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Primary: systemic philosophy, alliance, inclusion, client-system participation, homeostasis, and self of therapist.</w:t>
            </w:r>
          </w:p>
        </w:tc>
      </w:tr>
      <w:tr>
        <w:trPr>
          <w:cantSplit/>
        </w:trPr>
        <w:tc>
          <w:tcPr>
            <w:tcW w:type="dxa" w:w="31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Domain 6 - Ethical, Legal, and Professional Standards</w:t>
            </w:r>
          </w:p>
        </w:tc>
        <w:tc>
          <w:tcPr>
            <w:tcW w:type="dxa" w:w="633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Secondary: competence, therapist values, client rights, boundaries, exploitation prevention, consultation, and documentation.</w:t>
            </w:r>
          </w:p>
        </w:tc>
      </w:tr>
      <w:tr>
        <w:trPr>
          <w:cantSplit/>
        </w:trPr>
        <w:tc>
          <w:tcPr>
            <w:tcW w:type="dxa" w:w="31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Domains 3 and 4</w:t>
            </w:r>
          </w:p>
        </w:tc>
        <w:tc>
          <w:tcPr>
            <w:tcW w:type="dxa" w:w="63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Integrated: evaluating alliance quality, using feedback, revising treatment, and tracking progress collaboratively.</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FF4D6"/>
            <w:tcBorders>
              <w:top w:val="single" w:sz="10" w:color="C28B00"/>
              <w:left w:val="single" w:sz="10" w:color="C28B00"/>
              <w:bottom w:val="single" w:sz="10" w:color="C28B00"/>
              <w:right w:val="single" w:sz="10" w:color="C28B00"/>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EXAM CONTENT CONTROL</w:t>
            </w:r>
          </w:p>
          <w:p>
            <w:pPr>
              <w:spacing w:before="0" w:after="0" w:line="250" w:lineRule="auto"/>
            </w:pPr>
            <w:r>
              <w:rPr>
                <w:rFonts w:ascii="Liberation Sans" w:hAnsi="Liberation Sans" w:eastAsia="Liberation Sans"/>
                <w:b w:val="0"/>
                <w:i w:val="0"/>
                <w:color w:val="1F2937"/>
                <w:sz w:val="20"/>
              </w:rPr>
              <w:t>This workbook follows the corrected 2026 AMFTRB examination outline. It uses original CTA reasoning tools and scenarios and does not reproduce official sample items, live examination content, or recalled questions.</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3F4F6"/>
            <w:tcBorders>
              <w:top w:val="single" w:sz="10" w:color="94A3B8"/>
              <w:left w:val="single" w:sz="10" w:color="94A3B8"/>
              <w:bottom w:val="single" w:sz="10" w:color="94A3B8"/>
              <w:right w:val="single" w:sz="10" w:color="94A3B8"/>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EDUCATIONAL USE NOTICE</w:t>
            </w:r>
          </w:p>
          <w:p>
            <w:pPr>
              <w:spacing w:before="0" w:after="0" w:line="250" w:lineRule="auto"/>
            </w:pPr>
            <w:r>
              <w:rPr>
                <w:rFonts w:ascii="Liberation Sans" w:hAnsi="Liberation Sans" w:eastAsia="Liberation Sans"/>
                <w:b w:val="0"/>
                <w:i w:val="0"/>
                <w:color w:val="1F2937"/>
                <w:sz w:val="20"/>
              </w:rPr>
              <w:t>This independent CTA resource is not affiliated with or endorsed by AMFTRB, PTC, Prometric, AAMFT, or a licensing board. Laws, ethics codes, and jurisdictional requirements change; verify current official sources for real clinical decisions.</w:t>
            </w:r>
          </w:p>
        </w:tc>
      </w:tr>
    </w:tbl>
    <w:p>
      <w:pPr>
        <w:spacing w:after="0"/>
      </w:pPr>
    </w:p>
    <w:p>
      <w:pPr>
        <w:keepNext/>
        <w:spacing w:before="140" w:after="60" w:line="240" w:lineRule="auto"/>
        <w:pBdr>
          <w:bottom w:val="single" w:sz="10" w:space="3" w:color="009C95"/>
        </w:pBdr>
      </w:pPr>
      <w:r>
        <w:rPr>
          <w:rFonts w:ascii="Liberation Sans" w:hAnsi="Liberation Sans" w:eastAsia="Liberation Sans"/>
          <w:b/>
          <w:i w:val="0"/>
          <w:color w:val="193A63"/>
          <w:sz w:val="32"/>
        </w:rPr>
        <w:t>Workbook Learning Objectives</w:t>
      </w:r>
    </w:p>
    <w:p>
      <w:pPr>
        <w:pStyle w:val="ListBullet"/>
        <w:spacing w:before="0" w:after="40" w:line="245" w:lineRule="auto"/>
        <w:ind w:left="331" w:hanging="173"/>
      </w:pPr>
      <w:r>
        <w:rPr>
          <w:rFonts w:ascii="Liberation Sans" w:hAnsi="Liberation Sans" w:eastAsia="Liberation Sans"/>
          <w:b w:val="0"/>
          <w:i w:val="0"/>
          <w:color w:val="1F2937"/>
          <w:sz w:val="19"/>
        </w:rPr>
        <w:t>Distinguish systemic formulation from linear blame and identify reciprocal patterns, contexts, and meanings.</w:t>
      </w:r>
    </w:p>
    <w:p>
      <w:pPr>
        <w:pStyle w:val="ListBullet"/>
        <w:spacing w:before="0" w:after="40" w:line="245" w:lineRule="auto"/>
        <w:ind w:left="331" w:hanging="173"/>
      </w:pPr>
      <w:r>
        <w:rPr>
          <w:rFonts w:ascii="Liberation Sans" w:hAnsi="Liberation Sans" w:eastAsia="Liberation Sans"/>
          <w:b w:val="0"/>
          <w:i w:val="0"/>
          <w:color w:val="1F2937"/>
          <w:sz w:val="19"/>
        </w:rPr>
        <w:t>Select alliance-building responses that support safety, inclusion, role clarity, and participation with the client system.</w:t>
      </w:r>
    </w:p>
    <w:p>
      <w:pPr>
        <w:pStyle w:val="ListBullet"/>
        <w:spacing w:before="0" w:after="40" w:line="245" w:lineRule="auto"/>
        <w:ind w:left="331" w:hanging="173"/>
      </w:pPr>
      <w:r>
        <w:rPr>
          <w:rFonts w:ascii="Liberation Sans" w:hAnsi="Liberation Sans" w:eastAsia="Liberation Sans"/>
          <w:b w:val="0"/>
          <w:i w:val="0"/>
          <w:color w:val="1F2937"/>
          <w:sz w:val="19"/>
        </w:rPr>
        <w:t>Integrate individual interventions with systemic treatment while preserving treatment-unit clarity and cross-level effects.</w:t>
      </w:r>
    </w:p>
    <w:p>
      <w:pPr>
        <w:pStyle w:val="ListBullet"/>
        <w:spacing w:before="0" w:after="40" w:line="245" w:lineRule="auto"/>
        <w:ind w:left="331" w:hanging="173"/>
      </w:pPr>
      <w:r>
        <w:rPr>
          <w:rFonts w:ascii="Liberation Sans" w:hAnsi="Liberation Sans" w:eastAsia="Liberation Sans"/>
          <w:b w:val="0"/>
          <w:i w:val="0"/>
          <w:color w:val="1F2937"/>
          <w:sz w:val="19"/>
        </w:rPr>
        <w:t>Evaluate how culture, power, social location, access, and oppression affect alliance, trust, and participation.</w:t>
      </w:r>
    </w:p>
    <w:p>
      <w:pPr>
        <w:pStyle w:val="ListBullet"/>
        <w:spacing w:before="0" w:after="40" w:line="245" w:lineRule="auto"/>
        <w:ind w:left="331" w:hanging="173"/>
      </w:pPr>
      <w:r>
        <w:rPr>
          <w:rFonts w:ascii="Liberation Sans" w:hAnsi="Liberation Sans" w:eastAsia="Liberation Sans"/>
          <w:b w:val="0"/>
          <w:i w:val="0"/>
          <w:color w:val="1F2937"/>
          <w:sz w:val="19"/>
        </w:rPr>
        <w:t>Identify therapist reactions, values, bias, trauma history, and countertransference that may distort clinical decisions.</w:t>
      </w:r>
    </w:p>
    <w:p>
      <w:pPr>
        <w:pStyle w:val="ListBullet"/>
        <w:spacing w:before="0" w:after="40" w:line="245" w:lineRule="auto"/>
        <w:ind w:left="331" w:hanging="173"/>
      </w:pPr>
      <w:r>
        <w:rPr>
          <w:rFonts w:ascii="Liberation Sans" w:hAnsi="Liberation Sans" w:eastAsia="Liberation Sans"/>
          <w:b w:val="0"/>
          <w:i w:val="0"/>
          <w:color w:val="1F2937"/>
          <w:sz w:val="19"/>
        </w:rPr>
        <w:t>Apply competence, consultation, boundary, and exploitation-prevention standards when therapist factors threaten client welfare.</w:t>
      </w:r>
    </w:p>
    <w:p>
      <w:pPr>
        <w:pStyle w:val="ListBullet"/>
        <w:spacing w:before="0" w:after="40" w:line="245" w:lineRule="auto"/>
        <w:ind w:left="331" w:hanging="173"/>
      </w:pPr>
      <w:r>
        <w:rPr>
          <w:rFonts w:ascii="Liberation Sans" w:hAnsi="Liberation Sans" w:eastAsia="Liberation Sans"/>
          <w:b w:val="0"/>
          <w:i w:val="0"/>
          <w:color w:val="1F2937"/>
          <w:sz w:val="19"/>
        </w:rPr>
        <w:t>Use feedback to identify alliance strain, repair rupture, revise therapist stance, and preserve client autonomy.</w:t>
      </w:r>
    </w:p>
    <w:p>
      <w:pPr>
        <w:pStyle w:val="ListBullet"/>
        <w:spacing w:before="0" w:after="40" w:line="245" w:lineRule="auto"/>
        <w:ind w:left="331" w:hanging="173"/>
      </w:pPr>
      <w:r>
        <w:rPr>
          <w:rFonts w:ascii="Liberation Sans" w:hAnsi="Liberation Sans" w:eastAsia="Liberation Sans"/>
          <w:b w:val="0"/>
          <w:i w:val="0"/>
          <w:color w:val="1F2937"/>
          <w:sz w:val="19"/>
        </w:rPr>
        <w:t>Document alliance, therapist self-monitoring, consultation, repair, and next steps without defensiveness or blame.</w:t>
      </w:r>
    </w:p>
    <w:p>
      <w:pPr>
        <w:keepNext/>
        <w:spacing w:before="140" w:after="60" w:line="240" w:lineRule="auto"/>
        <w:pBdr>
          <w:bottom w:val="single" w:sz="10" w:space="3" w:color="009C95"/>
        </w:pBdr>
      </w:pPr>
      <w:r>
        <w:rPr>
          <w:rFonts w:ascii="Liberation Sans" w:hAnsi="Liberation Sans" w:eastAsia="Liberation Sans"/>
          <w:b/>
          <w:i w:val="0"/>
          <w:color w:val="193A63"/>
          <w:sz w:val="32"/>
        </w:rPr>
        <w:t>Workbook Roadmap</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86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Chapter</w:t>
            </w:r>
          </w:p>
        </w:tc>
        <w:tc>
          <w:tcPr>
            <w:tcW w:type="dxa" w:w="554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Focus</w:t>
            </w:r>
          </w:p>
        </w:tc>
        <w:tc>
          <w:tcPr>
            <w:tcW w:type="dxa" w:w="309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Primary Tool</w:t>
            </w:r>
          </w:p>
        </w:tc>
      </w:tr>
      <w:tr>
        <w:trPr>
          <w:cantSplit/>
        </w:trPr>
        <w:tc>
          <w:tcPr>
            <w:tcW w:type="dxa" w:w="8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1</w:t>
            </w:r>
          </w:p>
        </w:tc>
        <w:tc>
          <w:tcPr>
            <w:tcW w:type="dxa" w:w="55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Systemic stance, circularity, treatment unit, theory-practice consistency</w:t>
            </w:r>
          </w:p>
        </w:tc>
        <w:tc>
          <w:tcPr>
            <w:tcW w:type="dxa" w:w="309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CIRCLE</w:t>
            </w:r>
          </w:p>
        </w:tc>
      </w:tr>
      <w:tr>
        <w:trPr>
          <w:cantSplit/>
        </w:trPr>
        <w:tc>
          <w:tcPr>
            <w:tcW w:type="dxa" w:w="8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2</w:t>
            </w:r>
          </w:p>
        </w:tc>
        <w:tc>
          <w:tcPr>
            <w:tcW w:type="dxa" w:w="55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Joining, safety, inclusion, roles, voluntariness, multiple alliances</w:t>
            </w:r>
          </w:p>
        </w:tc>
        <w:tc>
          <w:tcPr>
            <w:tcW w:type="dxa" w:w="309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ALLIANCE</w:t>
            </w:r>
          </w:p>
        </w:tc>
      </w:tr>
      <w:tr>
        <w:trPr>
          <w:cantSplit/>
        </w:trPr>
        <w:tc>
          <w:tcPr>
            <w:tcW w:type="dxa" w:w="8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3</w:t>
            </w:r>
          </w:p>
        </w:tc>
        <w:tc>
          <w:tcPr>
            <w:tcW w:type="dxa" w:w="55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Individual-systemic integration and cross-level effects</w:t>
            </w:r>
          </w:p>
        </w:tc>
        <w:tc>
          <w:tcPr>
            <w:tcW w:type="dxa" w:w="309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LEVELS</w:t>
            </w:r>
          </w:p>
        </w:tc>
      </w:tr>
      <w:tr>
        <w:trPr>
          <w:cantSplit/>
        </w:trPr>
        <w:tc>
          <w:tcPr>
            <w:tcW w:type="dxa" w:w="8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4</w:t>
            </w:r>
          </w:p>
        </w:tc>
        <w:tc>
          <w:tcPr>
            <w:tcW w:type="dxa" w:w="55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Culture, power, access, social justice, relational trust</w:t>
            </w:r>
          </w:p>
        </w:tc>
        <w:tc>
          <w:tcPr>
            <w:tcW w:type="dxa" w:w="309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POWER + CONTEXT</w:t>
            </w:r>
          </w:p>
        </w:tc>
      </w:tr>
      <w:tr>
        <w:trPr>
          <w:cantSplit/>
        </w:trPr>
        <w:tc>
          <w:tcPr>
            <w:tcW w:type="dxa" w:w="8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5</w:t>
            </w:r>
          </w:p>
        </w:tc>
        <w:tc>
          <w:tcPr>
            <w:tcW w:type="dxa" w:w="55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Self of therapist, competence, boundaries, consultation</w:t>
            </w:r>
          </w:p>
        </w:tc>
        <w:tc>
          <w:tcPr>
            <w:tcW w:type="dxa" w:w="309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SELF</w:t>
            </w:r>
          </w:p>
        </w:tc>
      </w:tr>
      <w:tr>
        <w:trPr>
          <w:cantSplit/>
        </w:trPr>
        <w:tc>
          <w:tcPr>
            <w:tcW w:type="dxa" w:w="8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6</w:t>
            </w:r>
          </w:p>
        </w:tc>
        <w:tc>
          <w:tcPr>
            <w:tcW w:type="dxa" w:w="55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Feedback, rupture repair, alliance evaluation, documentation</w:t>
            </w:r>
          </w:p>
        </w:tc>
        <w:tc>
          <w:tcPr>
            <w:tcW w:type="dxa" w:w="309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REPAIR</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CORE DECISION SEQUENCE</w:t>
            </w:r>
          </w:p>
          <w:p>
            <w:pPr>
              <w:spacing w:before="0" w:after="0" w:line="250" w:lineRule="auto"/>
            </w:pPr>
            <w:r>
              <w:rPr>
                <w:rFonts w:ascii="Liberation Sans" w:hAnsi="Liberation Sans" w:eastAsia="Liberation Sans"/>
                <w:b w:val="0"/>
                <w:i w:val="0"/>
                <w:color w:val="1F2937"/>
                <w:sz w:val="20"/>
              </w:rPr>
              <w:t>Who is the client system? What reciprocal pattern is operating? Who can participate safely and voluntarily? How are culture and power shaping the interaction? What is the therapist contributing? What adjustment best protects the alliance and moves treatment forward?</w:t>
            </w:r>
          </w:p>
        </w:tc>
      </w:tr>
    </w:tbl>
    <w:p>
      <w:pPr>
        <w:spacing w:after="0"/>
      </w:pPr>
    </w:p>
    <w:p>
      <w:pPr>
        <w:keepNext/>
        <w:spacing w:before="100" w:after="60" w:line="240" w:lineRule="auto"/>
      </w:pPr>
      <w:r>
        <w:rPr>
          <w:rFonts w:ascii="Liberation Sans" w:hAnsi="Liberation Sans" w:eastAsia="Liberation Sans"/>
          <w:b/>
          <w:i w:val="0"/>
          <w:color w:val="193A63"/>
          <w:sz w:val="26"/>
        </w:rPr>
        <w:t>High-Yield Distinctions</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Systemic Practice Includes</w:t>
            </w:r>
          </w:p>
        </w:tc>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Systemic Practice Does Not Mean</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Reciprocal patterns, context, meaning, strengths, and therapist participation.</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Everyone is equally responsible for coercion, abuse, danger, or harm.</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Collaboration, informed participation, and attention to multiple alliances.</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Persuading everyone to agree or forcing equal disclosure.</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Individual interventions linked to relational goals and cross-level effects.</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Avoiding medical, diagnostic, trauma, or individual needs.</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Cultural humility, power analysis, access, and client-defined meaning.</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Assuming a group identity explains the client system.</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Therapist self-awareness that changes professional behavior.</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Unrestricted self-disclosure or therapy organized around the therapist.</w:t>
            </w:r>
          </w:p>
        </w:tc>
      </w:tr>
    </w:tbl>
    <w:p>
      <w:pPr>
        <w:spacing w:after="0"/>
      </w:pPr>
    </w:p>
    <w:p>
      <w:r>
        <w:br w:type="page"/>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1</w:t>
            </w:r>
          </w:p>
          <w:p>
            <w:pPr>
              <w:spacing w:before="0" w:after="0" w:line="240" w:lineRule="auto"/>
              <w:jc w:val="center"/>
            </w:pPr>
            <w:r>
              <w:rPr>
                <w:rFonts w:ascii="Liberation Sans" w:hAnsi="Liberation Sans" w:eastAsia="Liberation Sans"/>
                <w:b/>
                <w:i w:val="0"/>
                <w:color w:val="FFFFFF"/>
                <w:sz w:val="35"/>
              </w:rPr>
              <w:t>Systemic Stance and the Therapeutic Relationship</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A systemic therapist tracks reciprocal influence, context, meaning, strengths, and the therapist’s participation rather than searching for one person to blame.</w:t>
            </w:r>
          </w:p>
        </w:tc>
      </w:tr>
    </w:tbl>
    <w:p>
      <w:pPr>
        <w:spacing w:after="20"/>
      </w:pPr>
    </w:p>
    <w:p>
      <w:pPr>
        <w:spacing w:before="0" w:after="100" w:line="252" w:lineRule="auto"/>
      </w:pPr>
      <w:r>
        <w:rPr>
          <w:rFonts w:ascii="Liberation Sans" w:hAnsi="Liberation Sans" w:eastAsia="Liberation Sans"/>
          <w:b w:val="0"/>
          <w:i w:val="0"/>
          <w:color w:val="1F2937"/>
          <w:sz w:val="20"/>
        </w:rPr>
        <w:t>Systemic practice begins with a stance, not a technique. Behavior develops within relationships, identities, developmental stages, and larger systems. This does not mean every symptom is caused by the family or that biology, trauma, and individual responsibility are ignored.</w:t>
      </w:r>
    </w:p>
    <w:p>
      <w:pPr>
        <w:keepNext/>
        <w:spacing w:before="100" w:after="60" w:line="240" w:lineRule="auto"/>
      </w:pPr>
      <w:r>
        <w:rPr>
          <w:rFonts w:ascii="Liberation Sans" w:hAnsi="Liberation Sans" w:eastAsia="Liberation Sans"/>
          <w:b/>
          <w:i w:val="0"/>
          <w:color w:val="193A63"/>
          <w:sz w:val="26"/>
        </w:rPr>
        <w:t>Linear and Systemic Formulation</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60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Linear Frame</w:t>
            </w:r>
          </w:p>
        </w:tc>
        <w:tc>
          <w:tcPr>
            <w:tcW w:type="dxa" w:w="590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Systemic Frame</w:t>
            </w:r>
          </w:p>
        </w:tc>
      </w:tr>
      <w:tr>
        <w:trPr>
          <w:cantSplit/>
        </w:trPr>
        <w:tc>
          <w:tcPr>
            <w:tcW w:type="dxa" w:w="36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“The adolescent is oppositional.”</w:t>
            </w:r>
          </w:p>
        </w:tc>
        <w:tc>
          <w:tcPr>
            <w:tcW w:type="dxa" w:w="590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Monitoring increases when parents fear failure; secrecy increases when monitoring feels controlling.</w:t>
            </w:r>
          </w:p>
        </w:tc>
      </w:tr>
      <w:tr>
        <w:trPr>
          <w:cantSplit/>
        </w:trPr>
        <w:tc>
          <w:tcPr>
            <w:tcW w:type="dxa" w:w="36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“The partner is too needy.”</w:t>
            </w:r>
          </w:p>
        </w:tc>
        <w:tc>
          <w:tcPr>
            <w:tcW w:type="dxa" w:w="590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Reassurance-seeking increases with distance; withdrawal increases when reassurance feels like pressure.</w:t>
            </w:r>
          </w:p>
        </w:tc>
      </w:tr>
      <w:tr>
        <w:trPr>
          <w:cantSplit/>
        </w:trPr>
        <w:tc>
          <w:tcPr>
            <w:tcW w:type="dxa" w:w="36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“The parent causes the anxiety.”</w:t>
            </w:r>
          </w:p>
        </w:tc>
        <w:tc>
          <w:tcPr>
            <w:tcW w:type="dxa" w:w="590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Anxiety, accommodation, conflict avoidance, school stress, and family beliefs may reinforce one another.</w:t>
            </w:r>
          </w:p>
        </w:tc>
      </w:tr>
      <w:tr>
        <w:trPr>
          <w:cantSplit/>
        </w:trPr>
        <w:tc>
          <w:tcPr>
            <w:tcW w:type="dxa" w:w="36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“The therapist must convince them.”</w:t>
            </w:r>
          </w:p>
        </w:tc>
        <w:tc>
          <w:tcPr>
            <w:tcW w:type="dxa" w:w="590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The therapist joins multiple perspectives, clarifies goals, notices power, and tests change collaboratively.</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CEBE8"/>
            <w:tcBorders>
              <w:top w:val="single" w:sz="10" w:color="C84A3B"/>
              <w:left w:val="single" w:sz="10" w:color="C84A3B"/>
              <w:bottom w:val="single" w:sz="10" w:color="C84A3B"/>
              <w:right w:val="single" w:sz="10" w:color="C84A3B"/>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COMMON TRAP</w:t>
            </w:r>
          </w:p>
          <w:p>
            <w:pPr>
              <w:spacing w:before="0" w:after="0" w:line="250" w:lineRule="auto"/>
            </w:pPr>
            <w:r>
              <w:rPr>
                <w:rFonts w:ascii="Liberation Sans" w:hAnsi="Liberation Sans" w:eastAsia="Liberation Sans"/>
                <w:b w:val="0"/>
                <w:i w:val="0"/>
                <w:color w:val="1F2937"/>
                <w:sz w:val="20"/>
              </w:rPr>
              <w:t>Systemic does not mean refusing to identify danger, coercion, abuse, medical risk, or individual responsibility. Reciprocal formulation should never erase a controlling safety or ethical issue.</w:t>
            </w:r>
          </w:p>
        </w:tc>
      </w:tr>
    </w:tbl>
    <w:p>
      <w:pPr>
        <w:spacing w:after="0"/>
      </w:pPr>
    </w:p>
    <w:p>
      <w:pPr>
        <w:keepNext/>
        <w:spacing w:before="100" w:after="60" w:line="240" w:lineRule="auto"/>
      </w:pPr>
      <w:r>
        <w:rPr>
          <w:rFonts w:ascii="Liberation Sans" w:hAnsi="Liberation Sans" w:eastAsia="Liberation Sans"/>
          <w:b/>
          <w:i w:val="0"/>
          <w:color w:val="193A63"/>
          <w:sz w:val="26"/>
        </w:rPr>
        <w:t>Theory-Practice Consistency</w:t>
      </w:r>
    </w:p>
    <w:p>
      <w:pPr>
        <w:spacing w:before="0" w:after="100" w:line="252" w:lineRule="auto"/>
      </w:pPr>
      <w:r>
        <w:rPr>
          <w:rFonts w:ascii="Liberation Sans" w:hAnsi="Liberation Sans" w:eastAsia="Liberation Sans"/>
          <w:b w:val="0"/>
          <w:i w:val="0"/>
          <w:color w:val="1F2937"/>
          <w:sz w:val="20"/>
        </w:rPr>
        <w:t>The therapist’s language, questions, goals, and interventions should fit the stated formulation. A reciprocal formulation followed by one-person blame is internally inconsistent. Collaboration followed by repeated persuasion is also inconsistent.</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223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Systemic Intention</w:t>
            </w:r>
          </w:p>
        </w:tc>
        <w:tc>
          <w:tcPr>
            <w:tcW w:type="dxa" w:w="381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Consistent Action</w:t>
            </w:r>
          </w:p>
        </w:tc>
        <w:tc>
          <w:tcPr>
            <w:tcW w:type="dxa" w:w="345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Inconsistent Action</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Understand reciprocity</w:t>
            </w:r>
          </w:p>
        </w:tc>
        <w:tc>
          <w:tcPr>
            <w:tcW w:type="dxa" w:w="381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what happens before and after the recurring interaction.</w:t>
            </w:r>
          </w:p>
        </w:tc>
        <w:tc>
          <w:tcPr>
            <w:tcW w:type="dxa" w:w="345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only who started it.</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Increase flexibility</w:t>
            </w:r>
          </w:p>
        </w:tc>
        <w:tc>
          <w:tcPr>
            <w:tcW w:type="dxa" w:w="381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Identify exceptions and small shifts.</w:t>
            </w:r>
          </w:p>
        </w:tc>
        <w:tc>
          <w:tcPr>
            <w:tcW w:type="dxa" w:w="345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Demand permanent commitment before exploring readiness.</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Support shared alliance</w:t>
            </w:r>
          </w:p>
        </w:tc>
        <w:tc>
          <w:tcPr>
            <w:tcW w:type="dxa" w:w="381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Acknowledge multiple perspectives and clarify the task.</w:t>
            </w:r>
          </w:p>
        </w:tc>
        <w:tc>
          <w:tcPr>
            <w:tcW w:type="dxa" w:w="345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Privately side with one participant and present that view as objective.</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Respect context</w:t>
            </w:r>
          </w:p>
        </w:tc>
        <w:tc>
          <w:tcPr>
            <w:tcW w:type="dxa" w:w="381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how identity, access, and outside systems affect meaning.</w:t>
            </w:r>
          </w:p>
        </w:tc>
        <w:tc>
          <w:tcPr>
            <w:tcW w:type="dxa" w:w="345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Assume the therapist’s preferred family pattern is universal.</w:t>
            </w:r>
          </w:p>
        </w:tc>
      </w:tr>
    </w:tbl>
    <w:p>
      <w:pPr>
        <w:spacing w:after="0"/>
      </w:pPr>
    </w:p>
    <w:p>
      <w:r>
        <w:br w:type="page"/>
      </w:r>
    </w:p>
    <w:p>
      <w:pPr>
        <w:keepNext/>
        <w:spacing w:before="100" w:after="60" w:line="240" w:lineRule="auto"/>
      </w:pPr>
      <w:r>
        <w:rPr>
          <w:rFonts w:ascii="Liberation Sans" w:hAnsi="Liberation Sans" w:eastAsia="Liberation Sans"/>
          <w:b/>
          <w:i w:val="0"/>
          <w:color w:val="193A63"/>
          <w:sz w:val="26"/>
        </w:rPr>
        <w:t>The CIRCLE Systemic Formulation Grid</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16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Step</w:t>
            </w:r>
          </w:p>
        </w:tc>
        <w:tc>
          <w:tcPr>
            <w:tcW w:type="dxa" w:w="633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Question to Ask</w:t>
            </w:r>
          </w:p>
        </w:tc>
      </w:tr>
      <w:tr>
        <w:trPr>
          <w:cantSplit/>
        </w:trPr>
        <w:tc>
          <w:tcPr>
            <w:tcW w:type="dxa" w:w="31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C - Clarify the client system</w:t>
            </w:r>
          </w:p>
        </w:tc>
        <w:tc>
          <w:tcPr>
            <w:tcW w:type="dxa" w:w="63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Who is participating, who is affected, and what treatment unit is being considered?</w:t>
            </w:r>
          </w:p>
        </w:tc>
      </w:tr>
      <w:tr>
        <w:trPr>
          <w:cantSplit/>
        </w:trPr>
        <w:tc>
          <w:tcPr>
            <w:tcW w:type="dxa" w:w="31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I - Identify reciprocal influence</w:t>
            </w:r>
          </w:p>
        </w:tc>
        <w:tc>
          <w:tcPr>
            <w:tcW w:type="dxa" w:w="633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What sequence repeats, and how does each response influence the next?</w:t>
            </w:r>
          </w:p>
        </w:tc>
      </w:tr>
      <w:tr>
        <w:trPr>
          <w:cantSplit/>
        </w:trPr>
        <w:tc>
          <w:tcPr>
            <w:tcW w:type="dxa" w:w="31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R - Recognize context and power</w:t>
            </w:r>
          </w:p>
        </w:tc>
        <w:tc>
          <w:tcPr>
            <w:tcW w:type="dxa" w:w="63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What culture, hierarchy, privilege, oppression, development, access, or external system matters?</w:t>
            </w:r>
          </w:p>
        </w:tc>
      </w:tr>
      <w:tr>
        <w:trPr>
          <w:cantSplit/>
        </w:trPr>
        <w:tc>
          <w:tcPr>
            <w:tcW w:type="dxa" w:w="31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C - Connect symptom and relationship</w:t>
            </w:r>
          </w:p>
        </w:tc>
        <w:tc>
          <w:tcPr>
            <w:tcW w:type="dxa" w:w="633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How does the presenting problem function within the system without assuming the system caused every symptom?</w:t>
            </w:r>
          </w:p>
        </w:tc>
      </w:tr>
      <w:tr>
        <w:trPr>
          <w:cantSplit/>
        </w:trPr>
        <w:tc>
          <w:tcPr>
            <w:tcW w:type="dxa" w:w="31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L - Locate leverage and strengths</w:t>
            </w:r>
          </w:p>
        </w:tc>
        <w:tc>
          <w:tcPr>
            <w:tcW w:type="dxa" w:w="63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Where are flexibility, exceptions, resilience, motivation, and safer points of intervention?</w:t>
            </w:r>
          </w:p>
        </w:tc>
      </w:tr>
      <w:tr>
        <w:trPr>
          <w:cantSplit/>
        </w:trPr>
        <w:tc>
          <w:tcPr>
            <w:tcW w:type="dxa" w:w="31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E - Evaluate therapist participation</w:t>
            </w:r>
          </w:p>
        </w:tc>
        <w:tc>
          <w:tcPr>
            <w:tcW w:type="dxa" w:w="633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How might the therapist’s stance, language, values, or emotional response influence the system?</w:t>
            </w:r>
          </w:p>
        </w:tc>
      </w:tr>
    </w:tbl>
    <w:p>
      <w:pPr>
        <w:spacing w:after="0"/>
      </w:pPr>
    </w:p>
    <w:p>
      <w:pPr>
        <w:keepNext/>
        <w:spacing w:before="100" w:after="60" w:line="240" w:lineRule="auto"/>
      </w:pPr>
      <w:r>
        <w:rPr>
          <w:rFonts w:ascii="Liberation Sans" w:hAnsi="Liberation Sans" w:eastAsia="Liberation Sans"/>
          <w:b/>
          <w:i w:val="0"/>
          <w:color w:val="193A63"/>
          <w:sz w:val="26"/>
        </w:rPr>
        <w:t>Case Lab 1: From Blame to Pattern</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The Martins seek therapy because 15-year-old Noah has stopped completing homework. His parents describe him as lazy and disrespectful. Noah says they check the grade portal several times a day, lecture him nightly, and remove privileges before asking what happened. He hides assignments and says he feels watched.</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Write a linear formulation and replace it with a reciprocal systemic formulation.</w:t>
      </w:r>
    </w:p>
    <w:p>
      <w:pPr>
        <w:pStyle w:val="ListBullet"/>
        <w:spacing w:before="0" w:after="40" w:line="245" w:lineRule="auto"/>
        <w:ind w:left="331" w:hanging="173"/>
      </w:pPr>
      <w:r>
        <w:rPr>
          <w:rFonts w:ascii="Liberation Sans" w:hAnsi="Liberation Sans" w:eastAsia="Liberation Sans"/>
          <w:b w:val="0"/>
          <w:i w:val="0"/>
          <w:color w:val="1F2937"/>
          <w:sz w:val="19"/>
        </w:rPr>
        <w:t>Who is the current client system and treatment unit?</w:t>
      </w:r>
    </w:p>
    <w:p>
      <w:pPr>
        <w:pStyle w:val="ListBullet"/>
        <w:spacing w:before="0" w:after="40" w:line="245" w:lineRule="auto"/>
        <w:ind w:left="331" w:hanging="173"/>
      </w:pPr>
      <w:r>
        <w:rPr>
          <w:rFonts w:ascii="Liberation Sans" w:hAnsi="Liberation Sans" w:eastAsia="Liberation Sans"/>
          <w:b w:val="0"/>
          <w:i w:val="0"/>
          <w:color w:val="1F2937"/>
          <w:sz w:val="19"/>
        </w:rPr>
        <w:t>What strengths or exceptions could become leverage points?</w:t>
      </w:r>
    </w:p>
    <w:p>
      <w:pPr>
        <w:pStyle w:val="ListBullet"/>
        <w:spacing w:before="0" w:after="40" w:line="245" w:lineRule="auto"/>
        <w:ind w:left="331" w:hanging="173"/>
      </w:pPr>
      <w:r>
        <w:rPr>
          <w:rFonts w:ascii="Liberation Sans" w:hAnsi="Liberation Sans" w:eastAsia="Liberation Sans"/>
          <w:b w:val="0"/>
          <w:i w:val="0"/>
          <w:color w:val="1F2937"/>
          <w:sz w:val="19"/>
        </w:rPr>
        <w:t>What therapist response would reinforce blame?</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A systemic formulation might describe a monitoring-withdrawal cycle: the parents increase surveillance when they fear failure; Noah hides and disengages when monitoring feels controlling; secrecy then confirms the parents’ fear. The therapist can validate concern and autonomy, clarify shared goals, and test one small change in the cycle rather than deciding who is the problem.</w:t>
            </w:r>
          </w:p>
        </w:tc>
      </w:tr>
    </w:tbl>
    <w:p>
      <w:pPr>
        <w:spacing w:after="0"/>
      </w:pPr>
    </w:p>
    <w:p>
      <w:pPr>
        <w:keepNext/>
        <w:spacing w:before="100" w:after="60" w:line="240" w:lineRule="auto"/>
      </w:pPr>
      <w:r>
        <w:rPr>
          <w:rFonts w:ascii="Liberation Sans" w:hAnsi="Liberation Sans" w:eastAsia="Liberation Sans"/>
          <w:b/>
          <w:i w:val="0"/>
          <w:color w:val="193A63"/>
          <w:sz w:val="26"/>
        </w:rPr>
        <w:t>CIRCLE Practice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Client system and treatment unit</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Repeating sequence</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Context, hierarchy, and outside systems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Symptom-pattern connection</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Strengths, leverage, and therapist participation</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Systemic formulation expands the field of view without erasing individual responsibility or safety.</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Describe sequences rather than character defects.</w:t>
      </w:r>
    </w:p>
    <w:p>
      <w:pPr>
        <w:pStyle w:val="ListBullet"/>
        <w:spacing w:before="0" w:after="40" w:line="245" w:lineRule="auto"/>
        <w:ind w:left="331" w:hanging="173"/>
      </w:pPr>
      <w:r>
        <w:rPr>
          <w:rFonts w:ascii="Liberation Sans" w:hAnsi="Liberation Sans" w:eastAsia="Liberation Sans"/>
          <w:b w:val="0"/>
          <w:i w:val="0"/>
          <w:color w:val="1F2937"/>
          <w:sz w:val="19"/>
        </w:rPr>
        <w:t>Match the intervention to the formulation.</w:t>
      </w:r>
    </w:p>
    <w:p>
      <w:pPr>
        <w:pStyle w:val="ListBullet"/>
        <w:spacing w:before="0" w:after="40" w:line="245" w:lineRule="auto"/>
        <w:ind w:left="331" w:hanging="173"/>
      </w:pPr>
      <w:r>
        <w:rPr>
          <w:rFonts w:ascii="Liberation Sans" w:hAnsi="Liberation Sans" w:eastAsia="Liberation Sans"/>
          <w:b w:val="0"/>
          <w:i w:val="0"/>
          <w:color w:val="1F2937"/>
          <w:sz w:val="19"/>
        </w:rPr>
        <w:t>Name the treatment unit before deciding who participates.</w:t>
      </w:r>
    </w:p>
    <w:p>
      <w:pPr>
        <w:pStyle w:val="ListBullet"/>
        <w:spacing w:before="0" w:after="40" w:line="245" w:lineRule="auto"/>
        <w:ind w:left="331" w:hanging="173"/>
      </w:pPr>
      <w:r>
        <w:rPr>
          <w:rFonts w:ascii="Liberation Sans" w:hAnsi="Liberation Sans" w:eastAsia="Liberation Sans"/>
          <w:b w:val="0"/>
          <w:i w:val="0"/>
          <w:color w:val="1F2937"/>
          <w:sz w:val="19"/>
        </w:rPr>
        <w:t>Include context, strengths, and therapist influence.</w:t>
      </w:r>
    </w:p>
    <w:p>
      <w:pPr>
        <w:pStyle w:val="ListBullet"/>
        <w:spacing w:before="0" w:after="40" w:line="245" w:lineRule="auto"/>
        <w:ind w:left="331" w:hanging="173"/>
      </w:pPr>
      <w:r>
        <w:rPr>
          <w:rFonts w:ascii="Liberation Sans" w:hAnsi="Liberation Sans" w:eastAsia="Liberation Sans"/>
          <w:b w:val="0"/>
          <w:i w:val="0"/>
          <w:color w:val="1F2937"/>
          <w:sz w:val="19"/>
        </w:rPr>
        <w:t>Do not use circularity to minimize coercion, abuse, or acute risk.</w:t>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2</w:t>
            </w:r>
          </w:p>
          <w:p>
            <w:pPr>
              <w:spacing w:before="0" w:after="0" w:line="240" w:lineRule="auto"/>
              <w:jc w:val="center"/>
            </w:pPr>
            <w:r>
              <w:rPr>
                <w:rFonts w:ascii="Liberation Sans" w:hAnsi="Liberation Sans" w:eastAsia="Liberation Sans"/>
                <w:b/>
                <w:i w:val="0"/>
                <w:color w:val="FFFFFF"/>
                <w:sz w:val="35"/>
              </w:rPr>
              <w:t>Joining, Safety, Inclusion, and Client-System Participation</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Alliance is an active, co-created process. Attend to safety, voluntariness, access, multiple perspectives, and role clarity before pushing disclosure or technique.</w:t>
            </w:r>
          </w:p>
        </w:tc>
      </w:tr>
    </w:tbl>
    <w:p>
      <w:pPr>
        <w:spacing w:after="20"/>
      </w:pPr>
    </w:p>
    <w:p>
      <w:pPr>
        <w:spacing w:before="0" w:after="100" w:line="252" w:lineRule="auto"/>
      </w:pPr>
      <w:r>
        <w:rPr>
          <w:rFonts w:ascii="Liberation Sans" w:hAnsi="Liberation Sans" w:eastAsia="Liberation Sans"/>
          <w:b w:val="0"/>
          <w:i w:val="0"/>
          <w:color w:val="1F2937"/>
          <w:sz w:val="20"/>
        </w:rPr>
        <w:t>Joining is more than being warm. It is the ongoing work of understanding how each participant experiences treatment, the therapist, and the other members of the client system. Strong alliance with one person can coexist with mistrust from another.</w:t>
      </w:r>
    </w:p>
    <w:p>
      <w:pPr>
        <w:keepNext/>
        <w:spacing w:before="100" w:after="60" w:line="240" w:lineRule="auto"/>
      </w:pPr>
      <w:r>
        <w:rPr>
          <w:rFonts w:ascii="Liberation Sans" w:hAnsi="Liberation Sans" w:eastAsia="Liberation Sans"/>
          <w:b/>
          <w:i w:val="0"/>
          <w:color w:val="193A63"/>
          <w:sz w:val="26"/>
        </w:rPr>
        <w:t>Alliance Controls</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23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Control</w:t>
            </w:r>
          </w:p>
        </w:tc>
        <w:tc>
          <w:tcPr>
            <w:tcW w:type="dxa" w:w="727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What the Therapist Monitors</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Safety</w:t>
            </w:r>
          </w:p>
        </w:tc>
        <w:tc>
          <w:tcPr>
            <w:tcW w:type="dxa" w:w="72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Can each person participate without retaliation, intimidation, humiliation, or pressured disclosure?</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Voluntariness</w:t>
            </w:r>
          </w:p>
        </w:tc>
        <w:tc>
          <w:tcPr>
            <w:tcW w:type="dxa" w:w="72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Who chose treatment, who is pressured to attend, and what choices remain?</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Role clarity</w:t>
            </w:r>
          </w:p>
        </w:tc>
        <w:tc>
          <w:tcPr>
            <w:tcW w:type="dxa" w:w="72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Who is the client, what is the task, and what confidentiality and communication expectations apply?</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Access</w:t>
            </w:r>
          </w:p>
        </w:tc>
        <w:tc>
          <w:tcPr>
            <w:tcW w:type="dxa" w:w="72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Are language, disability, technology, transportation, literacy, scheduling, or financial barriers limiting participation?</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Multiple alliances</w:t>
            </w:r>
          </w:p>
        </w:tc>
        <w:tc>
          <w:tcPr>
            <w:tcW w:type="dxa" w:w="72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How does each participant experience the therapist’s fairness, understanding, and responsiveness?</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Pace and readiness</w:t>
            </w:r>
          </w:p>
        </w:tc>
        <w:tc>
          <w:tcPr>
            <w:tcW w:type="dxa" w:w="72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8"/>
              </w:rPr>
              <w:t>Is the therapist moving faster than the system can tolerate or slower than safety and treatment needs require?</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FF4D6"/>
            <w:tcBorders>
              <w:top w:val="single" w:sz="10" w:color="C28B00"/>
              <w:left w:val="single" w:sz="10" w:color="C28B00"/>
              <w:bottom w:val="single" w:sz="10" w:color="C28B00"/>
              <w:right w:val="single" w:sz="10" w:color="C28B00"/>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FALSE NEUTRALITY</w:t>
            </w:r>
          </w:p>
          <w:p>
            <w:pPr>
              <w:spacing w:before="0" w:after="0" w:line="250" w:lineRule="auto"/>
            </w:pPr>
            <w:r>
              <w:rPr>
                <w:rFonts w:ascii="Liberation Sans" w:hAnsi="Liberation Sans" w:eastAsia="Liberation Sans"/>
                <w:b w:val="0"/>
                <w:i w:val="0"/>
                <w:color w:val="1F2937"/>
                <w:sz w:val="20"/>
              </w:rPr>
              <w:t>Balanced alliance does not require treating all behavior as equally safe or ethical. The therapist may need to name coercion, protect a vulnerable participant, or set a boundary while remaining respectful and transparent.</w:t>
            </w:r>
          </w:p>
        </w:tc>
      </w:tr>
    </w:tbl>
    <w:p>
      <w:pPr>
        <w:spacing w:after="0"/>
      </w:pPr>
    </w:p>
    <w:p>
      <w:pPr>
        <w:keepNext/>
        <w:spacing w:before="100" w:after="60" w:line="240" w:lineRule="auto"/>
      </w:pPr>
      <w:r>
        <w:rPr>
          <w:rFonts w:ascii="Liberation Sans" w:hAnsi="Liberation Sans" w:eastAsia="Liberation Sans"/>
          <w:b/>
          <w:i w:val="0"/>
          <w:color w:val="193A63"/>
          <w:sz w:val="26"/>
        </w:rPr>
        <w:t>The ALLIANCE Participation Map</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194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Step</w:t>
            </w:r>
          </w:p>
        </w:tc>
        <w:tc>
          <w:tcPr>
            <w:tcW w:type="dxa" w:w="756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Alliance Control</w:t>
            </w:r>
          </w:p>
        </w:tc>
      </w:tr>
      <w:tr>
        <w:trPr>
          <w:cantSplit/>
        </w:trPr>
        <w:tc>
          <w:tcPr>
            <w:tcW w:type="dxa" w:w="19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 - Attend</w:t>
            </w:r>
          </w:p>
        </w:tc>
        <w:tc>
          <w:tcPr>
            <w:tcW w:type="dxa" w:w="75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Attend to safety, voluntariness, access, and readiness before demanding disclosure.</w:t>
            </w:r>
          </w:p>
        </w:tc>
      </w:tr>
      <w:tr>
        <w:trPr>
          <w:cantSplit/>
        </w:trPr>
        <w:tc>
          <w:tcPr>
            <w:tcW w:type="dxa" w:w="19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 - Locate</w:t>
            </w:r>
          </w:p>
        </w:tc>
        <w:tc>
          <w:tcPr>
            <w:tcW w:type="dxa" w:w="75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Locate each participant’s goals, concerns, relationship to treatment, and perception of the therapist.</w:t>
            </w:r>
          </w:p>
        </w:tc>
      </w:tr>
      <w:tr>
        <w:trPr>
          <w:cantSplit/>
        </w:trPr>
        <w:tc>
          <w:tcPr>
            <w:tcW w:type="dxa" w:w="19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 - Listen</w:t>
            </w:r>
          </w:p>
        </w:tc>
        <w:tc>
          <w:tcPr>
            <w:tcW w:type="dxa" w:w="75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Listen for verbal, nonverbal, cultural, and power-based signals of trust, exclusion, fear, or disengagement.</w:t>
            </w:r>
          </w:p>
        </w:tc>
      </w:tr>
      <w:tr>
        <w:trPr>
          <w:cantSplit/>
        </w:trPr>
        <w:tc>
          <w:tcPr>
            <w:tcW w:type="dxa" w:w="19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 - Invite</w:t>
            </w:r>
          </w:p>
        </w:tc>
        <w:tc>
          <w:tcPr>
            <w:tcW w:type="dxa" w:w="75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Invite balanced participation without assuming equal speaking time is always safe or appropriate.</w:t>
            </w:r>
          </w:p>
        </w:tc>
      </w:tr>
      <w:tr>
        <w:trPr>
          <w:cantSplit/>
        </w:trPr>
        <w:tc>
          <w:tcPr>
            <w:tcW w:type="dxa" w:w="19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 - Align</w:t>
            </w:r>
          </w:p>
        </w:tc>
        <w:tc>
          <w:tcPr>
            <w:tcW w:type="dxa" w:w="75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Align roles, expectations, information boundaries, and the purpose of the current session.</w:t>
            </w:r>
          </w:p>
        </w:tc>
      </w:tr>
      <w:tr>
        <w:trPr>
          <w:cantSplit/>
        </w:trPr>
        <w:tc>
          <w:tcPr>
            <w:tcW w:type="dxa" w:w="19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N - Notice</w:t>
            </w:r>
          </w:p>
        </w:tc>
        <w:tc>
          <w:tcPr>
            <w:tcW w:type="dxa" w:w="75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Notice the therapist’s pull to rescue, side, confront, avoid, persuade, or control.</w:t>
            </w:r>
          </w:p>
        </w:tc>
      </w:tr>
      <w:tr>
        <w:trPr>
          <w:cantSplit/>
        </w:trPr>
        <w:tc>
          <w:tcPr>
            <w:tcW w:type="dxa" w:w="19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 - Check</w:t>
            </w:r>
          </w:p>
        </w:tc>
        <w:tc>
          <w:tcPr>
            <w:tcW w:type="dxa" w:w="75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Check the alliance directly and adjust stance, pace, and intervention.</w:t>
            </w:r>
          </w:p>
        </w:tc>
      </w:tr>
      <w:tr>
        <w:trPr>
          <w:cantSplit/>
        </w:trPr>
        <w:tc>
          <w:tcPr>
            <w:tcW w:type="dxa" w:w="19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Evaluate</w:t>
            </w:r>
          </w:p>
        </w:tc>
        <w:tc>
          <w:tcPr>
            <w:tcW w:type="dxa" w:w="75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Evaluate whether the relationship supports treatment goals and document the next relational step.</w:t>
            </w:r>
          </w:p>
        </w:tc>
      </w:tr>
    </w:tbl>
    <w:p>
      <w:pPr>
        <w:spacing w:after="0"/>
      </w:pPr>
    </w:p>
    <w:p>
      <w:pPr>
        <w:keepNext/>
        <w:spacing w:before="100" w:after="60" w:line="240" w:lineRule="auto"/>
      </w:pPr>
      <w:r>
        <w:rPr>
          <w:rFonts w:ascii="Liberation Sans" w:hAnsi="Liberation Sans" w:eastAsia="Liberation Sans"/>
          <w:b/>
          <w:i w:val="0"/>
          <w:color w:val="193A63"/>
          <w:sz w:val="26"/>
        </w:rPr>
        <w:t>Participation Signals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80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Signal</w:t>
            </w:r>
          </w:p>
        </w:tc>
        <w:tc>
          <w:tcPr>
            <w:tcW w:type="dxa" w:w="396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Possible Meaning</w:t>
            </w:r>
          </w:p>
        </w:tc>
        <w:tc>
          <w:tcPr>
            <w:tcW w:type="dxa" w:w="374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Best Initial Response</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Minimal answers</w:t>
            </w:r>
          </w:p>
        </w:tc>
        <w:tc>
          <w:tcPr>
            <w:tcW w:type="dxa" w:w="39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Fear, low trust, coercion, language barrier, or uncertainty about confidentiality.</w:t>
            </w:r>
          </w:p>
        </w:tc>
        <w:tc>
          <w:tcPr>
            <w:tcW w:type="dxa" w:w="37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Clarify safety, roles, and choice; ask what would make participation workable.</w:t>
            </w:r>
          </w:p>
        </w:tc>
      </w:tr>
      <w:tr>
        <w:trPr>
          <w:cantSplit/>
        </w:trPr>
        <w:tc>
          <w:tcPr>
            <w:tcW w:type="dxa" w:w="18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Frequent agreement</w:t>
            </w:r>
          </w:p>
        </w:tc>
        <w:tc>
          <w:tcPr>
            <w:tcW w:type="dxa" w:w="39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True agreement, conflict avoidance, compliance, or fear of consequences.</w:t>
            </w:r>
          </w:p>
        </w:tc>
        <w:tc>
          <w:tcPr>
            <w:tcW w:type="dxa" w:w="37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Check for concerns; do not equate compliance with alliance.</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Hostility toward therapist</w:t>
            </w:r>
          </w:p>
        </w:tc>
        <w:tc>
          <w:tcPr>
            <w:tcW w:type="dxa" w:w="39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Rupture, prior institutional harm, stereotype, or disagreement about goals.</w:t>
            </w:r>
          </w:p>
        </w:tc>
        <w:tc>
          <w:tcPr>
            <w:tcW w:type="dxa" w:w="37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Explore impact before defending intent or escalating confrontation.</w:t>
            </w:r>
          </w:p>
        </w:tc>
      </w:tr>
      <w:tr>
        <w:trPr>
          <w:cantSplit/>
        </w:trPr>
        <w:tc>
          <w:tcPr>
            <w:tcW w:type="dxa" w:w="18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One person dominates</w:t>
            </w:r>
          </w:p>
        </w:tc>
        <w:tc>
          <w:tcPr>
            <w:tcW w:type="dxa" w:w="396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Role, anxiety, authority, habit, cultural norm, or control.</w:t>
            </w:r>
          </w:p>
        </w:tc>
        <w:tc>
          <w:tcPr>
            <w:tcW w:type="dxa" w:w="374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Assess safety and power; structure participation without mechanically enforcing equal time.</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Missed sessions</w:t>
            </w:r>
          </w:p>
        </w:tc>
        <w:tc>
          <w:tcPr>
            <w:tcW w:type="dxa" w:w="396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Access barrier, ambivalence, low fit, rupture, crisis, or practical conflict.</w:t>
            </w:r>
          </w:p>
        </w:tc>
        <w:tc>
          <w:tcPr>
            <w:tcW w:type="dxa" w:w="374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about barriers and fit before labeling resistance.</w:t>
            </w:r>
          </w:p>
        </w:tc>
      </w:tr>
    </w:tbl>
    <w:p>
      <w:pPr>
        <w:spacing w:after="0"/>
      </w:pPr>
    </w:p>
    <w:p>
      <w:pPr>
        <w:keepNext/>
        <w:spacing w:before="100" w:after="60" w:line="240" w:lineRule="auto"/>
      </w:pPr>
      <w:r>
        <w:rPr>
          <w:rFonts w:ascii="Liberation Sans" w:hAnsi="Liberation Sans" w:eastAsia="Liberation Sans"/>
          <w:b/>
          <w:i w:val="0"/>
          <w:color w:val="193A63"/>
          <w:sz w:val="26"/>
        </w:rPr>
        <w:t>Case Lab 2: Adolescent and Parent Participation</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Twelve-year-old Maya attends an intake with both parents after school refusal. Her parents answer every question and say the therapist must “make her talk.” Maya gives one-word answers and looks toward her father before responding. When the therapist asks to meet briefly with Maya, the father says, “We are paying, so there are no secrets.”</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What alliance and safety questions should be addressed first?</w:t>
      </w:r>
    </w:p>
    <w:p>
      <w:pPr>
        <w:pStyle w:val="ListBullet"/>
        <w:spacing w:before="0" w:after="40" w:line="245" w:lineRule="auto"/>
        <w:ind w:left="331" w:hanging="173"/>
      </w:pPr>
      <w:r>
        <w:rPr>
          <w:rFonts w:ascii="Liberation Sans" w:hAnsi="Liberation Sans" w:eastAsia="Liberation Sans"/>
          <w:b w:val="0"/>
          <w:i w:val="0"/>
          <w:color w:val="1F2937"/>
          <w:sz w:val="19"/>
        </w:rPr>
        <w:t>How can roles and information expectations be clarified?</w:t>
      </w:r>
    </w:p>
    <w:p>
      <w:pPr>
        <w:pStyle w:val="ListBullet"/>
        <w:spacing w:before="0" w:after="40" w:line="245" w:lineRule="auto"/>
        <w:ind w:left="331" w:hanging="173"/>
      </w:pPr>
      <w:r>
        <w:rPr>
          <w:rFonts w:ascii="Liberation Sans" w:hAnsi="Liberation Sans" w:eastAsia="Liberation Sans"/>
          <w:b w:val="0"/>
          <w:i w:val="0"/>
          <w:color w:val="1F2937"/>
          <w:sz w:val="19"/>
        </w:rPr>
        <w:t>What would balanced participation look like?</w:t>
      </w:r>
    </w:p>
    <w:p>
      <w:pPr>
        <w:pStyle w:val="ListBullet"/>
        <w:spacing w:before="0" w:after="40" w:line="245" w:lineRule="auto"/>
        <w:ind w:left="331" w:hanging="173"/>
      </w:pPr>
      <w:r>
        <w:rPr>
          <w:rFonts w:ascii="Liberation Sans" w:hAnsi="Liberation Sans" w:eastAsia="Liberation Sans"/>
          <w:b w:val="0"/>
          <w:i w:val="0"/>
          <w:color w:val="1F2937"/>
          <w:sz w:val="19"/>
        </w:rPr>
        <w:t>Which response would pressure Maya rather than co-create the alliance?</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The therapist should not force disclosure. The first task is to clarify treatment structure, safety, voluntariness, information expectations, and the purpose of individual and family participation. The therapist can acknowledge parental concern, explain that effective treatment requires understanding each perspective, and ask Maya what would make participation easier.</w:t>
            </w:r>
          </w:p>
        </w:tc>
      </w:tr>
    </w:tbl>
    <w:p>
      <w:pPr>
        <w:spacing w:after="0"/>
      </w:pPr>
    </w:p>
    <w:p>
      <w:pPr>
        <w:keepNext/>
        <w:spacing w:before="100" w:after="60" w:line="240" w:lineRule="auto"/>
      </w:pPr>
      <w:r>
        <w:rPr>
          <w:rFonts w:ascii="Liberation Sans" w:hAnsi="Liberation Sans" w:eastAsia="Liberation Sans"/>
          <w:b/>
          <w:i w:val="0"/>
          <w:color w:val="193A63"/>
          <w:sz w:val="26"/>
        </w:rPr>
        <w:t>ALLIANCE Participation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requested treatment; goals and concerns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Safety, voluntariness, access, and accommodations</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Alliance split or missing perspective</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Therapist pull to side, rescue, persuade, or avoid</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Direct alliance question</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Specific next relational step</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Alliance must be monitored across participants, power differences, stages of treatment, and changing goals.</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Do not force disclosure to prove engagement.</w:t>
      </w:r>
    </w:p>
    <w:p>
      <w:pPr>
        <w:pStyle w:val="ListBullet"/>
        <w:spacing w:before="0" w:after="40" w:line="245" w:lineRule="auto"/>
        <w:ind w:left="331" w:hanging="173"/>
      </w:pPr>
      <w:r>
        <w:rPr>
          <w:rFonts w:ascii="Liberation Sans" w:hAnsi="Liberation Sans" w:eastAsia="Liberation Sans"/>
          <w:b w:val="0"/>
          <w:i w:val="0"/>
          <w:color w:val="1F2937"/>
          <w:sz w:val="19"/>
        </w:rPr>
        <w:t>Clarify the client and purpose of the session.</w:t>
      </w:r>
    </w:p>
    <w:p>
      <w:pPr>
        <w:pStyle w:val="ListBullet"/>
        <w:spacing w:before="0" w:after="40" w:line="245" w:lineRule="auto"/>
        <w:ind w:left="331" w:hanging="173"/>
      </w:pPr>
      <w:r>
        <w:rPr>
          <w:rFonts w:ascii="Liberation Sans" w:hAnsi="Liberation Sans" w:eastAsia="Liberation Sans"/>
          <w:b w:val="0"/>
          <w:i w:val="0"/>
          <w:color w:val="1F2937"/>
          <w:sz w:val="19"/>
        </w:rPr>
        <w:t>Attend to multiple alliances.</w:t>
      </w:r>
    </w:p>
    <w:p>
      <w:pPr>
        <w:pStyle w:val="ListBullet"/>
        <w:spacing w:before="0" w:after="40" w:line="245" w:lineRule="auto"/>
        <w:ind w:left="331" w:hanging="173"/>
      </w:pPr>
      <w:r>
        <w:rPr>
          <w:rFonts w:ascii="Liberation Sans" w:hAnsi="Liberation Sans" w:eastAsia="Liberation Sans"/>
          <w:b w:val="0"/>
          <w:i w:val="0"/>
          <w:color w:val="1F2937"/>
          <w:sz w:val="19"/>
        </w:rPr>
        <w:t>Treat access and accommodation as alliance issues.</w:t>
      </w:r>
    </w:p>
    <w:p>
      <w:pPr>
        <w:pStyle w:val="ListBullet"/>
        <w:spacing w:before="0" w:after="40" w:line="245" w:lineRule="auto"/>
        <w:ind w:left="331" w:hanging="173"/>
      </w:pPr>
      <w:r>
        <w:rPr>
          <w:rFonts w:ascii="Liberation Sans" w:hAnsi="Liberation Sans" w:eastAsia="Liberation Sans"/>
          <w:b w:val="0"/>
          <w:i w:val="0"/>
          <w:color w:val="1F2937"/>
          <w:sz w:val="19"/>
        </w:rPr>
        <w:t>Check fit directly rather than assuming silence means resistance.</w:t>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3</w:t>
            </w:r>
          </w:p>
          <w:p>
            <w:pPr>
              <w:spacing w:before="0" w:after="0" w:line="240" w:lineRule="auto"/>
              <w:jc w:val="center"/>
            </w:pPr>
            <w:r>
              <w:rPr>
                <w:rFonts w:ascii="Liberation Sans" w:hAnsi="Liberation Sans" w:eastAsia="Liberation Sans"/>
                <w:b/>
                <w:i w:val="0"/>
                <w:color w:val="FFFFFF"/>
                <w:sz w:val="35"/>
              </w:rPr>
              <w:t>Integrating Individual and Systemic Practice</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Individual interventions can support systemic therapy when they remain connected to the treatment unit, reciprocal pattern, goals, autonomy, and cross-level effects.</w:t>
            </w:r>
          </w:p>
        </w:tc>
      </w:tr>
    </w:tbl>
    <w:p>
      <w:pPr>
        <w:spacing w:after="20"/>
      </w:pPr>
    </w:p>
    <w:p>
      <w:pPr>
        <w:spacing w:before="0" w:after="100" w:line="252" w:lineRule="auto"/>
      </w:pPr>
      <w:r>
        <w:rPr>
          <w:rFonts w:ascii="Liberation Sans" w:hAnsi="Liberation Sans" w:eastAsia="Liberation Sans"/>
          <w:b w:val="0"/>
          <w:i w:val="0"/>
          <w:color w:val="1F2937"/>
          <w:sz w:val="20"/>
        </w:rPr>
        <w:t>Breathing practice, cognitive work, trauma stabilization, medical coordination, and skills training may fit within systemic treatment. The question is whether the therapist understands how the individual intervention affects the larger system and whether the treatment structure remains clear.</w:t>
      </w:r>
    </w:p>
    <w:p>
      <w:pPr>
        <w:keepNext/>
        <w:spacing w:before="100" w:after="60" w:line="240" w:lineRule="auto"/>
      </w:pPr>
      <w:r>
        <w:rPr>
          <w:rFonts w:ascii="Liberation Sans" w:hAnsi="Liberation Sans" w:eastAsia="Liberation Sans"/>
          <w:b/>
          <w:i w:val="0"/>
          <w:color w:val="193A63"/>
          <w:sz w:val="26"/>
        </w:rPr>
        <w:t>The LEVELS Integration Matrix</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44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Level</w:t>
            </w:r>
          </w:p>
        </w:tc>
        <w:tc>
          <w:tcPr>
            <w:tcW w:type="dxa" w:w="705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Questions Before Intervening</w:t>
            </w:r>
          </w:p>
        </w:tc>
      </w:tr>
      <w:tr>
        <w:trPr>
          <w:cantSplit/>
        </w:trPr>
        <w:tc>
          <w:tcPr>
            <w:tcW w:type="dxa" w:w="244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 - Learner/client need</w:t>
            </w:r>
          </w:p>
        </w:tc>
        <w:tc>
          <w:tcPr>
            <w:tcW w:type="dxa" w:w="705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immediate symptom, skill, safety, health, or functioning need is being addressed?</w:t>
            </w:r>
          </w:p>
        </w:tc>
      </w:tr>
      <w:tr>
        <w:trPr>
          <w:cantSplit/>
        </w:trPr>
        <w:tc>
          <w:tcPr>
            <w:tcW w:type="dxa" w:w="244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Existing relational pattern</w:t>
            </w:r>
          </w:p>
        </w:tc>
        <w:tc>
          <w:tcPr>
            <w:tcW w:type="dxa" w:w="705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How do others respond, and how might the pattern change?</w:t>
            </w:r>
          </w:p>
        </w:tc>
      </w:tr>
      <w:tr>
        <w:trPr>
          <w:cantSplit/>
        </w:trPr>
        <w:tc>
          <w:tcPr>
            <w:tcW w:type="dxa" w:w="244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V - Values and context</w:t>
            </w:r>
          </w:p>
        </w:tc>
        <w:tc>
          <w:tcPr>
            <w:tcW w:type="dxa" w:w="705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culture, beliefs, identity, development, access, or external system shapes meaning?</w:t>
            </w:r>
          </w:p>
        </w:tc>
      </w:tr>
      <w:tr>
        <w:trPr>
          <w:cantSplit/>
        </w:trPr>
        <w:tc>
          <w:tcPr>
            <w:tcW w:type="dxa" w:w="244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Engagement and treatment unit</w:t>
            </w:r>
          </w:p>
        </w:tc>
        <w:tc>
          <w:tcPr>
            <w:tcW w:type="dxa" w:w="705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is the client for this work, who needs to know the plan, and who participates now?</w:t>
            </w:r>
          </w:p>
        </w:tc>
      </w:tr>
      <w:tr>
        <w:trPr>
          <w:cantSplit/>
        </w:trPr>
        <w:tc>
          <w:tcPr>
            <w:tcW w:type="dxa" w:w="244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 - Link to goals</w:t>
            </w:r>
          </w:p>
        </w:tc>
        <w:tc>
          <w:tcPr>
            <w:tcW w:type="dxa" w:w="705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How does the intervention advance the agreed systemic goals?</w:t>
            </w:r>
          </w:p>
        </w:tc>
      </w:tr>
      <w:tr>
        <w:trPr>
          <w:cantSplit/>
        </w:trPr>
        <w:tc>
          <w:tcPr>
            <w:tcW w:type="dxa" w:w="244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 - Scan effects</w:t>
            </w:r>
          </w:p>
        </w:tc>
        <w:tc>
          <w:tcPr>
            <w:tcW w:type="dxa" w:w="705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unintended alliance shift, secrecy, or role confusion could result?</w:t>
            </w:r>
          </w:p>
        </w:tc>
      </w:tr>
    </w:tbl>
    <w:p>
      <w:pPr>
        <w:spacing w:after="0"/>
      </w:pPr>
    </w:p>
    <w:p>
      <w:pPr>
        <w:keepNext/>
        <w:spacing w:before="100" w:after="60" w:line="240" w:lineRule="auto"/>
      </w:pPr>
      <w:r>
        <w:rPr>
          <w:rFonts w:ascii="Liberation Sans" w:hAnsi="Liberation Sans" w:eastAsia="Liberation Sans"/>
          <w:b/>
          <w:i w:val="0"/>
          <w:color w:val="193A63"/>
          <w:sz w:val="26"/>
        </w:rPr>
        <w:t>When Individual Work Supports Systemic Treatment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Appropriate Fit</w:t>
            </w:r>
          </w:p>
        </w:tc>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Potential Risk</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Teach regulation so a couple can slow an escalation cycle.</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Make one partner solely responsible for managing both people.</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Meet individually to assess safety or gather information that cannot be obtained safely conjointly.</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Create hidden alliances or unclear information expectations.</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Support trauma stabilization before highly activating family dialogue.</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stabilization as indefinite avoidance of relational work.</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Coordinate medical evaluation when symptoms may have biological contributors.</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Assume biology makes relational context irrelevant.</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Build adolescent coping while parents change accommodation and conflict patterns.</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Define the adolescent as the only problem.</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FF4D6"/>
            <w:tcBorders>
              <w:top w:val="single" w:sz="10" w:color="C28B00"/>
              <w:left w:val="single" w:sz="10" w:color="C28B00"/>
              <w:bottom w:val="single" w:sz="10" w:color="C28B00"/>
              <w:right w:val="single" w:sz="10" w:color="C28B00"/>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TREATMENT-UNIT CONTROL</w:t>
            </w:r>
          </w:p>
          <w:p>
            <w:pPr>
              <w:spacing w:before="0" w:after="0" w:line="250" w:lineRule="auto"/>
            </w:pPr>
            <w:r>
              <w:rPr>
                <w:rFonts w:ascii="Liberation Sans" w:hAnsi="Liberation Sans" w:eastAsia="Liberation Sans"/>
                <w:b w:val="0"/>
                <w:i w:val="0"/>
                <w:color w:val="1F2937"/>
                <w:sz w:val="20"/>
              </w:rPr>
              <w:t>Before changing format or adding participants, clarify purpose, role, information boundaries, and effect on the existing treatment agreement.</w:t>
            </w:r>
          </w:p>
        </w:tc>
      </w:tr>
    </w:tbl>
    <w:p>
      <w:pPr>
        <w:spacing w:after="0"/>
      </w:pPr>
    </w:p>
    <w:p>
      <w:pPr>
        <w:keepNext/>
        <w:spacing w:before="100" w:after="60" w:line="240" w:lineRule="auto"/>
      </w:pPr>
      <w:r>
        <w:rPr>
          <w:rFonts w:ascii="Liberation Sans" w:hAnsi="Liberation Sans" w:eastAsia="Liberation Sans"/>
          <w:b/>
          <w:i w:val="0"/>
          <w:color w:val="193A63"/>
          <w:sz w:val="26"/>
        </w:rPr>
        <w:t>Case Lab 3: Individual Skill Within Couple Treatment</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A couple seeks therapy for escalating arguments. One partner experiences panic during conflict and asks for breathing skills. The other says, “So I am the problem again because I make them anxious.”</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How can the therapist teach a skill without abandoning the systemic formulation?</w:t>
      </w:r>
    </w:p>
    <w:p>
      <w:pPr>
        <w:pStyle w:val="ListBullet"/>
        <w:spacing w:before="0" w:after="40" w:line="245" w:lineRule="auto"/>
        <w:ind w:left="331" w:hanging="173"/>
      </w:pPr>
      <w:r>
        <w:rPr>
          <w:rFonts w:ascii="Liberation Sans" w:hAnsi="Liberation Sans" w:eastAsia="Liberation Sans"/>
          <w:b w:val="0"/>
          <w:i w:val="0"/>
          <w:color w:val="1F2937"/>
          <w:sz w:val="19"/>
        </w:rPr>
        <w:t>What should be said about the treatment unit and shared goals?</w:t>
      </w:r>
    </w:p>
    <w:p>
      <w:pPr>
        <w:pStyle w:val="ListBullet"/>
        <w:spacing w:before="0" w:after="40" w:line="245" w:lineRule="auto"/>
        <w:ind w:left="331" w:hanging="173"/>
      </w:pPr>
      <w:r>
        <w:rPr>
          <w:rFonts w:ascii="Liberation Sans" w:hAnsi="Liberation Sans" w:eastAsia="Liberation Sans"/>
          <w:b w:val="0"/>
          <w:i w:val="0"/>
          <w:color w:val="1F2937"/>
          <w:sz w:val="19"/>
        </w:rPr>
        <w:t>What cross-level effects should be monitored?</w:t>
      </w:r>
    </w:p>
    <w:p>
      <w:pPr>
        <w:pStyle w:val="ListBullet"/>
        <w:spacing w:before="0" w:after="40" w:line="245" w:lineRule="auto"/>
        <w:ind w:left="331" w:hanging="173"/>
      </w:pPr>
      <w:r>
        <w:rPr>
          <w:rFonts w:ascii="Liberation Sans" w:hAnsi="Liberation Sans" w:eastAsia="Liberation Sans"/>
          <w:b w:val="0"/>
          <w:i w:val="0"/>
          <w:color w:val="1F2937"/>
          <w:sz w:val="19"/>
        </w:rPr>
        <w:t>Which intervention would assign all responsibility to one partner?</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The therapist can explain that regulation practice is one part of changing the escalation cycle, not proof that one partner is the problem. Both can learn to recognize activation, pause safely, and return to the conversation. The therapist should monitor whether one partner becomes the designated regulator.</w:t>
            </w:r>
          </w:p>
        </w:tc>
      </w:tr>
    </w:tbl>
    <w:p>
      <w:pPr>
        <w:spacing w:after="0"/>
      </w:pPr>
    </w:p>
    <w:p>
      <w:pPr>
        <w:keepNext/>
        <w:spacing w:before="100" w:after="60" w:line="240" w:lineRule="auto"/>
      </w:pPr>
      <w:r>
        <w:rPr>
          <w:rFonts w:ascii="Liberation Sans" w:hAnsi="Liberation Sans" w:eastAsia="Liberation Sans"/>
          <w:b/>
          <w:i w:val="0"/>
          <w:color w:val="193A63"/>
          <w:sz w:val="26"/>
        </w:rPr>
        <w:t>LEVELS Integration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Immediate individual need</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Reciprocal pattern</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Context and values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Current treatment unit</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Link to shared goals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Alliance or secrecy risk</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Cross-level effect to monitor</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Systemic practice is not limited to conjoint sessions. The controlling issue is whether the therapist preserves context, role clarity, informed participation, and connection to the treatment goals.</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Name the treatment unit before changing format.</w:t>
      </w:r>
    </w:p>
    <w:p>
      <w:pPr>
        <w:pStyle w:val="ListBullet"/>
        <w:spacing w:before="0" w:after="40" w:line="245" w:lineRule="auto"/>
        <w:ind w:left="331" w:hanging="173"/>
      </w:pPr>
      <w:r>
        <w:rPr>
          <w:rFonts w:ascii="Liberation Sans" w:hAnsi="Liberation Sans" w:eastAsia="Liberation Sans"/>
          <w:b w:val="0"/>
          <w:i w:val="0"/>
          <w:color w:val="1F2937"/>
          <w:sz w:val="19"/>
        </w:rPr>
        <w:t>Link individual skills to systemic formulation.</w:t>
      </w:r>
    </w:p>
    <w:p>
      <w:pPr>
        <w:pStyle w:val="ListBullet"/>
        <w:spacing w:before="0" w:after="40" w:line="245" w:lineRule="auto"/>
        <w:ind w:left="331" w:hanging="173"/>
      </w:pPr>
      <w:r>
        <w:rPr>
          <w:rFonts w:ascii="Liberation Sans" w:hAnsi="Liberation Sans" w:eastAsia="Liberation Sans"/>
          <w:b w:val="0"/>
          <w:i w:val="0"/>
          <w:color w:val="1F2937"/>
          <w:sz w:val="19"/>
        </w:rPr>
        <w:t>Monitor how one person’s change affects others.</w:t>
      </w:r>
    </w:p>
    <w:p>
      <w:pPr>
        <w:pStyle w:val="ListBullet"/>
        <w:spacing w:before="0" w:after="40" w:line="245" w:lineRule="auto"/>
        <w:ind w:left="331" w:hanging="173"/>
      </w:pPr>
      <w:r>
        <w:rPr>
          <w:rFonts w:ascii="Liberation Sans" w:hAnsi="Liberation Sans" w:eastAsia="Liberation Sans"/>
          <w:b w:val="0"/>
          <w:i w:val="0"/>
          <w:color w:val="1F2937"/>
          <w:sz w:val="19"/>
        </w:rPr>
        <w:t>Do not use individual work to create hidden alliances.</w:t>
      </w:r>
    </w:p>
    <w:p>
      <w:pPr>
        <w:pStyle w:val="ListBullet"/>
        <w:spacing w:before="0" w:after="40" w:line="245" w:lineRule="auto"/>
        <w:ind w:left="331" w:hanging="173"/>
      </w:pPr>
      <w:r>
        <w:rPr>
          <w:rFonts w:ascii="Liberation Sans" w:hAnsi="Liberation Sans" w:eastAsia="Liberation Sans"/>
          <w:b w:val="0"/>
          <w:i w:val="0"/>
          <w:color w:val="1F2937"/>
          <w:sz w:val="19"/>
        </w:rPr>
        <w:t>Preserve safety, autonomy, and appropriate referral.</w:t>
      </w:r>
    </w:p>
    <w:p>
      <w:r>
        <w:br w:type="page"/>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4</w:t>
            </w:r>
          </w:p>
          <w:p>
            <w:pPr>
              <w:spacing w:before="0" w:after="0" w:line="240" w:lineRule="auto"/>
              <w:jc w:val="center"/>
            </w:pPr>
            <w:r>
              <w:rPr>
                <w:rFonts w:ascii="Liberation Sans" w:hAnsi="Liberation Sans" w:eastAsia="Liberation Sans"/>
                <w:b/>
                <w:i w:val="0"/>
                <w:color w:val="FFFFFF"/>
                <w:sz w:val="35"/>
              </w:rPr>
              <w:t>Culture, Power, Social Justice, and Relational Trust</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Culturally responsive systemic practice examines power, access, identity, meaning, and external systems while asking this client system—not a stereotype—what those factors mean for treatment.</w:t>
            </w:r>
          </w:p>
        </w:tc>
      </w:tr>
    </w:tbl>
    <w:p>
      <w:pPr>
        <w:spacing w:after="20"/>
      </w:pPr>
    </w:p>
    <w:p>
      <w:pPr>
        <w:spacing w:before="0" w:after="100" w:line="252" w:lineRule="auto"/>
      </w:pPr>
      <w:r>
        <w:rPr>
          <w:rFonts w:ascii="Liberation Sans" w:hAnsi="Liberation Sans" w:eastAsia="Liberation Sans"/>
          <w:b w:val="0"/>
          <w:i w:val="0"/>
          <w:color w:val="1F2937"/>
          <w:sz w:val="20"/>
        </w:rPr>
        <w:t>Culture shapes who is allowed to speak, what counts as a problem, how help is viewed, who carries authority, what risks disclosure creates, and whether the therapist is experienced as trustworthy. Social location includes identities and conditions such as race, ethnicity, gender, sexuality, ability, age, religion, immigration, language, class, geography, and institutional position.</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CULTURAL HUMILITY</w:t>
            </w:r>
          </w:p>
          <w:p>
            <w:pPr>
              <w:spacing w:before="0" w:after="0" w:line="250" w:lineRule="auto"/>
            </w:pPr>
            <w:r>
              <w:rPr>
                <w:rFonts w:ascii="Liberation Sans" w:hAnsi="Liberation Sans" w:eastAsia="Liberation Sans"/>
                <w:b w:val="0"/>
                <w:i w:val="0"/>
                <w:color w:val="1F2937"/>
                <w:sz w:val="20"/>
              </w:rPr>
              <w:t>The therapist does not need every cultural answer in advance. The therapist does need to recognize limits, ask respectfully, notice power, correct assumptions, and adapt care when the client system signals poor fit.</w:t>
            </w:r>
          </w:p>
        </w:tc>
      </w:tr>
    </w:tbl>
    <w:p>
      <w:pPr>
        <w:spacing w:after="0"/>
      </w:pPr>
    </w:p>
    <w:p>
      <w:pPr>
        <w:keepNext/>
        <w:spacing w:before="100" w:after="60" w:line="240" w:lineRule="auto"/>
      </w:pPr>
      <w:r>
        <w:rPr>
          <w:rFonts w:ascii="Liberation Sans" w:hAnsi="Liberation Sans" w:eastAsia="Liberation Sans"/>
          <w:b/>
          <w:i w:val="0"/>
          <w:color w:val="193A63"/>
          <w:sz w:val="26"/>
        </w:rPr>
        <w:t>The POWER Grid</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37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Step</w:t>
            </w:r>
          </w:p>
        </w:tc>
        <w:tc>
          <w:tcPr>
            <w:tcW w:type="dxa" w:w="712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Question</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 - Position</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holds authority, resources, information, or decision-making power?</w:t>
            </w:r>
          </w:p>
        </w:tc>
      </w:tr>
      <w:tr>
        <w:trPr>
          <w:cantSplit/>
        </w:trPr>
        <w:tc>
          <w:tcPr>
            <w:tcW w:type="dxa" w:w="237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 - Opportunity</w:t>
            </w:r>
          </w:p>
        </w:tc>
        <w:tc>
          <w:tcPr>
            <w:tcW w:type="dxa" w:w="712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can speak, refuse, leave, disagree, or request accommodation without unacceptable consequences?</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 - Worldview</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meanings, beliefs, values, family structures, and healing traditions matter?</w:t>
            </w:r>
          </w:p>
        </w:tc>
      </w:tr>
      <w:tr>
        <w:trPr>
          <w:cantSplit/>
        </w:trPr>
        <w:tc>
          <w:tcPr>
            <w:tcW w:type="dxa" w:w="237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External systems</w:t>
            </w:r>
          </w:p>
        </w:tc>
        <w:tc>
          <w:tcPr>
            <w:tcW w:type="dxa" w:w="712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How do schools, workplaces, healthcare, immigration, racism, poverty, housing, or community conditions affect treatment?</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 - Relational safety</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therapist action would increase belonging and trust, and what could reproduce exclusion or coercion?</w:t>
            </w:r>
          </w:p>
        </w:tc>
      </w:tr>
    </w:tbl>
    <w:p>
      <w:pPr>
        <w:spacing w:after="0"/>
      </w:pPr>
    </w:p>
    <w:p>
      <w:pPr>
        <w:keepNext/>
        <w:spacing w:before="100" w:after="60" w:line="240" w:lineRule="auto"/>
      </w:pPr>
      <w:r>
        <w:rPr>
          <w:rFonts w:ascii="Liberation Sans" w:hAnsi="Liberation Sans" w:eastAsia="Liberation Sans"/>
          <w:b/>
          <w:i w:val="0"/>
          <w:color w:val="193A63"/>
          <w:sz w:val="26"/>
        </w:rPr>
        <w:t>The CONTEXT Check</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9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Control</w:t>
            </w:r>
          </w:p>
        </w:tc>
        <w:tc>
          <w:tcPr>
            <w:tcW w:type="dxa" w:w="65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Application</w:t>
            </w:r>
          </w:p>
        </w:tc>
      </w:tr>
      <w:tr>
        <w:trPr>
          <w:cantSplit/>
        </w:trPr>
        <w:tc>
          <w:tcPr>
            <w:tcW w:type="dxa" w:w="29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 - Culture and identities</w:t>
            </w:r>
          </w:p>
        </w:tc>
        <w:tc>
          <w:tcPr>
            <w:tcW w:type="dxa" w:w="65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which identities and traditions are relevant to the current concern.</w:t>
            </w:r>
          </w:p>
        </w:tc>
      </w:tr>
      <w:tr>
        <w:trPr>
          <w:cantSplit/>
        </w:trPr>
        <w:tc>
          <w:tcPr>
            <w:tcW w:type="dxa" w:w="29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 - Oppression and privilege</w:t>
            </w:r>
          </w:p>
        </w:tc>
        <w:tc>
          <w:tcPr>
            <w:tcW w:type="dxa" w:w="65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Identify structural barriers and advantages without reducing clients to them.</w:t>
            </w:r>
          </w:p>
        </w:tc>
      </w:tr>
      <w:tr>
        <w:trPr>
          <w:cantSplit/>
        </w:trPr>
        <w:tc>
          <w:tcPr>
            <w:tcW w:type="dxa" w:w="29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N - Needs and access</w:t>
            </w:r>
          </w:p>
        </w:tc>
        <w:tc>
          <w:tcPr>
            <w:tcW w:type="dxa" w:w="65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Address language, disability, technology, literacy, transportation, schedule, and finances.</w:t>
            </w:r>
          </w:p>
        </w:tc>
      </w:tr>
      <w:tr>
        <w:trPr>
          <w:cantSplit/>
        </w:trPr>
        <w:tc>
          <w:tcPr>
            <w:tcW w:type="dxa" w:w="29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 - Trauma and relational history</w:t>
            </w:r>
          </w:p>
        </w:tc>
        <w:tc>
          <w:tcPr>
            <w:tcW w:type="dxa" w:w="65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Consider discrimination, institutional harm, family trauma, and historical mistrust.</w:t>
            </w:r>
          </w:p>
        </w:tc>
      </w:tr>
      <w:tr>
        <w:trPr>
          <w:cantSplit/>
        </w:trPr>
        <w:tc>
          <w:tcPr>
            <w:tcW w:type="dxa" w:w="29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Economic and sociological climate</w:t>
            </w:r>
          </w:p>
        </w:tc>
        <w:tc>
          <w:tcPr>
            <w:tcW w:type="dxa" w:w="65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Include employment, housing, caregiving burden, community safety, and policy.</w:t>
            </w:r>
          </w:p>
        </w:tc>
      </w:tr>
      <w:tr>
        <w:trPr>
          <w:cantSplit/>
        </w:trPr>
        <w:tc>
          <w:tcPr>
            <w:tcW w:type="dxa" w:w="29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X - eXpectations and meaning</w:t>
            </w:r>
          </w:p>
        </w:tc>
        <w:tc>
          <w:tcPr>
            <w:tcW w:type="dxa" w:w="65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Clarify what therapy, family, loyalty, privacy, and healing mean to this system.</w:t>
            </w:r>
          </w:p>
        </w:tc>
      </w:tr>
      <w:tr>
        <w:trPr>
          <w:cantSplit/>
        </w:trPr>
        <w:tc>
          <w:tcPr>
            <w:tcW w:type="dxa" w:w="29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 - Therapist authority</w:t>
            </w:r>
          </w:p>
        </w:tc>
        <w:tc>
          <w:tcPr>
            <w:tcW w:type="dxa" w:w="65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Monitor how credentials, identity, language, and institutional role affect the relationship.</w:t>
            </w:r>
          </w:p>
        </w:tc>
      </w:tr>
    </w:tbl>
    <w:p>
      <w:pPr>
        <w:spacing w:after="0"/>
      </w:pPr>
    </w:p>
    <w:p>
      <w:r>
        <w:br w:type="page"/>
      </w:r>
    </w:p>
    <w:p>
      <w:pPr>
        <w:keepNext/>
        <w:spacing w:before="100" w:after="60" w:line="240" w:lineRule="auto"/>
      </w:pPr>
      <w:r>
        <w:rPr>
          <w:rFonts w:ascii="Liberation Sans" w:hAnsi="Liberation Sans" w:eastAsia="Liberation Sans"/>
          <w:b/>
          <w:i w:val="0"/>
          <w:color w:val="193A63"/>
          <w:sz w:val="26"/>
        </w:rPr>
        <w:t>Access Is Clinical</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37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Barrier</w:t>
            </w:r>
          </w:p>
        </w:tc>
        <w:tc>
          <w:tcPr>
            <w:tcW w:type="dxa" w:w="712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Systemic and Alliance Response</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Language</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qualified language support when needed; address pacing, privacy, and participation.</w:t>
            </w:r>
          </w:p>
        </w:tc>
      </w:tr>
      <w:tr>
        <w:trPr>
          <w:cantSplit/>
        </w:trPr>
        <w:tc>
          <w:tcPr>
            <w:tcW w:type="dxa" w:w="237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Disability or neurodivergence</w:t>
            </w:r>
          </w:p>
        </w:tc>
        <w:tc>
          <w:tcPr>
            <w:tcW w:type="dxa" w:w="712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about communication, sensory, mobility, cognitive, and scheduling needs.</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Technology limitations</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Offer realistic alternatives; do not label unstable connection as disengagement.</w:t>
            </w:r>
          </w:p>
        </w:tc>
      </w:tr>
      <w:tr>
        <w:trPr>
          <w:cantSplit/>
        </w:trPr>
        <w:tc>
          <w:tcPr>
            <w:tcW w:type="dxa" w:w="237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Economic stress</w:t>
            </w:r>
          </w:p>
        </w:tc>
        <w:tc>
          <w:tcPr>
            <w:tcW w:type="dxa" w:w="712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Adapt homework, scheduling, referrals, and expectations to resources.</w:t>
            </w:r>
          </w:p>
        </w:tc>
      </w:tr>
      <w:tr>
        <w:trPr>
          <w:cantSplit/>
        </w:trPr>
        <w:tc>
          <w:tcPr>
            <w:tcW w:type="dxa" w:w="237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Immigration or institutional fear</w:t>
            </w:r>
          </w:p>
        </w:tc>
        <w:tc>
          <w:tcPr>
            <w:tcW w:type="dxa" w:w="712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Clarify role and privacy limits; avoid unnecessary intrusive questions.</w:t>
            </w:r>
          </w:p>
        </w:tc>
      </w:tr>
    </w:tbl>
    <w:p>
      <w:pPr>
        <w:spacing w:after="0"/>
      </w:pPr>
    </w:p>
    <w:p>
      <w:pPr>
        <w:keepNext/>
        <w:spacing w:before="100" w:after="60" w:line="240" w:lineRule="auto"/>
      </w:pPr>
      <w:r>
        <w:rPr>
          <w:rFonts w:ascii="Liberation Sans" w:hAnsi="Liberation Sans" w:eastAsia="Liberation Sans"/>
          <w:b/>
          <w:i w:val="0"/>
          <w:color w:val="193A63"/>
          <w:sz w:val="26"/>
        </w:rPr>
        <w:t>Case Lab 4: Cultural Rupture and Therapist Authority</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During couple therapy, the therapist repeatedly asks Sofia whether immigration stress explains her mistrust of her spouse. Sofia says, “You keep making everything about where I was born. It feels like you already decided who I am.” The therapist intended to be culturally responsive and feels embarrassed.</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What power and alliance signals should be recognized?</w:t>
      </w:r>
    </w:p>
    <w:p>
      <w:pPr>
        <w:pStyle w:val="ListBullet"/>
        <w:spacing w:before="0" w:after="40" w:line="245" w:lineRule="auto"/>
        <w:ind w:left="331" w:hanging="173"/>
      </w:pPr>
      <w:r>
        <w:rPr>
          <w:rFonts w:ascii="Liberation Sans" w:hAnsi="Liberation Sans" w:eastAsia="Liberation Sans"/>
          <w:b w:val="0"/>
          <w:i w:val="0"/>
          <w:color w:val="1F2937"/>
          <w:sz w:val="19"/>
        </w:rPr>
        <w:t>What would a defensive response sound like?</w:t>
      </w:r>
    </w:p>
    <w:p>
      <w:pPr>
        <w:pStyle w:val="ListBullet"/>
        <w:spacing w:before="0" w:after="40" w:line="245" w:lineRule="auto"/>
        <w:ind w:left="331" w:hanging="173"/>
      </w:pPr>
      <w:r>
        <w:rPr>
          <w:rFonts w:ascii="Liberation Sans" w:hAnsi="Liberation Sans" w:eastAsia="Liberation Sans"/>
          <w:b w:val="0"/>
          <w:i w:val="0"/>
          <w:color w:val="1F2937"/>
          <w:sz w:val="19"/>
        </w:rPr>
        <w:t>How can impact be acknowledged without asking Sofia to comfort the therapist?</w:t>
      </w:r>
    </w:p>
    <w:p>
      <w:pPr>
        <w:pStyle w:val="ListBullet"/>
        <w:spacing w:before="0" w:after="40" w:line="245" w:lineRule="auto"/>
        <w:ind w:left="331" w:hanging="173"/>
      </w:pPr>
      <w:r>
        <w:rPr>
          <w:rFonts w:ascii="Liberation Sans" w:hAnsi="Liberation Sans" w:eastAsia="Liberation Sans"/>
          <w:b w:val="0"/>
          <w:i w:val="0"/>
          <w:color w:val="1F2937"/>
          <w:sz w:val="19"/>
        </w:rPr>
        <w:t>What specific change should follow?</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The therapist should recognize a rupture and the possibility that repeated questions have stereotyped Sofia. A useful response acknowledges impact, asks what the therapist missed, and changes the inquiry rather than defending good intent. Future questions should be grounded in Sofia’s meaning.</w:t>
            </w:r>
          </w:p>
        </w:tc>
      </w:tr>
    </w:tbl>
    <w:p>
      <w:pPr>
        <w:spacing w:after="0"/>
      </w:pPr>
    </w:p>
    <w:p>
      <w:pPr>
        <w:keepNext/>
        <w:spacing w:before="100" w:after="60" w:line="240" w:lineRule="auto"/>
      </w:pPr>
      <w:r>
        <w:rPr>
          <w:rFonts w:ascii="Liberation Sans" w:hAnsi="Liberation Sans" w:eastAsia="Liberation Sans"/>
          <w:b/>
          <w:i w:val="0"/>
          <w:color w:val="193A63"/>
          <w:sz w:val="26"/>
        </w:rPr>
        <w:t>POWER and CONTEXT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Authority and decision-making power</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can safely disagree or refuse?</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Relevant worldview and meanings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External systems and structural stressors</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Access or accommodation needs</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Prior institutional or relational harm</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Therapist identity and authority</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Cultural responsiveness is shown through fit, humility, access, accountability, and adaptation—not generalized knowledge about a group.</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Ask which identities and contexts matter now.</w:t>
      </w:r>
    </w:p>
    <w:p>
      <w:pPr>
        <w:pStyle w:val="ListBullet"/>
        <w:spacing w:before="0" w:after="40" w:line="245" w:lineRule="auto"/>
        <w:ind w:left="331" w:hanging="173"/>
      </w:pPr>
      <w:r>
        <w:rPr>
          <w:rFonts w:ascii="Liberation Sans" w:hAnsi="Liberation Sans" w:eastAsia="Liberation Sans"/>
          <w:b w:val="0"/>
          <w:i w:val="0"/>
          <w:color w:val="1F2937"/>
          <w:sz w:val="19"/>
        </w:rPr>
        <w:t>Assess who can participate safely and voluntarily.</w:t>
      </w:r>
    </w:p>
    <w:p>
      <w:pPr>
        <w:pStyle w:val="ListBullet"/>
        <w:spacing w:before="0" w:after="40" w:line="245" w:lineRule="auto"/>
        <w:ind w:left="331" w:hanging="173"/>
      </w:pPr>
      <w:r>
        <w:rPr>
          <w:rFonts w:ascii="Liberation Sans" w:hAnsi="Liberation Sans" w:eastAsia="Liberation Sans"/>
          <w:b w:val="0"/>
          <w:i w:val="0"/>
          <w:color w:val="1F2937"/>
          <w:sz w:val="19"/>
        </w:rPr>
        <w:t>Treat access barriers as clinical information.</w:t>
      </w:r>
    </w:p>
    <w:p>
      <w:pPr>
        <w:pStyle w:val="ListBullet"/>
        <w:spacing w:before="0" w:after="40" w:line="245" w:lineRule="auto"/>
        <w:ind w:left="331" w:hanging="173"/>
      </w:pPr>
      <w:r>
        <w:rPr>
          <w:rFonts w:ascii="Liberation Sans" w:hAnsi="Liberation Sans" w:eastAsia="Liberation Sans"/>
          <w:b w:val="0"/>
          <w:i w:val="0"/>
          <w:color w:val="1F2937"/>
          <w:sz w:val="19"/>
        </w:rPr>
        <w:t>Do not confuse curiosity with entitlement to disclosure.</w:t>
      </w:r>
    </w:p>
    <w:p>
      <w:pPr>
        <w:pStyle w:val="ListBullet"/>
        <w:spacing w:before="0" w:after="40" w:line="245" w:lineRule="auto"/>
        <w:ind w:left="331" w:hanging="173"/>
      </w:pPr>
      <w:r>
        <w:rPr>
          <w:rFonts w:ascii="Liberation Sans" w:hAnsi="Liberation Sans" w:eastAsia="Liberation Sans"/>
          <w:b w:val="0"/>
          <w:i w:val="0"/>
          <w:color w:val="1F2937"/>
          <w:sz w:val="19"/>
        </w:rPr>
        <w:t>Repair stereotype-based impact by changing behavior.</w:t>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5</w:t>
            </w:r>
          </w:p>
          <w:p>
            <w:pPr>
              <w:spacing w:before="0" w:after="0" w:line="240" w:lineRule="auto"/>
              <w:jc w:val="center"/>
            </w:pPr>
            <w:r>
              <w:rPr>
                <w:rFonts w:ascii="Liberation Sans" w:hAnsi="Liberation Sans" w:eastAsia="Liberation Sans"/>
                <w:b/>
                <w:i w:val="0"/>
                <w:color w:val="FFFFFF"/>
                <w:sz w:val="35"/>
              </w:rPr>
              <w:t>Self of the Therapist, Competence, Boundaries, and Consultation</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Therapist reactions are clinically relevant data, not automatic truth. Competent practice requires noticing activation, limiting harm, obtaining support, and preventing therapist needs from controlling treatment.</w:t>
            </w:r>
          </w:p>
        </w:tc>
      </w:tr>
    </w:tbl>
    <w:p>
      <w:pPr>
        <w:spacing w:after="20"/>
      </w:pPr>
    </w:p>
    <w:p>
      <w:pPr>
        <w:spacing w:before="0" w:after="100" w:line="252" w:lineRule="auto"/>
      </w:pPr>
      <w:r>
        <w:rPr>
          <w:rFonts w:ascii="Liberation Sans" w:hAnsi="Liberation Sans" w:eastAsia="Liberation Sans"/>
          <w:b w:val="0"/>
          <w:i w:val="0"/>
          <w:color w:val="1F2937"/>
          <w:sz w:val="20"/>
        </w:rPr>
        <w:t>Every therapist brings history, values, identity, beliefs, strengths, and vulnerabilities into the room. Self of the therapist becomes a problem when those factors distort assessment, narrow empathy, intensify rescue or avoidance, or shift the work toward the therapist’s emotional needs.</w:t>
      </w:r>
    </w:p>
    <w:p>
      <w:pPr>
        <w:keepNext/>
        <w:spacing w:before="100" w:after="60" w:line="240" w:lineRule="auto"/>
      </w:pPr>
      <w:r>
        <w:rPr>
          <w:rFonts w:ascii="Liberation Sans" w:hAnsi="Liberation Sans" w:eastAsia="Liberation Sans"/>
          <w:b/>
          <w:i w:val="0"/>
          <w:color w:val="193A63"/>
          <w:sz w:val="26"/>
        </w:rPr>
        <w:t>The SELF Therapist-Reactivity Check</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23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Step</w:t>
            </w:r>
          </w:p>
        </w:tc>
        <w:tc>
          <w:tcPr>
            <w:tcW w:type="dxa" w:w="727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Repair Question</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 - Signal</w:t>
            </w:r>
          </w:p>
        </w:tc>
        <w:tc>
          <w:tcPr>
            <w:tcW w:type="dxa" w:w="72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emotion, bodily response, urge, judgment, or repeated interaction signals activation?</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Examine</w:t>
            </w:r>
          </w:p>
        </w:tc>
        <w:tc>
          <w:tcPr>
            <w:tcW w:type="dxa" w:w="72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Is the reaction clinical data, personal history, bias, fear, values conflict, role confusion, or a combination?</w:t>
            </w:r>
          </w:p>
        </w:tc>
      </w:tr>
      <w:tr>
        <w:trPr>
          <w:cantSplit/>
        </w:trPr>
        <w:tc>
          <w:tcPr>
            <w:tcW w:type="dxa" w:w="22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 - Limit harm</w:t>
            </w:r>
          </w:p>
        </w:tc>
        <w:tc>
          <w:tcPr>
            <w:tcW w:type="dxa" w:w="72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action should pause or change so the therapist does not shame, rescue, retaliate, or over-disclose?</w:t>
            </w:r>
          </w:p>
        </w:tc>
      </w:tr>
      <w:tr>
        <w:trPr>
          <w:cantSplit/>
        </w:trPr>
        <w:tc>
          <w:tcPr>
            <w:tcW w:type="dxa" w:w="22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 - Find support</w:t>
            </w:r>
          </w:p>
        </w:tc>
        <w:tc>
          <w:tcPr>
            <w:tcW w:type="dxa" w:w="72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Is self-reflection sufficient, or are supervision, consultation, training, referral, or a boundary change required?</w:t>
            </w:r>
          </w:p>
        </w:tc>
      </w:tr>
    </w:tbl>
    <w:p>
      <w:pPr>
        <w:spacing w:after="0"/>
      </w:pPr>
    </w:p>
    <w:p>
      <w:pPr>
        <w:keepNext/>
        <w:spacing w:before="100" w:after="60" w:line="240" w:lineRule="auto"/>
      </w:pPr>
      <w:r>
        <w:rPr>
          <w:rFonts w:ascii="Liberation Sans" w:hAnsi="Liberation Sans" w:eastAsia="Liberation Sans"/>
          <w:b/>
          <w:i w:val="0"/>
          <w:color w:val="193A63"/>
          <w:sz w:val="26"/>
        </w:rPr>
        <w:t>Common Therapist Pulls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80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Pull</w:t>
            </w:r>
          </w:p>
        </w:tc>
        <w:tc>
          <w:tcPr>
            <w:tcW w:type="dxa" w:w="367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Possible Risk</w:t>
            </w:r>
          </w:p>
        </w:tc>
        <w:tc>
          <w:tcPr>
            <w:tcW w:type="dxa" w:w="403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Corrective Question</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Rescue</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Overfunctioning, dependency, blurred roles, or removing choice.</w:t>
            </w:r>
          </w:p>
        </w:tc>
        <w:tc>
          <w:tcPr>
            <w:tcW w:type="dxa" w:w="40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Am I building capacity or relieving my discomfort by taking over?</w:t>
            </w:r>
          </w:p>
        </w:tc>
      </w:tr>
      <w:tr>
        <w:trPr>
          <w:cantSplit/>
        </w:trPr>
        <w:tc>
          <w:tcPr>
            <w:tcW w:type="dxa" w:w="18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Prove expertise</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Lecturing, defending, or dismissing feedback.</w:t>
            </w:r>
          </w:p>
        </w:tc>
        <w:tc>
          <w:tcPr>
            <w:tcW w:type="dxa" w:w="40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What information am I avoiding by trying to be right?</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Side with one person</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Alliance split or enactment of the client-system pattern.</w:t>
            </w:r>
          </w:p>
        </w:tc>
        <w:tc>
          <w:tcPr>
            <w:tcW w:type="dxa" w:w="40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Whose perspective or safety have I stopped exploring?</w:t>
            </w:r>
          </w:p>
        </w:tc>
      </w:tr>
      <w:tr>
        <w:trPr>
          <w:cantSplit/>
        </w:trPr>
        <w:tc>
          <w:tcPr>
            <w:tcW w:type="dxa" w:w="18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Avoid conflict</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Failure to address coercion, risk, boundaries, or nonresponse.</w:t>
            </w:r>
          </w:p>
        </w:tc>
        <w:tc>
          <w:tcPr>
            <w:tcW w:type="dxa" w:w="40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What clinically necessary conversation am I delaying?</w:t>
            </w:r>
          </w:p>
        </w:tc>
      </w:tr>
      <w:tr>
        <w:trPr>
          <w:cantSplit/>
        </w:trPr>
        <w:tc>
          <w:tcPr>
            <w:tcW w:type="dxa" w:w="180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Overidentify</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Assumptions based on similarity and boundary expansion.</w:t>
            </w:r>
          </w:p>
        </w:tc>
        <w:tc>
          <w:tcPr>
            <w:tcW w:type="dxa" w:w="40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What am I assuming because this client reminds me of myself?</w:t>
            </w:r>
          </w:p>
        </w:tc>
      </w:tr>
      <w:tr>
        <w:trPr>
          <w:cantSplit/>
        </w:trPr>
        <w:tc>
          <w:tcPr>
            <w:tcW w:type="dxa" w:w="180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Values conflict</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Shame, persuasion, premature referral, or selective empathy.</w:t>
            </w:r>
          </w:p>
        </w:tc>
        <w:tc>
          <w:tcPr>
            <w:tcW w:type="dxa" w:w="40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6"/>
              </w:rPr>
              <w:t>Can I provide competent, respectful care, and what support is needed?</w:t>
            </w:r>
          </w:p>
        </w:tc>
      </w:tr>
    </w:tbl>
    <w:p>
      <w:pPr>
        <w:spacing w:after="0"/>
      </w:pPr>
    </w:p>
    <w:p>
      <w:pPr>
        <w:keepNext/>
        <w:spacing w:before="100" w:after="60" w:line="240" w:lineRule="auto"/>
      </w:pPr>
      <w:r>
        <w:rPr>
          <w:rFonts w:ascii="Liberation Sans" w:hAnsi="Liberation Sans" w:eastAsia="Liberation Sans"/>
          <w:b/>
          <w:i w:val="0"/>
          <w:color w:val="193A63"/>
          <w:sz w:val="26"/>
        </w:rPr>
        <w:t>Competence and Consultation</w:t>
      </w:r>
    </w:p>
    <w:p>
      <w:pPr>
        <w:spacing w:before="0" w:after="100" w:line="252" w:lineRule="auto"/>
      </w:pPr>
      <w:r>
        <w:rPr>
          <w:rFonts w:ascii="Liberation Sans" w:hAnsi="Liberation Sans" w:eastAsia="Liberation Sans"/>
          <w:b w:val="0"/>
          <w:i w:val="0"/>
          <w:color w:val="1F2937"/>
          <w:sz w:val="20"/>
        </w:rPr>
        <w:t>Consultation is not a ritual answer, and referral is not automatically safest. Identify the actual competence gap and urgency. Focused consultation may be enough for one novel issue; training or supervision may be needed for a new modality; transfer may be necessary when safe and effective care cannot be provided within a reasonable period.</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32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Situation</w:t>
            </w:r>
          </w:p>
        </w:tc>
        <w:tc>
          <w:tcPr>
            <w:tcW w:type="dxa" w:w="518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Likely Response</w:t>
            </w:r>
          </w:p>
        </w:tc>
      </w:tr>
      <w:tr>
        <w:trPr>
          <w:cantSplit/>
        </w:trPr>
        <w:tc>
          <w:tcPr>
            <w:tcW w:type="dxa" w:w="43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Uncommon ethical question within an otherwise familiar case.</w:t>
            </w:r>
          </w:p>
        </w:tc>
        <w:tc>
          <w:tcPr>
            <w:tcW w:type="dxa" w:w="51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Obtain qualified consultation, verify standards, document, and continue if care remains competent.</w:t>
            </w:r>
          </w:p>
        </w:tc>
      </w:tr>
      <w:tr>
        <w:trPr>
          <w:cantSplit/>
        </w:trPr>
        <w:tc>
          <w:tcPr>
            <w:tcW w:type="dxa" w:w="432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Specialized trauma method without training.</w:t>
            </w:r>
          </w:p>
        </w:tc>
        <w:tc>
          <w:tcPr>
            <w:tcW w:type="dxa" w:w="51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Pause the method, obtain training or supervision, and use care within competence; refer if needed.</w:t>
            </w:r>
          </w:p>
        </w:tc>
      </w:tr>
      <w:tr>
        <w:trPr>
          <w:cantSplit/>
        </w:trPr>
        <w:tc>
          <w:tcPr>
            <w:tcW w:type="dxa" w:w="43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Client values trigger strong therapist judgment.</w:t>
            </w:r>
          </w:p>
        </w:tc>
        <w:tc>
          <w:tcPr>
            <w:tcW w:type="dxa" w:w="51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SELF, seek consultation, monitor behavior, and assess whether respectful care can continue.</w:t>
            </w:r>
          </w:p>
        </w:tc>
      </w:tr>
      <w:tr>
        <w:trPr>
          <w:cantSplit/>
        </w:trPr>
        <w:tc>
          <w:tcPr>
            <w:tcW w:type="dxa" w:w="432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Repeated errors despite consultation.</w:t>
            </w:r>
          </w:p>
        </w:tc>
        <w:tc>
          <w:tcPr>
            <w:tcW w:type="dxa" w:w="51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Reassess competence, narrow scope, obtain more intensive support, or arrange transfer.</w:t>
            </w:r>
          </w:p>
        </w:tc>
      </w:tr>
      <w:tr>
        <w:trPr>
          <w:cantSplit/>
        </w:trPr>
        <w:tc>
          <w:tcPr>
            <w:tcW w:type="dxa" w:w="43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Immediate safety action is clearly required.</w:t>
            </w:r>
          </w:p>
        </w:tc>
        <w:tc>
          <w:tcPr>
            <w:tcW w:type="dxa" w:w="51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Do not use consultation to delay the supported action.</w:t>
            </w:r>
          </w:p>
        </w:tc>
      </w:tr>
    </w:tbl>
    <w:p>
      <w:pPr>
        <w:spacing w:after="0"/>
      </w:pPr>
    </w:p>
    <w:p>
      <w:pPr>
        <w:keepNext/>
        <w:spacing w:before="100" w:after="60" w:line="240" w:lineRule="auto"/>
      </w:pPr>
      <w:r>
        <w:rPr>
          <w:rFonts w:ascii="Liberation Sans" w:hAnsi="Liberation Sans" w:eastAsia="Liberation Sans"/>
          <w:b/>
          <w:i w:val="0"/>
          <w:color w:val="193A63"/>
          <w:sz w:val="26"/>
        </w:rPr>
        <w:t>Care Versus Boundary Drift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Caring Action</w:t>
            </w:r>
          </w:p>
        </w:tc>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Boundary-Drift Risk</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One clinically justified crisis extension, documented.</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Repeated extensions because the therapist feels guilty ending.</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Resource information and help evaluating options.</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Becoming transportation, housing, financial, or personal rescue system.</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Purposeful, limited self-disclosure serving the client.</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Disclosure for reassurance, closeness, admiration, or therapist relief.</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Appropriate communication or scheduling adjustment.</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Private channels or secret exceptions that increase dependency.</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Culturally responsive flexibility.</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Using flexibility to ignore power, role clarity, or exploitation risk.</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FF4D6"/>
            <w:tcBorders>
              <w:top w:val="single" w:sz="10" w:color="C28B00"/>
              <w:left w:val="single" w:sz="10" w:color="C28B00"/>
              <w:bottom w:val="single" w:sz="10" w:color="C28B00"/>
              <w:right w:val="single" w:sz="10" w:color="C28B00"/>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BOUNDARY DECISION RULE</w:t>
            </w:r>
          </w:p>
          <w:p>
            <w:pPr>
              <w:spacing w:before="0" w:after="0" w:line="250" w:lineRule="auto"/>
            </w:pPr>
            <w:r>
              <w:rPr>
                <w:rFonts w:ascii="Liberation Sans" w:hAnsi="Liberation Sans" w:eastAsia="Liberation Sans"/>
                <w:b w:val="0"/>
                <w:i w:val="0"/>
                <w:color w:val="1F2937"/>
                <w:sz w:val="20"/>
              </w:rPr>
              <w:t>Ask whose need the action serves, what power difference exists, what alternatives are available, whether the action can be explained transparently, and what dependency or exploitation risk it creates.</w:t>
            </w:r>
          </w:p>
        </w:tc>
      </w:tr>
    </w:tbl>
    <w:p>
      <w:pPr>
        <w:spacing w:after="0"/>
      </w:pPr>
    </w:p>
    <w:p>
      <w:pPr>
        <w:keepNext/>
        <w:spacing w:before="100" w:after="60" w:line="240" w:lineRule="auto"/>
      </w:pPr>
      <w:r>
        <w:rPr>
          <w:rFonts w:ascii="Liberation Sans" w:hAnsi="Liberation Sans" w:eastAsia="Liberation Sans"/>
          <w:b/>
          <w:i w:val="0"/>
          <w:color w:val="193A63"/>
          <w:sz w:val="26"/>
        </w:rPr>
        <w:t>Case Lab 5A: Therapist Values and Infidelity</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Jordan has strong personal beliefs about fidelity. A client is uncertain whether to remain after an affair and wants help clarifying options. Jordan becomes impatient, repeatedly emphasizes reconciliation, and feels relieved when the client agrees to another couple session.</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What signals suggest a values conflict?</w:t>
      </w:r>
    </w:p>
    <w:p>
      <w:pPr>
        <w:pStyle w:val="ListBullet"/>
        <w:spacing w:before="0" w:after="40" w:line="245" w:lineRule="auto"/>
        <w:ind w:left="331" w:hanging="173"/>
      </w:pPr>
      <w:r>
        <w:rPr>
          <w:rFonts w:ascii="Liberation Sans" w:hAnsi="Liberation Sans" w:eastAsia="Liberation Sans"/>
          <w:b w:val="0"/>
          <w:i w:val="0"/>
          <w:color w:val="1F2937"/>
          <w:sz w:val="19"/>
        </w:rPr>
        <w:t>What should Jordan pause or change?</w:t>
      </w:r>
    </w:p>
    <w:p>
      <w:pPr>
        <w:pStyle w:val="ListBullet"/>
        <w:spacing w:before="0" w:after="40" w:line="245" w:lineRule="auto"/>
        <w:ind w:left="331" w:hanging="173"/>
      </w:pPr>
      <w:r>
        <w:rPr>
          <w:rFonts w:ascii="Liberation Sans" w:hAnsi="Liberation Sans" w:eastAsia="Liberation Sans"/>
          <w:b w:val="0"/>
          <w:i w:val="0"/>
          <w:color w:val="1F2937"/>
          <w:sz w:val="19"/>
        </w:rPr>
        <w:t>When is consultation sufficient, and when might referral be needed?</w:t>
      </w:r>
    </w:p>
    <w:p>
      <w:pPr>
        <w:pStyle w:val="ListBullet"/>
        <w:spacing w:before="0" w:after="40" w:line="245" w:lineRule="auto"/>
        <w:ind w:left="331" w:hanging="173"/>
      </w:pPr>
      <w:r>
        <w:rPr>
          <w:rFonts w:ascii="Liberation Sans" w:hAnsi="Liberation Sans" w:eastAsia="Liberation Sans"/>
          <w:b w:val="0"/>
          <w:i w:val="0"/>
          <w:color w:val="1F2937"/>
          <w:sz w:val="19"/>
        </w:rPr>
        <w:t>What would therapist-centered persuasion look like?</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Jordan should recognize impatience, relief, and persuasion as data about activation—not evidence that reconciliation is correct. Jordan should restore client decision-making, explore the client’s values and safety, and seek consultation. Referral should not simply avoid discomfort, but may be needed if balanced care cannot be maintained.</w:t>
            </w:r>
          </w:p>
        </w:tc>
      </w:tr>
    </w:tbl>
    <w:p>
      <w:pPr>
        <w:spacing w:after="0"/>
      </w:pPr>
    </w:p>
    <w:p>
      <w:pPr>
        <w:keepNext/>
        <w:spacing w:before="100" w:after="60" w:line="240" w:lineRule="auto"/>
      </w:pPr>
      <w:r>
        <w:rPr>
          <w:rFonts w:ascii="Liberation Sans" w:hAnsi="Liberation Sans" w:eastAsia="Liberation Sans"/>
          <w:b/>
          <w:i w:val="0"/>
          <w:color w:val="193A63"/>
          <w:sz w:val="26"/>
        </w:rPr>
        <w:t>Case Lab 5B: Boundary Drift and Rescue</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A therapist begins driving a client to appointments, extending sessions without charge, using a personal phone for frequent late-night contact, and contacting landlords as though the therapist were the client’s case manager. The therapist says, “No one else will help.”</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Which actions now create role, dependency, or exploitation risk?</w:t>
      </w:r>
    </w:p>
    <w:p>
      <w:pPr>
        <w:pStyle w:val="ListBullet"/>
        <w:spacing w:before="0" w:after="40" w:line="245" w:lineRule="auto"/>
        <w:ind w:left="331" w:hanging="173"/>
      </w:pPr>
      <w:r>
        <w:rPr>
          <w:rFonts w:ascii="Liberation Sans" w:hAnsi="Liberation Sans" w:eastAsia="Liberation Sans"/>
          <w:b w:val="0"/>
          <w:i w:val="0"/>
          <w:color w:val="1F2937"/>
          <w:sz w:val="19"/>
        </w:rPr>
        <w:t>What should happen next rather than abrupt withdrawal?</w:t>
      </w:r>
    </w:p>
    <w:p>
      <w:pPr>
        <w:pStyle w:val="ListBullet"/>
        <w:spacing w:before="0" w:after="40" w:line="245" w:lineRule="auto"/>
        <w:ind w:left="331" w:hanging="173"/>
      </w:pPr>
      <w:r>
        <w:rPr>
          <w:rFonts w:ascii="Liberation Sans" w:hAnsi="Liberation Sans" w:eastAsia="Liberation Sans"/>
          <w:b w:val="0"/>
          <w:i w:val="0"/>
          <w:color w:val="1F2937"/>
          <w:sz w:val="19"/>
        </w:rPr>
        <w:t>Which needs require referral or coordinated resources?</w:t>
      </w:r>
    </w:p>
    <w:p>
      <w:pPr>
        <w:pStyle w:val="ListBullet"/>
        <w:spacing w:before="0" w:after="40" w:line="245" w:lineRule="auto"/>
        <w:ind w:left="331" w:hanging="173"/>
      </w:pPr>
      <w:r>
        <w:rPr>
          <w:rFonts w:ascii="Liberation Sans" w:hAnsi="Liberation Sans" w:eastAsia="Liberation Sans"/>
          <w:b w:val="0"/>
          <w:i w:val="0"/>
          <w:color w:val="1F2937"/>
          <w:sz w:val="19"/>
        </w:rPr>
        <w:t>What consultation and documentation are appropriate?</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The therapist should recognize rescue, role expansion, and dependency risk. The next step is not sudden abandonment or continued overfunctioning. Obtain consultation, clarify role and communication, coordinate appropriate resources with consent, develop a paced boundary repair, and document the plan.</w:t>
            </w:r>
          </w:p>
        </w:tc>
      </w:tr>
    </w:tbl>
    <w:p>
      <w:pPr>
        <w:spacing w:after="0"/>
      </w:pPr>
    </w:p>
    <w:p>
      <w:pPr>
        <w:keepNext/>
        <w:spacing w:before="100" w:after="60" w:line="240" w:lineRule="auto"/>
      </w:pPr>
      <w:r>
        <w:rPr>
          <w:rFonts w:ascii="Liberation Sans" w:hAnsi="Liberation Sans" w:eastAsia="Liberation Sans"/>
          <w:b/>
          <w:i w:val="0"/>
          <w:color w:val="193A63"/>
          <w:sz w:val="26"/>
        </w:rPr>
        <w:t>SELF Reactivity Log</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Signal: emotion, body response, urge, or repeated interaction</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Possible source: clinical data, history, bias, values, fear, or role confusion</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Risk if I act from this reaction</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Action to pause, narrow, or change</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Consultation, training, supervision, or referral need</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Self-awareness matters when it changes professional behavior. Notice activation, preserve client rights, obtain proportional support, and prevent care from organizing around therapist needs.</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Treat reactions as data, not proof.</w:t>
      </w:r>
    </w:p>
    <w:p>
      <w:pPr>
        <w:pStyle w:val="ListBullet"/>
        <w:spacing w:before="0" w:after="40" w:line="245" w:lineRule="auto"/>
        <w:ind w:left="331" w:hanging="173"/>
      </w:pPr>
      <w:r>
        <w:rPr>
          <w:rFonts w:ascii="Liberation Sans" w:hAnsi="Liberation Sans" w:eastAsia="Liberation Sans"/>
          <w:b w:val="0"/>
          <w:i w:val="0"/>
          <w:color w:val="1F2937"/>
          <w:sz w:val="19"/>
        </w:rPr>
        <w:t>Pause rescue, defense, avoidance, or values-driven action.</w:t>
      </w:r>
    </w:p>
    <w:p>
      <w:pPr>
        <w:pStyle w:val="ListBullet"/>
        <w:spacing w:before="0" w:after="40" w:line="245" w:lineRule="auto"/>
        <w:ind w:left="331" w:hanging="173"/>
      </w:pPr>
      <w:r>
        <w:rPr>
          <w:rFonts w:ascii="Liberation Sans" w:hAnsi="Liberation Sans" w:eastAsia="Liberation Sans"/>
          <w:b w:val="0"/>
          <w:i w:val="0"/>
          <w:color w:val="1F2937"/>
          <w:sz w:val="19"/>
        </w:rPr>
        <w:t>Consult before continuing beyond competence.</w:t>
      </w:r>
    </w:p>
    <w:p>
      <w:pPr>
        <w:pStyle w:val="ListBullet"/>
        <w:spacing w:before="0" w:after="40" w:line="245" w:lineRule="auto"/>
        <w:ind w:left="331" w:hanging="173"/>
      </w:pPr>
      <w:r>
        <w:rPr>
          <w:rFonts w:ascii="Liberation Sans" w:hAnsi="Liberation Sans" w:eastAsia="Liberation Sans"/>
          <w:b w:val="0"/>
          <w:i w:val="0"/>
          <w:color w:val="1F2937"/>
          <w:sz w:val="19"/>
        </w:rPr>
        <w:t>Correct boundary drift without abandoning the client.</w:t>
      </w:r>
    </w:p>
    <w:p>
      <w:pPr>
        <w:pStyle w:val="ListBullet"/>
        <w:spacing w:before="0" w:after="40" w:line="245" w:lineRule="auto"/>
        <w:ind w:left="331" w:hanging="173"/>
      </w:pPr>
      <w:r>
        <w:rPr>
          <w:rFonts w:ascii="Liberation Sans" w:hAnsi="Liberation Sans" w:eastAsia="Liberation Sans"/>
          <w:b w:val="0"/>
          <w:i w:val="0"/>
          <w:color w:val="1F2937"/>
          <w:sz w:val="19"/>
        </w:rPr>
        <w:t>Document support obtained and behavior change.</w:t>
      </w:r>
    </w:p>
    <w:p>
      <w:r>
        <w:br w:type="page"/>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6</w:t>
            </w:r>
          </w:p>
          <w:p>
            <w:pPr>
              <w:spacing w:before="0" w:after="0" w:line="240" w:lineRule="auto"/>
              <w:jc w:val="center"/>
            </w:pPr>
            <w:r>
              <w:rPr>
                <w:rFonts w:ascii="Liberation Sans" w:hAnsi="Liberation Sans" w:eastAsia="Liberation Sans"/>
                <w:b/>
                <w:i w:val="0"/>
                <w:color w:val="FFFFFF"/>
                <w:sz w:val="35"/>
              </w:rPr>
              <w:t>Feedback, Rupture Repair, Alliance Evaluation, and Documentation</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Alliance strain is treatment data. Effective repair requires curiosity, therapist accountability, a specific change, and follow-up—not defensiveness, blame, or an apology with no behavioral adjustment.</w:t>
            </w:r>
          </w:p>
        </w:tc>
      </w:tr>
    </w:tbl>
    <w:p>
      <w:pPr>
        <w:spacing w:after="20"/>
      </w:pPr>
    </w:p>
    <w:p>
      <w:pPr>
        <w:spacing w:before="0" w:after="100" w:line="252" w:lineRule="auto"/>
      </w:pPr>
      <w:r>
        <w:rPr>
          <w:rFonts w:ascii="Liberation Sans" w:hAnsi="Liberation Sans" w:eastAsia="Liberation Sans"/>
          <w:b w:val="0"/>
          <w:i w:val="0"/>
          <w:color w:val="1F2937"/>
          <w:sz w:val="20"/>
        </w:rPr>
        <w:t>Ruptures may be obvious, such as anger or direct criticism, or subtle, such as repeated agreement without engagement, silence, missed sessions, sudden compliance, or an alliance split. Recognize the signal before labeling the client resistant or unmotivated.</w:t>
      </w:r>
    </w:p>
    <w:p>
      <w:pPr>
        <w:keepNext/>
        <w:spacing w:before="100" w:after="60" w:line="240" w:lineRule="auto"/>
      </w:pPr>
      <w:r>
        <w:rPr>
          <w:rFonts w:ascii="Liberation Sans" w:hAnsi="Liberation Sans" w:eastAsia="Liberation Sans"/>
          <w:b/>
          <w:i w:val="0"/>
          <w:color w:val="193A63"/>
          <w:sz w:val="26"/>
        </w:rPr>
        <w:t>Rupture Markers</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0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Marker</w:t>
            </w:r>
          </w:p>
        </w:tc>
        <w:tc>
          <w:tcPr>
            <w:tcW w:type="dxa" w:w="64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Possible Alliance Meaning</w:t>
            </w:r>
          </w:p>
        </w:tc>
      </w:tr>
      <w:tr>
        <w:trPr>
          <w:cantSplit/>
        </w:trPr>
        <w:tc>
          <w:tcPr>
            <w:tcW w:type="dxa" w:w="30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Withdrawal or silence</w:t>
            </w:r>
          </w:p>
        </w:tc>
        <w:tc>
          <w:tcPr>
            <w:tcW w:type="dxa" w:w="64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Feeling unsafe, misunderstood, pressured, excluded, or uncertain about the therapist’s role.</w:t>
            </w:r>
          </w:p>
        </w:tc>
      </w:tr>
      <w:tr>
        <w:trPr>
          <w:cantSplit/>
        </w:trPr>
        <w:tc>
          <w:tcPr>
            <w:tcW w:type="dxa" w:w="30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Hostility or challenge</w:t>
            </w:r>
          </w:p>
        </w:tc>
        <w:tc>
          <w:tcPr>
            <w:tcW w:type="dxa" w:w="64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Disagreement about goals, prior injury, stereotype, power struggle, or need for clearer limits.</w:t>
            </w:r>
          </w:p>
        </w:tc>
      </w:tr>
      <w:tr>
        <w:trPr>
          <w:cantSplit/>
        </w:trPr>
        <w:tc>
          <w:tcPr>
            <w:tcW w:type="dxa" w:w="30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Compliance without engagement</w:t>
            </w:r>
          </w:p>
        </w:tc>
        <w:tc>
          <w:tcPr>
            <w:tcW w:type="dxa" w:w="64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Fear of disagreement, coercion, low fit, or belief that feedback is unwelcome.</w:t>
            </w:r>
          </w:p>
        </w:tc>
      </w:tr>
      <w:tr>
        <w:trPr>
          <w:cantSplit/>
        </w:trPr>
        <w:tc>
          <w:tcPr>
            <w:tcW w:type="dxa" w:w="30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Missed sessions</w:t>
            </w:r>
          </w:p>
        </w:tc>
        <w:tc>
          <w:tcPr>
            <w:tcW w:type="dxa" w:w="64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Practical barrier, ambivalence, low relevance, financial strain, rupture, or crisis.</w:t>
            </w:r>
          </w:p>
        </w:tc>
      </w:tr>
      <w:tr>
        <w:trPr>
          <w:cantSplit/>
        </w:trPr>
        <w:tc>
          <w:tcPr>
            <w:tcW w:type="dxa" w:w="30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One participant speaks for all</w:t>
            </w:r>
          </w:p>
        </w:tc>
        <w:tc>
          <w:tcPr>
            <w:tcW w:type="dxa" w:w="64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Hierarchy, anxiety, cultural pattern, control, or uncertainty about who can safely speak.</w:t>
            </w:r>
          </w:p>
        </w:tc>
      </w:tr>
      <w:tr>
        <w:trPr>
          <w:cantSplit/>
        </w:trPr>
        <w:tc>
          <w:tcPr>
            <w:tcW w:type="dxa" w:w="30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Therapist feels defensive or helpless</w:t>
            </w:r>
          </w:p>
        </w:tc>
        <w:tc>
          <w:tcPr>
            <w:tcW w:type="dxa" w:w="64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Possible enactment, competence limit, values conflict, countertransference, or nonresponse.</w:t>
            </w:r>
          </w:p>
        </w:tc>
      </w:tr>
    </w:tbl>
    <w:p>
      <w:pPr>
        <w:spacing w:after="0"/>
      </w:pPr>
    </w:p>
    <w:p>
      <w:pPr>
        <w:keepNext/>
        <w:spacing w:before="100" w:after="60" w:line="240" w:lineRule="auto"/>
      </w:pPr>
      <w:r>
        <w:rPr>
          <w:rFonts w:ascii="Liberation Sans" w:hAnsi="Liberation Sans" w:eastAsia="Liberation Sans"/>
          <w:b/>
          <w:i w:val="0"/>
          <w:color w:val="193A63"/>
          <w:sz w:val="26"/>
        </w:rPr>
        <w:t>The REPAIR Alliance-Rupture Sequence</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52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Step</w:t>
            </w:r>
          </w:p>
        </w:tc>
        <w:tc>
          <w:tcPr>
            <w:tcW w:type="dxa" w:w="698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Action</w:t>
            </w:r>
          </w:p>
        </w:tc>
      </w:tr>
      <w:tr>
        <w:trPr>
          <w:cantSplit/>
        </w:trPr>
        <w:tc>
          <w:tcPr>
            <w:tcW w:type="dxa" w:w="25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 - Recognize</w:t>
            </w:r>
          </w:p>
        </w:tc>
        <w:tc>
          <w:tcPr>
            <w:tcW w:type="dxa" w:w="69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Recognize the rupture signal rather than labeling resistance.</w:t>
            </w:r>
          </w:p>
        </w:tc>
      </w:tr>
      <w:tr>
        <w:trPr>
          <w:cantSplit/>
        </w:trPr>
        <w:tc>
          <w:tcPr>
            <w:tcW w:type="dxa" w:w="252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 - Explore</w:t>
            </w:r>
          </w:p>
        </w:tc>
        <w:tc>
          <w:tcPr>
            <w:tcW w:type="dxa" w:w="69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Explore the client system’s experience, including safety, culture, power, and prior injury.</w:t>
            </w:r>
          </w:p>
        </w:tc>
      </w:tr>
      <w:tr>
        <w:trPr>
          <w:cantSplit/>
        </w:trPr>
        <w:tc>
          <w:tcPr>
            <w:tcW w:type="dxa" w:w="25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 - Practice accountability</w:t>
            </w:r>
          </w:p>
        </w:tc>
        <w:tc>
          <w:tcPr>
            <w:tcW w:type="dxa" w:w="69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Own the therapist’s contribution without asking the client to provide emotional care.</w:t>
            </w:r>
          </w:p>
        </w:tc>
      </w:tr>
      <w:tr>
        <w:trPr>
          <w:cantSplit/>
        </w:trPr>
        <w:tc>
          <w:tcPr>
            <w:tcW w:type="dxa" w:w="252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 - Align</w:t>
            </w:r>
          </w:p>
        </w:tc>
        <w:tc>
          <w:tcPr>
            <w:tcW w:type="dxa" w:w="69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Align again on goals, roles, pace, expectations, and what would make treatment workable.</w:t>
            </w:r>
          </w:p>
        </w:tc>
      </w:tr>
      <w:tr>
        <w:trPr>
          <w:cantSplit/>
        </w:trPr>
        <w:tc>
          <w:tcPr>
            <w:tcW w:type="dxa" w:w="252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 - Implement</w:t>
            </w:r>
          </w:p>
        </w:tc>
        <w:tc>
          <w:tcPr>
            <w:tcW w:type="dxa" w:w="69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Make a specific change in stance, communication, participation, or plan.</w:t>
            </w:r>
          </w:p>
        </w:tc>
      </w:tr>
      <w:tr>
        <w:trPr>
          <w:cantSplit/>
        </w:trPr>
        <w:tc>
          <w:tcPr>
            <w:tcW w:type="dxa" w:w="252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 - Review</w:t>
            </w:r>
          </w:p>
        </w:tc>
        <w:tc>
          <w:tcPr>
            <w:tcW w:type="dxa" w:w="69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Review whether trust, fit, and progress improved; document response and next step.</w:t>
            </w:r>
          </w:p>
        </w:tc>
      </w:tr>
    </w:tbl>
    <w:p>
      <w:pPr>
        <w:spacing w:after="0"/>
      </w:pPr>
    </w:p>
    <w:p>
      <w:r>
        <w:br w:type="page"/>
      </w:r>
    </w:p>
    <w:p>
      <w:pPr>
        <w:keepNext/>
        <w:spacing w:before="100" w:after="60" w:line="240" w:lineRule="auto"/>
      </w:pPr>
      <w:r>
        <w:rPr>
          <w:rFonts w:ascii="Liberation Sans" w:hAnsi="Liberation Sans" w:eastAsia="Liberation Sans"/>
          <w:b/>
          <w:i w:val="0"/>
          <w:color w:val="193A63"/>
          <w:sz w:val="26"/>
        </w:rPr>
        <w:t>Direct Alliance Feedback</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39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Question</w:t>
            </w:r>
          </w:p>
        </w:tc>
        <w:tc>
          <w:tcPr>
            <w:tcW w:type="dxa" w:w="511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Purpose</w:t>
            </w:r>
          </w:p>
        </w:tc>
      </w:tr>
      <w:tr>
        <w:trPr>
          <w:cantSplit/>
        </w:trPr>
        <w:tc>
          <w:tcPr>
            <w:tcW w:type="dxa" w:w="439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felt useful or not useful today?”</w:t>
            </w:r>
          </w:p>
        </w:tc>
        <w:tc>
          <w:tcPr>
            <w:tcW w:type="dxa" w:w="511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Invites evaluation without requiring personal criticism of the therapist.</w:t>
            </w:r>
          </w:p>
        </w:tc>
      </w:tr>
      <w:tr>
        <w:trPr>
          <w:cantSplit/>
        </w:trPr>
        <w:tc>
          <w:tcPr>
            <w:tcW w:type="dxa" w:w="439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“Did I understand the problem as you experience it?”</w:t>
            </w:r>
          </w:p>
        </w:tc>
        <w:tc>
          <w:tcPr>
            <w:tcW w:type="dxa" w:w="511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Checks formulation fit and meaning.</w:t>
            </w:r>
          </w:p>
        </w:tc>
      </w:tr>
      <w:tr>
        <w:trPr>
          <w:cantSplit/>
        </w:trPr>
        <w:tc>
          <w:tcPr>
            <w:tcW w:type="dxa" w:w="439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“Who felt included or left out?”</w:t>
            </w:r>
          </w:p>
        </w:tc>
        <w:tc>
          <w:tcPr>
            <w:tcW w:type="dxa" w:w="511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Checks multiple alliances and participation.</w:t>
            </w:r>
          </w:p>
        </w:tc>
      </w:tr>
      <w:tr>
        <w:trPr>
          <w:cantSplit/>
        </w:trPr>
        <w:tc>
          <w:tcPr>
            <w:tcW w:type="dxa" w:w="439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“Was the pace too fast, too slow, or unsafe?”</w:t>
            </w:r>
          </w:p>
        </w:tc>
        <w:tc>
          <w:tcPr>
            <w:tcW w:type="dxa" w:w="511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Checks readiness and relational safety.</w:t>
            </w:r>
          </w:p>
        </w:tc>
      </w:tr>
      <w:tr>
        <w:trPr>
          <w:cantSplit/>
        </w:trPr>
        <w:tc>
          <w:tcPr>
            <w:tcW w:type="dxa" w:w="439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“What should I do differently next session?”</w:t>
            </w:r>
          </w:p>
        </w:tc>
        <w:tc>
          <w:tcPr>
            <w:tcW w:type="dxa" w:w="511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Turns feedback into an observable adjustment.</w:t>
            </w:r>
          </w:p>
        </w:tc>
      </w:tr>
    </w:tbl>
    <w:p>
      <w:pPr>
        <w:spacing w:after="0"/>
      </w:pPr>
    </w:p>
    <w:p>
      <w:pPr>
        <w:keepNext/>
        <w:spacing w:before="100" w:after="60" w:line="240" w:lineRule="auto"/>
      </w:pPr>
      <w:r>
        <w:rPr>
          <w:rFonts w:ascii="Liberation Sans" w:hAnsi="Liberation Sans" w:eastAsia="Liberation Sans"/>
          <w:b/>
          <w:i w:val="0"/>
          <w:color w:val="193A63"/>
          <w:sz w:val="26"/>
        </w:rPr>
        <w:t>Symptom Progress and Alliance Feedback</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67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Data Pattern</w:t>
            </w:r>
          </w:p>
        </w:tc>
        <w:tc>
          <w:tcPr>
            <w:tcW w:type="dxa" w:w="583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Clinical Interpretation</w:t>
            </w:r>
          </w:p>
        </w:tc>
      </w:tr>
      <w:tr>
        <w:trPr>
          <w:cantSplit/>
        </w:trPr>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Symptoms improve; alliance strong</w:t>
            </w:r>
          </w:p>
        </w:tc>
        <w:tc>
          <w:tcPr>
            <w:tcW w:type="dxa" w:w="58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Continue while monitoring maintenance and client-defined goals.</w:t>
            </w:r>
          </w:p>
        </w:tc>
      </w:tr>
      <w:tr>
        <w:trPr>
          <w:cantSplit/>
        </w:trPr>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Symptoms improve; alliance strained</w:t>
            </w:r>
          </w:p>
        </w:tc>
        <w:tc>
          <w:tcPr>
            <w:tcW w:type="dxa" w:w="58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Do not assume outcome erases relational harm; explore impact and sustainability.</w:t>
            </w:r>
          </w:p>
        </w:tc>
      </w:tr>
      <w:tr>
        <w:trPr>
          <w:cantSplit/>
        </w:trPr>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Symptoms unchanged; alliance strong</w:t>
            </w:r>
          </w:p>
        </w:tc>
        <w:tc>
          <w:tcPr>
            <w:tcW w:type="dxa" w:w="58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Revisit formulation, intervention fit, medical/context factors, and goals.</w:t>
            </w:r>
          </w:p>
        </w:tc>
      </w:tr>
      <w:tr>
        <w:trPr>
          <w:cantSplit/>
        </w:trPr>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Symptoms worsen; alliance strained</w:t>
            </w:r>
          </w:p>
        </w:tc>
        <w:tc>
          <w:tcPr>
            <w:tcW w:type="dxa" w:w="583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Assess safety and level of care, repair what is possible, and consider consultation or referral.</w:t>
            </w:r>
          </w:p>
        </w:tc>
      </w:tr>
      <w:tr>
        <w:trPr>
          <w:cantSplit/>
        </w:trPr>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Participants disagree about progress</w:t>
            </w:r>
          </w:p>
        </w:tc>
        <w:tc>
          <w:tcPr>
            <w:tcW w:type="dxa" w:w="583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Clarify whose goals are measured; do not let the most powerful voice define success.</w:t>
            </w:r>
          </w:p>
        </w:tc>
      </w:tr>
    </w:tbl>
    <w:p>
      <w:pPr>
        <w:spacing w:after="0"/>
      </w:pPr>
    </w:p>
    <w:p>
      <w:pPr>
        <w:keepNext/>
        <w:spacing w:before="100" w:after="60" w:line="240" w:lineRule="auto"/>
      </w:pPr>
      <w:r>
        <w:rPr>
          <w:rFonts w:ascii="Liberation Sans" w:hAnsi="Liberation Sans" w:eastAsia="Liberation Sans"/>
          <w:b/>
          <w:i w:val="0"/>
          <w:color w:val="193A63"/>
          <w:sz w:val="26"/>
        </w:rPr>
        <w:t>Documentation Without Defensiveness</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Include</w:t>
            </w:r>
          </w:p>
        </w:tc>
        <w:tc>
          <w:tcPr>
            <w:tcW w:type="dxa" w:w="475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Avoid</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Relevant client feedback and observable behavior.</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Labels such as “resistant” without facts.</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Assessment of alliance, safety, participation, and fit.</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 long defense of therapist intent.</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Relational intervention and specific adjustment.</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Private self-analysis that does not affect care.</w:t>
            </w:r>
          </w:p>
        </w:tc>
      </w:tr>
      <w:tr>
        <w:trPr>
          <w:cantSplit/>
        </w:trPr>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Consultation obtained and how it informed the plan.</w:t>
            </w:r>
          </w:p>
        </w:tc>
        <w:tc>
          <w:tcPr>
            <w:tcW w:type="dxa" w:w="475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Writing as if responsibility transferred to the consultant.</w:t>
            </w:r>
          </w:p>
        </w:tc>
      </w:tr>
      <w:tr>
        <w:trPr>
          <w:cantSplit/>
        </w:trPr>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Client response, revised goals, and follow-up.</w:t>
            </w:r>
          </w:p>
        </w:tc>
        <w:tc>
          <w:tcPr>
            <w:tcW w:type="dxa" w:w="475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“Rupture resolved” without evidence or next steps.</w:t>
            </w:r>
          </w:p>
        </w:tc>
      </w:tr>
    </w:tbl>
    <w:p>
      <w:pPr>
        <w:spacing w:after="0"/>
      </w:pPr>
    </w:p>
    <w:p>
      <w:pPr>
        <w:keepNext/>
        <w:spacing w:before="100" w:after="60" w:line="240" w:lineRule="auto"/>
      </w:pPr>
      <w:r>
        <w:rPr>
          <w:rFonts w:ascii="Liberation Sans" w:hAnsi="Liberation Sans" w:eastAsia="Liberation Sans"/>
          <w:b/>
          <w:i w:val="0"/>
          <w:color w:val="193A63"/>
          <w:sz w:val="26"/>
        </w:rPr>
        <w:t>Case Lab 6: Alliance Split in Couple Therapy</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CASE LAB</w:t>
            </w:r>
          </w:p>
          <w:p>
            <w:pPr>
              <w:spacing w:before="0" w:after="0" w:line="250" w:lineRule="auto"/>
            </w:pPr>
            <w:r>
              <w:rPr>
                <w:rFonts w:ascii="Liberation Sans" w:hAnsi="Liberation Sans" w:eastAsia="Liberation Sans"/>
                <w:b w:val="0"/>
                <w:i w:val="0"/>
                <w:color w:val="1F2937"/>
                <w:sz w:val="20"/>
              </w:rPr>
              <w:t>Alex says the therapist always protects Sam from accountability. Sam says the therapist pushes too hard and “joins Alex against me.” The therapist feels accused and wants to explain that equal time has been given to both.</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What rupture signals are present?</w:t>
      </w:r>
    </w:p>
    <w:p>
      <w:pPr>
        <w:pStyle w:val="ListBullet"/>
        <w:spacing w:before="0" w:after="40" w:line="245" w:lineRule="auto"/>
        <w:ind w:left="331" w:hanging="173"/>
      </w:pPr>
      <w:r>
        <w:rPr>
          <w:rFonts w:ascii="Liberation Sans" w:hAnsi="Liberation Sans" w:eastAsia="Liberation Sans"/>
          <w:b w:val="0"/>
          <w:i w:val="0"/>
          <w:color w:val="1F2937"/>
          <w:sz w:val="19"/>
        </w:rPr>
        <w:t>Why is proving equal speaking time incomplete?</w:t>
      </w:r>
    </w:p>
    <w:p>
      <w:pPr>
        <w:pStyle w:val="ListBullet"/>
        <w:spacing w:before="0" w:after="40" w:line="245" w:lineRule="auto"/>
        <w:ind w:left="331" w:hanging="173"/>
      </w:pPr>
      <w:r>
        <w:rPr>
          <w:rFonts w:ascii="Liberation Sans" w:hAnsi="Liberation Sans" w:eastAsia="Liberation Sans"/>
          <w:b w:val="0"/>
          <w:i w:val="0"/>
          <w:color w:val="1F2937"/>
          <w:sz w:val="19"/>
        </w:rPr>
        <w:t>What should be explored before another intervention?</w:t>
      </w:r>
    </w:p>
    <w:p>
      <w:pPr>
        <w:pStyle w:val="ListBullet"/>
        <w:spacing w:before="0" w:after="40" w:line="245" w:lineRule="auto"/>
        <w:ind w:left="331" w:hanging="173"/>
      </w:pPr>
      <w:r>
        <w:rPr>
          <w:rFonts w:ascii="Liberation Sans" w:hAnsi="Liberation Sans" w:eastAsia="Liberation Sans"/>
          <w:b w:val="0"/>
          <w:i w:val="0"/>
          <w:color w:val="1F2937"/>
          <w:sz w:val="19"/>
        </w:rPr>
        <w:t>What specific change could be tested and reviewed?</w:t>
      </w: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REASONING</w:t>
            </w:r>
          </w:p>
          <w:p>
            <w:pPr>
              <w:spacing w:before="0" w:after="0" w:line="250" w:lineRule="auto"/>
            </w:pPr>
            <w:r>
              <w:rPr>
                <w:rFonts w:ascii="Liberation Sans" w:hAnsi="Liberation Sans" w:eastAsia="Liberation Sans"/>
                <w:b w:val="0"/>
                <w:i w:val="0"/>
                <w:color w:val="1F2937"/>
                <w:sz w:val="20"/>
              </w:rPr>
              <w:t>The therapist should recognize a multiple-alliance rupture and resist defending fairness through timekeeping. Explore each partner’s experience, assess power and safety, acknowledge any therapist contribution, revise participation or accountability language, and ask for feedback after the change. Repair is evaluated by response and fit, not intention.</w:t>
            </w:r>
          </w:p>
        </w:tc>
      </w:tr>
    </w:tbl>
    <w:p>
      <w:pPr>
        <w:spacing w:after="0"/>
      </w:pPr>
    </w:p>
    <w:p>
      <w:pPr>
        <w:keepNext/>
        <w:spacing w:before="100" w:after="60" w:line="240" w:lineRule="auto"/>
      </w:pPr>
      <w:r>
        <w:rPr>
          <w:rFonts w:ascii="Liberation Sans" w:hAnsi="Liberation Sans" w:eastAsia="Liberation Sans"/>
          <w:b/>
          <w:i w:val="0"/>
          <w:color w:val="193A63"/>
          <w:sz w:val="26"/>
        </w:rPr>
        <w:t>Concise Alliance Note Exercise</w:t>
      </w:r>
    </w:p>
    <w:tbl>
      <w:tblPr>
        <w:tblW w:type="auto" w:w="0"/>
        <w:jc w:val="center"/>
        <w:tblLook w:firstColumn="1" w:firstRow="1" w:lastColumn="0" w:lastRow="0" w:noHBand="0" w:noVBand="1" w:val="04A0"/>
      </w:tblPr>
      <w:tblGrid>
        <w:gridCol w:w="10570"/>
      </w:tblGrid>
      <w:tr>
        <w:trPr>
          <w:cantSplit/>
        </w:trPr>
        <w:tc>
          <w:tcPr>
            <w:tcW w:type="dxa" w:w="10570"/>
            <w:shd w:fill="F3F4F6"/>
            <w:tcBorders>
              <w:top w:val="single" w:sz="10" w:color="94A3B8"/>
              <w:left w:val="single" w:sz="10" w:color="94A3B8"/>
              <w:bottom w:val="single" w:sz="10" w:color="94A3B8"/>
              <w:right w:val="single" w:sz="10" w:color="94A3B8"/>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SCENARIO</w:t>
            </w:r>
          </w:p>
          <w:p>
            <w:pPr>
              <w:spacing w:before="0" w:after="0" w:line="250" w:lineRule="auto"/>
            </w:pPr>
            <w:r>
              <w:rPr>
                <w:rFonts w:ascii="Liberation Sans" w:hAnsi="Liberation Sans" w:eastAsia="Liberation Sans"/>
                <w:b w:val="0"/>
                <w:i w:val="0"/>
                <w:color w:val="1F2937"/>
                <w:sz w:val="20"/>
              </w:rPr>
              <w:t>A client says the therapist’s questions felt rushed and judgmental. The therapist acknowledged the impact, slowed the pace, clarified goals, and agreed to ask permission before exploring trauma history. The client reported greater comfort and agreed to continue.</w:t>
            </w:r>
          </w:p>
        </w:tc>
      </w:tr>
    </w:tbl>
    <w:p>
      <w:pPr>
        <w:spacing w:after="0"/>
      </w:pPr>
    </w:p>
    <w:p>
      <w:pPr>
        <w:keepNext/>
        <w:spacing w:before="100" w:after="60" w:line="240" w:lineRule="auto"/>
      </w:pPr>
      <w:r>
        <w:rPr>
          <w:rFonts w:ascii="Liberation Sans" w:hAnsi="Liberation Sans" w:eastAsia="Liberation Sans"/>
          <w:b/>
          <w:i w:val="0"/>
          <w:color w:val="193A63"/>
          <w:sz w:val="26"/>
        </w:rPr>
        <w:t>Write the Note</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4680"/>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Prompt</w:t>
            </w:r>
          </w:p>
        </w:tc>
        <w:tc>
          <w:tcPr>
            <w:tcW w:type="dxa" w:w="482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My Notes</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Client feedback and observable response</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Alliance and safety assessment</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Therapist acknowledgment and intervention</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Specific change in plan</w:t>
            </w:r>
          </w:p>
        </w:tc>
        <w:tc>
          <w:tcPr>
            <w:tcW w:type="dxa" w:w="482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r>
        <w:trPr>
          <w:cantSplit/>
        </w:trPr>
        <w:tc>
          <w:tcPr>
            <w:tcW w:type="dxa" w:w="4680"/>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Client response and follow-up</w:t>
            </w:r>
          </w:p>
        </w:tc>
        <w:tc>
          <w:tcPr>
            <w:tcW w:type="dxa" w:w="482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________________________________________</w:t>
              <w:br/>
              <w:t>________________________________________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MODEL NOTE</w:t>
            </w:r>
          </w:p>
          <w:p>
            <w:pPr>
              <w:spacing w:before="0" w:after="0" w:line="250" w:lineRule="auto"/>
            </w:pPr>
            <w:r>
              <w:rPr>
                <w:rFonts w:ascii="Liberation Sans" w:hAnsi="Liberation Sans" w:eastAsia="Liberation Sans"/>
                <w:b w:val="0"/>
                <w:i w:val="0"/>
                <w:color w:val="1F2937"/>
                <w:sz w:val="20"/>
              </w:rPr>
              <w:t>Client stated recent trauma questions felt rushed and judgmental and became quieter. Therapist acknowledged impact, clarified the client could decline or pause, and reviewed current goals. Plan revised to obtain permission before trauma-focused inquiry and slow pacing. Client reported increased comfort and agreed to continue; alliance and fit will be reviewed next session.</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CLINICAL TAKEAWAY</w:t>
            </w:r>
          </w:p>
          <w:p>
            <w:pPr>
              <w:spacing w:before="0" w:after="0" w:line="250" w:lineRule="auto"/>
            </w:pPr>
            <w:r>
              <w:rPr>
                <w:rFonts w:ascii="Liberation Sans" w:hAnsi="Liberation Sans" w:eastAsia="Liberation Sans"/>
                <w:b w:val="0"/>
                <w:i w:val="0"/>
                <w:color w:val="1F2937"/>
                <w:sz w:val="20"/>
              </w:rPr>
              <w:t>A rupture is not repaired because the therapist apologizes or explains good intent. Repair requires a change the client system can experience, followed by review.</w:t>
            </w:r>
          </w:p>
        </w:tc>
      </w:tr>
    </w:tbl>
    <w:p>
      <w:pPr>
        <w:spacing w:after="0"/>
      </w:pPr>
    </w:p>
    <w:p>
      <w:pPr>
        <w:pStyle w:val="ListBullet"/>
        <w:spacing w:before="0" w:after="40" w:line="245" w:lineRule="auto"/>
        <w:ind w:left="331" w:hanging="173"/>
      </w:pPr>
      <w:r>
        <w:rPr>
          <w:rFonts w:ascii="Liberation Sans" w:hAnsi="Liberation Sans" w:eastAsia="Liberation Sans"/>
          <w:b w:val="0"/>
          <w:i w:val="0"/>
          <w:color w:val="1F2937"/>
          <w:sz w:val="19"/>
        </w:rPr>
        <w:t>Recognize subtle and direct rupture signals.</w:t>
      </w:r>
    </w:p>
    <w:p>
      <w:pPr>
        <w:pStyle w:val="ListBullet"/>
        <w:spacing w:before="0" w:after="40" w:line="245" w:lineRule="auto"/>
        <w:ind w:left="331" w:hanging="173"/>
      </w:pPr>
      <w:r>
        <w:rPr>
          <w:rFonts w:ascii="Liberation Sans" w:hAnsi="Liberation Sans" w:eastAsia="Liberation Sans"/>
          <w:b w:val="0"/>
          <w:i w:val="0"/>
          <w:color w:val="1F2937"/>
          <w:sz w:val="19"/>
        </w:rPr>
        <w:t>Explore experience before defending intent.</w:t>
      </w:r>
    </w:p>
    <w:p>
      <w:pPr>
        <w:pStyle w:val="ListBullet"/>
        <w:spacing w:before="0" w:after="40" w:line="245" w:lineRule="auto"/>
        <w:ind w:left="331" w:hanging="173"/>
      </w:pPr>
      <w:r>
        <w:rPr>
          <w:rFonts w:ascii="Liberation Sans" w:hAnsi="Liberation Sans" w:eastAsia="Liberation Sans"/>
          <w:b w:val="0"/>
          <w:i w:val="0"/>
          <w:color w:val="1F2937"/>
          <w:sz w:val="19"/>
        </w:rPr>
        <w:t>Own therapist contribution without reversing roles.</w:t>
      </w:r>
    </w:p>
    <w:p>
      <w:pPr>
        <w:pStyle w:val="ListBullet"/>
        <w:spacing w:before="0" w:after="40" w:line="245" w:lineRule="auto"/>
        <w:ind w:left="331" w:hanging="173"/>
      </w:pPr>
      <w:r>
        <w:rPr>
          <w:rFonts w:ascii="Liberation Sans" w:hAnsi="Liberation Sans" w:eastAsia="Liberation Sans"/>
          <w:b w:val="0"/>
          <w:i w:val="0"/>
          <w:color w:val="1F2937"/>
          <w:sz w:val="19"/>
        </w:rPr>
        <w:t>Make one observable adjustment.</w:t>
      </w:r>
    </w:p>
    <w:p>
      <w:pPr>
        <w:pStyle w:val="ListBullet"/>
        <w:spacing w:before="0" w:after="40" w:line="245" w:lineRule="auto"/>
        <w:ind w:left="331" w:hanging="173"/>
      </w:pPr>
      <w:r>
        <w:rPr>
          <w:rFonts w:ascii="Liberation Sans" w:hAnsi="Liberation Sans" w:eastAsia="Liberation Sans"/>
          <w:b w:val="0"/>
          <w:i w:val="0"/>
          <w:color w:val="1F2937"/>
          <w:sz w:val="19"/>
        </w:rPr>
        <w:t>Review outcome and document feedback, action, response, and next step.</w:t>
      </w:r>
    </w:p>
    <w:p>
      <w:r>
        <w:br w:type="page"/>
      </w:r>
    </w:p>
    <w:tbl>
      <w:tblPr>
        <w:tblW w:type="auto" w:w="0"/>
        <w:jc w:val="center"/>
        <w:tblLook w:firstColumn="1" w:firstRow="1" w:lastColumn="0" w:lastRow="0" w:noHBand="0" w:noVBand="1" w:val="04A0"/>
      </w:tblPr>
      <w:tblGrid>
        <w:gridCol w:w="10570"/>
      </w:tblGrid>
      <w:tr>
        <w:trPr>
          <w:cantSplit/>
        </w:trPr>
        <w:tc>
          <w:tcPr>
            <w:tcW w:type="dxa" w:w="10570"/>
            <w:shd w:fill="193A63"/>
            <w:tcBorders>
              <w:top w:val="single" w:sz="6" w:color="193A63"/>
              <w:left w:val="single" w:sz="6" w:color="193A63"/>
              <w:bottom w:val="single" w:sz="6" w:color="193A63"/>
              <w:right w:val="single" w:sz="6" w:color="193A63"/>
            </w:tcBorders>
            <w:tcMar>
              <w:top w:w="95" w:type="dxa"/>
              <w:start w:w="110" w:type="dxa"/>
              <w:bottom w:w="95" w:type="dxa"/>
              <w:end w:w="110" w:type="dxa"/>
            </w:tcMar>
          </w:tcPr>
          <w:p>
            <w:pPr>
              <w:spacing w:before="0" w:after="20" w:line="240" w:lineRule="auto"/>
              <w:jc w:val="center"/>
            </w:pPr>
            <w:r>
              <w:rPr>
                <w:rFonts w:ascii="Liberation Sans" w:hAnsi="Liberation Sans" w:eastAsia="Liberation Sans"/>
                <w:b/>
                <w:i w:val="0"/>
                <w:color w:val="009C95"/>
                <w:sz w:val="20"/>
              </w:rPr>
              <w:t>CHAPTER REVIEW</w:t>
            </w:r>
          </w:p>
          <w:p>
            <w:pPr>
              <w:spacing w:before="0" w:after="0" w:line="240" w:lineRule="auto"/>
              <w:jc w:val="center"/>
            </w:pPr>
            <w:r>
              <w:rPr>
                <w:rFonts w:ascii="Liberation Sans" w:hAnsi="Liberation Sans" w:eastAsia="Liberation Sans"/>
                <w:b/>
                <w:i w:val="0"/>
                <w:color w:val="FFFFFF"/>
                <w:sz w:val="35"/>
              </w:rPr>
              <w:t>Workbook 2 Knowledge Check</w:t>
            </w:r>
          </w:p>
        </w:tc>
      </w:tr>
      <w:tr>
        <w:trPr>
          <w:cantSplit/>
        </w:trPr>
        <w:tc>
          <w:tcPr>
            <w:tcW w:type="dxa" w:w="10570"/>
            <w:shd w:fill="EAF4F7"/>
            <w:tcBorders>
              <w:top w:val="single" w:sz="6" w:color="94A3B8"/>
              <w:left w:val="single" w:sz="6" w:color="94A3B8"/>
              <w:bottom w:val="single" w:sz="6" w:color="94A3B8"/>
              <w:right w:val="single" w:sz="6" w:color="94A3B8"/>
            </w:tcBorders>
            <w:tcMar>
              <w:top w:w="85" w:type="dxa"/>
              <w:start w:w="100" w:type="dxa"/>
              <w:bottom w:w="85" w:type="dxa"/>
              <w:end w:w="100" w:type="dxa"/>
            </w:tcMar>
          </w:tcPr>
          <w:p>
            <w:pPr>
              <w:spacing w:before="0" w:after="0" w:line="250" w:lineRule="auto"/>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Select the one best answer. Record confidence from 1 (guess) to 4 (high confidence). These formative questions are separate from the controlled 17-question practice bank.</w:t>
            </w:r>
          </w:p>
        </w:tc>
      </w:tr>
    </w:tbl>
    <w:p>
      <w:pPr>
        <w:spacing w:after="20"/>
      </w:pPr>
    </w:p>
    <w:p>
      <w:pPr>
        <w:keepNext/>
        <w:spacing w:before="60" w:after="40" w:line="245" w:lineRule="auto"/>
      </w:pPr>
      <w:r>
        <w:rPr>
          <w:rFonts w:ascii="Liberation Sans" w:hAnsi="Liberation Sans" w:eastAsia="Liberation Sans"/>
          <w:b/>
          <w:i w:val="0"/>
          <w:color w:val="193A63"/>
          <w:sz w:val="20"/>
        </w:rPr>
        <w:t>1. Which statement BEST reflects a systemic formulation?</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A child’s defiance is the sole cause of family conflict.</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A parent’s anxiety proves emotional instability.</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Escalating parental monitoring and adolescent withdrawal reinforce one another within a larger context.</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Every symptom is caused by family interaction.</w:t>
      </w:r>
    </w:p>
    <w:p>
      <w:pPr>
        <w:keepNext/>
        <w:spacing w:before="60" w:after="40" w:line="245" w:lineRule="auto"/>
      </w:pPr>
      <w:r>
        <w:rPr>
          <w:rFonts w:ascii="Liberation Sans" w:hAnsi="Liberation Sans" w:eastAsia="Liberation Sans"/>
          <w:b/>
          <w:i w:val="0"/>
          <w:color w:val="193A63"/>
          <w:sz w:val="20"/>
        </w:rPr>
        <w:t>2. A therapist describes a pursue-withdraw cycle but tells the withdrawing partner to “stop causing the problem.” What is the PRIMARY concern?</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intervention is inconsistent with the systemic formulation.</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The therapist should never confront a client.</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Systemic therapists may only ask questions.</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The treatment unit must include the extended family.</w:t>
      </w:r>
    </w:p>
    <w:p>
      <w:pPr>
        <w:keepNext/>
        <w:spacing w:before="60" w:after="40" w:line="245" w:lineRule="auto"/>
      </w:pPr>
      <w:r>
        <w:rPr>
          <w:rFonts w:ascii="Liberation Sans" w:hAnsi="Liberation Sans" w:eastAsia="Liberation Sans"/>
          <w:b/>
          <w:i w:val="0"/>
          <w:color w:val="193A63"/>
          <w:sz w:val="20"/>
        </w:rPr>
        <w:t>3. A teenager looks frightened while a parent insists on immediate private disclosure. What should the therapist do FIRST?</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Ask the teenager to comply.</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Assess safety, voluntariness, and conditions for participation.</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End family therapy permanently.</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Require equal speaking time.</w:t>
      </w:r>
    </w:p>
    <w:p>
      <w:pPr>
        <w:keepNext/>
        <w:spacing w:before="60" w:after="40" w:line="245" w:lineRule="auto"/>
      </w:pPr>
      <w:r>
        <w:rPr>
          <w:rFonts w:ascii="Liberation Sans" w:hAnsi="Liberation Sans" w:eastAsia="Liberation Sans"/>
          <w:b/>
          <w:i w:val="0"/>
          <w:color w:val="193A63"/>
          <w:sz w:val="20"/>
        </w:rPr>
        <w:t>4. A therapist wants to teach breathing skills to one partner during couple therapy. Which approach MOST preserves systemic practice?</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Teach the skill as proof that the anxious partner is the problem.</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Move all treatment to individual sessions.</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Link the skill to the escalation cycle, shared goals, and both partners’ roles.</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Avoid individual skills because systemic therapists never use them.</w:t>
      </w:r>
    </w:p>
    <w:p>
      <w:pPr>
        <w:keepNext/>
        <w:spacing w:before="60" w:after="40" w:line="245" w:lineRule="auto"/>
      </w:pPr>
      <w:r>
        <w:rPr>
          <w:rFonts w:ascii="Liberation Sans" w:hAnsi="Liberation Sans" w:eastAsia="Liberation Sans"/>
          <w:b/>
          <w:i w:val="0"/>
          <w:color w:val="193A63"/>
          <w:sz w:val="20"/>
        </w:rPr>
        <w:t>5. A client says repeated questions about religion feel stereotyped. What is the BEST response?</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Explain that cultural questions are always required.</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Acknowledge impact, ask what was missed, and revise the inquiry based on client meaning.</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Avoid culture forever.</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Refer immediately because repair is impossible.</w:t>
      </w:r>
    </w:p>
    <w:p>
      <w:pPr>
        <w:keepNext/>
        <w:spacing w:before="60" w:after="40" w:line="245" w:lineRule="auto"/>
      </w:pPr>
      <w:r>
        <w:rPr>
          <w:rFonts w:ascii="Liberation Sans" w:hAnsi="Liberation Sans" w:eastAsia="Liberation Sans"/>
          <w:b/>
          <w:i w:val="0"/>
          <w:color w:val="193A63"/>
          <w:sz w:val="20"/>
        </w:rPr>
        <w:t>6. One partner feels blamed by the therapist while the other feels protected. What should the therapist do NEXT?</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Explain that both received equal time.</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Use a stronger technique to demonstrate neutrality.</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Explore each experience and the therapist’s contribution before intensifying technique.</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Meet secretly with the blamed partner.</w:t>
      </w:r>
    </w:p>
    <w:p>
      <w:pPr>
        <w:keepNext/>
        <w:spacing w:before="60" w:after="40" w:line="245" w:lineRule="auto"/>
      </w:pPr>
      <w:r>
        <w:rPr>
          <w:rFonts w:ascii="Liberation Sans" w:hAnsi="Liberation Sans" w:eastAsia="Liberation Sans"/>
          <w:b/>
          <w:i w:val="0"/>
          <w:color w:val="193A63"/>
          <w:sz w:val="20"/>
        </w:rPr>
        <w:t>7. A therapist feels intense relief when a client chooses the option the therapist personally prefers. What is the BEST initial use of this reaction?</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Treat it as proof the choice is correct.</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Disclose the therapist’s full history.</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Use it as data, examine values or countertransference, and monitor behavior.</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End treatment immediately.</w:t>
      </w:r>
    </w:p>
    <w:p>
      <w:pPr>
        <w:keepNext/>
        <w:spacing w:before="60" w:after="40" w:line="245" w:lineRule="auto"/>
      </w:pPr>
      <w:r>
        <w:rPr>
          <w:rFonts w:ascii="Liberation Sans" w:hAnsi="Liberation Sans" w:eastAsia="Liberation Sans"/>
          <w:b/>
          <w:i w:val="0"/>
          <w:color w:val="193A63"/>
          <w:sz w:val="20"/>
        </w:rPr>
        <w:t>8. A therapist is asked to use a specialized trauma method without training. What is the BEST response?</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Use it because the client requested it.</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Pause the method, obtain qualified support, and provide or arrange care within competence.</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Refuse all trauma treatment permanently.</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Read one online summary and proceed.</w:t>
      </w:r>
    </w:p>
    <w:p>
      <w:pPr>
        <w:keepNext/>
        <w:spacing w:before="60" w:after="40" w:line="245" w:lineRule="auto"/>
      </w:pPr>
      <w:r>
        <w:rPr>
          <w:rFonts w:ascii="Liberation Sans" w:hAnsi="Liberation Sans" w:eastAsia="Liberation Sans"/>
          <w:b/>
          <w:i w:val="0"/>
          <w:color w:val="193A63"/>
          <w:sz w:val="20"/>
        </w:rPr>
        <w:t>9. Which situation MOST clearly signals boundary drift and exploitation risk?</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Providing a crisis hotline.</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One documented crisis-session extension.</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Repeated transportation, late-night personal contact, and services outside the agreed role because “no one else will help.”</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Providing a resource list with consent.</w:t>
      </w:r>
    </w:p>
    <w:p>
      <w:pPr>
        <w:keepNext/>
        <w:spacing w:before="60" w:after="40" w:line="245" w:lineRule="auto"/>
      </w:pPr>
      <w:r>
        <w:rPr>
          <w:rFonts w:ascii="Liberation Sans" w:hAnsi="Liberation Sans" w:eastAsia="Liberation Sans"/>
          <w:b/>
          <w:i w:val="0"/>
          <w:color w:val="193A63"/>
          <w:sz w:val="20"/>
        </w:rPr>
        <w:t>10. A client says a therapist question felt shaming. Which response BEST represents complete rupture repair?</w:t>
      </w:r>
    </w:p>
    <w:p>
      <w:pPr>
        <w:spacing w:before="0" w:after="20" w:line="242" w:lineRule="auto"/>
        <w:ind w:left="259" w:hanging="259"/>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“I did not mean it that way, so let us move on.”</w:t>
      </w:r>
    </w:p>
    <w:p>
      <w:pPr>
        <w:spacing w:before="0" w:after="20" w:line="242" w:lineRule="auto"/>
        <w:ind w:left="259" w:hanging="259"/>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“I am sorry,” followed by the same style.</w:t>
      </w:r>
    </w:p>
    <w:p>
      <w:pPr>
        <w:spacing w:before="0" w:after="20" w:line="242" w:lineRule="auto"/>
        <w:ind w:left="259" w:hanging="259"/>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Acknowledge impact, explore experience, identify therapist contribution, make a specific change, and review the effect.</w:t>
      </w:r>
    </w:p>
    <w:p>
      <w:pPr>
        <w:spacing w:before="0" w:after="20" w:line="242" w:lineRule="auto"/>
        <w:ind w:left="259" w:hanging="259"/>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Document that the client is resistant.</w:t>
      </w:r>
    </w:p>
    <w:tbl>
      <w:tblPr>
        <w:tblW w:type="auto" w:w="0"/>
        <w:jc w:val="center"/>
        <w:tblLook w:firstColumn="1" w:firstRow="1" w:lastColumn="0" w:lastRow="0" w:noHBand="0" w:noVBand="1" w:val="04A0"/>
      </w:tblPr>
      <w:tblGrid>
        <w:gridCol w:w="10570"/>
      </w:tblGrid>
      <w:tr>
        <w:trPr>
          <w:cantSplit/>
        </w:trPr>
        <w:tc>
          <w:tcPr>
            <w:tcW w:type="dxa" w:w="10570"/>
            <w:shd w:fill="F3F4F6"/>
            <w:tcBorders>
              <w:top w:val="single" w:sz="10" w:color="94A3B8"/>
              <w:left w:val="single" w:sz="10" w:color="94A3B8"/>
              <w:bottom w:val="single" w:sz="10" w:color="94A3B8"/>
              <w:right w:val="single" w:sz="10" w:color="94A3B8"/>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SCORE REFLECTION</w:t>
            </w:r>
          </w:p>
          <w:p>
            <w:pPr>
              <w:spacing w:before="0" w:after="0" w:line="250" w:lineRule="auto"/>
            </w:pPr>
            <w:r>
              <w:rPr>
                <w:rFonts w:ascii="Liberation Sans" w:hAnsi="Liberation Sans" w:eastAsia="Liberation Sans"/>
                <w:b w:val="0"/>
                <w:i w:val="0"/>
                <w:color w:val="1F2937"/>
                <w:sz w:val="20"/>
              </w:rPr>
              <w:t>Raw score: ____ / 10    High-confidence misses: ____    Primary error code: __________    One rule I will apply next time: ______________________________________________</w:t>
            </w:r>
          </w:p>
        </w:tc>
      </w:tr>
    </w:tbl>
    <w:p>
      <w:pPr>
        <w:spacing w:after="0"/>
      </w:pPr>
    </w:p>
    <w:p>
      <w:pPr>
        <w:keepNext/>
        <w:spacing w:before="140" w:after="60" w:line="240" w:lineRule="auto"/>
        <w:pBdr>
          <w:bottom w:val="single" w:sz="10" w:space="3" w:color="009C95"/>
        </w:pBdr>
      </w:pPr>
      <w:r>
        <w:rPr>
          <w:rFonts w:ascii="Liberation Sans" w:hAnsi="Liberation Sans" w:eastAsia="Liberation Sans"/>
          <w:b/>
          <w:i w:val="0"/>
          <w:color w:val="193A63"/>
          <w:sz w:val="32"/>
        </w:rPr>
        <w:t>Answer Key and Detailed Rationales</w:t>
      </w:r>
    </w:p>
    <w:p>
      <w:pPr>
        <w:spacing w:before="0" w:after="100" w:line="252" w:lineRule="auto"/>
      </w:pPr>
      <w:r>
        <w:rPr>
          <w:rFonts w:ascii="Liberation Sans" w:hAnsi="Liberation Sans" w:eastAsia="Liberation Sans"/>
          <w:b w:val="0"/>
          <w:i w:val="0"/>
          <w:color w:val="1F2937"/>
          <w:sz w:val="19"/>
        </w:rPr>
        <w:t>Review the reasoning, not only the correct letter. For each miss, identify the relational task, therapist factor, and earliest supported correction.</w:t>
      </w:r>
    </w:p>
    <w:p>
      <w:pPr>
        <w:keepNext/>
        <w:spacing w:before="100" w:after="60" w:line="240" w:lineRule="auto"/>
      </w:pPr>
      <w:r>
        <w:rPr>
          <w:rFonts w:ascii="Liberation Sans" w:hAnsi="Liberation Sans" w:eastAsia="Liberation Sans"/>
          <w:b/>
          <w:i w:val="0"/>
          <w:color w:val="193A63"/>
          <w:sz w:val="26"/>
        </w:rPr>
        <w:t>1.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It describes a reciprocal monitoring-withdrawal sequence and leaves room for context and individual factors.</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It reduces the system to one cause.</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It turns one emotional state into a global judgment.</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Systemic thinking does not claim every symptom is caused by family interaction.</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Choose patterns and reciprocal influence without erasing safety, biology, trauma, or responsibility.</w:t>
            </w:r>
          </w:p>
        </w:tc>
      </w:tr>
    </w:tbl>
    <w:p>
      <w:pPr>
        <w:spacing w:after="0"/>
      </w:pPr>
    </w:p>
    <w:p>
      <w:pPr>
        <w:keepNext/>
        <w:spacing w:before="100" w:after="60" w:line="240" w:lineRule="auto"/>
      </w:pPr>
      <w:r>
        <w:rPr>
          <w:rFonts w:ascii="Liberation Sans" w:hAnsi="Liberation Sans" w:eastAsia="Liberation Sans"/>
          <w:b/>
          <w:i w:val="0"/>
          <w:color w:val="193A63"/>
          <w:sz w:val="26"/>
        </w:rPr>
        <w:t>2. Correct Answer: A</w:t>
      </w:r>
    </w:p>
    <w:p>
      <w:pPr>
        <w:spacing w:before="0" w:after="40" w:line="245" w:lineRule="auto"/>
      </w:pPr>
      <w:r>
        <w:rPr>
          <w:rFonts w:ascii="Liberation Sans" w:hAnsi="Liberation Sans" w:eastAsia="Liberation Sans"/>
          <w:b/>
          <w:i w:val="0"/>
          <w:color w:val="193A63"/>
          <w:sz w:val="19"/>
        </w:rPr>
        <w:t xml:space="preserve">Why A is correct: </w:t>
      </w:r>
      <w:r>
        <w:rPr>
          <w:rFonts w:ascii="Liberation Sans" w:hAnsi="Liberation Sans" w:eastAsia="Liberation Sans"/>
          <w:b w:val="0"/>
          <w:i w:val="0"/>
          <w:color w:val="1F2937"/>
          <w:sz w:val="19"/>
        </w:rPr>
        <w:t>The intervention contradicts the reciprocal cycle and returns to one-person blame.</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Confrontation can be appropriate; inconsistency is the problem.</w:t>
      </w:r>
    </w:p>
    <w:p>
      <w:pPr>
        <w:spacing w:before="0" w:after="20" w:line="242"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Systemic therapists may provide feedback and interventions.</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The treatment unit depends on the case and goals.</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Check whether action matches the stated theory.</w:t>
            </w:r>
          </w:p>
        </w:tc>
      </w:tr>
    </w:tbl>
    <w:p>
      <w:pPr>
        <w:spacing w:after="0"/>
      </w:pPr>
    </w:p>
    <w:p>
      <w:pPr>
        <w:keepNext/>
        <w:spacing w:before="100" w:after="60" w:line="240" w:lineRule="auto"/>
      </w:pPr>
      <w:r>
        <w:rPr>
          <w:rFonts w:ascii="Liberation Sans" w:hAnsi="Liberation Sans" w:eastAsia="Liberation Sans"/>
          <w:b/>
          <w:i w:val="0"/>
          <w:color w:val="193A63"/>
          <w:sz w:val="26"/>
        </w:rPr>
        <w:t>3. Correct Answer: B</w:t>
      </w:r>
    </w:p>
    <w:p>
      <w:pPr>
        <w:spacing w:before="0" w:after="40" w:line="245" w:lineRule="auto"/>
      </w:pPr>
      <w:r>
        <w:rPr>
          <w:rFonts w:ascii="Liberation Sans" w:hAnsi="Liberation Sans" w:eastAsia="Liberation Sans"/>
          <w:b/>
          <w:i w:val="0"/>
          <w:color w:val="193A63"/>
          <w:sz w:val="19"/>
        </w:rPr>
        <w:t xml:space="preserve">Why B is correct: </w:t>
      </w:r>
      <w:r>
        <w:rPr>
          <w:rFonts w:ascii="Liberation Sans" w:hAnsi="Liberation Sans" w:eastAsia="Liberation Sans"/>
          <w:b w:val="0"/>
          <w:i w:val="0"/>
          <w:color w:val="1F2937"/>
          <w:sz w:val="19"/>
        </w:rPr>
        <w:t>Fear and pressured disclosure require assessment of safety and voluntariness before ordinary participation techniques.</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Forced disclosure may increase risk.</w:t>
      </w:r>
    </w:p>
    <w:p>
      <w:pPr>
        <w:spacing w:before="0" w:after="20" w:line="242"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Permanent termination is premature.</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Equal speaking time does not guarantee safety.</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Safety, power, and choice control before participation is pushed.</w:t>
            </w:r>
          </w:p>
        </w:tc>
      </w:tr>
    </w:tbl>
    <w:p>
      <w:pPr>
        <w:spacing w:after="0"/>
      </w:pPr>
    </w:p>
    <w:p>
      <w:pPr>
        <w:keepNext/>
        <w:spacing w:before="100" w:after="60" w:line="240" w:lineRule="auto"/>
      </w:pPr>
      <w:r>
        <w:rPr>
          <w:rFonts w:ascii="Liberation Sans" w:hAnsi="Liberation Sans" w:eastAsia="Liberation Sans"/>
          <w:b/>
          <w:i w:val="0"/>
          <w:color w:val="193A63"/>
          <w:sz w:val="26"/>
        </w:rPr>
        <w:t>4.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The skill is connected to the couple’s cycle, shared goals, and joint responsibility.</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It designates one partner as the problem.</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A total format change is unnecessary.</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Systemic therapists may use individual methods when integrated.</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Individual intervention is not the same as individual formulation.</w:t>
            </w:r>
          </w:p>
        </w:tc>
      </w:tr>
    </w:tbl>
    <w:p>
      <w:pPr>
        <w:spacing w:after="0"/>
      </w:pPr>
    </w:p>
    <w:p>
      <w:pPr>
        <w:keepNext/>
        <w:spacing w:before="100" w:after="60" w:line="240" w:lineRule="auto"/>
      </w:pPr>
      <w:r>
        <w:rPr>
          <w:rFonts w:ascii="Liberation Sans" w:hAnsi="Liberation Sans" w:eastAsia="Liberation Sans"/>
          <w:b/>
          <w:i w:val="0"/>
          <w:color w:val="193A63"/>
          <w:sz w:val="26"/>
        </w:rPr>
        <w:t>5. Correct Answer: B</w:t>
      </w:r>
    </w:p>
    <w:p>
      <w:pPr>
        <w:spacing w:before="0" w:after="40" w:line="245" w:lineRule="auto"/>
      </w:pPr>
      <w:r>
        <w:rPr>
          <w:rFonts w:ascii="Liberation Sans" w:hAnsi="Liberation Sans" w:eastAsia="Liberation Sans"/>
          <w:b/>
          <w:i w:val="0"/>
          <w:color w:val="193A63"/>
          <w:sz w:val="19"/>
        </w:rPr>
        <w:t xml:space="preserve">Why B is correct: </w:t>
      </w:r>
      <w:r>
        <w:rPr>
          <w:rFonts w:ascii="Liberation Sans" w:hAnsi="Liberation Sans" w:eastAsia="Liberation Sans"/>
          <w:b w:val="0"/>
          <w:i w:val="0"/>
          <w:color w:val="1F2937"/>
          <w:sz w:val="19"/>
        </w:rPr>
        <w:t>It acknowledges impact, invites client meaning, and changes therapist behavior.</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Good intent does not erase impact.</w:t>
      </w:r>
    </w:p>
    <w:p>
      <w:pPr>
        <w:spacing w:before="0" w:after="20" w:line="242"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Avoidance prevents repair.</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Referral is premature when repair may be possible.</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Choose humility plus observable adjustment.</w:t>
            </w:r>
          </w:p>
        </w:tc>
      </w:tr>
    </w:tbl>
    <w:p>
      <w:pPr>
        <w:spacing w:after="0"/>
      </w:pPr>
    </w:p>
    <w:p>
      <w:pPr>
        <w:keepNext/>
        <w:spacing w:before="100" w:after="60" w:line="240" w:lineRule="auto"/>
      </w:pPr>
      <w:r>
        <w:rPr>
          <w:rFonts w:ascii="Liberation Sans" w:hAnsi="Liberation Sans" w:eastAsia="Liberation Sans"/>
          <w:b/>
          <w:i w:val="0"/>
          <w:color w:val="193A63"/>
          <w:sz w:val="26"/>
        </w:rPr>
        <w:t>6.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Alliance split and therapist participation should be evaluated before intensifying technique.</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Equal time does not prove equal trust.</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A stronger technique may worsen rupture.</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Secret meetings may increase alliance and information concerns.</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When alliance is strained, process often controls before technique.</w:t>
            </w:r>
          </w:p>
        </w:tc>
      </w:tr>
    </w:tbl>
    <w:p>
      <w:pPr>
        <w:spacing w:after="0"/>
      </w:pPr>
    </w:p>
    <w:p>
      <w:pPr>
        <w:keepNext/>
        <w:spacing w:before="100" w:after="60" w:line="240" w:lineRule="auto"/>
      </w:pPr>
      <w:r>
        <w:rPr>
          <w:rFonts w:ascii="Liberation Sans" w:hAnsi="Liberation Sans" w:eastAsia="Liberation Sans"/>
          <w:b/>
          <w:i w:val="0"/>
          <w:color w:val="193A63"/>
          <w:sz w:val="26"/>
        </w:rPr>
        <w:t>7.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Therapist relief is data that may reflect values, bias, or countertransference.</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Therapist emotion does not prove correctness.</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Full disclosure shifts focus to the therapist.</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Immediate termination is disproportionate.</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Notice, examine, limit harm, and obtain support.</w:t>
            </w:r>
          </w:p>
        </w:tc>
      </w:tr>
    </w:tbl>
    <w:p>
      <w:pPr>
        <w:spacing w:after="0"/>
      </w:pPr>
    </w:p>
    <w:p>
      <w:pPr>
        <w:keepNext/>
        <w:spacing w:before="100" w:after="60" w:line="240" w:lineRule="auto"/>
      </w:pPr>
      <w:r>
        <w:rPr>
          <w:rFonts w:ascii="Liberation Sans" w:hAnsi="Liberation Sans" w:eastAsia="Liberation Sans"/>
          <w:b/>
          <w:i w:val="0"/>
          <w:color w:val="193A63"/>
          <w:sz w:val="26"/>
        </w:rPr>
        <w:t>8. Correct Answer: B</w:t>
      </w:r>
    </w:p>
    <w:p>
      <w:pPr>
        <w:spacing w:before="0" w:after="40" w:line="245" w:lineRule="auto"/>
      </w:pPr>
      <w:r>
        <w:rPr>
          <w:rFonts w:ascii="Liberation Sans" w:hAnsi="Liberation Sans" w:eastAsia="Liberation Sans"/>
          <w:b/>
          <w:i w:val="0"/>
          <w:color w:val="193A63"/>
          <w:sz w:val="19"/>
        </w:rPr>
        <w:t xml:space="preserve">Why B is correct: </w:t>
      </w:r>
      <w:r>
        <w:rPr>
          <w:rFonts w:ascii="Liberation Sans" w:hAnsi="Liberation Sans" w:eastAsia="Liberation Sans"/>
          <w:b w:val="0"/>
          <w:i w:val="0"/>
          <w:color w:val="1F2937"/>
          <w:sz w:val="19"/>
        </w:rPr>
        <w:t>The therapist should not use a specialized method beyond competence and should obtain proportional support.</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Client request does not create competence.</w:t>
      </w:r>
    </w:p>
    <w:p>
      <w:pPr>
        <w:spacing w:before="0" w:after="20" w:line="242"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Other trauma-informed care may remain within competence.</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A summary is not adequate preparation.</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Name the actual gap and select support proportional to risk.</w:t>
            </w:r>
          </w:p>
        </w:tc>
      </w:tr>
    </w:tbl>
    <w:p>
      <w:pPr>
        <w:spacing w:after="0"/>
      </w:pPr>
    </w:p>
    <w:p>
      <w:pPr>
        <w:keepNext/>
        <w:spacing w:before="100" w:after="60" w:line="240" w:lineRule="auto"/>
      </w:pPr>
      <w:r>
        <w:rPr>
          <w:rFonts w:ascii="Liberation Sans" w:hAnsi="Liberation Sans" w:eastAsia="Liberation Sans"/>
          <w:b/>
          <w:i w:val="0"/>
          <w:color w:val="193A63"/>
          <w:sz w:val="26"/>
        </w:rPr>
        <w:t>9.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The repeated role expansion creates power, dependency, and exploitation risks.</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A crisis resource is ordinary care.</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A justified one-time extension does not alone establish drift.</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Resource information supports choice.</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Boundary items turn on purpose, power, alternatives, transparency, and dependency.</w:t>
            </w:r>
          </w:p>
        </w:tc>
      </w:tr>
    </w:tbl>
    <w:p>
      <w:pPr>
        <w:spacing w:after="0"/>
      </w:pPr>
    </w:p>
    <w:p>
      <w:pPr>
        <w:keepNext/>
        <w:spacing w:before="100" w:after="60" w:line="240" w:lineRule="auto"/>
      </w:pPr>
      <w:r>
        <w:rPr>
          <w:rFonts w:ascii="Liberation Sans" w:hAnsi="Liberation Sans" w:eastAsia="Liberation Sans"/>
          <w:b/>
          <w:i w:val="0"/>
          <w:color w:val="193A63"/>
          <w:sz w:val="26"/>
        </w:rPr>
        <w:t>10. Correct Answer: C</w:t>
      </w:r>
    </w:p>
    <w:p>
      <w:pPr>
        <w:spacing w:before="0" w:after="40" w:line="245" w:lineRule="auto"/>
      </w:pPr>
      <w:r>
        <w:rPr>
          <w:rFonts w:ascii="Liberation Sans" w:hAnsi="Liberation Sans" w:eastAsia="Liberation Sans"/>
          <w:b/>
          <w:i w:val="0"/>
          <w:color w:val="193A63"/>
          <w:sz w:val="19"/>
        </w:rPr>
        <w:t xml:space="preserve">Why C is correct: </w:t>
      </w:r>
      <w:r>
        <w:rPr>
          <w:rFonts w:ascii="Liberation Sans" w:hAnsi="Liberation Sans" w:eastAsia="Liberation Sans"/>
          <w:b w:val="0"/>
          <w:i w:val="0"/>
          <w:color w:val="1F2937"/>
          <w:sz w:val="19"/>
        </w:rPr>
        <w:t>Complete repair includes impact, exploration, accountability, behavior change, and follow-up.</w:t>
      </w:r>
    </w:p>
    <w:p>
      <w:pPr>
        <w:spacing w:before="0" w:after="20" w:line="242"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Defending intent closes exploration.</w:t>
      </w:r>
    </w:p>
    <w:p>
      <w:pPr>
        <w:spacing w:before="0" w:after="20" w:line="242"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An apology without change is incomplete.</w:t>
      </w:r>
    </w:p>
    <w:p>
      <w:pPr>
        <w:spacing w:before="0" w:after="20" w:line="242"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The label blames the client.</w:t>
      </w:r>
    </w:p>
    <w:tbl>
      <w:tblPr>
        <w:tblW w:type="auto" w:w="0"/>
        <w:jc w:val="center"/>
        <w:tblLook w:firstColumn="1" w:firstRow="1" w:lastColumn="0" w:lastRow="0" w:noHBand="0" w:noVBand="1" w:val="04A0"/>
      </w:tblPr>
      <w:tblGrid>
        <w:gridCol w:w="10570"/>
      </w:tblGrid>
      <w:tr>
        <w:trPr>
          <w:cantSplit/>
        </w:trPr>
        <w:tc>
          <w:tcPr>
            <w:tcW w:type="dxa" w:w="10570"/>
            <w:shd w:fill="EAF4F7"/>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CTA EXAM STRATEGY</w:t>
            </w:r>
          </w:p>
          <w:p>
            <w:pPr>
              <w:spacing w:before="0" w:after="0" w:line="250" w:lineRule="auto"/>
            </w:pPr>
            <w:r>
              <w:rPr>
                <w:rFonts w:ascii="Liberation Sans" w:hAnsi="Liberation Sans" w:eastAsia="Liberation Sans"/>
                <w:b w:val="0"/>
                <w:i w:val="0"/>
                <w:color w:val="1F2937"/>
                <w:sz w:val="20"/>
              </w:rPr>
              <w:t>Repair is an observable process, not a statement.</w:t>
            </w:r>
          </w:p>
        </w:tc>
      </w:tr>
    </w:tbl>
    <w:p>
      <w:pPr>
        <w:spacing w:after="0"/>
      </w:pPr>
    </w:p>
    <w:p>
      <w:pPr>
        <w:keepNext/>
        <w:spacing w:before="140" w:after="60" w:line="240" w:lineRule="auto"/>
        <w:pBdr>
          <w:bottom w:val="single" w:sz="10" w:space="3" w:color="009C95"/>
        </w:pBdr>
      </w:pPr>
      <w:r>
        <w:rPr>
          <w:rFonts w:ascii="Liberation Sans" w:hAnsi="Liberation Sans" w:eastAsia="Liberation Sans"/>
          <w:b/>
          <w:i w:val="0"/>
          <w:color w:val="193A63"/>
          <w:sz w:val="32"/>
        </w:rPr>
        <w:t>Remediation and Workbook 2 Readiness Plan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36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Error Code</w:t>
            </w:r>
          </w:p>
        </w:tc>
        <w:tc>
          <w:tcPr>
            <w:tcW w:type="dxa" w:w="3672"/>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Meaning</w:t>
            </w:r>
          </w:p>
        </w:tc>
        <w:tc>
          <w:tcPr>
            <w:tcW w:type="dxa" w:w="446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Correction Rule</w:t>
            </w:r>
          </w:p>
        </w:tc>
      </w:tr>
      <w:tr>
        <w:trPr>
          <w:cantSplit/>
        </w:trPr>
        <w:tc>
          <w:tcPr>
            <w:tcW w:type="dxa" w:w="13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LINEAR</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Reduced a reciprocal pattern to one person.</w:t>
            </w:r>
          </w:p>
        </w:tc>
        <w:tc>
          <w:tcPr>
            <w:tcW w:type="dxa" w:w="44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CIRCLE and describe the sequence.</w:t>
            </w:r>
          </w:p>
        </w:tc>
      </w:tr>
      <w:tr>
        <w:trPr>
          <w:cantSplit/>
        </w:trPr>
        <w:tc>
          <w:tcPr>
            <w:tcW w:type="dxa" w:w="13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UNIT</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Misidentified the client or treatment unit.</w:t>
            </w:r>
          </w:p>
        </w:tc>
        <w:tc>
          <w:tcPr>
            <w:tcW w:type="dxa" w:w="44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Name who is served, present, and affected.</w:t>
            </w:r>
          </w:p>
        </w:tc>
      </w:tr>
      <w:tr>
        <w:trPr>
          <w:cantSplit/>
        </w:trPr>
        <w:tc>
          <w:tcPr>
            <w:tcW w:type="dxa" w:w="13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ALLY</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Ignored alliance, participation, or safety.</w:t>
            </w:r>
          </w:p>
        </w:tc>
        <w:tc>
          <w:tcPr>
            <w:tcW w:type="dxa" w:w="44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ALLIANCE before pushing technique.</w:t>
            </w:r>
          </w:p>
        </w:tc>
      </w:tr>
      <w:tr>
        <w:trPr>
          <w:cantSplit/>
        </w:trPr>
        <w:tc>
          <w:tcPr>
            <w:tcW w:type="dxa" w:w="13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POWER</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Missed hierarchy, coercion, access, or authority.</w:t>
            </w:r>
          </w:p>
        </w:tc>
        <w:tc>
          <w:tcPr>
            <w:tcW w:type="dxa" w:w="44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Identify who can safely speak, refuse, or influence.</w:t>
            </w:r>
          </w:p>
        </w:tc>
      </w:tr>
      <w:tr>
        <w:trPr>
          <w:cantSplit/>
        </w:trPr>
        <w:tc>
          <w:tcPr>
            <w:tcW w:type="dxa" w:w="13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CONTEXT</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Used assumptions or ignored context.</w:t>
            </w:r>
          </w:p>
        </w:tc>
        <w:tc>
          <w:tcPr>
            <w:tcW w:type="dxa" w:w="44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Ask; link context to this system.</w:t>
            </w:r>
          </w:p>
        </w:tc>
      </w:tr>
      <w:tr>
        <w:trPr>
          <w:cantSplit/>
        </w:trPr>
        <w:tc>
          <w:tcPr>
            <w:tcW w:type="dxa" w:w="13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SELF</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Acted from reactivity, values, rescue, or avoidance.</w:t>
            </w:r>
          </w:p>
        </w:tc>
        <w:tc>
          <w:tcPr>
            <w:tcW w:type="dxa" w:w="44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SELF and pause irreversible action.</w:t>
            </w:r>
          </w:p>
        </w:tc>
      </w:tr>
      <w:tr>
        <w:trPr>
          <w:cantSplit/>
        </w:trPr>
        <w:tc>
          <w:tcPr>
            <w:tcW w:type="dxa" w:w="13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BOUND</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Allowed role drift and exploitation risk.</w:t>
            </w:r>
          </w:p>
        </w:tc>
        <w:tc>
          <w:tcPr>
            <w:tcW w:type="dxa" w:w="44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Clarify purpose, power, alternatives, and benefit.</w:t>
            </w:r>
          </w:p>
        </w:tc>
      </w:tr>
      <w:tr>
        <w:trPr>
          <w:cantSplit/>
        </w:trPr>
        <w:tc>
          <w:tcPr>
            <w:tcW w:type="dxa" w:w="13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COMP</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Worked beyond competence.</w:t>
            </w:r>
          </w:p>
        </w:tc>
        <w:tc>
          <w:tcPr>
            <w:tcW w:type="dxa" w:w="44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Obtain training, supervision, consultation, or referral.</w:t>
            </w:r>
          </w:p>
        </w:tc>
      </w:tr>
      <w:tr>
        <w:trPr>
          <w:cantSplit/>
        </w:trPr>
        <w:tc>
          <w:tcPr>
            <w:tcW w:type="dxa" w:w="136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RUPTURE</w:t>
            </w:r>
          </w:p>
        </w:tc>
        <w:tc>
          <w:tcPr>
            <w:tcW w:type="dxa" w:w="3672"/>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Defended therapist or ignored feedback.</w:t>
            </w:r>
          </w:p>
        </w:tc>
        <w:tc>
          <w:tcPr>
            <w:tcW w:type="dxa" w:w="446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Use REPAIR and make a specific change.</w:t>
            </w:r>
          </w:p>
        </w:tc>
      </w:tr>
      <w:tr>
        <w:trPr>
          <w:cantSplit/>
        </w:trPr>
        <w:tc>
          <w:tcPr>
            <w:tcW w:type="dxa" w:w="136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FORCE</w:t>
            </w:r>
          </w:p>
        </w:tc>
        <w:tc>
          <w:tcPr>
            <w:tcW w:type="dxa" w:w="3672"/>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Equated collaboration with persuasion.</w:t>
            </w:r>
          </w:p>
        </w:tc>
        <w:tc>
          <w:tcPr>
            <w:tcW w:type="dxa" w:w="446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Restore choice and proportional pacing.</w:t>
            </w:r>
          </w:p>
        </w:tc>
      </w:tr>
    </w:tbl>
    <w:p>
      <w:pPr>
        <w:spacing w:after="0"/>
      </w:pPr>
    </w:p>
    <w:p>
      <w:pPr>
        <w:keepNext/>
        <w:spacing w:before="100" w:after="60" w:line="240" w:lineRule="auto"/>
      </w:pPr>
      <w:r>
        <w:rPr>
          <w:rFonts w:ascii="Liberation Sans" w:hAnsi="Liberation Sans" w:eastAsia="Liberation Sans"/>
          <w:b/>
          <w:i w:val="0"/>
          <w:color w:val="193A63"/>
          <w:sz w:val="26"/>
        </w:rPr>
        <w:t>My Workbook 2 Action Plan</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cantSplit/>
        </w:trPr>
        <w:tc>
          <w:tcPr>
            <w:tcW w:type="dxa" w:w="2088"/>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Priority Skill</w:t>
            </w:r>
          </w:p>
        </w:tc>
        <w:tc>
          <w:tcPr>
            <w:tcW w:type="dxa" w:w="273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Evidence From My Work</w:t>
            </w:r>
          </w:p>
        </w:tc>
        <w:tc>
          <w:tcPr>
            <w:tcW w:type="dxa" w:w="3096"/>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Next Practice Action</w:t>
            </w:r>
          </w:p>
        </w:tc>
        <w:tc>
          <w:tcPr>
            <w:tcW w:type="dxa" w:w="1584"/>
            <w:shd w:fill="193A63"/>
            <w:tcBorders>
              <w:top w:val="single" w:sz="8" w:color="334155"/>
              <w:left w:val="single" w:sz="8" w:color="334155"/>
              <w:bottom w:val="single" w:sz="8" w:color="334155"/>
              <w:right w:val="single" w:sz="8" w:color="334155"/>
            </w:tcBorders>
            <w:tcMar>
              <w:top w:w="70" w:type="dxa"/>
              <w:start w:w="75" w:type="dxa"/>
              <w:bottom w:w="70" w:type="dxa"/>
              <w:end w:w="75" w:type="dxa"/>
            </w:tcMar>
            <w:vAlign w:val="center"/>
          </w:tcPr>
          <w:p>
            <w:pPr>
              <w:spacing w:before="0" w:after="0" w:line="240" w:lineRule="auto"/>
              <w:jc w:val="center"/>
            </w:pPr>
            <w:r>
              <w:rPr>
                <w:rFonts w:ascii="Liberation Sans" w:hAnsi="Liberation Sans" w:eastAsia="Liberation Sans"/>
                <w:b/>
                <w:i w:val="0"/>
                <w:color w:val="FFFFFF"/>
                <w:sz w:val="18"/>
              </w:rPr>
              <w:t>Date / Result</w:t>
            </w:r>
          </w:p>
        </w:tc>
      </w:tr>
      <w:tr>
        <w:trPr>
          <w:cantSplit/>
        </w:trPr>
        <w:tc>
          <w:tcPr>
            <w:tcW w:type="dxa" w:w="208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w:t>
            </w:r>
          </w:p>
        </w:tc>
        <w:tc>
          <w:tcPr>
            <w:tcW w:type="dxa" w:w="27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309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15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w:t>
            </w:r>
          </w:p>
        </w:tc>
      </w:tr>
      <w:tr>
        <w:trPr>
          <w:cantSplit/>
        </w:trPr>
        <w:tc>
          <w:tcPr>
            <w:tcW w:type="dxa" w:w="2088"/>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w:t>
            </w:r>
          </w:p>
        </w:tc>
        <w:tc>
          <w:tcPr>
            <w:tcW w:type="dxa" w:w="273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3096"/>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1584"/>
            <w:shd w:fill="F3F4F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w:t>
            </w:r>
          </w:p>
        </w:tc>
      </w:tr>
      <w:tr>
        <w:trPr>
          <w:cantSplit/>
        </w:trPr>
        <w:tc>
          <w:tcPr>
            <w:tcW w:type="dxa" w:w="2088"/>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w:t>
            </w:r>
          </w:p>
        </w:tc>
        <w:tc>
          <w:tcPr>
            <w:tcW w:type="dxa" w:w="273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3096"/>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______________________</w:t>
            </w:r>
          </w:p>
        </w:tc>
        <w:tc>
          <w:tcPr>
            <w:tcW w:type="dxa" w:w="1584"/>
            <w:tcBorders>
              <w:top w:val="single" w:sz="5" w:color="94A3B8"/>
              <w:left w:val="single" w:sz="5" w:color="94A3B8"/>
              <w:bottom w:val="single" w:sz="5" w:color="94A3B8"/>
              <w:right w:val="single" w:sz="5" w:color="94A3B8"/>
            </w:tcBorders>
            <w:tcMar>
              <w:top w:w="60" w:type="dxa"/>
              <w:start w:w="75" w:type="dxa"/>
              <w:bottom w:w="60" w:type="dxa"/>
              <w:end w:w="75" w:type="dxa"/>
            </w:tcMar>
            <w:vAlign w:val="top"/>
          </w:tcPr>
          <w:p>
            <w:pPr>
              <w:spacing w:before="0" w:after="0" w:line="240" w:lineRule="auto"/>
            </w:pPr>
            <w:r>
              <w:rPr>
                <w:rFonts w:ascii="Liberation Sans" w:hAnsi="Liberation Sans" w:eastAsia="Liberation Sans"/>
                <w:b w:val="0"/>
                <w:i w:val="0"/>
                <w:color w:val="1F2937"/>
                <w:sz w:val="17"/>
              </w:rPr>
              <w:t>__________</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E7F6F5"/>
            <w:tcBorders>
              <w:top w:val="single" w:sz="10" w:color="009C95"/>
              <w:left w:val="single" w:sz="10" w:color="009C95"/>
              <w:bottom w:val="single" w:sz="10" w:color="009C95"/>
              <w:right w:val="single" w:sz="10" w:color="009C95"/>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WORKBOOK 2 READINESS GATE</w:t>
            </w:r>
          </w:p>
          <w:p>
            <w:pPr>
              <w:spacing w:before="0" w:after="0" w:line="250" w:lineRule="auto"/>
            </w:pPr>
            <w:r>
              <w:rPr>
                <w:rFonts w:ascii="Liberation Sans" w:hAnsi="Liberation Sans" w:eastAsia="Liberation Sans"/>
                <w:b w:val="0"/>
                <w:i w:val="0"/>
                <w:color w:val="1F2937"/>
                <w:sz w:val="20"/>
              </w:rPr>
              <w:t>Proceed to the controlled practice bank when you can formulate reciprocally, identify the client system, evaluate alliance and power, integrate individual and systemic work, use therapist reactions as data, recognize competence and boundary risk, and apply complete rupture repair without blame or coercion.</w:t>
            </w:r>
          </w:p>
        </w:tc>
      </w:tr>
    </w:tbl>
    <w:p>
      <w:pPr>
        <w:spacing w:after="0"/>
      </w:pPr>
    </w:p>
    <w:p>
      <w:pPr>
        <w:keepNext/>
        <w:spacing w:before="140" w:after="60" w:line="240" w:lineRule="auto"/>
        <w:pBdr>
          <w:bottom w:val="single" w:sz="10" w:space="3" w:color="009C95"/>
        </w:pBdr>
      </w:pPr>
      <w:r>
        <w:rPr>
          <w:rFonts w:ascii="Liberation Sans" w:hAnsi="Liberation Sans" w:eastAsia="Liberation Sans"/>
          <w:b/>
          <w:i w:val="0"/>
          <w:color w:val="193A63"/>
          <w:sz w:val="32"/>
        </w:rPr>
        <w:t>Official and Foundational Sources</w:t>
      </w:r>
    </w:p>
    <w:p>
      <w:pPr>
        <w:pStyle w:val="ListBullet"/>
        <w:spacing w:before="0" w:after="40" w:line="245" w:lineRule="auto"/>
        <w:ind w:left="331" w:hanging="173"/>
      </w:pPr>
      <w:r>
        <w:rPr>
          <w:rFonts w:ascii="Liberation Sans" w:hAnsi="Liberation Sans" w:eastAsia="Liberation Sans"/>
          <w:b w:val="0"/>
          <w:i w:val="0"/>
          <w:color w:val="1F2937"/>
          <w:sz w:val="16"/>
        </w:rPr>
        <w:t>Association of Marital &amp; Family Therapy Regulatory Boards and Professional Testing Corporation. 2026 Handbook for Candidates, corrected/revised April 30, 2026; and Detailed Overview of the Examination in Marital and Family Therapy, reviewed July 2026.</w:t>
      </w:r>
    </w:p>
    <w:p>
      <w:pPr>
        <w:pStyle w:val="ListBullet"/>
        <w:spacing w:before="0" w:after="40" w:line="245" w:lineRule="auto"/>
        <w:ind w:left="331" w:hanging="173"/>
      </w:pPr>
      <w:r>
        <w:rPr>
          <w:rFonts w:ascii="Liberation Sans" w:hAnsi="Liberation Sans" w:eastAsia="Liberation Sans"/>
          <w:b w:val="0"/>
          <w:i w:val="0"/>
          <w:color w:val="1F2937"/>
          <w:sz w:val="16"/>
        </w:rPr>
        <w:t>American Association for Marriage and Family Therapy. AAMFT Code of Ethics, revised edition effective January 1, 2026.</w:t>
      </w:r>
    </w:p>
    <w:p>
      <w:pPr>
        <w:pStyle w:val="ListBullet"/>
        <w:spacing w:before="0" w:after="40" w:line="245" w:lineRule="auto"/>
        <w:ind w:left="331" w:hanging="173"/>
      </w:pPr>
      <w:r>
        <w:rPr>
          <w:rFonts w:ascii="Liberation Sans" w:hAnsi="Liberation Sans" w:eastAsia="Liberation Sans"/>
          <w:b w:val="0"/>
          <w:i w:val="0"/>
          <w:color w:val="1F2937"/>
          <w:sz w:val="16"/>
        </w:rPr>
        <w:t>Horvath, A. O., Del Re, A. C., Fluckiger, C., &amp; Symonds, D. (2011). Alliance in individual psychotherapy. Psychotherapy, 48(1), 9-16.</w:t>
      </w:r>
    </w:p>
    <w:p>
      <w:pPr>
        <w:pStyle w:val="ListBullet"/>
        <w:spacing w:before="0" w:after="40" w:line="245" w:lineRule="auto"/>
        <w:ind w:left="331" w:hanging="173"/>
      </w:pPr>
      <w:r>
        <w:rPr>
          <w:rFonts w:ascii="Liberation Sans" w:hAnsi="Liberation Sans" w:eastAsia="Liberation Sans"/>
          <w:b w:val="0"/>
          <w:i w:val="0"/>
          <w:color w:val="1F2937"/>
          <w:sz w:val="16"/>
        </w:rPr>
        <w:t>Pinsof, W. M., &amp; Catherall, D. R. (1986). The integrative psychotherapy alliance: Family, couple and individual therapy scales. Journal of Marital and Family Therapy, 12(2), 137-151.</w:t>
      </w:r>
    </w:p>
    <w:p>
      <w:pPr>
        <w:pStyle w:val="ListBullet"/>
        <w:spacing w:before="0" w:after="40" w:line="245" w:lineRule="auto"/>
        <w:ind w:left="331" w:hanging="173"/>
      </w:pPr>
      <w:r>
        <w:rPr>
          <w:rFonts w:ascii="Liberation Sans" w:hAnsi="Liberation Sans" w:eastAsia="Liberation Sans"/>
          <w:b w:val="0"/>
          <w:i w:val="0"/>
          <w:color w:val="1F2937"/>
          <w:sz w:val="16"/>
        </w:rPr>
        <w:t>Sprenkle, D. H., Davis, S. D., &amp; Lebow, J. L. (2009). Common Factors in Couple and Family Therapy. Guilford Press.</w:t>
      </w:r>
    </w:p>
    <w:p>
      <w:pPr>
        <w:pStyle w:val="ListBullet"/>
        <w:spacing w:before="0" w:after="40" w:line="245" w:lineRule="auto"/>
        <w:ind w:left="331" w:hanging="173"/>
      </w:pPr>
      <w:r>
        <w:rPr>
          <w:rFonts w:ascii="Liberation Sans" w:hAnsi="Liberation Sans" w:eastAsia="Liberation Sans"/>
          <w:b w:val="0"/>
          <w:i w:val="0"/>
          <w:color w:val="1F2937"/>
          <w:sz w:val="16"/>
        </w:rPr>
        <w:t>Clinical Training &amp; Supervision Academy. CTA LMFT AMFTRB Workbook 2 Master Content Map and 17-Question Item Blueprint, Version 1.0, July 2026.</w:t>
      </w:r>
    </w:p>
    <w:tbl>
      <w:tblPr>
        <w:tblW w:type="auto" w:w="0"/>
        <w:jc w:val="center"/>
        <w:tblLook w:firstColumn="1" w:firstRow="1" w:lastColumn="0" w:lastRow="0" w:noHBand="0" w:noVBand="1" w:val="04A0"/>
      </w:tblPr>
      <w:tblGrid>
        <w:gridCol w:w="10570"/>
      </w:tblGrid>
      <w:tr>
        <w:trPr>
          <w:cantSplit/>
        </w:trPr>
        <w:tc>
          <w:tcPr>
            <w:tcW w:type="dxa" w:w="10570"/>
            <w:shd w:fill="FFF4D6"/>
            <w:tcBorders>
              <w:top w:val="single" w:sz="10" w:color="C28B00"/>
              <w:left w:val="single" w:sz="10" w:color="C28B00"/>
              <w:bottom w:val="single" w:sz="10" w:color="C28B00"/>
              <w:right w:val="single" w:sz="10" w:color="C28B00"/>
            </w:tcBorders>
            <w:tcMar>
              <w:top w:w="95" w:type="dxa"/>
              <w:start w:w="110" w:type="dxa"/>
              <w:bottom w:w="95" w:type="dxa"/>
              <w:end w:w="110" w:type="dxa"/>
            </w:tcMar>
          </w:tcPr>
          <w:p>
            <w:pPr>
              <w:spacing w:before="0" w:after="40" w:line="240" w:lineRule="auto"/>
            </w:pPr>
            <w:r>
              <w:rPr>
                <w:rFonts w:ascii="Liberation Sans" w:hAnsi="Liberation Sans" w:eastAsia="Liberation Sans"/>
                <w:b/>
                <w:i w:val="0"/>
                <w:color w:val="193A63"/>
                <w:sz w:val="20"/>
              </w:rPr>
              <w:t>CONTENT-CONTROL NOTE</w:t>
            </w:r>
          </w:p>
          <w:p>
            <w:pPr>
              <w:spacing w:before="0" w:after="0" w:line="250" w:lineRule="auto"/>
            </w:pPr>
            <w:r>
              <w:rPr>
                <w:rFonts w:ascii="Liberation Sans" w:hAnsi="Liberation Sans" w:eastAsia="Liberation Sans"/>
                <w:b w:val="0"/>
                <w:i w:val="0"/>
                <w:color w:val="1F2937"/>
                <w:sz w:val="20"/>
              </w:rPr>
              <w:t>High-change examination, ethics, legal, teletherapy, privacy, and professional-practice content must be rechecked against current official sources before publication or re-release. This workbook uses national, jurisdiction-variable language.</w:t>
            </w:r>
          </w:p>
        </w:tc>
      </w:tr>
    </w:tbl>
    <w:p>
      <w:pPr>
        <w:spacing w:after="0"/>
      </w:pPr>
    </w:p>
    <w:sectPr w:rsidR="00FC693F" w:rsidRPr="0006063C" w:rsidSect="00034616">
      <w:headerReference w:type="default" r:id="rId9"/>
      <w:footerReference w:type="default" r:id="rId10"/>
      <w:pgSz w:w="12240" w:h="15840"/>
      <w:pgMar w:top="691" w:right="835" w:bottom="691" w:left="835"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Liberation Sans" w:hAnsi="Liberation Sans" w:eastAsia="Liberation Sans"/>
        <w:b w:val="0"/>
        <w:i w:val="0"/>
        <w:color w:val="64748B"/>
        <w:sz w:val="16"/>
      </w:rPr>
      <w:t xml:space="preserve">Clinical Training &amp; Supervision Academy | LMFT AMFTRB Student Workbook 2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Liberation Sans" w:hAnsi="Liberation Sans" w:eastAsia="Liberation Sans"/>
        <w:b/>
        <w:i w:val="0"/>
        <w:color w:val="009C95"/>
        <w:sz w:val="16"/>
      </w:rPr>
      <w:t>CLINICAL TRAINING &amp; SUPERVISION ACADEMY  |  LMFT AMFTRB EXAM PREPARATION</w:t>
    </w:r>
  </w:p>
  <w:p>
    <w:pPr>
      <w:spacing w:before="0" w:after="0" w:line="240" w:lineRule="auto"/>
      <w:jc w:val="right"/>
    </w:pPr>
    <w:r>
      <w:rPr>
        <w:rFonts w:ascii="Liberation Sans" w:hAnsi="Liberation Sans" w:eastAsia="Liberation Sans"/>
        <w:b w:val="0"/>
        <w:i w:val="0"/>
        <w:color w:val="193A63"/>
        <w:sz w:val="16"/>
      </w:rPr>
      <w:t>CTA LMFT AMFTRB Workbook 2 - Therapeutic Alliance &amp; Self of Therapist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2 - Therapeutic Alliance, Systemic Practice, and Self of the Therapist</dc:title>
  <dc:subject>LMFT AMFTRB National Exam Preparation Program</dc:subject>
  <dc:creator>Clinical Training &amp; Supervision Academy</dc:creator>
  <cp:keywords>LMFT, AMFTRB, systemic therapy, therapeutic alliance, self of therapist</cp:keywords>
  <dc:description>Version 1.0 - July 2026 - Exam Preparation Program - No CE Credit</dc:description>
  <cp:lastModifiedBy/>
  <cp:revision>1</cp:revision>
  <dcterms:created xsi:type="dcterms:W3CDTF">2013-12-23T23:15:00Z</dcterms:created>
  <dcterms:modified xsi:type="dcterms:W3CDTF">2013-12-23T23:15:00Z</dcterms:modified>
  <cp:category/>
</cp:coreProperties>
</file>