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numPr>
          <w:numId w:val="0"/>
        </w:numPr>
        <w:bidi w:val="0"/>
        <w:ind w:left="-432" w:leftChars="0" w:right="0" w:rightChars="0"/>
        <w:rPr>
          <w:rFonts w:hint="eastAsia"/>
        </w:rPr>
      </w:pPr>
      <w:r>
        <w:rPr>
          <w:rFonts w:hint="eastAsia"/>
        </w:rPr>
        <w:t>630 TCT 1.0版本</w:t>
      </w:r>
    </w:p>
    <w:p>
      <w:pPr>
        <w:spacing w:line="240" w:lineRule="auto"/>
        <w:ind w:left="0" w:leftChars="0" w:right="0" w:rightChars="0" w:firstLine="0" w:firstLineChars="0"/>
        <w:rPr>
          <w:rFonts w:hint="eastAsia"/>
        </w:rPr>
      </w:pPr>
      <w:r>
        <w:rPr>
          <w:rFonts w:hint="eastAsia"/>
        </w:rPr>
        <w:t>一、测试资源</w:t>
      </w:r>
    </w:p>
    <w:p>
      <w:pPr>
        <w:spacing w:line="240" w:lineRule="auto"/>
        <w:ind w:left="0" w:leftChars="0" w:right="0" w:rightChars="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支撑端配置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702"/>
        <w:gridCol w:w="2055"/>
        <w:gridCol w:w="1650"/>
        <w:gridCol w:w="15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702" w:type="dxa"/>
          </w:tcPr>
          <w:p>
            <w:pPr>
              <w:bidi w:val="0"/>
              <w:spacing w:line="240" w:lineRule="auto"/>
              <w:ind w:left="0" w:leftChars="0" w:right="0" w:rightChars="0" w:firstLine="0" w:firstLineChars="0"/>
              <w:jc w:val="center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组件</w:t>
            </w:r>
          </w:p>
        </w:tc>
        <w:tc>
          <w:tcPr>
            <w:tcW w:w="2055" w:type="dxa"/>
          </w:tcPr>
          <w:p>
            <w:pPr>
              <w:bidi w:val="0"/>
              <w:spacing w:line="240" w:lineRule="auto"/>
              <w:ind w:leftChars="0" w:right="0" w:rightChars="0" w:firstLine="0" w:firstLineChars="0"/>
              <w:jc w:val="center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Cpu</w:t>
            </w:r>
            <w:r>
              <w:rPr>
                <w:rStyle w:val="8"/>
                <w:rFonts w:hint="eastAsia"/>
                <w:lang w:val="en-US" w:eastAsia="zh-CN"/>
              </w:rPr>
              <w:t>/核心数</w:t>
            </w:r>
          </w:p>
        </w:tc>
        <w:tc>
          <w:tcPr>
            <w:tcW w:w="1650" w:type="dxa"/>
          </w:tcPr>
          <w:p>
            <w:pPr>
              <w:bidi w:val="0"/>
              <w:spacing w:line="240" w:lineRule="auto"/>
              <w:ind w:leftChars="0" w:right="0" w:rightChars="0" w:firstLine="0" w:firstLineChars="0"/>
              <w:jc w:val="center"/>
              <w:rPr>
                <w:rStyle w:val="8"/>
                <w:rFonts w:hint="default" w:eastAsia="思源黑体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内存/G</w:t>
            </w:r>
          </w:p>
        </w:tc>
        <w:tc>
          <w:tcPr>
            <w:tcW w:w="1515" w:type="dxa"/>
          </w:tcPr>
          <w:p>
            <w:pPr>
              <w:bidi w:val="0"/>
              <w:spacing w:line="240" w:lineRule="auto"/>
              <w:ind w:leftChars="0" w:right="0" w:rightChars="0" w:firstLine="0" w:firstLineChars="0"/>
              <w:jc w:val="center"/>
              <w:rPr>
                <w:rStyle w:val="8"/>
                <w:rFonts w:hint="eastAsia" w:eastAsia="思源黑体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702" w:type="dxa"/>
            <w:vAlign w:val="top"/>
          </w:tcPr>
          <w:p>
            <w:pPr>
              <w:bidi w:val="0"/>
              <w:spacing w:line="240" w:lineRule="auto"/>
              <w:ind w:left="0" w:leftChars="0" w:right="0" w:rightChars="0" w:firstLine="0" w:firstLineChars="0"/>
              <w:jc w:val="center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task-trigger</w:t>
            </w:r>
          </w:p>
        </w:tc>
        <w:tc>
          <w:tcPr>
            <w:tcW w:w="2055" w:type="dxa"/>
          </w:tcPr>
          <w:p>
            <w:pPr>
              <w:bidi w:val="0"/>
              <w:spacing w:line="240" w:lineRule="auto"/>
              <w:ind w:left="0" w:leftChars="0" w:right="0" w:rightChars="0" w:firstLine="0" w:firstLineChars="0"/>
              <w:jc w:val="center"/>
              <w:rPr>
                <w:rStyle w:val="8"/>
                <w:rFonts w:hint="eastAsia" w:eastAsia="思源黑体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8</w:t>
            </w:r>
          </w:p>
        </w:tc>
        <w:tc>
          <w:tcPr>
            <w:tcW w:w="1650" w:type="dxa"/>
          </w:tcPr>
          <w:p>
            <w:pPr>
              <w:bidi w:val="0"/>
              <w:spacing w:line="240" w:lineRule="auto"/>
              <w:ind w:left="0" w:leftChars="0" w:right="0" w:rightChars="0" w:firstLine="0" w:firstLineChars="0"/>
              <w:jc w:val="center"/>
              <w:rPr>
                <w:rStyle w:val="8"/>
                <w:rFonts w:hint="default" w:eastAsia="思源黑体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16</w:t>
            </w:r>
          </w:p>
        </w:tc>
        <w:tc>
          <w:tcPr>
            <w:tcW w:w="1515" w:type="dxa"/>
          </w:tcPr>
          <w:p>
            <w:pPr>
              <w:bidi w:val="0"/>
              <w:spacing w:line="240" w:lineRule="auto"/>
              <w:ind w:left="0" w:leftChars="0" w:right="0" w:rightChars="0" w:firstLine="0" w:firstLineChars="0"/>
              <w:jc w:val="center"/>
              <w:rPr>
                <w:rStyle w:val="8"/>
                <w:rFonts w:hint="eastAsia" w:eastAsia="思源黑体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702" w:type="dxa"/>
          </w:tcPr>
          <w:p>
            <w:pPr>
              <w:bidi w:val="0"/>
              <w:spacing w:line="240" w:lineRule="auto"/>
              <w:ind w:left="0" w:leftChars="0" w:right="0" w:rightChars="0" w:firstLine="0" w:firstLineChars="0"/>
              <w:jc w:val="center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task-server</w:t>
            </w:r>
          </w:p>
        </w:tc>
        <w:tc>
          <w:tcPr>
            <w:tcW w:w="2055" w:type="dxa"/>
            <w:vAlign w:val="top"/>
          </w:tcPr>
          <w:p>
            <w:pPr>
              <w:bidi w:val="0"/>
              <w:spacing w:line="240" w:lineRule="auto"/>
              <w:ind w:left="0" w:leftChars="0" w:right="0" w:rightChars="0" w:firstLine="0" w:firstLineChars="0"/>
              <w:jc w:val="center"/>
              <w:rPr>
                <w:rFonts w:hint="eastAsia" w:ascii="Helvetica Neue eText Std" w:hAnsi="Helvetica Neue eText Std" w:eastAsia="思源黑体" w:cstheme="minorBidi"/>
                <w:color w:val="333333"/>
                <w:kern w:val="2"/>
                <w:sz w:val="28"/>
                <w:szCs w:val="24"/>
                <w:lang w:val="en-US" w:eastAsia="zh-CN" w:bidi="ar-SA"/>
              </w:rPr>
            </w:pPr>
            <w:r>
              <w:rPr>
                <w:rStyle w:val="8"/>
                <w:rFonts w:hint="eastAsia"/>
                <w:lang w:val="en-US" w:eastAsia="zh-CN"/>
              </w:rPr>
              <w:t>8</w:t>
            </w:r>
          </w:p>
        </w:tc>
        <w:tc>
          <w:tcPr>
            <w:tcW w:w="1650" w:type="dxa"/>
            <w:vAlign w:val="top"/>
          </w:tcPr>
          <w:p>
            <w:pPr>
              <w:bidi w:val="0"/>
              <w:spacing w:line="240" w:lineRule="auto"/>
              <w:ind w:left="0" w:leftChars="0" w:right="0" w:rightChars="0" w:firstLine="0" w:firstLineChars="0"/>
              <w:jc w:val="center"/>
              <w:rPr>
                <w:rFonts w:hint="eastAsia" w:ascii="Helvetica Neue eText Std" w:hAnsi="Helvetica Neue eText Std" w:eastAsia="思源黑体" w:cstheme="minorBidi"/>
                <w:color w:val="333333"/>
                <w:kern w:val="2"/>
                <w:sz w:val="28"/>
                <w:szCs w:val="24"/>
                <w:lang w:val="en-US" w:eastAsia="zh-CN" w:bidi="ar-SA"/>
              </w:rPr>
            </w:pPr>
            <w:r>
              <w:rPr>
                <w:rStyle w:val="8"/>
                <w:rFonts w:hint="eastAsia"/>
                <w:lang w:val="en-US" w:eastAsia="zh-CN"/>
              </w:rPr>
              <w:t>16</w:t>
            </w:r>
          </w:p>
        </w:tc>
        <w:tc>
          <w:tcPr>
            <w:tcW w:w="1515" w:type="dxa"/>
          </w:tcPr>
          <w:p>
            <w:pPr>
              <w:bidi w:val="0"/>
              <w:spacing w:line="240" w:lineRule="auto"/>
              <w:ind w:left="0" w:leftChars="0" w:right="0" w:rightChars="0" w:firstLine="0" w:firstLineChars="0"/>
              <w:jc w:val="center"/>
              <w:rPr>
                <w:rStyle w:val="8"/>
                <w:rFonts w:hint="eastAsia" w:eastAsia="思源黑体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702" w:type="dxa"/>
          </w:tcPr>
          <w:p>
            <w:pPr>
              <w:bidi w:val="0"/>
              <w:spacing w:line="240" w:lineRule="auto"/>
              <w:ind w:left="0" w:leftChars="0" w:right="0" w:rightChars="0" w:firstLine="0" w:firstLineChars="0"/>
              <w:jc w:val="center"/>
              <w:rPr>
                <w:rStyle w:val="8"/>
                <w:rFonts w:hint="eastAsia" w:eastAsia="思源黑体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task-access</w:t>
            </w:r>
          </w:p>
        </w:tc>
        <w:tc>
          <w:tcPr>
            <w:tcW w:w="2055" w:type="dxa"/>
            <w:vAlign w:val="top"/>
          </w:tcPr>
          <w:p>
            <w:pPr>
              <w:bidi w:val="0"/>
              <w:spacing w:line="240" w:lineRule="auto"/>
              <w:ind w:left="0" w:leftChars="0" w:right="0" w:rightChars="0" w:firstLine="0" w:firstLineChars="0"/>
              <w:jc w:val="center"/>
              <w:rPr>
                <w:rFonts w:hint="eastAsia" w:ascii="Helvetica Neue eText Std" w:hAnsi="Helvetica Neue eText Std" w:eastAsia="思源黑体" w:cstheme="minorBidi"/>
                <w:color w:val="333333"/>
                <w:kern w:val="2"/>
                <w:sz w:val="28"/>
                <w:szCs w:val="24"/>
                <w:lang w:val="en-US" w:eastAsia="zh-CN" w:bidi="ar-SA"/>
              </w:rPr>
            </w:pPr>
            <w:r>
              <w:rPr>
                <w:rStyle w:val="8"/>
                <w:rFonts w:hint="eastAsia"/>
                <w:lang w:val="en-US" w:eastAsia="zh-CN"/>
              </w:rPr>
              <w:t>8</w:t>
            </w:r>
          </w:p>
        </w:tc>
        <w:tc>
          <w:tcPr>
            <w:tcW w:w="1650" w:type="dxa"/>
            <w:vAlign w:val="top"/>
          </w:tcPr>
          <w:p>
            <w:pPr>
              <w:bidi w:val="0"/>
              <w:spacing w:line="240" w:lineRule="auto"/>
              <w:ind w:left="0" w:leftChars="0" w:right="0" w:rightChars="0" w:firstLine="0" w:firstLineChars="0"/>
              <w:jc w:val="center"/>
              <w:rPr>
                <w:rFonts w:hint="eastAsia" w:ascii="Helvetica Neue eText Std" w:hAnsi="Helvetica Neue eText Std" w:eastAsia="思源黑体" w:cstheme="minorBidi"/>
                <w:color w:val="333333"/>
                <w:kern w:val="2"/>
                <w:sz w:val="28"/>
                <w:szCs w:val="24"/>
                <w:lang w:val="en-US" w:eastAsia="zh-CN" w:bidi="ar-SA"/>
              </w:rPr>
            </w:pPr>
            <w:r>
              <w:rPr>
                <w:rStyle w:val="8"/>
                <w:rFonts w:hint="eastAsia"/>
                <w:lang w:val="en-US" w:eastAsia="zh-CN"/>
              </w:rPr>
              <w:t>16</w:t>
            </w:r>
          </w:p>
        </w:tc>
        <w:tc>
          <w:tcPr>
            <w:tcW w:w="1515" w:type="dxa"/>
          </w:tcPr>
          <w:p>
            <w:pPr>
              <w:bidi w:val="0"/>
              <w:spacing w:line="240" w:lineRule="auto"/>
              <w:ind w:left="0" w:leftChars="0" w:right="0" w:rightChars="0" w:firstLine="0" w:firstLineChars="0"/>
              <w:jc w:val="center"/>
              <w:rPr>
                <w:rStyle w:val="8"/>
                <w:rFonts w:hint="eastAsia" w:eastAsia="思源黑体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702" w:type="dxa"/>
          </w:tcPr>
          <w:p>
            <w:pPr>
              <w:bidi w:val="0"/>
              <w:spacing w:line="240" w:lineRule="auto"/>
              <w:ind w:left="0" w:leftChars="0" w:right="0" w:rightChars="0" w:firstLine="0" w:firstLineChars="0"/>
              <w:jc w:val="center"/>
              <w:rPr>
                <w:rStyle w:val="8"/>
                <w:rFonts w:hint="default" w:eastAsia="思源黑体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TCT-mysql</w:t>
            </w:r>
          </w:p>
        </w:tc>
        <w:tc>
          <w:tcPr>
            <w:tcW w:w="2055" w:type="dxa"/>
            <w:vAlign w:val="top"/>
          </w:tcPr>
          <w:p>
            <w:pPr>
              <w:bidi w:val="0"/>
              <w:spacing w:line="240" w:lineRule="auto"/>
              <w:ind w:left="0" w:leftChars="0" w:right="0" w:rightChars="0" w:firstLine="0" w:firstLineChars="0"/>
              <w:jc w:val="center"/>
              <w:rPr>
                <w:rFonts w:hint="eastAsia" w:ascii="Helvetica Neue eText Std" w:hAnsi="Helvetica Neue eText Std" w:eastAsia="思源黑体" w:cstheme="minorBidi"/>
                <w:color w:val="333333"/>
                <w:kern w:val="2"/>
                <w:sz w:val="28"/>
                <w:szCs w:val="24"/>
                <w:lang w:val="en-US" w:eastAsia="zh-CN" w:bidi="ar-SA"/>
              </w:rPr>
            </w:pPr>
            <w:r>
              <w:rPr>
                <w:rStyle w:val="8"/>
                <w:rFonts w:hint="eastAsia"/>
                <w:lang w:val="en-US" w:eastAsia="zh-CN"/>
              </w:rPr>
              <w:t>8</w:t>
            </w:r>
          </w:p>
        </w:tc>
        <w:tc>
          <w:tcPr>
            <w:tcW w:w="1650" w:type="dxa"/>
            <w:vAlign w:val="top"/>
          </w:tcPr>
          <w:p>
            <w:pPr>
              <w:bidi w:val="0"/>
              <w:spacing w:line="240" w:lineRule="auto"/>
              <w:ind w:left="0" w:leftChars="0" w:right="0" w:rightChars="0" w:firstLine="0" w:firstLineChars="0"/>
              <w:jc w:val="center"/>
              <w:rPr>
                <w:rFonts w:hint="eastAsia" w:ascii="Helvetica Neue eText Std" w:hAnsi="Helvetica Neue eText Std" w:eastAsia="思源黑体" w:cstheme="minorBidi"/>
                <w:color w:val="333333"/>
                <w:kern w:val="2"/>
                <w:sz w:val="28"/>
                <w:szCs w:val="24"/>
                <w:lang w:val="en-US" w:eastAsia="zh-CN" w:bidi="ar-SA"/>
              </w:rPr>
            </w:pPr>
            <w:r>
              <w:rPr>
                <w:rStyle w:val="8"/>
                <w:rFonts w:hint="eastAsia"/>
                <w:lang w:val="en-US" w:eastAsia="zh-CN"/>
              </w:rPr>
              <w:t>16</w:t>
            </w:r>
          </w:p>
        </w:tc>
        <w:tc>
          <w:tcPr>
            <w:tcW w:w="1515" w:type="dxa"/>
          </w:tcPr>
          <w:p>
            <w:pPr>
              <w:bidi w:val="0"/>
              <w:spacing w:line="240" w:lineRule="auto"/>
              <w:ind w:left="0" w:leftChars="0" w:right="0" w:rightChars="0" w:firstLine="0" w:firstLineChars="0"/>
              <w:jc w:val="center"/>
              <w:rPr>
                <w:rStyle w:val="8"/>
                <w:rFonts w:hint="eastAsia" w:eastAsia="思源黑体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702" w:type="dxa"/>
          </w:tcPr>
          <w:p>
            <w:pPr>
              <w:bidi w:val="0"/>
              <w:spacing w:line="240" w:lineRule="auto"/>
              <w:ind w:left="0" w:leftChars="0" w:right="0" w:rightChars="0" w:firstLine="0" w:firstLineChars="0"/>
              <w:jc w:val="center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task-console</w:t>
            </w:r>
          </w:p>
        </w:tc>
        <w:tc>
          <w:tcPr>
            <w:tcW w:w="2055" w:type="dxa"/>
            <w:vAlign w:val="top"/>
          </w:tcPr>
          <w:p>
            <w:pPr>
              <w:bidi w:val="0"/>
              <w:spacing w:line="240" w:lineRule="auto"/>
              <w:ind w:left="0" w:leftChars="0" w:right="0" w:rightChars="0" w:firstLine="0" w:firstLineChars="0"/>
              <w:jc w:val="center"/>
              <w:rPr>
                <w:rFonts w:hint="eastAsia" w:ascii="Helvetica Neue eText Std" w:hAnsi="Helvetica Neue eText Std" w:eastAsia="思源黑体" w:cstheme="minorBidi"/>
                <w:color w:val="333333"/>
                <w:kern w:val="2"/>
                <w:sz w:val="28"/>
                <w:szCs w:val="24"/>
                <w:lang w:val="en-US" w:eastAsia="zh-CN" w:bidi="ar-SA"/>
              </w:rPr>
            </w:pPr>
            <w:r>
              <w:rPr>
                <w:rStyle w:val="8"/>
                <w:rFonts w:hint="eastAsia"/>
                <w:lang w:val="en-US" w:eastAsia="zh-CN"/>
              </w:rPr>
              <w:t>8</w:t>
            </w:r>
          </w:p>
        </w:tc>
        <w:tc>
          <w:tcPr>
            <w:tcW w:w="1650" w:type="dxa"/>
            <w:vAlign w:val="top"/>
          </w:tcPr>
          <w:p>
            <w:pPr>
              <w:bidi w:val="0"/>
              <w:spacing w:line="240" w:lineRule="auto"/>
              <w:ind w:left="0" w:leftChars="0" w:right="0" w:rightChars="0" w:firstLine="0" w:firstLineChars="0"/>
              <w:jc w:val="center"/>
              <w:rPr>
                <w:rFonts w:hint="eastAsia" w:ascii="Helvetica Neue eText Std" w:hAnsi="Helvetica Neue eText Std" w:eastAsia="思源黑体" w:cstheme="minorBidi"/>
                <w:color w:val="333333"/>
                <w:kern w:val="2"/>
                <w:sz w:val="28"/>
                <w:szCs w:val="24"/>
                <w:lang w:val="en-US" w:eastAsia="zh-CN" w:bidi="ar-SA"/>
              </w:rPr>
            </w:pPr>
            <w:r>
              <w:rPr>
                <w:rStyle w:val="8"/>
                <w:rFonts w:hint="eastAsia"/>
                <w:lang w:val="en-US" w:eastAsia="zh-CN"/>
              </w:rPr>
              <w:t>16</w:t>
            </w:r>
          </w:p>
        </w:tc>
        <w:tc>
          <w:tcPr>
            <w:tcW w:w="1515" w:type="dxa"/>
            <w:vAlign w:val="top"/>
          </w:tcPr>
          <w:p>
            <w:pPr>
              <w:bidi w:val="0"/>
              <w:spacing w:line="240" w:lineRule="auto"/>
              <w:ind w:left="0" w:leftChars="0" w:right="0" w:rightChars="0" w:firstLine="0" w:firstLineChars="0"/>
              <w:jc w:val="center"/>
              <w:rPr>
                <w:rFonts w:hint="eastAsia" w:ascii="Helvetica Neue eText Std" w:hAnsi="Helvetica Neue eText Std" w:eastAsia="思源黑体" w:cstheme="minorBidi"/>
                <w:color w:val="333333"/>
                <w:kern w:val="2"/>
                <w:sz w:val="28"/>
                <w:szCs w:val="24"/>
                <w:lang w:val="en-US" w:eastAsia="zh-CN" w:bidi="ar-SA"/>
              </w:rPr>
            </w:pPr>
            <w:r>
              <w:rPr>
                <w:rStyle w:val="8"/>
                <w:rFonts w:hint="eastAsia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702" w:type="dxa"/>
          </w:tcPr>
          <w:p>
            <w:pPr>
              <w:bidi w:val="0"/>
              <w:spacing w:line="240" w:lineRule="auto"/>
              <w:ind w:left="0" w:leftChars="0" w:right="0" w:rightChars="0" w:firstLine="0" w:firstLineChars="0"/>
              <w:jc w:val="center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task-ops</w:t>
            </w:r>
          </w:p>
        </w:tc>
        <w:tc>
          <w:tcPr>
            <w:tcW w:w="2055" w:type="dxa"/>
            <w:vAlign w:val="top"/>
          </w:tcPr>
          <w:p>
            <w:pPr>
              <w:bidi w:val="0"/>
              <w:spacing w:line="240" w:lineRule="auto"/>
              <w:ind w:left="0" w:leftChars="0" w:right="0" w:rightChars="0" w:firstLine="0" w:firstLineChars="0"/>
              <w:jc w:val="center"/>
              <w:rPr>
                <w:rFonts w:hint="eastAsia" w:ascii="Helvetica Neue eText Std" w:hAnsi="Helvetica Neue eText Std" w:eastAsia="思源黑体" w:cstheme="minorBidi"/>
                <w:color w:val="333333"/>
                <w:kern w:val="2"/>
                <w:sz w:val="28"/>
                <w:szCs w:val="24"/>
                <w:lang w:val="en-US" w:eastAsia="zh-CN" w:bidi="ar-SA"/>
              </w:rPr>
            </w:pPr>
            <w:r>
              <w:rPr>
                <w:rStyle w:val="8"/>
                <w:rFonts w:hint="eastAsia"/>
                <w:lang w:val="en-US" w:eastAsia="zh-CN"/>
              </w:rPr>
              <w:t>8</w:t>
            </w:r>
          </w:p>
        </w:tc>
        <w:tc>
          <w:tcPr>
            <w:tcW w:w="1650" w:type="dxa"/>
            <w:vAlign w:val="top"/>
          </w:tcPr>
          <w:p>
            <w:pPr>
              <w:bidi w:val="0"/>
              <w:spacing w:line="240" w:lineRule="auto"/>
              <w:ind w:left="0" w:leftChars="0" w:right="0" w:rightChars="0" w:firstLine="0" w:firstLineChars="0"/>
              <w:jc w:val="center"/>
              <w:rPr>
                <w:rFonts w:hint="eastAsia" w:ascii="Helvetica Neue eText Std" w:hAnsi="Helvetica Neue eText Std" w:eastAsia="思源黑体" w:cstheme="minorBidi"/>
                <w:color w:val="333333"/>
                <w:kern w:val="2"/>
                <w:sz w:val="28"/>
                <w:szCs w:val="24"/>
                <w:lang w:val="en-US" w:eastAsia="zh-CN" w:bidi="ar-SA"/>
              </w:rPr>
            </w:pPr>
            <w:r>
              <w:rPr>
                <w:rStyle w:val="8"/>
                <w:rFonts w:hint="eastAsia"/>
                <w:lang w:val="en-US" w:eastAsia="zh-CN"/>
              </w:rPr>
              <w:t>16</w:t>
            </w:r>
          </w:p>
        </w:tc>
        <w:tc>
          <w:tcPr>
            <w:tcW w:w="1515" w:type="dxa"/>
            <w:vAlign w:val="top"/>
          </w:tcPr>
          <w:p>
            <w:pPr>
              <w:bidi w:val="0"/>
              <w:spacing w:line="240" w:lineRule="auto"/>
              <w:ind w:left="0" w:leftChars="0" w:right="0" w:rightChars="0" w:firstLine="0" w:firstLineChars="0"/>
              <w:jc w:val="center"/>
              <w:rPr>
                <w:rFonts w:hint="eastAsia" w:ascii="Helvetica Neue eText Std" w:hAnsi="Helvetica Neue eText Std" w:eastAsia="思源黑体" w:cstheme="minorBidi"/>
                <w:color w:val="333333"/>
                <w:kern w:val="2"/>
                <w:sz w:val="28"/>
                <w:szCs w:val="24"/>
                <w:lang w:val="en-US" w:eastAsia="zh-CN" w:bidi="ar-SA"/>
              </w:rPr>
            </w:pPr>
            <w:r>
              <w:rPr>
                <w:rStyle w:val="8"/>
                <w:rFonts w:hint="eastAsia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702" w:type="dxa"/>
          </w:tcPr>
          <w:p>
            <w:pPr>
              <w:bidi w:val="0"/>
              <w:spacing w:line="240" w:lineRule="auto"/>
              <w:ind w:left="0" w:leftChars="0" w:right="0" w:rightChars="0" w:firstLine="0" w:firstLineChars="0"/>
              <w:jc w:val="center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TCT-RABBITMQ</w:t>
            </w:r>
          </w:p>
        </w:tc>
        <w:tc>
          <w:tcPr>
            <w:tcW w:w="2055" w:type="dxa"/>
            <w:vAlign w:val="top"/>
          </w:tcPr>
          <w:p>
            <w:pPr>
              <w:bidi w:val="0"/>
              <w:spacing w:line="240" w:lineRule="auto"/>
              <w:ind w:left="0" w:leftChars="0" w:right="0" w:rightChars="0" w:firstLine="0" w:firstLineChars="0"/>
              <w:jc w:val="center"/>
              <w:rPr>
                <w:rFonts w:hint="eastAsia" w:ascii="Helvetica Neue eText Std" w:hAnsi="Helvetica Neue eText Std" w:eastAsia="思源黑体" w:cstheme="minorBidi"/>
                <w:color w:val="333333"/>
                <w:kern w:val="2"/>
                <w:sz w:val="28"/>
                <w:szCs w:val="24"/>
                <w:lang w:val="en-US" w:eastAsia="zh-CN" w:bidi="ar-SA"/>
              </w:rPr>
            </w:pPr>
            <w:r>
              <w:rPr>
                <w:rStyle w:val="8"/>
                <w:rFonts w:hint="eastAsia"/>
                <w:lang w:val="en-US" w:eastAsia="zh-CN"/>
              </w:rPr>
              <w:t>8</w:t>
            </w:r>
          </w:p>
        </w:tc>
        <w:tc>
          <w:tcPr>
            <w:tcW w:w="1650" w:type="dxa"/>
            <w:vAlign w:val="top"/>
          </w:tcPr>
          <w:p>
            <w:pPr>
              <w:bidi w:val="0"/>
              <w:spacing w:line="240" w:lineRule="auto"/>
              <w:ind w:left="0" w:leftChars="0" w:right="0" w:rightChars="0" w:firstLine="0" w:firstLineChars="0"/>
              <w:jc w:val="center"/>
              <w:rPr>
                <w:rFonts w:hint="eastAsia" w:ascii="Helvetica Neue eText Std" w:hAnsi="Helvetica Neue eText Std" w:eastAsia="思源黑体" w:cstheme="minorBidi"/>
                <w:color w:val="333333"/>
                <w:kern w:val="2"/>
                <w:sz w:val="28"/>
                <w:szCs w:val="24"/>
                <w:lang w:val="en-US" w:eastAsia="zh-CN" w:bidi="ar-SA"/>
              </w:rPr>
            </w:pPr>
            <w:r>
              <w:rPr>
                <w:rStyle w:val="8"/>
                <w:rFonts w:hint="eastAsia"/>
                <w:lang w:val="en-US" w:eastAsia="zh-CN"/>
              </w:rPr>
              <w:t>16</w:t>
            </w:r>
          </w:p>
        </w:tc>
        <w:tc>
          <w:tcPr>
            <w:tcW w:w="1515" w:type="dxa"/>
            <w:vAlign w:val="top"/>
          </w:tcPr>
          <w:p>
            <w:pPr>
              <w:bidi w:val="0"/>
              <w:spacing w:line="240" w:lineRule="auto"/>
              <w:ind w:left="0" w:leftChars="0" w:right="0" w:rightChars="0" w:firstLine="0" w:firstLineChars="0"/>
              <w:jc w:val="center"/>
              <w:rPr>
                <w:rFonts w:hint="eastAsia" w:ascii="Helvetica Neue eText Std" w:hAnsi="Helvetica Neue eText Std" w:eastAsia="思源黑体" w:cstheme="minorBidi"/>
                <w:color w:val="333333"/>
                <w:kern w:val="2"/>
                <w:sz w:val="28"/>
                <w:szCs w:val="24"/>
                <w:lang w:val="en-US" w:eastAsia="zh-CN" w:bidi="ar-SA"/>
              </w:rPr>
            </w:pPr>
            <w:r>
              <w:rPr>
                <w:rStyle w:val="8"/>
                <w:rFonts w:hint="eastAsia"/>
                <w:lang w:val="en-US" w:eastAsia="zh-CN"/>
              </w:rPr>
              <w:t>2</w:t>
            </w:r>
          </w:p>
        </w:tc>
      </w:tr>
    </w:tbl>
    <w:p>
      <w:pPr>
        <w:rPr>
          <w:rFonts w:hint="eastAsia"/>
        </w:rPr>
      </w:pPr>
    </w:p>
    <w:p>
      <w:pPr>
        <w:spacing w:line="240" w:lineRule="auto"/>
        <w:ind w:left="0" w:leftChars="0" w:right="0" w:rightChars="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用户端配置</w:t>
      </w:r>
    </w:p>
    <w:p>
      <w:pPr>
        <w:spacing w:line="240" w:lineRule="auto"/>
        <w:ind w:left="0" w:leftChars="0" w:right="0" w:rightChars="0" w:firstLine="0" w:firstLineChars="0"/>
        <w:rPr>
          <w:rFonts w:hint="default" w:eastAsia="思源黑体"/>
          <w:lang w:val="en-US" w:eastAsia="zh-CN"/>
        </w:rPr>
      </w:pPr>
      <w:r>
        <w:rPr>
          <w:rFonts w:hint="eastAsia"/>
          <w:lang w:val="en-US" w:eastAsia="zh-CN"/>
        </w:rPr>
        <w:t>CPU/内存：1C/1G</w:t>
      </w:r>
    </w:p>
    <w:p>
      <w:pPr>
        <w:spacing w:line="240" w:lineRule="auto"/>
        <w:ind w:left="0" w:leftChars="0" w:right="0" w:rightChars="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应用侧测试demo</w:t>
      </w:r>
    </w:p>
    <w:p>
      <w:pPr>
        <w:spacing w:line="240" w:lineRule="auto"/>
        <w:ind w:left="0" w:leftChars="0" w:right="0" w:righ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3.1分片任务代码：</w:t>
      </w:r>
    </w:p>
    <w:p>
      <w:pPr>
        <w:spacing w:line="240" w:lineRule="auto"/>
        <w:ind w:left="0" w:leftChars="0" w:right="0" w:rightChars="0" w:firstLine="0" w:firstLineChars="0"/>
      </w:pPr>
      <w:r>
        <w:drawing>
          <wp:inline distT="0" distB="0" distL="114300" distR="114300">
            <wp:extent cx="5264150" cy="2390775"/>
            <wp:effectExtent l="0" t="0" r="12700" b="9525"/>
            <wp:docPr id="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0" w:leftChars="0" w:right="0" w:righ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3.2随机任务代码：</w:t>
      </w:r>
    </w:p>
    <w:p>
      <w:pPr>
        <w:spacing w:line="240" w:lineRule="auto"/>
        <w:ind w:left="0" w:leftChars="0" w:right="0" w:rightChars="0" w:firstLine="0" w:firstLineChars="0"/>
      </w:pPr>
      <w:r>
        <w:drawing>
          <wp:inline distT="0" distB="0" distL="114300" distR="114300">
            <wp:extent cx="5272405" cy="1475105"/>
            <wp:effectExtent l="0" t="0" r="4445" b="10795"/>
            <wp:docPr id="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0" w:leftChars="0" w:right="0" w:rightChars="0" w:firstLine="0" w:firstLineChars="0"/>
        <w:rPr>
          <w:rFonts w:hint="default"/>
          <w:lang w:val="en-US" w:eastAsia="zh-CN"/>
        </w:rPr>
      </w:pPr>
    </w:p>
    <w:p>
      <w:pPr>
        <w:spacing w:line="240" w:lineRule="auto"/>
        <w:ind w:left="0" w:leftChars="0" w:right="0" w:rightChars="0" w:firstLine="0" w:firstLineChars="0"/>
        <w:rPr>
          <w:rFonts w:hint="eastAsia"/>
        </w:rPr>
      </w:pPr>
      <w:r>
        <w:rPr>
          <w:rFonts w:hint="eastAsia"/>
        </w:rPr>
        <w:t>二、测试方法</w:t>
      </w:r>
    </w:p>
    <w:p>
      <w:pPr>
        <w:spacing w:line="240" w:lineRule="auto"/>
        <w:ind w:left="0" w:leftChars="0" w:right="0" w:rightChars="0" w:firstLine="0" w:firstLineChars="0"/>
        <w:rPr>
          <w:rFonts w:hint="eastAsia" w:eastAsia="思源黑体"/>
          <w:lang w:eastAsia="zh-CN"/>
        </w:rPr>
      </w:pPr>
      <w:r>
        <w:rPr>
          <w:rFonts w:hint="eastAsia"/>
        </w:rPr>
        <w:t>通过python脚本自动化创建任务及工作流，通过</w:t>
      </w:r>
      <w:r>
        <w:rPr>
          <w:rFonts w:hint="eastAsia"/>
          <w:lang w:val="en-US" w:eastAsia="zh-CN"/>
        </w:rPr>
        <w:t>循环创建</w:t>
      </w:r>
      <w:r>
        <w:rPr>
          <w:rFonts w:hint="eastAsia"/>
        </w:rPr>
        <w:t>任务的方式，配合多个任务参数的变更，其中包括任务执行类型、任务执行频率</w:t>
      </w:r>
      <w:r>
        <w:rPr>
          <w:rFonts w:hint="eastAsia"/>
          <w:lang w:eastAsia="zh-CN"/>
        </w:rPr>
        <w:t>。</w:t>
      </w:r>
    </w:p>
    <w:p>
      <w:pPr>
        <w:spacing w:line="240" w:lineRule="auto"/>
        <w:ind w:left="0" w:leftChars="0" w:right="0" w:righ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测试脚本：</w:t>
      </w:r>
    </w:p>
    <w:p>
      <w:pPr>
        <w:spacing w:line="240" w:lineRule="auto"/>
        <w:ind w:left="0" w:leftChars="0" w:right="0" w:rightChars="0" w:firstLine="0" w:firstLineChars="0"/>
        <w:rPr>
          <w:rFonts w:hint="eastAsia"/>
        </w:rPr>
      </w:pPr>
      <w:r>
        <w:rPr>
          <w:rFonts w:hint="default"/>
          <w:lang w:val="en-US" w:eastAsia="zh-CN"/>
        </w:rPr>
        <w:object>
          <v:shape id="_x0000_i1089" o:spt="75" type="#_x0000_t75" style="height:42.3pt;width:51.2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Package" ShapeID="_x0000_i1089" DrawAspect="Content" ObjectID="_1468075725" r:id="rId8">
            <o:LockedField>false</o:LockedField>
          </o:OLEObject>
        </w:object>
      </w:r>
    </w:p>
    <w:p>
      <w:pPr>
        <w:spacing w:line="240" w:lineRule="auto"/>
        <w:ind w:left="0" w:leftChars="0" w:right="0" w:rightChars="0" w:firstLine="0" w:firstLineChars="0"/>
        <w:rPr>
          <w:rFonts w:hint="eastAsia"/>
        </w:rPr>
      </w:pPr>
      <w:r>
        <w:rPr>
          <w:rFonts w:hint="eastAsia"/>
        </w:rPr>
        <w:t>同时，对支撑端组建的资源消耗情况，应用及组件日志是否异常等方面，进行观察。</w:t>
      </w:r>
      <w:bookmarkStart w:id="0" w:name="_GoBack"/>
      <w:bookmarkEnd w:id="0"/>
    </w:p>
    <w:p>
      <w:pPr>
        <w:spacing w:line="240" w:lineRule="auto"/>
        <w:ind w:left="0" w:leftChars="0" w:right="0" w:rightChars="0" w:firstLine="0" w:firstLineChars="0"/>
        <w:rPr>
          <w:rFonts w:hint="eastAsia"/>
        </w:rPr>
      </w:pPr>
      <w:r>
        <w:rPr>
          <w:rFonts w:hint="eastAsia"/>
        </w:rPr>
        <w:t>应用侧代码通过TCT的demo实现，其中模拟单任务执行耗时为5s；分片执行耗时为3s，分片数量为3。</w:t>
      </w:r>
    </w:p>
    <w:p>
      <w:pPr>
        <w:spacing w:line="240" w:lineRule="auto"/>
        <w:ind w:left="0" w:leftChars="0" w:right="0" w:rightChars="0" w:firstLine="0" w:firstLineChars="0"/>
        <w:rPr>
          <w:rFonts w:hint="default"/>
          <w:lang w:val="en-US" w:eastAsia="zh-CN"/>
        </w:rPr>
      </w:pPr>
    </w:p>
    <w:p>
      <w:pPr>
        <w:spacing w:line="240" w:lineRule="auto"/>
        <w:ind w:left="0" w:leftChars="0" w:right="0" w:rightChars="0" w:firstLine="0" w:firstLineChars="0"/>
        <w:rPr>
          <w:rFonts w:hint="eastAsia"/>
        </w:rPr>
      </w:pPr>
    </w:p>
    <w:p>
      <w:pPr>
        <w:spacing w:line="240" w:lineRule="auto"/>
        <w:ind w:left="0" w:leftChars="0" w:right="0" w:rightChars="0" w:firstLine="0" w:firstLineChars="0"/>
        <w:rPr>
          <w:rFonts w:hint="eastAsia"/>
        </w:rPr>
      </w:pPr>
      <w:r>
        <w:rPr>
          <w:rFonts w:hint="eastAsia"/>
        </w:rPr>
        <w:t>三、测试用例</w:t>
      </w:r>
    </w:p>
    <w:p>
      <w:pPr>
        <w:spacing w:line="240" w:lineRule="auto"/>
        <w:ind w:left="0" w:leftChars="0" w:right="0" w:rightChars="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随机任务</w:t>
      </w:r>
    </w:p>
    <w:p>
      <w:pPr>
        <w:spacing w:line="240" w:lineRule="auto"/>
        <w:ind w:left="0" w:leftChars="0" w:right="0" w:rightChars="0" w:firstLine="0" w:firstLineChars="0"/>
        <w:rPr>
          <w:rFonts w:hint="eastAsia"/>
        </w:rPr>
      </w:pPr>
      <w:r>
        <w:rPr>
          <w:rFonts w:hint="eastAsia"/>
        </w:rPr>
        <w:t>下表所示为单任务随机方式执行的测试纪录，通过测试纪录可观察到随着任务数的增多，最大触发延迟时间、任务执行时间均随之增加，但TCT组件资源表现整体平稳，未出现较大波动，且组件及应用日志、控制台状态均未出现异常。</w:t>
      </w:r>
    </w:p>
    <w:tbl>
      <w:tblPr>
        <w:tblW w:w="839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70"/>
        <w:gridCol w:w="970"/>
        <w:gridCol w:w="970"/>
        <w:gridCol w:w="1075"/>
        <w:gridCol w:w="619"/>
        <w:gridCol w:w="898"/>
        <w:gridCol w:w="1304"/>
        <w:gridCol w:w="159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6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7C12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1"/>
                <w:szCs w:val="21"/>
                <w:lang w:val="en-US" w:eastAsia="zh-CN" w:bidi="ar"/>
              </w:rPr>
              <w:t>实例数量</w:t>
            </w:r>
            <w:r>
              <w:rPr>
                <w:rFonts w:ascii="宋体" w:hAnsi="宋体" w:eastAsia="宋体" w:cs="宋体"/>
                <w:color w:val="333333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color w:val="333333"/>
                <w:kern w:val="0"/>
                <w:sz w:val="21"/>
                <w:szCs w:val="21"/>
                <w:lang w:val="en-US" w:eastAsia="zh-CN" w:bidi="ar"/>
              </w:rPr>
              <w:t>（1C1G）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7C12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1"/>
                <w:szCs w:val="21"/>
                <w:lang w:val="en-US" w:eastAsia="zh-CN" w:bidi="ar"/>
              </w:rPr>
              <w:t>线程数</w:t>
            </w:r>
            <w:r>
              <w:rPr>
                <w:rFonts w:ascii="宋体" w:hAnsi="宋体" w:eastAsia="宋体" w:cs="宋体"/>
                <w:color w:val="333333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color w:val="333333"/>
                <w:kern w:val="0"/>
                <w:sz w:val="21"/>
                <w:szCs w:val="21"/>
                <w:lang w:val="en-US" w:eastAsia="zh-CN" w:bidi="ar"/>
              </w:rPr>
              <w:t>（任务）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7C12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1"/>
                <w:szCs w:val="21"/>
                <w:lang w:val="en-US" w:eastAsia="zh-CN" w:bidi="ar"/>
              </w:rPr>
              <w:t>批次数量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7C12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rFonts w:hint="default"/>
                <w:color w:val="000000"/>
                <w:sz w:val="21"/>
                <w:szCs w:val="21"/>
                <w:lang w:val="en-US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1"/>
                <w:szCs w:val="21"/>
                <w:lang w:val="en-US" w:eastAsia="zh-CN" w:bidi="ar"/>
              </w:rPr>
              <w:t>频率</w:t>
            </w:r>
            <w:r>
              <w:rPr>
                <w:rFonts w:ascii="宋体" w:hAnsi="宋体" w:eastAsia="宋体" w:cs="宋体"/>
                <w:color w:val="333333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color w:val="333333"/>
                <w:kern w:val="0"/>
                <w:sz w:val="21"/>
                <w:szCs w:val="21"/>
                <w:lang w:val="en-US" w:eastAsia="zh-CN" w:bidi="ar"/>
              </w:rPr>
              <w:t>(</w:t>
            </w:r>
            <w:r>
              <w:rPr>
                <w:rFonts w:ascii="宋体" w:hAnsi="宋体" w:eastAsia="宋体" w:cs="宋体"/>
                <w:color w:val="333333"/>
                <w:kern w:val="0"/>
                <w:sz w:val="21"/>
                <w:szCs w:val="21"/>
                <w:lang w:val="en-US" w:eastAsia="zh-CN" w:bidi="ar"/>
              </w:rPr>
              <w:t>分钟/次</w:t>
            </w:r>
            <w:r>
              <w:rPr>
                <w:rFonts w:hint="eastAsia" w:ascii="宋体" w:hAnsi="宋体" w:eastAsia="宋体" w:cs="宋体"/>
                <w:color w:val="333333"/>
                <w:kern w:val="0"/>
                <w:sz w:val="21"/>
                <w:szCs w:val="21"/>
                <w:lang w:val="en-US" w:eastAsia="zh-CN" w:bidi="ar"/>
              </w:rPr>
              <w:t>)</w:t>
            </w:r>
          </w:p>
        </w:tc>
        <w:tc>
          <w:tcPr>
            <w:tcW w:w="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7C12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1"/>
                <w:szCs w:val="21"/>
                <w:lang w:val="en-US" w:eastAsia="zh-CN" w:bidi="ar"/>
              </w:rPr>
              <w:t>方式</w:t>
            </w:r>
          </w:p>
        </w:tc>
        <w:tc>
          <w:tcPr>
            <w:tcW w:w="8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CDDFA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b/>
                <w:bCs/>
                <w:color w:val="000000"/>
                <w:sz w:val="21"/>
                <w:szCs w:val="21"/>
              </w:rPr>
            </w:pPr>
            <w:r>
              <w:rPr>
                <w:rFonts w:ascii="宋体" w:hAnsi="宋体" w:eastAsia="宋体" w:cs="宋体"/>
                <w:b/>
                <w:bCs/>
                <w:color w:val="333333"/>
                <w:kern w:val="0"/>
                <w:sz w:val="21"/>
                <w:szCs w:val="21"/>
                <w:lang w:val="en-US" w:eastAsia="zh-CN" w:bidi="ar"/>
              </w:rPr>
              <w:t>已有批次数量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CDDFA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b/>
                <w:bCs/>
                <w:color w:val="000000"/>
                <w:sz w:val="21"/>
                <w:szCs w:val="21"/>
              </w:rPr>
            </w:pPr>
            <w:r>
              <w:rPr>
                <w:rFonts w:ascii="宋体" w:hAnsi="宋体" w:eastAsia="宋体" w:cs="宋体"/>
                <w:b/>
                <w:bCs/>
                <w:color w:val="333333"/>
                <w:kern w:val="0"/>
                <w:sz w:val="21"/>
                <w:szCs w:val="21"/>
                <w:lang w:val="en-US" w:eastAsia="zh-CN" w:bidi="ar"/>
              </w:rPr>
              <w:t>最大触发延迟时间（S）</w:t>
            </w:r>
          </w:p>
        </w:tc>
        <w:tc>
          <w:tcPr>
            <w:tcW w:w="1593" w:type="dxa"/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  <w:shd w:val="clear" w:color="auto" w:fill="8CDDFA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b/>
                <w:bCs/>
                <w:color w:val="000000"/>
                <w:sz w:val="21"/>
                <w:szCs w:val="21"/>
              </w:rPr>
            </w:pPr>
            <w:r>
              <w:rPr>
                <w:rFonts w:ascii="宋体" w:hAnsi="宋体" w:eastAsia="宋体" w:cs="宋体"/>
                <w:b/>
                <w:bCs/>
                <w:color w:val="333333"/>
                <w:kern w:val="0"/>
                <w:sz w:val="21"/>
                <w:szCs w:val="21"/>
                <w:lang w:val="en-US" w:eastAsia="zh-CN" w:bidi="ar"/>
              </w:rPr>
              <w:t>任务执行时间</w:t>
            </w:r>
            <w:r>
              <w:rPr>
                <w:rFonts w:ascii="宋体" w:hAnsi="宋体" w:eastAsia="宋体" w:cs="宋体"/>
                <w:b/>
                <w:bCs/>
                <w:color w:val="333333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b/>
                <w:bCs/>
                <w:color w:val="333333"/>
                <w:kern w:val="0"/>
                <w:sz w:val="21"/>
                <w:szCs w:val="21"/>
                <w:lang w:val="en-US" w:eastAsia="zh-CN" w:bidi="ar"/>
              </w:rPr>
              <w:t>（S）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2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1000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随机</w:t>
            </w:r>
          </w:p>
        </w:tc>
        <w:tc>
          <w:tcPr>
            <w:tcW w:w="8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1</w:t>
            </w:r>
          </w:p>
        </w:tc>
        <w:tc>
          <w:tcPr>
            <w:tcW w:w="1593" w:type="dxa"/>
            <w:tcBorders>
              <w:top w:val="single" w:color="auto" w:sz="4" w:space="0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8~11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2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1500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随机</w:t>
            </w:r>
          </w:p>
        </w:tc>
        <w:tc>
          <w:tcPr>
            <w:tcW w:w="898" w:type="dxa"/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30000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2</w:t>
            </w:r>
          </w:p>
        </w:tc>
        <w:tc>
          <w:tcPr>
            <w:tcW w:w="1593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23~25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2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2000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随机</w:t>
            </w:r>
          </w:p>
        </w:tc>
        <w:tc>
          <w:tcPr>
            <w:tcW w:w="8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65000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4</w:t>
            </w:r>
          </w:p>
        </w:tc>
        <w:tc>
          <w:tcPr>
            <w:tcW w:w="1593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45~50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2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2500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随机</w:t>
            </w:r>
          </w:p>
        </w:tc>
        <w:tc>
          <w:tcPr>
            <w:tcW w:w="8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76453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6</w:t>
            </w:r>
          </w:p>
        </w:tc>
        <w:tc>
          <w:tcPr>
            <w:tcW w:w="15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46~60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2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3000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随机</w:t>
            </w:r>
          </w:p>
        </w:tc>
        <w:tc>
          <w:tcPr>
            <w:tcW w:w="8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88953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8</w:t>
            </w:r>
          </w:p>
        </w:tc>
        <w:tc>
          <w:tcPr>
            <w:tcW w:w="15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40~75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2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5000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随机</w:t>
            </w:r>
          </w:p>
        </w:tc>
        <w:tc>
          <w:tcPr>
            <w:tcW w:w="8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103953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12</w:t>
            </w:r>
          </w:p>
        </w:tc>
        <w:tc>
          <w:tcPr>
            <w:tcW w:w="15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30~124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2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1</w:t>
            </w:r>
          </w:p>
        </w:tc>
        <w:tc>
          <w:tcPr>
            <w:tcW w:w="0" w:type="auto"/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7000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随机</w:t>
            </w:r>
          </w:p>
        </w:tc>
        <w:tc>
          <w:tcPr>
            <w:tcW w:w="8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129629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19</w:t>
            </w:r>
          </w:p>
        </w:tc>
        <w:tc>
          <w:tcPr>
            <w:tcW w:w="15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158~163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2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10000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随机</w:t>
            </w:r>
          </w:p>
        </w:tc>
        <w:tc>
          <w:tcPr>
            <w:tcW w:w="8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157629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20</w:t>
            </w:r>
          </w:p>
        </w:tc>
        <w:tc>
          <w:tcPr>
            <w:tcW w:w="15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35~236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2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10000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随机</w:t>
            </w:r>
          </w:p>
        </w:tc>
        <w:tc>
          <w:tcPr>
            <w:tcW w:w="8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388188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44.494</w:t>
            </w:r>
          </w:p>
        </w:tc>
        <w:tc>
          <w:tcPr>
            <w:tcW w:w="15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ind w:leftChars="0" w:right="0" w:rightChars="0" w:firstLine="0" w:firstLineChars="0"/>
              <w:jc w:val="center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333333"/>
                <w:kern w:val="0"/>
                <w:sz w:val="20"/>
                <w:szCs w:val="20"/>
                <w:lang w:val="en-US" w:eastAsia="zh-CN" w:bidi="ar"/>
              </w:rPr>
              <w:t>4.9890~247.003</w:t>
            </w:r>
          </w:p>
        </w:tc>
      </w:tr>
    </w:tbl>
    <w:p>
      <w:pPr>
        <w:spacing w:line="240" w:lineRule="auto"/>
        <w:ind w:left="0" w:leftChars="0" w:right="0" w:rightChars="0" w:firstLine="0" w:firstLineChars="0"/>
        <w:rPr>
          <w:rFonts w:hint="eastAsia"/>
        </w:rPr>
      </w:pPr>
      <w:r>
        <w:drawing>
          <wp:inline distT="0" distB="0" distL="114300" distR="114300">
            <wp:extent cx="5260975" cy="1182370"/>
            <wp:effectExtent l="0" t="0" r="15875" b="17780"/>
            <wp:docPr id="60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0" w:leftChars="0" w:right="0" w:rightChars="0" w:firstLine="0" w:firstLineChars="0"/>
        <w:rPr>
          <w:rFonts w:hint="eastAsia"/>
        </w:rPr>
      </w:pPr>
      <w:r>
        <w:rPr>
          <w:rFonts w:hint="eastAsia"/>
        </w:rPr>
        <w:t>同时为了测试应用实例个数对数据的影响，将应用实例个数增加为3个，发现实例数量主要影响任务执行的平均耗时，其它部分影响不明显。</w:t>
      </w:r>
    </w:p>
    <w:p>
      <w:pPr>
        <w:spacing w:line="240" w:lineRule="auto"/>
        <w:ind w:left="0" w:leftChars="0" w:right="0" w:rightChars="0" w:firstLine="0" w:firstLineChars="0"/>
      </w:pPr>
      <w:r>
        <w:drawing>
          <wp:inline distT="0" distB="0" distL="114300" distR="114300">
            <wp:extent cx="5255895" cy="185420"/>
            <wp:effectExtent l="0" t="0" r="1905" b="5080"/>
            <wp:docPr id="54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18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0" w:leftChars="0" w:right="0" w:rightChars="0" w:firstLine="0" w:firstLineChars="0"/>
        <w:rPr>
          <w:rFonts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8CDDFA"/>
        </w:rPr>
      </w:pPr>
      <w:r>
        <w:rPr>
          <w:rFonts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8CDDFA"/>
        </w:rPr>
        <w:t>DB-CPU峰值</w:t>
      </w:r>
    </w:p>
    <w:p>
      <w:pPr>
        <w:spacing w:line="240" w:lineRule="auto"/>
        <w:ind w:left="0" w:leftChars="0" w:right="0" w:righ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97170" cy="2679700"/>
            <wp:effectExtent l="0" t="0" r="17780" b="6350"/>
            <wp:docPr id="55" name="图片 5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8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717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0" w:leftChars="0" w:right="0" w:rightChars="0" w:firstLine="0" w:firstLineChars="0"/>
        <w:rPr>
          <w:rFonts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8CDDFA"/>
        </w:rPr>
      </w:pPr>
      <w:r>
        <w:rPr>
          <w:rFonts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8CDDFA"/>
        </w:rPr>
        <w:t>DB-IO峰值</w:t>
      </w:r>
    </w:p>
    <w:p>
      <w:pPr>
        <w:spacing w:line="240" w:lineRule="auto"/>
        <w:ind w:left="0" w:leftChars="0" w:right="0" w:righ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38445" cy="2700655"/>
            <wp:effectExtent l="0" t="0" r="14605" b="4445"/>
            <wp:docPr id="56" name="图片 5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9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8445" cy="270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0" w:leftChars="0" w:right="0" w:rightChars="0" w:firstLine="0" w:firstLineChars="0"/>
        <w:rPr>
          <w:rFonts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8CDDFA"/>
        </w:rPr>
      </w:pPr>
      <w:r>
        <w:rPr>
          <w:rFonts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8CDDFA"/>
        </w:rPr>
        <w:t>DB-MEM峰值</w:t>
      </w:r>
    </w:p>
    <w:p>
      <w:pPr>
        <w:spacing w:line="240" w:lineRule="auto"/>
        <w:ind w:left="0" w:leftChars="0" w:right="0" w:righ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44160" cy="2703830"/>
            <wp:effectExtent l="0" t="0" r="8890" b="1270"/>
            <wp:docPr id="57" name="图片 6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60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4160" cy="270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0" w:leftChars="0" w:right="0" w:rightChars="0" w:firstLine="0" w:firstLineChars="0"/>
        <w:rPr>
          <w:rFonts w:hint="eastAsia" w:ascii="宋体" w:hAnsi="宋体" w:eastAsia="宋体" w:cs="宋体"/>
          <w:sz w:val="24"/>
          <w:szCs w:val="24"/>
        </w:rPr>
      </w:pPr>
    </w:p>
    <w:p>
      <w:pPr>
        <w:spacing w:line="240" w:lineRule="auto"/>
        <w:ind w:left="0" w:leftChars="0" w:right="0" w:rightChars="0" w:firstLine="0" w:firstLineChars="0"/>
        <w:rPr>
          <w:rFonts w:hint="eastAsia"/>
        </w:rPr>
      </w:pPr>
      <w:r>
        <w:rPr>
          <w:rFonts w:hint="eastAsia"/>
        </w:rPr>
        <w:t>分片任务</w:t>
      </w:r>
    </w:p>
    <w:p>
      <w:pPr>
        <w:spacing w:line="240" w:lineRule="auto"/>
        <w:ind w:left="0" w:leftChars="0" w:right="0" w:rightChars="0" w:firstLine="0" w:firstLineChars="0"/>
        <w:rPr>
          <w:rFonts w:hint="eastAsia"/>
        </w:rPr>
      </w:pPr>
    </w:p>
    <w:p>
      <w:pPr>
        <w:spacing w:line="240" w:lineRule="auto"/>
        <w:ind w:left="0" w:leftChars="0" w:right="0" w:rightChars="0" w:firstLine="0" w:firstLineChars="0"/>
        <w:rPr>
          <w:rFonts w:hint="eastAsia"/>
        </w:rPr>
      </w:pPr>
      <w:r>
        <w:rPr>
          <w:rFonts w:hint="eastAsia"/>
        </w:rPr>
        <w:t>分片任务+工作流</w:t>
      </w:r>
    </w:p>
    <w:p>
      <w:pPr>
        <w:spacing w:line="240" w:lineRule="auto"/>
        <w:ind w:left="0" w:leftChars="0" w:right="0" w:rightChars="0" w:firstLine="0" w:firstLineChars="0"/>
        <w:rPr>
          <w:rFonts w:hint="eastAsia"/>
        </w:rPr>
      </w:pPr>
    </w:p>
    <w:p>
      <w:pPr>
        <w:spacing w:line="240" w:lineRule="auto"/>
        <w:ind w:left="0" w:leftChars="0" w:right="0" w:rightChars="0" w:firstLine="0" w:firstLineChars="0"/>
        <w:rPr>
          <w:rFonts w:hint="eastAsia"/>
        </w:rPr>
      </w:pPr>
      <w:r>
        <w:rPr>
          <w:rFonts w:hint="eastAsia"/>
        </w:rPr>
        <w:t>四、测试问题</w:t>
      </w:r>
    </w:p>
    <w:p>
      <w:pPr>
        <w:spacing w:line="240" w:lineRule="auto"/>
        <w:ind w:left="0" w:leftChars="0" w:right="0" w:rightChars="0" w:firstLine="0" w:firstLineChars="0"/>
        <w:rPr>
          <w:rFonts w:hint="eastAsia"/>
        </w:rPr>
      </w:pPr>
      <w:r>
        <w:rPr>
          <w:rFonts w:hint="eastAsia"/>
        </w:rPr>
        <w:t>MQ问题</w:t>
      </w:r>
    </w:p>
    <w:p>
      <w:pPr>
        <w:spacing w:line="240" w:lineRule="auto"/>
        <w:ind w:left="0" w:leftChars="0" w:right="0" w:rightChars="0" w:firstLine="0" w:firstLineChars="0"/>
        <w:rPr>
          <w:rFonts w:hint="eastAsia"/>
        </w:rPr>
      </w:pPr>
      <w:r>
        <w:rPr>
          <w:rFonts w:hint="eastAsia"/>
        </w:rPr>
        <w:t>1.任务并发数高导致MQ机器文件标识符不足</w:t>
      </w:r>
    </w:p>
    <w:p>
      <w:pPr>
        <w:spacing w:line="240" w:lineRule="auto"/>
        <w:ind w:left="0" w:leftChars="0" w:right="0" w:rightChars="0" w:firstLine="0" w:firstLineChars="0"/>
        <w:rPr>
          <w:rFonts w:hint="eastAsia"/>
        </w:rPr>
      </w:pPr>
      <w:r>
        <w:rPr>
          <w:rFonts w:hint="eastAsia"/>
        </w:rPr>
        <w:t>根据用例进行测试时发现，当任务并发数量达到1w时，rabbitmq发生消息堆积并报错，错误日志如下：</w:t>
      </w:r>
    </w:p>
    <w:p>
      <w:pPr>
        <w:spacing w:line="240" w:lineRule="auto"/>
        <w:ind w:left="0" w:leftChars="0" w:right="0" w:righ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</w:rPr>
        <w:t>//补充错误日志截图</w:t>
      </w:r>
    </w:p>
    <w:p>
      <w:pPr>
        <w:ind w:left="0" w:leftChars="0" w:firstLine="0" w:firstLineChars="0"/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39460" cy="2751455"/>
            <wp:effectExtent l="0" t="0" r="8890" b="10795"/>
            <wp:docPr id="6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9460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Chars="0" w:right="0" w:rightChars="0" w:firstLine="0" w:firstLineChars="0"/>
        <w:rPr>
          <w:rFonts w:hint="eastAsia"/>
        </w:rPr>
      </w:pPr>
      <w:r>
        <w:rPr>
          <w:rFonts w:hint="eastAsia"/>
        </w:rPr>
        <w:t>通过分析发现，原因为rabbitmq所在机器的文件描述符为默认1000，目前已修改为65535，并将此动作优化到部署步骤中。</w:t>
      </w:r>
    </w:p>
    <w:p>
      <w:pPr>
        <w:numPr>
          <w:ilvl w:val="0"/>
          <w:numId w:val="3"/>
        </w:numPr>
        <w:spacing w:line="240" w:lineRule="auto"/>
        <w:ind w:leftChars="0" w:right="0" w:rightChars="0" w:firstLine="0" w:firstLineChars="0"/>
        <w:rPr>
          <w:rFonts w:hint="eastAsia"/>
        </w:rPr>
      </w:pPr>
      <w:r>
        <w:rPr>
          <w:rFonts w:hint="eastAsia"/>
        </w:rPr>
        <w:t>任务批次数据量大导致任务延迟触发</w:t>
      </w:r>
    </w:p>
    <w:p>
      <w:pPr>
        <w:numPr>
          <w:numId w:val="0"/>
        </w:numPr>
        <w:spacing w:line="240" w:lineRule="auto"/>
        <w:ind w:leftChars="0" w:right="0" w:rightChars="0" w:firstLine="0" w:firstLineChars="0"/>
        <w:rPr>
          <w:rFonts w:hint="eastAsia"/>
        </w:rPr>
      </w:pPr>
      <w:r>
        <w:rPr>
          <w:rFonts w:hint="eastAsia"/>
        </w:rPr>
        <w:t>测试随机任务时发现随着任务执行批次不断增加，任务被延迟触发的时间也在不断增加，当达到批次数据达到15w条左右，任务最大的被延迟触发时间达到20秒左右，并且导致部分任务状态停留在waiting、dispatching。另外，分片任务的批次数量=任务数*分片数量，所以触发延迟及状态流转延迟的现象更为明显。此问题在TCT2.0版本中已通过将批次数据迁移到ES存储解决。</w:t>
      </w:r>
    </w:p>
    <w:p>
      <w:pPr>
        <w:numPr>
          <w:numId w:val="0"/>
        </w:numPr>
        <w:spacing w:line="240" w:lineRule="auto"/>
        <w:ind w:leftChars="0" w:right="0" w:rightChars="0" w:firstLine="0" w:firstLineChars="0"/>
        <w:rPr>
          <w:rFonts w:hint="eastAsia"/>
        </w:rPr>
      </w:pPr>
    </w:p>
    <w:p>
      <w:pPr>
        <w:spacing w:line="240" w:lineRule="auto"/>
        <w:ind w:leftChars="0" w:right="0" w:rightChars="0" w:firstLine="0" w:firstLineChars="0"/>
        <w:rPr>
          <w:rFonts w:hint="eastAsia"/>
        </w:rPr>
      </w:pPr>
      <w:r>
        <w:rPr>
          <w:rFonts w:hint="eastAsia"/>
        </w:rPr>
        <w:t>五、测试结论</w:t>
      </w:r>
    </w:p>
    <w:p>
      <w:pPr>
        <w:spacing w:line="240" w:lineRule="auto"/>
        <w:ind w:leftChars="0" w:right="0" w:rightChars="0" w:firstLine="0" w:firstLineChars="0"/>
        <w:rPr>
          <w:rFonts w:hint="eastAsia"/>
        </w:rPr>
      </w:pPr>
      <w:r>
        <w:rPr>
          <w:rFonts w:hint="eastAsia"/>
        </w:rPr>
        <w:t>建议的任务数、执行频率等、分片数量（分不同类型）</w:t>
      </w:r>
    </w:p>
    <w:p>
      <w:pPr>
        <w:spacing w:line="240" w:lineRule="auto"/>
        <w:ind w:leftChars="0" w:right="0" w:rightChars="0" w:firstLine="0" w:firstLineChars="0"/>
      </w:pPr>
      <w:r>
        <w:rPr>
          <w:rFonts w:hint="eastAsia"/>
        </w:rPr>
        <w:t>运维方面：TCT巡检脚本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left="280" w:right="280" w:firstLine="560"/>
      </w:pPr>
      <w:r>
        <w:separator/>
      </w:r>
    </w:p>
  </w:endnote>
  <w:endnote w:type="continuationSeparator" w:id="1">
    <w:p>
      <w:pPr>
        <w:spacing w:line="240" w:lineRule="auto"/>
        <w:ind w:left="280" w:right="280"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 Neue eText St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思源黑体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FZLanTingHeiS-EL-GB">
    <w:altName w:val="微软雅黑"/>
    <w:panose1 w:val="020B0604020202020204"/>
    <w:charset w:val="86"/>
    <w:family w:val="auto"/>
    <w:pitch w:val="default"/>
    <w:sig w:usb0="00000000" w:usb1="00000000" w:usb2="00000012" w:usb3="00000000" w:csb0="0004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left="280" w:right="280" w:firstLine="560"/>
      </w:pPr>
      <w:r>
        <w:separator/>
      </w:r>
    </w:p>
  </w:footnote>
  <w:footnote w:type="continuationSeparator" w:id="1">
    <w:p>
      <w:pPr>
        <w:spacing w:line="360" w:lineRule="auto"/>
        <w:ind w:left="280" w:right="280" w:firstLine="56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25BAE9"/>
    <w:multiLevelType w:val="multilevel"/>
    <w:tmpl w:val="4025BAE9"/>
    <w:lvl w:ilvl="0" w:tentative="0">
      <w:start w:val="1"/>
      <w:numFmt w:val="decimal"/>
      <w:pStyle w:val="10"/>
      <w:suff w:val="space"/>
      <w:lvlText w:val="%1 "/>
      <w:lvlJc w:val="left"/>
      <w:pPr>
        <w:ind w:left="10213" w:hanging="432"/>
      </w:pPr>
      <w:rPr>
        <w:rFonts w:hint="default" w:ascii="Helvetica Neue eText Std" w:hAnsi="Helvetica Neue eText Std" w:eastAsia="思源黑体"/>
        <w:b/>
        <w:i w:val="0"/>
        <w:color w:val="000000"/>
        <w:sz w:val="72"/>
        <w:szCs w:val="72"/>
        <w:shd w:val="clear" w:color="auto" w:fill="auto"/>
      </w:rPr>
    </w:lvl>
    <w:lvl w:ilvl="1" w:tentative="0">
      <w:start w:val="1"/>
      <w:numFmt w:val="decimal"/>
      <w:pStyle w:val="3"/>
      <w:suff w:val="space"/>
      <w:lvlText w:val="%1.%2 "/>
      <w:lvlJc w:val="left"/>
      <w:pPr>
        <w:ind w:left="0" w:firstLine="0"/>
      </w:pPr>
      <w:rPr>
        <w:rFonts w:hint="default" w:ascii="思源黑体" w:hAnsi="思源黑体" w:eastAsia="思源黑体"/>
        <w:b/>
        <w:bCs/>
        <w:i w:val="0"/>
        <w:color w:val="000000"/>
        <w:sz w:val="36"/>
        <w:szCs w:val="36"/>
      </w:rPr>
    </w:lvl>
    <w:lvl w:ilvl="2" w:tentative="0">
      <w:start w:val="1"/>
      <w:numFmt w:val="decimal"/>
      <w:pStyle w:val="4"/>
      <w:suff w:val="space"/>
      <w:lvlText w:val="%1.%2.%3 "/>
      <w:lvlJc w:val="left"/>
      <w:pPr>
        <w:ind w:left="142" w:hanging="142"/>
      </w:pPr>
      <w:rPr>
        <w:rFonts w:hint="default" w:ascii="思源黑体" w:hAnsi="思源黑体" w:eastAsia="思源黑体"/>
        <w:b/>
        <w:bCs/>
        <w:i w:val="0"/>
        <w:color w:val="000000"/>
        <w:sz w:val="32"/>
        <w:szCs w:val="32"/>
      </w:rPr>
    </w:lvl>
    <w:lvl w:ilvl="3" w:tentative="0">
      <w:start w:val="1"/>
      <w:numFmt w:val="decimal"/>
      <w:pStyle w:val="5"/>
      <w:suff w:val="space"/>
      <w:lvlText w:val="%1.%2.%3.%4"/>
      <w:lvlJc w:val="left"/>
      <w:pPr>
        <w:ind w:left="864" w:hanging="864"/>
      </w:pPr>
      <w:rPr>
        <w:rFonts w:hint="default" w:ascii="思源黑体" w:hAnsi="思源黑体" w:eastAsia="思源黑体"/>
        <w:b/>
        <w:bCs/>
        <w:color w:val="000000"/>
        <w:sz w:val="28"/>
        <w:szCs w:val="28"/>
      </w:rPr>
    </w:lvl>
    <w:lvl w:ilvl="4" w:tentative="0">
      <w:start w:val="1"/>
      <w:numFmt w:val="decimal"/>
      <w:lvlText w:val="%1.%2.%3.%4.%5.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51"/>
        </w:tabs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83"/>
        </w:tabs>
        <w:ind w:left="1583" w:hanging="1583"/>
      </w:pPr>
      <w:rPr>
        <w:rFonts w:hint="default"/>
      </w:rPr>
    </w:lvl>
  </w:abstractNum>
  <w:abstractNum w:abstractNumId="1">
    <w:nsid w:val="5AA7D59F"/>
    <w:multiLevelType w:val="multilevel"/>
    <w:tmpl w:val="5AA7D59F"/>
    <w:lvl w:ilvl="0" w:tentative="0">
      <w:start w:val="1"/>
      <w:numFmt w:val="decimal"/>
      <w:pStyle w:val="2"/>
      <w:suff w:val="space"/>
      <w:lvlText w:val="%1 "/>
      <w:lvlJc w:val="left"/>
      <w:pPr>
        <w:ind w:left="10213" w:hanging="432"/>
      </w:pPr>
      <w:rPr>
        <w:rFonts w:hint="default" w:ascii="Helvetica Neue eText Std" w:hAnsi="Helvetica Neue eText Std" w:eastAsia="Segoe Print"/>
        <w:b/>
        <w:i w:val="0"/>
        <w:color w:val="000000"/>
        <w:sz w:val="72"/>
        <w:szCs w:val="72"/>
        <w:shd w:val="clear" w:color="auto" w:fill="auto"/>
      </w:rPr>
    </w:lvl>
    <w:lvl w:ilvl="1" w:tentative="0">
      <w:start w:val="1"/>
      <w:numFmt w:val="decimal"/>
      <w:suff w:val="space"/>
      <w:lvlText w:val="%1.%2 "/>
      <w:lvlJc w:val="left"/>
      <w:pPr>
        <w:ind w:left="0" w:firstLine="0"/>
      </w:pPr>
      <w:rPr>
        <w:rFonts w:hint="default" w:ascii="Segoe Print" w:hAnsi="Segoe Print" w:eastAsia="Segoe Print"/>
        <w:b/>
        <w:bCs/>
        <w:i w:val="0"/>
        <w:color w:val="000000"/>
        <w:sz w:val="36"/>
        <w:szCs w:val="36"/>
      </w:rPr>
    </w:lvl>
    <w:lvl w:ilvl="2" w:tentative="0">
      <w:start w:val="1"/>
      <w:numFmt w:val="decimal"/>
      <w:suff w:val="space"/>
      <w:lvlText w:val="%1.%2.%3 "/>
      <w:lvlJc w:val="left"/>
      <w:pPr>
        <w:ind w:left="142" w:hanging="142"/>
      </w:pPr>
      <w:rPr>
        <w:rFonts w:hint="default" w:ascii="Segoe Print" w:hAnsi="Segoe Print" w:eastAsia="Segoe Print"/>
        <w:b/>
        <w:bCs/>
        <w:i w:val="0"/>
        <w:color w:val="000000"/>
        <w:sz w:val="32"/>
        <w:szCs w:val="32"/>
      </w:rPr>
    </w:lvl>
    <w:lvl w:ilvl="3" w:tentative="0">
      <w:start w:val="1"/>
      <w:numFmt w:val="decimal"/>
      <w:suff w:val="space"/>
      <w:lvlText w:val="%1.%2.%3.%4"/>
      <w:lvlJc w:val="left"/>
      <w:pPr>
        <w:ind w:left="864" w:hanging="864"/>
      </w:pPr>
      <w:rPr>
        <w:rFonts w:hint="default" w:ascii="Segoe Print" w:hAnsi="Segoe Print" w:eastAsia="Segoe Print"/>
        <w:b/>
        <w:bCs/>
        <w:color w:val="000000"/>
        <w:sz w:val="28"/>
        <w:szCs w:val="28"/>
      </w:rPr>
    </w:lvl>
    <w:lvl w:ilvl="4" w:tentative="0">
      <w:start w:val="1"/>
      <w:numFmt w:val="decimal"/>
      <w:lvlText w:val="%1.%2.%3.%4.%5.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51"/>
        </w:tabs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83"/>
        </w:tabs>
        <w:ind w:left="1583" w:hanging="1583"/>
      </w:pPr>
      <w:rPr>
        <w:rFonts w:hint="default"/>
      </w:rPr>
    </w:lvl>
  </w:abstractNum>
  <w:abstractNum w:abstractNumId="2">
    <w:nsid w:val="6C887BB8"/>
    <w:multiLevelType w:val="singleLevel"/>
    <w:tmpl w:val="6C887BB8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E3Y2VkMjgwNWIzYWZjZWNjMGJhMjZmNzRlMjM1MjkifQ=="/>
  </w:docVars>
  <w:rsids>
    <w:rsidRoot w:val="21F26808"/>
    <w:rsid w:val="0DA218FD"/>
    <w:rsid w:val="10164AEE"/>
    <w:rsid w:val="21F26808"/>
    <w:rsid w:val="33716531"/>
    <w:rsid w:val="38C66880"/>
    <w:rsid w:val="3F407C75"/>
    <w:rsid w:val="52607D23"/>
    <w:rsid w:val="5B791466"/>
    <w:rsid w:val="6A6663F5"/>
    <w:rsid w:val="7AE479D2"/>
    <w:rsid w:val="7C293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left="100" w:leftChars="100" w:right="100" w:rightChars="100" w:firstLine="200" w:firstLineChars="200"/>
    </w:pPr>
    <w:rPr>
      <w:rFonts w:ascii="Helvetica Neue eText Std" w:hAnsi="Helvetica Neue eText Std" w:eastAsia="思源黑体" w:cstheme="minorBidi"/>
      <w:color w:val="333333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0"/>
    <w:pPr>
      <w:pageBreakBefore/>
      <w:numPr>
        <w:ilvl w:val="0"/>
        <w:numId w:val="1"/>
      </w:numPr>
      <w:spacing w:before="50" w:beforeLines="50" w:after="50" w:afterLines="50"/>
      <w:ind w:left="432" w:firstLine="0" w:firstLineChars="0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numPr>
        <w:ilvl w:val="1"/>
        <w:numId w:val="2"/>
      </w:numPr>
      <w:spacing w:before="260" w:beforeLines="0" w:beforeAutospacing="0" w:after="260" w:afterLines="0" w:afterAutospacing="0" w:line="413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numPr>
        <w:ilvl w:val="2"/>
        <w:numId w:val="2"/>
      </w:numPr>
      <w:spacing w:before="260" w:beforeLines="0" w:beforeAutospacing="0" w:after="260" w:afterLines="0" w:afterAutospacing="0" w:line="413" w:lineRule="auto"/>
      <w:ind w:left="142" w:hanging="142"/>
      <w:outlineLvl w:val="2"/>
    </w:pPr>
    <w:rPr>
      <w:b/>
      <w:sz w:val="28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微软雅黑"/>
      <w:b/>
      <w:sz w:val="24"/>
    </w:rPr>
  </w:style>
  <w:style w:type="character" w:default="1" w:styleId="8">
    <w:name w:val="Default Paragraph Font"/>
    <w:unhideWhenUsed/>
    <w:qFormat/>
    <w:uiPriority w:val="1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9">
    <w:name w:val="错误"/>
    <w:basedOn w:val="1"/>
    <w:qFormat/>
    <w:uiPriority w:val="0"/>
    <w:rPr>
      <w:rFonts w:hint="default"/>
      <w:color w:val="C00000"/>
    </w:rPr>
  </w:style>
  <w:style w:type="paragraph" w:customStyle="1" w:styleId="10">
    <w:name w:val="腾讯-1级标题"/>
    <w:basedOn w:val="2"/>
    <w:link w:val="11"/>
    <w:qFormat/>
    <w:uiPriority w:val="0"/>
    <w:pPr>
      <w:numPr>
        <w:ilvl w:val="0"/>
        <w:numId w:val="2"/>
      </w:numPr>
      <w:spacing w:before="0" w:beforeLines="0" w:after="0" w:afterLines="0"/>
      <w:ind w:left="0" w:leftChars="0" w:right="0" w:rightChars="0"/>
    </w:pPr>
    <w:rPr>
      <w:rFonts w:ascii="Helvetica Neue eText Std" w:hAnsi="Helvetica Neue eText Std" w:eastAsia="FZLanTingHeiS-EL-GB" w:cs="Times New Roman"/>
      <w:bCs w:val="0"/>
      <w:color w:val="000000" w:themeColor="text1"/>
      <w:sz w:val="48"/>
      <w:szCs w:val="44"/>
      <w14:textFill>
        <w14:solidFill>
          <w14:schemeClr w14:val="tx1"/>
        </w14:solidFill>
      </w14:textFill>
    </w:rPr>
  </w:style>
  <w:style w:type="character" w:customStyle="1" w:styleId="11">
    <w:name w:val="腾讯-1级标题 字符"/>
    <w:basedOn w:val="12"/>
    <w:link w:val="10"/>
    <w:qFormat/>
    <w:uiPriority w:val="0"/>
    <w:rPr>
      <w:rFonts w:ascii="Helvetica Neue eText Std" w:hAnsi="Helvetica Neue eText Std" w:eastAsia="FZLanTingHeiS-EL-GB" w:cs="Times New Roman"/>
      <w:bCs w:val="0"/>
      <w:color w:val="000000" w:themeColor="text1"/>
      <w:kern w:val="44"/>
      <w:sz w:val="48"/>
      <w:szCs w:val="44"/>
      <w14:textFill>
        <w14:solidFill>
          <w14:schemeClr w14:val="tx1"/>
        </w14:solidFill>
      </w14:textFill>
    </w:rPr>
  </w:style>
  <w:style w:type="character" w:customStyle="1" w:styleId="12">
    <w:name w:val="标题 1 字符"/>
    <w:basedOn w:val="8"/>
    <w:link w:val="2"/>
    <w:qFormat/>
    <w:uiPriority w:val="0"/>
    <w:rPr>
      <w:rFonts w:ascii="Helvetica Neue eText Std" w:hAnsi="Helvetica Neue eText Std"/>
      <w:b/>
      <w:bCs/>
      <w:color w:val="333333"/>
      <w:kern w:val="44"/>
      <w:sz w:val="32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oleObject" Target="embeddings/oleObject1.bin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910</Words>
  <Characters>1218</Characters>
  <Lines>0</Lines>
  <Paragraphs>0</Paragraphs>
  <TotalTime>0</TotalTime>
  <ScaleCrop>false</ScaleCrop>
  <LinksUpToDate>false</LinksUpToDate>
  <CharactersWithSpaces>1298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2022-06-13T07:06:00Z</dcterms:created>
  <dc:creator>青青草原没有可乐</dc:creator>
  <cp:lastModifiedBy>青青草原没有可乐</cp:lastModifiedBy>
  <dcterms:modified xsi:type="dcterms:W3CDTF">2022-06-13T09:15:25Z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33266D7037524116A3F9158BB4E9979A</vt:lpwstr>
  </property>
</Properties>
</file>