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360" w:firstLine="0"/>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ISHUPAL SINGH</w:t>
      </w:r>
    </w:p>
    <w:p w:rsidR="00000000" w:rsidDel="00000000" w:rsidP="00000000" w:rsidRDefault="00000000" w:rsidRPr="00000000" w14:paraId="00000002">
      <w:pPr>
        <w:spacing w:line="276" w:lineRule="auto"/>
        <w:ind w:left="-270" w:hanging="9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8"/>
          <w:szCs w:val="28"/>
          <w:rtl w:val="0"/>
        </w:rPr>
        <w:t xml:space="preserve">DATA &amp; AI INSIGHTS LEAD</w:t>
      </w:r>
      <w:r w:rsidDel="00000000" w:rsidR="00000000" w:rsidRPr="00000000">
        <w:rPr>
          <w:rtl w:val="0"/>
        </w:rPr>
      </w:r>
    </w:p>
    <w:p w:rsidR="00000000" w:rsidDel="00000000" w:rsidP="00000000" w:rsidRDefault="00000000" w:rsidRPr="00000000" w14:paraId="00000003">
      <w:pPr>
        <w:spacing w:line="259" w:lineRule="auto"/>
        <w:ind w:left="-270" w:hanging="90"/>
        <w:rPr>
          <w:rFonts w:ascii="Calibri" w:cs="Calibri" w:eastAsia="Calibri" w:hAnsi="Calibri"/>
          <w:sz w:val="20"/>
          <w:szCs w:val="20"/>
        </w:rPr>
      </w:pPr>
      <w:r w:rsidDel="00000000" w:rsidR="00000000" w:rsidRPr="00000000">
        <w:rPr>
          <w:rFonts w:ascii="Open Sans" w:cs="Open Sans" w:eastAsia="Open Sans" w:hAnsi="Open Sans"/>
          <w:sz w:val="20"/>
          <w:szCs w:val="20"/>
          <w:rtl w:val="0"/>
        </w:rPr>
        <w:t xml:space="preserve">ishupal.saini@gmail.com  |   0425 572 728   |  Keilor East, VIC   |   </w:t>
      </w:r>
      <w:hyperlink r:id="rId6">
        <w:r w:rsidDel="00000000" w:rsidR="00000000" w:rsidRPr="00000000">
          <w:rPr>
            <w:rFonts w:ascii="Open Sans" w:cs="Open Sans" w:eastAsia="Open Sans" w:hAnsi="Open Sans"/>
            <w:i w:val="1"/>
            <w:iCs w:val="1"/>
            <w:sz w:val="20"/>
            <w:szCs w:val="20"/>
            <w:rtl w:val="0"/>
          </w:rPr>
          <w:t xml:space="preserve">https://www.linkedin.com/in/ishupal/</w:t>
        </w:r>
      </w:hyperlink>
      <w:r w:rsidDel="00000000" w:rsidR="00000000" w:rsidRPr="00000000">
        <w:rPr>
          <w:rtl w:val="0"/>
        </w:rPr>
      </w:r>
    </w:p>
    <w:p w:rsidR="00000000" w:rsidDel="00000000" w:rsidP="00000000" w:rsidRDefault="00000000" w:rsidRPr="00000000" w14:paraId="00000004">
      <w:pPr>
        <w:spacing w:line="259" w:lineRule="auto"/>
        <w:ind w:left="-270" w:hanging="9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spacing w:line="259" w:lineRule="auto"/>
        <w:ind w:left="-270" w:hanging="9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line="259" w:lineRule="auto"/>
        <w:ind w:left="-270" w:hanging="90"/>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CAREER PROFILE</w:t>
      </w:r>
    </w:p>
    <w:p w:rsidR="00000000" w:rsidDel="00000000" w:rsidP="00000000" w:rsidRDefault="00000000" w:rsidRPr="00000000" w14:paraId="00000007">
      <w:pPr>
        <w:spacing w:line="259" w:lineRule="auto"/>
        <w:ind w:left="-540" w:hanging="90"/>
        <w:rPr>
          <w:rFonts w:ascii="Open Sans" w:cs="Open Sans" w:eastAsia="Open Sans" w:hAnsi="Open Sans"/>
          <w:b w:val="1"/>
          <w:bCs w:val="1"/>
          <w:sz w:val="24"/>
          <w:szCs w:val="24"/>
        </w:rPr>
        <w:sectPr>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76"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Data and AI leader with 13 years building analytics capabilities that deliver insights driving action, not just dashboards collecting dust. I specialize in AI powered solutions that surface personalized, context aware insights tailored to specific business challenges. My strength is balancing strategic vision with hands-on execution: shaping insights direction while building the platforms, governance frameworks, and teams that deliver them. I lead cross functional teams through enterprise transformations, translating generative AI and machine learning into solutions that reveal patterns traditional analysis misses. What drives me is identifying where emerging technologies can solve business problems in ways that weren't possible before, turning operational and regulatory challenges into strategic advantages.</w:t>
      </w:r>
      <w:r w:rsidDel="00000000" w:rsidR="00000000" w:rsidRPr="00000000">
        <w:rPr>
          <w:rtl w:val="0"/>
        </w:rPr>
      </w:r>
    </w:p>
    <w:p w:rsidR="00000000" w:rsidDel="00000000" w:rsidP="00000000" w:rsidRDefault="00000000" w:rsidRPr="00000000" w14:paraId="00000009">
      <w:pPr>
        <w:pStyle w:val="Heading2"/>
        <w:spacing w:after="0" w:before="0" w:line="276" w:lineRule="auto"/>
        <w:rPr>
          <w:rFonts w:ascii="Open Sans" w:cs="Open Sans" w:eastAsia="Open Sans" w:hAnsi="Open Sans"/>
          <w:b w:val="1"/>
          <w:bCs w:val="1"/>
          <w:sz w:val="24"/>
          <w:szCs w:val="24"/>
        </w:rPr>
      </w:pPr>
      <w:bookmarkStart w:colFirst="0" w:colLast="0" w:name="_j3091olwdbkm" w:id="0"/>
      <w:bookmarkEnd w:id="0"/>
      <w:r w:rsidDel="00000000" w:rsidR="00000000" w:rsidRPr="00000000">
        <w:rPr>
          <w:rtl w:val="0"/>
        </w:rPr>
      </w:r>
    </w:p>
    <w:p w:rsidR="00000000" w:rsidDel="00000000" w:rsidP="00000000" w:rsidRDefault="00000000" w:rsidRPr="00000000" w14:paraId="0000000A">
      <w:pPr>
        <w:pStyle w:val="Heading2"/>
        <w:spacing w:after="0" w:before="0" w:line="276" w:lineRule="auto"/>
        <w:rPr>
          <w:rFonts w:ascii="Open Sans" w:cs="Open Sans" w:eastAsia="Open Sans" w:hAnsi="Open Sans"/>
          <w:b w:val="1"/>
          <w:bCs w:val="1"/>
          <w:sz w:val="24"/>
          <w:szCs w:val="24"/>
        </w:rPr>
      </w:pPr>
      <w:bookmarkStart w:colFirst="0" w:colLast="0" w:name="_mon94afn95vm" w:id="1"/>
      <w:bookmarkEnd w:id="1"/>
      <w:r w:rsidDel="00000000" w:rsidR="00000000" w:rsidRPr="00000000">
        <w:rPr>
          <w:rFonts w:ascii="Open Sans" w:cs="Open Sans" w:eastAsia="Open Sans" w:hAnsi="Open Sans"/>
          <w:b w:val="1"/>
          <w:bCs w:val="1"/>
          <w:sz w:val="24"/>
          <w:szCs w:val="24"/>
          <w:rtl w:val="0"/>
        </w:rPr>
        <w:t xml:space="preserve">AREAS OF EXPERTISE</w:t>
      </w:r>
    </w:p>
    <w:p w:rsidR="00000000" w:rsidDel="00000000" w:rsidP="00000000" w:rsidRDefault="00000000" w:rsidRPr="00000000" w14:paraId="0000000B">
      <w:pPr>
        <w:ind w:left="-27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numPr>
          <w:ilvl w:val="0"/>
          <w:numId w:val="2"/>
        </w:numPr>
        <w:spacing w:after="0" w:afterAutospacing="0" w:before="240" w:line="276" w:lineRule="auto"/>
        <w:ind w:left="360" w:hanging="270"/>
        <w:rPr>
          <w:rFonts w:ascii="Calibri" w:cs="Calibri" w:eastAsia="Calibri" w:hAnsi="Calibri"/>
        </w:rPr>
      </w:pPr>
      <w:r w:rsidDel="00000000" w:rsidR="00000000" w:rsidRPr="00000000">
        <w:rPr>
          <w:rFonts w:ascii="Open Sans" w:cs="Open Sans" w:eastAsia="Open Sans" w:hAnsi="Open Sans"/>
          <w:b w:val="1"/>
          <w:bCs w:val="1"/>
          <w:sz w:val="20"/>
          <w:szCs w:val="20"/>
          <w:rtl w:val="0"/>
        </w:rPr>
        <w:t xml:space="preserve">AI-Powered Insights &amp; Visualization: </w:t>
      </w:r>
      <w:r w:rsidDel="00000000" w:rsidR="00000000" w:rsidRPr="00000000">
        <w:rPr>
          <w:rFonts w:ascii="Open Sans" w:cs="Open Sans" w:eastAsia="Open Sans" w:hAnsi="Open Sans"/>
          <w:sz w:val="20"/>
          <w:szCs w:val="20"/>
          <w:rtl w:val="0"/>
        </w:rPr>
        <w:t xml:space="preserve">Proven track record of integrating Generative AI and machine learning models with advanced SQL and statistical analysis. I focus on moving beyond surface-level metrics to uncover deep operational patterns, predictive insights, and complex reasoning solutions.</w:t>
      </w:r>
    </w:p>
    <w:p w:rsidR="00000000" w:rsidDel="00000000" w:rsidP="00000000" w:rsidRDefault="00000000" w:rsidRPr="00000000" w14:paraId="0000000D">
      <w:pPr>
        <w:numPr>
          <w:ilvl w:val="0"/>
          <w:numId w:val="2"/>
        </w:numPr>
        <w:spacing w:after="0" w:afterAutospacing="0" w:before="0" w:beforeAutospacing="0" w:line="276" w:lineRule="auto"/>
        <w:ind w:left="360" w:hanging="270"/>
        <w:rPr>
          <w:rFonts w:ascii="Calibri" w:cs="Calibri" w:eastAsia="Calibri" w:hAnsi="Calibri"/>
        </w:rPr>
      </w:pPr>
      <w:r w:rsidDel="00000000" w:rsidR="00000000" w:rsidRPr="00000000">
        <w:rPr>
          <w:rFonts w:ascii="Open Sans" w:cs="Open Sans" w:eastAsia="Open Sans" w:hAnsi="Open Sans"/>
          <w:b w:val="1"/>
          <w:bCs w:val="1"/>
          <w:sz w:val="20"/>
          <w:szCs w:val="20"/>
          <w:rtl w:val="0"/>
        </w:rPr>
        <w:t xml:space="preserve">Cloud Data Architecture &amp; Engineering: </w:t>
      </w:r>
      <w:r w:rsidDel="00000000" w:rsidR="00000000" w:rsidRPr="00000000">
        <w:rPr>
          <w:rFonts w:ascii="Open Sans" w:cs="Open Sans" w:eastAsia="Open Sans" w:hAnsi="Open Sans"/>
          <w:sz w:val="20"/>
          <w:szCs w:val="20"/>
          <w:rtl w:val="0"/>
        </w:rPr>
        <w:t xml:space="preserve">Demonstrated expertise in architecting scalable analytics ecosystems on GCP(BigQuery, Cloud Functions). I oversee the design of automated ETL/ELT pipelines and big data processing frameworks to ensure high-availability data flow and robust enterprise quality standards.</w:t>
      </w:r>
    </w:p>
    <w:p w:rsidR="00000000" w:rsidDel="00000000" w:rsidP="00000000" w:rsidRDefault="00000000" w:rsidRPr="00000000" w14:paraId="0000000E">
      <w:pPr>
        <w:numPr>
          <w:ilvl w:val="0"/>
          <w:numId w:val="2"/>
        </w:numPr>
        <w:spacing w:after="240" w:before="0" w:beforeAutospacing="0" w:line="276" w:lineRule="auto"/>
        <w:ind w:left="360" w:hanging="270"/>
        <w:rPr>
          <w:rFonts w:ascii="Calibri" w:cs="Calibri" w:eastAsia="Calibri" w:hAnsi="Calibri"/>
        </w:rPr>
      </w:pPr>
      <w:r w:rsidDel="00000000" w:rsidR="00000000" w:rsidRPr="00000000">
        <w:rPr>
          <w:rFonts w:ascii="Open Sans" w:cs="Open Sans" w:eastAsia="Open Sans" w:hAnsi="Open Sans"/>
          <w:b w:val="1"/>
          <w:bCs w:val="1"/>
          <w:sz w:val="20"/>
          <w:szCs w:val="20"/>
          <w:rtl w:val="0"/>
        </w:rPr>
        <w:t xml:space="preserve">Strategic Leadership &amp; Stakeholder Engagement: </w:t>
      </w:r>
      <w:r w:rsidDel="00000000" w:rsidR="00000000" w:rsidRPr="00000000">
        <w:rPr>
          <w:rFonts w:ascii="Open Sans" w:cs="Open Sans" w:eastAsia="Open Sans" w:hAnsi="Open Sans"/>
          <w:sz w:val="20"/>
          <w:szCs w:val="20"/>
          <w:rtl w:val="0"/>
        </w:rPr>
        <w:t xml:space="preserve">Proven ability to bridge the gap between technical complexity and business value. I partner with executive and compliance stakeholders to transform business challenges into data-driven solutions while coaching cross-functional teams..</w:t>
      </w:r>
    </w:p>
    <w:p w:rsidR="00000000" w:rsidDel="00000000" w:rsidP="00000000" w:rsidRDefault="00000000" w:rsidRPr="00000000" w14:paraId="0000000F">
      <w:pPr>
        <w:pStyle w:val="Heading2"/>
        <w:spacing w:after="0" w:before="400" w:line="276" w:lineRule="auto"/>
        <w:rPr/>
      </w:pPr>
      <w:bookmarkStart w:colFirst="0" w:colLast="0" w:name="_5z9nez85r6go" w:id="2"/>
      <w:bookmarkEnd w:id="2"/>
      <w:r w:rsidDel="00000000" w:rsidR="00000000" w:rsidRPr="00000000">
        <w:rPr>
          <w:rFonts w:ascii="Open Sans" w:cs="Open Sans" w:eastAsia="Open Sans" w:hAnsi="Open Sans"/>
          <w:b w:val="1"/>
          <w:bCs w:val="1"/>
          <w:sz w:val="24"/>
          <w:szCs w:val="24"/>
          <w:rtl w:val="0"/>
        </w:rPr>
        <w:t xml:space="preserve">CAREER SUMMARY</w:t>
      </w:r>
      <w:r w:rsidDel="00000000" w:rsidR="00000000" w:rsidRPr="00000000">
        <w:rPr>
          <w:rtl w:val="0"/>
        </w:rPr>
      </w:r>
    </w:p>
    <w:p w:rsidR="00000000" w:rsidDel="00000000" w:rsidP="00000000" w:rsidRDefault="00000000" w:rsidRPr="00000000" w14:paraId="00000010">
      <w:pPr>
        <w:ind w:left="-1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276"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Data and AI Insights Lead, </w:t>
      </w:r>
      <w:r w:rsidDel="00000000" w:rsidR="00000000" w:rsidRPr="00000000">
        <w:rPr>
          <w:rFonts w:ascii="Open Sans" w:cs="Open Sans" w:eastAsia="Open Sans" w:hAnsi="Open Sans"/>
          <w:i w:val="1"/>
          <w:iCs w:val="1"/>
          <w:sz w:val="20"/>
          <w:szCs w:val="20"/>
          <w:rtl w:val="0"/>
        </w:rPr>
        <w:t xml:space="preserve">Customer Complaints, ANZ    </w:t>
      </w:r>
      <w:r w:rsidDel="00000000" w:rsidR="00000000" w:rsidRPr="00000000">
        <w:rPr>
          <w:rFonts w:ascii="Open Sans" w:cs="Open Sans" w:eastAsia="Open Sans" w:hAnsi="Open Sans"/>
          <w:sz w:val="20"/>
          <w:szCs w:val="20"/>
          <w:rtl w:val="0"/>
        </w:rPr>
        <w:t xml:space="preserve">                                                               Dec 2023 - Present</w:t>
      </w:r>
    </w:p>
    <w:p w:rsidR="00000000" w:rsidDel="00000000" w:rsidP="00000000" w:rsidRDefault="00000000" w:rsidRPr="00000000" w14:paraId="00000012">
      <w:pPr>
        <w:spacing w:line="276"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Data Insights Lead, </w:t>
      </w:r>
      <w:r w:rsidDel="00000000" w:rsidR="00000000" w:rsidRPr="00000000">
        <w:rPr>
          <w:rFonts w:ascii="Open Sans" w:cs="Open Sans" w:eastAsia="Open Sans" w:hAnsi="Open Sans"/>
          <w:i w:val="1"/>
          <w:iCs w:val="1"/>
          <w:sz w:val="20"/>
          <w:szCs w:val="20"/>
          <w:rtl w:val="0"/>
        </w:rPr>
        <w:t xml:space="preserve">Strategic Delivery and Data Management, ANZ </w:t>
      </w:r>
      <w:r w:rsidDel="00000000" w:rsidR="00000000" w:rsidRPr="00000000">
        <w:rPr>
          <w:rFonts w:ascii="Open Sans" w:cs="Open Sans" w:eastAsia="Open Sans" w:hAnsi="Open Sans"/>
          <w:sz w:val="20"/>
          <w:szCs w:val="20"/>
          <w:rtl w:val="0"/>
        </w:rPr>
        <w:t xml:space="preserve">                                          Dec 2020 - Nov 2023</w:t>
      </w:r>
    </w:p>
    <w:p w:rsidR="00000000" w:rsidDel="00000000" w:rsidP="00000000" w:rsidRDefault="00000000" w:rsidRPr="00000000" w14:paraId="00000013">
      <w:pPr>
        <w:spacing w:line="276"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Senior Data Analyst, </w:t>
      </w:r>
      <w:r w:rsidDel="00000000" w:rsidR="00000000" w:rsidRPr="00000000">
        <w:rPr>
          <w:rFonts w:ascii="Open Sans" w:cs="Open Sans" w:eastAsia="Open Sans" w:hAnsi="Open Sans"/>
          <w:i w:val="1"/>
          <w:iCs w:val="1"/>
          <w:sz w:val="20"/>
          <w:szCs w:val="20"/>
          <w:rtl w:val="0"/>
        </w:rPr>
        <w:t xml:space="preserve">Operational Risk, ANZ    </w:t>
      </w:r>
      <w:r w:rsidDel="00000000" w:rsidR="00000000" w:rsidRPr="00000000">
        <w:rPr>
          <w:rFonts w:ascii="Open Sans" w:cs="Open Sans" w:eastAsia="Open Sans" w:hAnsi="Open Sans"/>
          <w:sz w:val="20"/>
          <w:szCs w:val="20"/>
          <w:rtl w:val="0"/>
        </w:rPr>
        <w:t xml:space="preserve">                                                                               Oct 2019 - Nov 2020</w:t>
      </w:r>
    </w:p>
    <w:p w:rsidR="00000000" w:rsidDel="00000000" w:rsidP="00000000" w:rsidRDefault="00000000" w:rsidRPr="00000000" w14:paraId="00000014">
      <w:pPr>
        <w:spacing w:line="276"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Senior Data Analyst,</w:t>
      </w:r>
      <w:r w:rsidDel="00000000" w:rsidR="00000000" w:rsidRPr="00000000">
        <w:rPr>
          <w:rFonts w:ascii="Open Sans" w:cs="Open Sans" w:eastAsia="Open Sans" w:hAnsi="Open Sans"/>
          <w:i w:val="1"/>
          <w:iCs w:val="1"/>
          <w:sz w:val="20"/>
          <w:szCs w:val="20"/>
          <w:rtl w:val="0"/>
        </w:rPr>
        <w:t xml:space="preserve"> Institutional Banking, ANZ  </w:t>
      </w:r>
      <w:r w:rsidDel="00000000" w:rsidR="00000000" w:rsidRPr="00000000">
        <w:rPr>
          <w:rFonts w:ascii="Open Sans" w:cs="Open Sans" w:eastAsia="Open Sans" w:hAnsi="Open Sans"/>
          <w:sz w:val="20"/>
          <w:szCs w:val="20"/>
          <w:rtl w:val="0"/>
        </w:rPr>
        <w:t xml:space="preserve">                                                                          Apr 2017 - Sep 2019</w:t>
      </w:r>
    </w:p>
    <w:p w:rsidR="00000000" w:rsidDel="00000000" w:rsidP="00000000" w:rsidRDefault="00000000" w:rsidRPr="00000000" w14:paraId="00000015">
      <w:pPr>
        <w:spacing w:line="276"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Operational Risk Scenario Analyst, </w:t>
      </w:r>
      <w:r w:rsidDel="00000000" w:rsidR="00000000" w:rsidRPr="00000000">
        <w:rPr>
          <w:rFonts w:ascii="Open Sans" w:cs="Open Sans" w:eastAsia="Open Sans" w:hAnsi="Open Sans"/>
          <w:i w:val="1"/>
          <w:iCs w:val="1"/>
          <w:sz w:val="20"/>
          <w:szCs w:val="20"/>
          <w:rtl w:val="0"/>
        </w:rPr>
        <w:t xml:space="preserve">Group Risk, ANZ    </w:t>
      </w:r>
      <w:r w:rsidDel="00000000" w:rsidR="00000000" w:rsidRPr="00000000">
        <w:rPr>
          <w:rFonts w:ascii="Open Sans" w:cs="Open Sans" w:eastAsia="Open Sans" w:hAnsi="Open Sans"/>
          <w:sz w:val="20"/>
          <w:szCs w:val="20"/>
          <w:rtl w:val="0"/>
        </w:rPr>
        <w:t xml:space="preserve">                                                              May 2016 - Mar 2017</w:t>
      </w:r>
    </w:p>
    <w:p w:rsidR="00000000" w:rsidDel="00000000" w:rsidP="00000000" w:rsidRDefault="00000000" w:rsidRPr="00000000" w14:paraId="00000016">
      <w:pPr>
        <w:spacing w:line="276"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Data Analyst, </w:t>
      </w:r>
      <w:r w:rsidDel="00000000" w:rsidR="00000000" w:rsidRPr="00000000">
        <w:rPr>
          <w:rFonts w:ascii="Open Sans" w:cs="Open Sans" w:eastAsia="Open Sans" w:hAnsi="Open Sans"/>
          <w:i w:val="1"/>
          <w:iCs w:val="1"/>
          <w:sz w:val="20"/>
          <w:szCs w:val="20"/>
          <w:rtl w:val="0"/>
        </w:rPr>
        <w:t xml:space="preserve">Call Center, ANZ    </w:t>
      </w:r>
      <w:r w:rsidDel="00000000" w:rsidR="00000000" w:rsidRPr="00000000">
        <w:rPr>
          <w:rFonts w:ascii="Open Sans" w:cs="Open Sans" w:eastAsia="Open Sans" w:hAnsi="Open Sans"/>
          <w:sz w:val="20"/>
          <w:szCs w:val="20"/>
          <w:rtl w:val="0"/>
        </w:rPr>
        <w:t xml:space="preserve">                                                                                                     Sep 2013 - Apr 2016</w:t>
      </w:r>
    </w:p>
    <w:p w:rsidR="00000000" w:rsidDel="00000000" w:rsidP="00000000" w:rsidRDefault="00000000" w:rsidRPr="00000000" w14:paraId="00000017">
      <w:pPr>
        <w:spacing w:line="276" w:lineRule="auto"/>
        <w:rPr>
          <w:rFonts w:ascii="Open Sans" w:cs="Open Sans" w:eastAsia="Open Sans" w:hAnsi="Open Sans"/>
          <w:i w:val="1"/>
          <w:iCs w:val="1"/>
          <w:sz w:val="20"/>
          <w:szCs w:val="20"/>
        </w:rPr>
      </w:pPr>
      <w:r w:rsidDel="00000000" w:rsidR="00000000" w:rsidRPr="00000000">
        <w:rPr>
          <w:rFonts w:ascii="Open Sans" w:cs="Open Sans" w:eastAsia="Open Sans" w:hAnsi="Open Sans"/>
          <w:sz w:val="20"/>
          <w:szCs w:val="20"/>
          <w:rtl w:val="0"/>
        </w:rPr>
        <w:t xml:space="preserve">Systems Engineer, </w:t>
      </w:r>
      <w:r w:rsidDel="00000000" w:rsidR="00000000" w:rsidRPr="00000000">
        <w:rPr>
          <w:rFonts w:ascii="Open Sans" w:cs="Open Sans" w:eastAsia="Open Sans" w:hAnsi="Open Sans"/>
          <w:i w:val="1"/>
          <w:iCs w:val="1"/>
          <w:sz w:val="20"/>
          <w:szCs w:val="20"/>
          <w:rtl w:val="0"/>
        </w:rPr>
        <w:t xml:space="preserve">SAP Adoption, WIPRO                                                                                      </w:t>
      </w:r>
      <w:r w:rsidDel="00000000" w:rsidR="00000000" w:rsidRPr="00000000">
        <w:rPr>
          <w:rFonts w:ascii="Open Sans" w:cs="Open Sans" w:eastAsia="Open Sans" w:hAnsi="Open Sans"/>
          <w:sz w:val="20"/>
          <w:szCs w:val="20"/>
          <w:rtl w:val="0"/>
        </w:rPr>
        <w:t xml:space="preserve">Sep 2010 - Mar 2011</w:t>
      </w:r>
      <w:r w:rsidDel="00000000" w:rsidR="00000000" w:rsidRPr="00000000">
        <w:rPr>
          <w:rtl w:val="0"/>
        </w:rPr>
      </w:r>
    </w:p>
    <w:p w:rsidR="00000000" w:rsidDel="00000000" w:rsidP="00000000" w:rsidRDefault="00000000" w:rsidRPr="00000000" w14:paraId="00000018">
      <w:pPr>
        <w:spacing w:line="276" w:lineRule="auto"/>
        <w:rPr>
          <w:rFonts w:ascii="Open Sans" w:cs="Open Sans" w:eastAsia="Open Sans" w:hAnsi="Open Sa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spacing w:line="276" w:lineRule="auto"/>
        <w:rPr>
          <w:rFonts w:ascii="Open Sans" w:cs="Open Sans" w:eastAsia="Open Sans" w:hAnsi="Open Sans"/>
          <w:sz w:val="20"/>
          <w:szCs w:val="20"/>
        </w:rPr>
        <w:sectPr>
          <w:type w:val="continuous"/>
          <w:pgSz w:h="15840" w:w="12240" w:orient="portrait"/>
          <w:pgMar w:bottom="1080" w:top="1080" w:left="1080" w:right="1080" w:header="708" w:footer="708"/>
        </w:sectPr>
      </w:pPr>
      <w:r w:rsidDel="00000000" w:rsidR="00000000" w:rsidRPr="00000000">
        <w:rPr>
          <w:rtl w:val="0"/>
        </w:rPr>
      </w:r>
    </w:p>
    <w:p w:rsidR="00000000" w:rsidDel="00000000" w:rsidP="00000000" w:rsidRDefault="00000000" w:rsidRPr="00000000" w14:paraId="0000001B">
      <w:pPr>
        <w:pStyle w:val="Heading2"/>
        <w:spacing w:after="0" w:before="0" w:line="276" w:lineRule="auto"/>
        <w:rPr/>
      </w:pPr>
      <w:r w:rsidDel="00000000" w:rsidR="00000000" w:rsidRPr="00000000">
        <w:rPr>
          <w:rFonts w:ascii="Open Sans" w:cs="Open Sans" w:eastAsia="Open Sans" w:hAnsi="Open Sans"/>
          <w:b w:val="1"/>
          <w:bCs w:val="1"/>
          <w:sz w:val="24"/>
          <w:szCs w:val="24"/>
          <w:rtl w:val="0"/>
        </w:rPr>
        <w:t xml:space="preserve">Work Experience</w:t>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spacing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Data and AI Insights Lead, Customer Complaints</w:t>
      </w:r>
      <w:r w:rsidDel="00000000" w:rsidR="00000000" w:rsidRPr="00000000">
        <w:rPr>
          <w:rFonts w:ascii="Open Sans" w:cs="Open Sans" w:eastAsia="Open Sans" w:hAnsi="Open Sans"/>
          <w:sz w:val="20"/>
          <w:szCs w:val="20"/>
          <w:rtl w:val="0"/>
        </w:rPr>
        <w:t xml:space="preserve">                                                                   Dec 2023 - Present</w:t>
      </w:r>
    </w:p>
    <w:p w:rsidR="00000000" w:rsidDel="00000000" w:rsidP="00000000" w:rsidRDefault="00000000" w:rsidRPr="00000000" w14:paraId="0000001F">
      <w:pPr>
        <w:spacing w:line="276"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ANZ | Melbourne, Australia</w:t>
      </w:r>
      <w:r w:rsidDel="00000000" w:rsidR="00000000" w:rsidRPr="00000000">
        <w:rPr>
          <w:rtl w:val="0"/>
        </w:rPr>
      </w:r>
    </w:p>
    <w:p w:rsidR="00000000" w:rsidDel="00000000" w:rsidP="00000000" w:rsidRDefault="00000000" w:rsidRPr="00000000" w14:paraId="00000020">
      <w:pPr>
        <w:numPr>
          <w:ilvl w:val="0"/>
          <w:numId w:val="6"/>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Lead team of 11 data professionals delivering enterprise analytics and regulatory reporting, establishing best-practice governance for Tableau visualization standards across retail operations.</w:t>
      </w:r>
    </w:p>
    <w:p w:rsidR="00000000" w:rsidDel="00000000" w:rsidP="00000000" w:rsidRDefault="00000000" w:rsidRPr="00000000" w14:paraId="00000021">
      <w:pPr>
        <w:numPr>
          <w:ilvl w:val="0"/>
          <w:numId w:val="6"/>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Partner with executive, compliance, and technical stakeholders to translate regulatory requirements into delivery roadmaps. Use advanced SQL and data modeling concepts to transform raw compliance data into strategic business opportunities.</w:t>
      </w:r>
    </w:p>
    <w:p w:rsidR="00000000" w:rsidDel="00000000" w:rsidP="00000000" w:rsidRDefault="00000000" w:rsidRPr="00000000" w14:paraId="00000022">
      <w:pPr>
        <w:numPr>
          <w:ilvl w:val="0"/>
          <w:numId w:val="6"/>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Oversee the delivery of 6-monthly ASIC regulatory reports (RG271) and real-time dashboards tracking systemic issues, quality controls, and compliance status across the enterprise.</w:t>
      </w:r>
    </w:p>
    <w:p w:rsidR="00000000" w:rsidDel="00000000" w:rsidP="00000000" w:rsidRDefault="00000000" w:rsidRPr="00000000" w14:paraId="00000023">
      <w:pPr>
        <w:numPr>
          <w:ilvl w:val="0"/>
          <w:numId w:val="6"/>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Lead generative AI and machine learning initiatives to accelerate complaint and event analysis, deploying models that identify emerging themes, predict resolution pathways, and reduce regulatory reporting turnaround times while uncovering opportunities to improve customer outcomes.</w:t>
      </w:r>
    </w:p>
    <w:p w:rsidR="00000000" w:rsidDel="00000000" w:rsidP="00000000" w:rsidRDefault="00000000" w:rsidRPr="00000000" w14:paraId="00000024">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Achievements</w:t>
      </w:r>
    </w:p>
    <w:p w:rsidR="00000000" w:rsidDel="00000000" w:rsidP="00000000" w:rsidRDefault="00000000" w:rsidRPr="00000000" w14:paraId="00000025">
      <w:pPr>
        <w:numPr>
          <w:ilvl w:val="0"/>
          <w:numId w:val="9"/>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CRAIG, ANZ's first production generative AI tool, reducing manual complaint analysis time by 80% (from hours of keyword searching to minutes) using Claude API and SBERT models with ChromaDB, demonstrating enterprise GenAI viability to executive leadership.</w:t>
      </w:r>
    </w:p>
    <w:p w:rsidR="00000000" w:rsidDel="00000000" w:rsidP="00000000" w:rsidRDefault="00000000" w:rsidRPr="00000000" w14:paraId="00000026">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Architected an end-to-end cloud analytics platform integrating Salesforce data through GCP BigQuery, utilizing automated ELT pipelines to process 1M+ records daily for the Starburst data warehouse.</w:t>
      </w:r>
    </w:p>
    <w:p w:rsidR="00000000" w:rsidDel="00000000" w:rsidP="00000000" w:rsidRDefault="00000000" w:rsidRPr="00000000" w14:paraId="00000027">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Automated 6-monthly ASIC complaints data submission, eliminating 100% of the effort towards manual compilation and reducing quality gaps in regulatory reporting.</w:t>
      </w:r>
    </w:p>
    <w:p w:rsidR="00000000" w:rsidDel="00000000" w:rsidP="00000000" w:rsidRDefault="00000000" w:rsidRPr="00000000" w14:paraId="00000028">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Launched event management dashboard identifying process bottlenecks across event lifecycle stages, enabling assurance teams to reduce event resolution times by 10-15% bank-wide.. </w:t>
      </w:r>
    </w:p>
    <w:p w:rsidR="00000000" w:rsidDel="00000000" w:rsidP="00000000" w:rsidRDefault="00000000" w:rsidRPr="00000000" w14:paraId="00000029">
      <w:pPr>
        <w:numPr>
          <w:ilvl w:val="0"/>
          <w:numId w:val="6"/>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Accelerated team delivery by 35% through implementing Agile practices and hands-on mentoring in stakeholder engagement.</w:t>
      </w:r>
      <w:r w:rsidDel="00000000" w:rsidR="00000000" w:rsidRPr="00000000">
        <w:rPr>
          <w:rFonts w:ascii="Open Sans" w:cs="Open Sans" w:eastAsia="Open Sans" w:hAnsi="Open Sans"/>
          <w:sz w:val="20"/>
          <w:szCs w:val="20"/>
          <w:rtl w:val="0"/>
        </w:rPr>
        <w:br w:type="textWrapping"/>
      </w:r>
    </w:p>
    <w:p w:rsidR="00000000" w:rsidDel="00000000" w:rsidP="00000000" w:rsidRDefault="00000000" w:rsidRPr="00000000" w14:paraId="0000002A">
      <w:pPr>
        <w:spacing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Data Insights Lead, Strategic Delivery and Data Management</w:t>
      </w:r>
      <w:r w:rsidDel="00000000" w:rsidR="00000000" w:rsidRPr="00000000">
        <w:rPr>
          <w:rFonts w:ascii="Open Sans" w:cs="Open Sans" w:eastAsia="Open Sans" w:hAnsi="Open Sans"/>
          <w:sz w:val="20"/>
          <w:szCs w:val="20"/>
          <w:rtl w:val="0"/>
        </w:rPr>
        <w:t xml:space="preserve">                                        Dec 2020 - Nov 2023</w:t>
      </w:r>
    </w:p>
    <w:p w:rsidR="00000000" w:rsidDel="00000000" w:rsidP="00000000" w:rsidRDefault="00000000" w:rsidRPr="00000000" w14:paraId="0000002B">
      <w:pPr>
        <w:spacing w:line="276"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ANZ | Melbourne, Australia</w:t>
      </w:r>
      <w:r w:rsidDel="00000000" w:rsidR="00000000" w:rsidRPr="00000000">
        <w:rPr>
          <w:rtl w:val="0"/>
        </w:rPr>
      </w:r>
    </w:p>
    <w:p w:rsidR="00000000" w:rsidDel="00000000" w:rsidP="00000000" w:rsidRDefault="00000000" w:rsidRPr="00000000" w14:paraId="0000002C">
      <w:pPr>
        <w:numPr>
          <w:ilvl w:val="0"/>
          <w:numId w:val="7"/>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Led cross-functional team of 12 specialists (data engineers, visualisation experts, data scientists) delivering enterprise-wide data quality insights and regulatory reporting solutions.</w:t>
      </w:r>
    </w:p>
    <w:p w:rsidR="00000000" w:rsidDel="00000000" w:rsidP="00000000" w:rsidRDefault="00000000" w:rsidRPr="00000000" w14:paraId="0000002D">
      <w:pPr>
        <w:numPr>
          <w:ilvl w:val="0"/>
          <w:numId w:val="7"/>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Managed Population Management platform connecting 7 disparate systems (Teradata, Starburst, Oracle) as centralised data quality hub for retail and commercial divisions.</w:t>
      </w:r>
    </w:p>
    <w:p w:rsidR="00000000" w:rsidDel="00000000" w:rsidP="00000000" w:rsidRDefault="00000000" w:rsidRPr="00000000" w14:paraId="0000002E">
      <w:pPr>
        <w:numPr>
          <w:ilvl w:val="0"/>
          <w:numId w:val="7"/>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Partnered with business units, compliance teams, and IT to translate data quality requirements into technical solutions and executive-level dashboards.</w:t>
      </w:r>
    </w:p>
    <w:p w:rsidR="00000000" w:rsidDel="00000000" w:rsidP="00000000" w:rsidRDefault="00000000" w:rsidRPr="00000000" w14:paraId="0000002F">
      <w:pPr>
        <w:numPr>
          <w:ilvl w:val="0"/>
          <w:numId w:val="7"/>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Oversaw integration architecture between Population Management platform and Pega workflow system, including API specifications and field-level mapping logic.</w:t>
      </w:r>
    </w:p>
    <w:p w:rsidR="00000000" w:rsidDel="00000000" w:rsidP="00000000" w:rsidRDefault="00000000" w:rsidRPr="00000000" w14:paraId="00000030">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Achievements</w:t>
      </w:r>
    </w:p>
    <w:p w:rsidR="00000000" w:rsidDel="00000000" w:rsidP="00000000" w:rsidRDefault="00000000" w:rsidRPr="00000000" w14:paraId="00000031">
      <w:pPr>
        <w:numPr>
          <w:ilvl w:val="0"/>
          <w:numId w:val="8"/>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Improved KYC compliance rates by 12% within six months through Population Management platform implementation connecting 7 systems.</w:t>
      </w:r>
    </w:p>
    <w:p w:rsidR="00000000" w:rsidDel="00000000" w:rsidP="00000000" w:rsidRDefault="00000000" w:rsidRPr="00000000" w14:paraId="00000032">
      <w:pPr>
        <w:numPr>
          <w:ilvl w:val="0"/>
          <w:numId w:val="8"/>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Reduced new system onboarding time by 50% through standardised integration frameworks and reusable API templates.</w:t>
      </w:r>
    </w:p>
    <w:p w:rsidR="00000000" w:rsidDel="00000000" w:rsidP="00000000" w:rsidRDefault="00000000" w:rsidRPr="00000000" w14:paraId="00000033">
      <w:pPr>
        <w:numPr>
          <w:ilvl w:val="0"/>
          <w:numId w:val="8"/>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Reduced manual intervention by 40% through automated field-level mappings and triaging logic in Pega integration.</w:t>
      </w:r>
    </w:p>
    <w:p w:rsidR="00000000" w:rsidDel="00000000" w:rsidP="00000000" w:rsidRDefault="00000000" w:rsidRPr="00000000" w14:paraId="00000034">
      <w:pPr>
        <w:numPr>
          <w:ilvl w:val="0"/>
          <w:numId w:val="8"/>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Reached company-wide hackathon finals with AIDA, an AI-enabled tool applying machine learning to accelerate root cause analysis for data quality issues by identifying patterns across multiple systems.</w:t>
      </w:r>
    </w:p>
    <w:p w:rsidR="00000000" w:rsidDel="00000000" w:rsidP="00000000" w:rsidRDefault="00000000" w:rsidRPr="00000000" w14:paraId="00000035">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spacing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Senior Data Analyst, Operational Risk</w:t>
      </w:r>
      <w:r w:rsidDel="00000000" w:rsidR="00000000" w:rsidRPr="00000000">
        <w:rPr>
          <w:rFonts w:ascii="Open Sans" w:cs="Open Sans" w:eastAsia="Open Sans" w:hAnsi="Open Sans"/>
          <w:sz w:val="20"/>
          <w:szCs w:val="20"/>
          <w:rtl w:val="0"/>
        </w:rPr>
        <w:t xml:space="preserve">                                                                                     Oct 2019 - Nov 2020</w:t>
      </w:r>
    </w:p>
    <w:p w:rsidR="00000000" w:rsidDel="00000000" w:rsidP="00000000" w:rsidRDefault="00000000" w:rsidRPr="00000000" w14:paraId="00000037">
      <w:pPr>
        <w:spacing w:line="276"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ANZ | Melbourne, Australia</w:t>
      </w:r>
      <w:r w:rsidDel="00000000" w:rsidR="00000000" w:rsidRPr="00000000">
        <w:rPr>
          <w:rtl w:val="0"/>
        </w:rPr>
      </w:r>
    </w:p>
    <w:p w:rsidR="00000000" w:rsidDel="00000000" w:rsidP="00000000" w:rsidRDefault="00000000" w:rsidRPr="00000000" w14:paraId="00000038">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9">
      <w:pPr>
        <w:numPr>
          <w:ilvl w:val="0"/>
          <w:numId w:val="3"/>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Delivered operational risk analytics and visualisations using Oracle databases and QlikSense for business partners across Australian retail and commercial operations.</w:t>
      </w:r>
    </w:p>
    <w:p w:rsidR="00000000" w:rsidDel="00000000" w:rsidP="00000000" w:rsidRDefault="00000000" w:rsidRPr="00000000" w14:paraId="0000003A">
      <w:pPr>
        <w:numPr>
          <w:ilvl w:val="0"/>
          <w:numId w:val="3"/>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Led technical design for migrating operational risk data from IBM OpenPages to ServiceNow, including integration architecture, API specifications, and data mapping rules.</w:t>
      </w:r>
    </w:p>
    <w:p w:rsidR="00000000" w:rsidDel="00000000" w:rsidP="00000000" w:rsidRDefault="00000000" w:rsidRPr="00000000" w14:paraId="0000003B">
      <w:pPr>
        <w:numPr>
          <w:ilvl w:val="0"/>
          <w:numId w:val="3"/>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bidirectional data synchronisation between ORRUP and COR operational risk systems for real-time stakeholder reporting.</w:t>
      </w:r>
    </w:p>
    <w:p w:rsidR="00000000" w:rsidDel="00000000" w:rsidP="00000000" w:rsidRDefault="00000000" w:rsidRPr="00000000" w14:paraId="0000003C">
      <w:pPr>
        <w:numPr>
          <w:ilvl w:val="0"/>
          <w:numId w:val="3"/>
        </w:numPr>
        <w:spacing w:after="6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integration framework connecting risk repositories with Oracle databases and QlikSense for automated dashboard refreshes.</w:t>
      </w:r>
    </w:p>
    <w:p w:rsidR="00000000" w:rsidDel="00000000" w:rsidP="00000000" w:rsidRDefault="00000000" w:rsidRPr="00000000" w14:paraId="0000003D">
      <w:pPr>
        <w:spacing w:after="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60" w:line="276" w:lineRule="auto"/>
        <w:rPr>
          <w:rFonts w:ascii="Calibri" w:cs="Calibri" w:eastAsia="Calibri" w:hAnsi="Calibri"/>
        </w:rPr>
      </w:pPr>
      <w:r w:rsidDel="00000000" w:rsidR="00000000" w:rsidRPr="00000000">
        <w:rPr>
          <w:rFonts w:ascii="Calibri" w:cs="Calibri" w:eastAsia="Calibri" w:hAnsi="Calibri"/>
          <w:rtl w:val="0"/>
        </w:rPr>
        <w:t xml:space="preserve">Achievements</w:t>
      </w:r>
    </w:p>
    <w:p w:rsidR="00000000" w:rsidDel="00000000" w:rsidP="00000000" w:rsidRDefault="00000000" w:rsidRPr="00000000" w14:paraId="0000003F">
      <w:pPr>
        <w:numPr>
          <w:ilvl w:val="0"/>
          <w:numId w:val="5"/>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Completed ServiceNow migration with zero data loss, establishing governance frameworks and automated synchronisation across operational risk platforms.</w:t>
      </w:r>
    </w:p>
    <w:p w:rsidR="00000000" w:rsidDel="00000000" w:rsidP="00000000" w:rsidRDefault="00000000" w:rsidRPr="00000000" w14:paraId="00000040">
      <w:pPr>
        <w:numPr>
          <w:ilvl w:val="0"/>
          <w:numId w:val="5"/>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Eliminated manual intervention in risk data flows through bidirectional synchronisation, ensuring real-time consistency between ORRUP and COR systems.</w:t>
      </w:r>
    </w:p>
    <w:p w:rsidR="00000000" w:rsidDel="00000000" w:rsidP="00000000" w:rsidRDefault="00000000" w:rsidRPr="00000000" w14:paraId="00000041">
      <w:pPr>
        <w:numPr>
          <w:ilvl w:val="0"/>
          <w:numId w:val="5"/>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Reduced bulk incident search time from hours to minutes through WordSearch tool built in Excel and R for risk investigation teams.</w:t>
      </w:r>
    </w:p>
    <w:p w:rsidR="00000000" w:rsidDel="00000000" w:rsidP="00000000" w:rsidRDefault="00000000" w:rsidRPr="00000000" w14:paraId="00000042">
      <w:pPr>
        <w:numPr>
          <w:ilvl w:val="0"/>
          <w:numId w:val="5"/>
        </w:numPr>
        <w:spacing w:after="6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Improved workflow efficiency through JavaScript automation tools developed based on user feedback.</w:t>
      </w:r>
    </w:p>
    <w:p w:rsidR="00000000" w:rsidDel="00000000" w:rsidP="00000000" w:rsidRDefault="00000000" w:rsidRPr="00000000" w14:paraId="00000043">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4">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spacing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Senior Data Analyst, Institutional Banking</w:t>
      </w:r>
      <w:r w:rsidDel="00000000" w:rsidR="00000000" w:rsidRPr="00000000">
        <w:rPr>
          <w:rFonts w:ascii="Open Sans" w:cs="Open Sans" w:eastAsia="Open Sans" w:hAnsi="Open Sans"/>
          <w:sz w:val="20"/>
          <w:szCs w:val="20"/>
          <w:rtl w:val="0"/>
        </w:rPr>
        <w:t xml:space="preserve">                                                                             Apr 2017 - Sep 2019</w:t>
      </w:r>
    </w:p>
    <w:p w:rsidR="00000000" w:rsidDel="00000000" w:rsidP="00000000" w:rsidRDefault="00000000" w:rsidRPr="00000000" w14:paraId="00000046">
      <w:pPr>
        <w:spacing w:line="276"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ANZ | Melbourne, Australia</w:t>
      </w:r>
      <w:r w:rsidDel="00000000" w:rsidR="00000000" w:rsidRPr="00000000">
        <w:rPr>
          <w:rtl w:val="0"/>
        </w:rPr>
      </w:r>
    </w:p>
    <w:p w:rsidR="00000000" w:rsidDel="00000000" w:rsidP="00000000" w:rsidRDefault="00000000" w:rsidRPr="00000000" w14:paraId="00000047">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8">
      <w:pPr>
        <w:numPr>
          <w:ilvl w:val="0"/>
          <w:numId w:val="1"/>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Partnered with 1st and 2nd Line of Defence teams to analyse capital allocation and governance structures using R and Excel, translating risk exposure patterns into executive recommendations.</w:t>
      </w:r>
    </w:p>
    <w:p w:rsidR="00000000" w:rsidDel="00000000" w:rsidP="00000000" w:rsidRDefault="00000000" w:rsidRPr="00000000" w14:paraId="00000049">
      <w:pPr>
        <w:numPr>
          <w:ilvl w:val="0"/>
          <w:numId w:val="1"/>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Rules of Engagement (ROE) mobile app providing frontline staff with guidelines on cross-border client engagement and regulatory boundaries.</w:t>
      </w:r>
    </w:p>
    <w:p w:rsidR="00000000" w:rsidDel="00000000" w:rsidP="00000000" w:rsidRDefault="00000000" w:rsidRPr="00000000" w14:paraId="0000004A">
      <w:pPr>
        <w:numPr>
          <w:ilvl w:val="0"/>
          <w:numId w:val="1"/>
        </w:numPr>
        <w:spacing w:after="6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Managed MOTOR database monthly review process, analysing customer complaints and regulatory obligations across institutional banking portfolios.</w:t>
      </w:r>
    </w:p>
    <w:p w:rsidR="00000000" w:rsidDel="00000000" w:rsidP="00000000" w:rsidRDefault="00000000" w:rsidRPr="00000000" w14:paraId="0000004B">
      <w:pPr>
        <w:spacing w:after="6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60" w:line="276" w:lineRule="auto"/>
        <w:rPr>
          <w:rFonts w:ascii="Calibri" w:cs="Calibri" w:eastAsia="Calibri" w:hAnsi="Calibri"/>
        </w:rPr>
      </w:pPr>
      <w:r w:rsidDel="00000000" w:rsidR="00000000" w:rsidRPr="00000000">
        <w:rPr>
          <w:rFonts w:ascii="Calibri" w:cs="Calibri" w:eastAsia="Calibri" w:hAnsi="Calibri"/>
          <w:rtl w:val="0"/>
        </w:rPr>
        <w:t xml:space="preserve">Achievements</w:t>
      </w:r>
    </w:p>
    <w:p w:rsidR="00000000" w:rsidDel="00000000" w:rsidP="00000000" w:rsidRDefault="00000000" w:rsidRPr="00000000" w14:paraId="0000004D">
      <w:pPr>
        <w:numPr>
          <w:ilvl w:val="0"/>
          <w:numId w:val="4"/>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Launched Conduct and Culture dashboard using PowerBI and Excel, integrating employee surveys, incident reports, and behavioural metrics to provide senior leadership with real-time visibility into cultural health.</w:t>
      </w:r>
    </w:p>
    <w:p w:rsidR="00000000" w:rsidDel="00000000" w:rsidP="00000000" w:rsidRDefault="00000000" w:rsidRPr="00000000" w14:paraId="0000004E">
      <w:pPr>
        <w:numPr>
          <w:ilvl w:val="0"/>
          <w:numId w:val="4"/>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Reduced MOTOR database monthly review time from 1 hour to 5 minutes through automated workflows in MS Access, freeing capacity for deeper analysis.</w:t>
      </w:r>
    </w:p>
    <w:p w:rsidR="00000000" w:rsidDel="00000000" w:rsidP="00000000" w:rsidRDefault="00000000" w:rsidRPr="00000000" w14:paraId="0000004F">
      <w:pPr>
        <w:numPr>
          <w:ilvl w:val="0"/>
          <w:numId w:val="4"/>
        </w:numPr>
        <w:spacing w:after="6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Improved frontline compliance awareness and reduced risk helpdesk queries through ROE mobile app deployment.</w:t>
      </w:r>
    </w:p>
    <w:p w:rsidR="00000000" w:rsidDel="00000000" w:rsidP="00000000" w:rsidRDefault="00000000" w:rsidRPr="00000000" w14:paraId="00000050">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1">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2">
      <w:pPr>
        <w:spacing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Operational Risk Scenario Analyst, Group Risk</w:t>
      </w:r>
      <w:r w:rsidDel="00000000" w:rsidR="00000000" w:rsidRPr="00000000">
        <w:rPr>
          <w:rFonts w:ascii="Open Sans" w:cs="Open Sans" w:eastAsia="Open Sans" w:hAnsi="Open Sans"/>
          <w:sz w:val="20"/>
          <w:szCs w:val="20"/>
          <w:rtl w:val="0"/>
        </w:rPr>
        <w:t xml:space="preserve">                                                                    May 2016 - Mar 2017</w:t>
      </w:r>
    </w:p>
    <w:p w:rsidR="00000000" w:rsidDel="00000000" w:rsidP="00000000" w:rsidRDefault="00000000" w:rsidRPr="00000000" w14:paraId="00000053">
      <w:pPr>
        <w:spacing w:line="276"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ANZ | Melbourne, Australia</w:t>
      </w:r>
      <w:r w:rsidDel="00000000" w:rsidR="00000000" w:rsidRPr="00000000">
        <w:rPr>
          <w:rtl w:val="0"/>
        </w:rPr>
      </w:r>
    </w:p>
    <w:p w:rsidR="00000000" w:rsidDel="00000000" w:rsidP="00000000" w:rsidRDefault="00000000" w:rsidRPr="00000000" w14:paraId="00000054">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5">
      <w:pPr>
        <w:numPr>
          <w:ilvl w:val="0"/>
          <w:numId w:val="2"/>
        </w:numPr>
        <w:spacing w:after="60" w:line="276" w:lineRule="auto"/>
        <w:ind w:left="720" w:hanging="360"/>
        <w:rPr>
          <w:rFonts w:ascii="Open Sans" w:cs="Open Sans" w:eastAsia="Open Sans" w:hAnsi="Open Sans"/>
          <w:sz w:val="20"/>
          <w:szCs w:val="20"/>
        </w:rPr>
      </w:pPr>
      <w:r w:rsidDel="00000000" w:rsidR="00000000" w:rsidRPr="00000000">
        <w:rPr>
          <w:rFonts w:ascii="Calibri" w:cs="Calibri" w:eastAsia="Calibri" w:hAnsi="Calibri"/>
          <w:rtl w:val="0"/>
        </w:rPr>
        <w:t xml:space="preserve">Developed statistical models using R to quantify operational risk scenarios for regulatory capital calculations under Basel III requirements. Partnered with business subject matter experts across retail banking, commercial lending, and operations to gather historical loss data and validate scenario assumptions, ensuring models reflected realistic risk exposures.</w:t>
      </w:r>
      <w:r w:rsidDel="00000000" w:rsidR="00000000" w:rsidRPr="00000000">
        <w:rPr>
          <w:rtl w:val="0"/>
        </w:rPr>
      </w:r>
    </w:p>
    <w:p w:rsidR="00000000" w:rsidDel="00000000" w:rsidP="00000000" w:rsidRDefault="00000000" w:rsidRPr="00000000" w14:paraId="00000056">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7">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8">
      <w:pPr>
        <w:spacing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Data Analyst, Call Center</w:t>
      </w:r>
      <w:r w:rsidDel="00000000" w:rsidR="00000000" w:rsidRPr="00000000">
        <w:rPr>
          <w:rFonts w:ascii="Open Sans" w:cs="Open Sans" w:eastAsia="Open Sans" w:hAnsi="Open Sans"/>
          <w:sz w:val="20"/>
          <w:szCs w:val="20"/>
          <w:rtl w:val="0"/>
        </w:rPr>
        <w:t xml:space="preserve">                                                                                                              Sep 2013 - Apr 2016</w:t>
      </w:r>
    </w:p>
    <w:p w:rsidR="00000000" w:rsidDel="00000000" w:rsidP="00000000" w:rsidRDefault="00000000" w:rsidRPr="00000000" w14:paraId="00000059">
      <w:pPr>
        <w:spacing w:line="276" w:lineRule="auto"/>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ANZ | Melbourne, Australia</w:t>
      </w:r>
      <w:r w:rsidDel="00000000" w:rsidR="00000000" w:rsidRPr="00000000">
        <w:rPr>
          <w:rtl w:val="0"/>
        </w:rPr>
      </w:r>
    </w:p>
    <w:p w:rsidR="00000000" w:rsidDel="00000000" w:rsidP="00000000" w:rsidRDefault="00000000" w:rsidRPr="00000000" w14:paraId="0000005A">
      <w:pPr>
        <w:numPr>
          <w:ilvl w:val="0"/>
          <w:numId w:val="2"/>
        </w:numPr>
        <w:spacing w:after="60" w:line="276" w:lineRule="auto"/>
        <w:ind w:left="720" w:hanging="360"/>
        <w:rPr>
          <w:rFonts w:ascii="Open Sans" w:cs="Open Sans" w:eastAsia="Open Sans" w:hAnsi="Open Sans"/>
          <w:sz w:val="20"/>
          <w:szCs w:val="20"/>
        </w:rPr>
        <w:sectPr>
          <w:type w:val="continuous"/>
          <w:pgSz w:h="15840" w:w="12240" w:orient="portrait"/>
          <w:pgMar w:bottom="1080" w:top="1080" w:left="1080" w:right="1080" w:header="708" w:footer="708"/>
        </w:sectPr>
      </w:pPr>
      <w:r w:rsidDel="00000000" w:rsidR="00000000" w:rsidRPr="00000000">
        <w:rPr>
          <w:rFonts w:ascii="Calibri" w:cs="Calibri" w:eastAsia="Calibri" w:hAnsi="Calibri"/>
          <w:rtl w:val="0"/>
        </w:rPr>
        <w:t xml:space="preserve">Developed Excel and MS Access solutions to analyse call centre data and identify drivers of high call volumes. Created the "CallWrap Tool" that automated data capture from agent interactions, enabling real-time analysis of call reasons and customer pain points. This tool helped the operations team target process improvements and reduce repeat caller volumes.</w:t>
      </w:r>
      <w:r w:rsidDel="00000000" w:rsidR="00000000" w:rsidRPr="00000000">
        <w:rPr>
          <w:rtl w:val="0"/>
        </w:rPr>
      </w:r>
    </w:p>
    <w:p w:rsidR="00000000" w:rsidDel="00000000" w:rsidP="00000000" w:rsidRDefault="00000000" w:rsidRPr="00000000" w14:paraId="0000005B">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C">
      <w:pPr>
        <w:spacing w:line="276" w:lineRule="auto"/>
        <w:rPr>
          <w:rFonts w:ascii="Open Sans" w:cs="Open Sans" w:eastAsia="Open Sans" w:hAnsi="Open Sans"/>
          <w:sz w:val="20"/>
          <w:szCs w:val="20"/>
        </w:rPr>
        <w:sectPr>
          <w:type w:val="continuous"/>
          <w:pgSz w:h="15840" w:w="12240" w:orient="portrait"/>
          <w:pgMar w:bottom="1080" w:top="1080" w:left="1080" w:right="1080" w:header="708" w:footer="708"/>
        </w:sectPr>
      </w:pPr>
      <w:r w:rsidDel="00000000" w:rsidR="00000000" w:rsidRPr="00000000">
        <w:rPr>
          <w:rtl w:val="0"/>
        </w:rPr>
      </w:r>
    </w:p>
    <w:p w:rsidR="00000000" w:rsidDel="00000000" w:rsidP="00000000" w:rsidRDefault="00000000" w:rsidRPr="00000000" w14:paraId="0000005D">
      <w:pPr>
        <w:pStyle w:val="Heading2"/>
        <w:spacing w:after="0" w:before="0" w:line="276"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Education</w:t>
      </w:r>
    </w:p>
    <w:p w:rsidR="00000000" w:rsidDel="00000000" w:rsidP="00000000" w:rsidRDefault="00000000" w:rsidRPr="00000000" w14:paraId="0000005E">
      <w:pPr>
        <w:ind w:left="-27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spacing w:line="276"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RMIT University  -   Jan 2011 - Feb 2012</w:t>
      </w:r>
    </w:p>
    <w:p w:rsidR="00000000" w:rsidDel="00000000" w:rsidP="00000000" w:rsidRDefault="00000000" w:rsidRPr="00000000" w14:paraId="00000061">
      <w:pPr>
        <w:spacing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Masters of Business Information Technology</w:t>
      </w:r>
      <w:r w:rsidDel="00000000" w:rsidR="00000000" w:rsidRPr="00000000">
        <w:rPr>
          <w:rFonts w:ascii="Open Sans" w:cs="Open Sans" w:eastAsia="Open Sans" w:hAnsi="Open Sans"/>
          <w:sz w:val="20"/>
          <w:szCs w:val="20"/>
          <w:rtl w:val="0"/>
        </w:rPr>
        <w:t xml:space="preserve"> Computer Science and Engineering</w:t>
      </w:r>
    </w:p>
    <w:p w:rsidR="00000000" w:rsidDel="00000000" w:rsidP="00000000" w:rsidRDefault="00000000" w:rsidRPr="00000000" w14:paraId="00000062">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3">
      <w:pPr>
        <w:spacing w:line="276"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G.N.D University -    Jul 2006 - Jul 2010</w:t>
      </w:r>
    </w:p>
    <w:p w:rsidR="00000000" w:rsidDel="00000000" w:rsidP="00000000" w:rsidRDefault="00000000" w:rsidRPr="00000000" w14:paraId="00000064">
      <w:pPr>
        <w:spacing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Bachelor of Technology</w:t>
      </w:r>
      <w:r w:rsidDel="00000000" w:rsidR="00000000" w:rsidRPr="00000000">
        <w:rPr>
          <w:rFonts w:ascii="Open Sans" w:cs="Open Sans" w:eastAsia="Open Sans" w:hAnsi="Open Sans"/>
          <w:sz w:val="20"/>
          <w:szCs w:val="20"/>
          <w:rtl w:val="0"/>
        </w:rPr>
        <w:t xml:space="preserve"> Computer Science and Engineering</w:t>
        <w:br w:type="textWrapping"/>
        <w:br w:type="textWrapping"/>
        <w:br w:type="textWrapping"/>
        <w:br w:type="textWrapping"/>
        <w:br w:type="textWrapping"/>
        <w:br w:type="textWrapping"/>
        <w:br w:type="textWrapping"/>
      </w:r>
    </w:p>
    <w:p w:rsidR="00000000" w:rsidDel="00000000" w:rsidP="00000000" w:rsidRDefault="00000000" w:rsidRPr="00000000" w14:paraId="00000065">
      <w:pPr>
        <w:spacing w:line="276"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Skills</w:t>
      </w:r>
    </w:p>
    <w:p w:rsidR="00000000" w:rsidDel="00000000" w:rsidP="00000000" w:rsidRDefault="00000000" w:rsidRPr="00000000" w14:paraId="00000066">
      <w:pPr>
        <w:spacing w:line="276" w:lineRule="auto"/>
        <w:ind w:left="-270" w:firstLine="0"/>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AI &amp; Machine Learning</w:t>
        <w:br w:type="textWrapping"/>
      </w:r>
      <w:r w:rsidDel="00000000" w:rsidR="00000000" w:rsidRPr="00000000">
        <w:rPr>
          <w:rFonts w:ascii="Open Sans" w:cs="Open Sans" w:eastAsia="Open Sans" w:hAnsi="Open Sans"/>
          <w:sz w:val="20"/>
          <w:szCs w:val="20"/>
          <w:rtl w:val="0"/>
        </w:rPr>
        <w:t xml:space="preserve"> Generative AI (Claude code, RAG Systems), Machine Learning, Natural Language Processing (SBERT), LLM Implementation, AI Governance, Vector Databases (ChromaDB)</w:t>
      </w:r>
    </w:p>
    <w:p w:rsidR="00000000" w:rsidDel="00000000" w:rsidP="00000000" w:rsidRDefault="00000000" w:rsidRPr="00000000" w14:paraId="00000068">
      <w:pPr>
        <w:spacing w:after="240" w:before="240"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Data Platforms &amp; Cloud</w:t>
        <w:br w:type="textWrapping"/>
      </w:r>
      <w:r w:rsidDel="00000000" w:rsidR="00000000" w:rsidRPr="00000000">
        <w:rPr>
          <w:rFonts w:ascii="Open Sans" w:cs="Open Sans" w:eastAsia="Open Sans" w:hAnsi="Open Sans"/>
          <w:sz w:val="20"/>
          <w:szCs w:val="20"/>
          <w:rtl w:val="0"/>
        </w:rPr>
        <w:t xml:space="preserve"> Google Cloud Platform (BigQuery), Starburst Data Warehouse, Teradata, Oracle Databases, ServiceNow, Salesforce.</w:t>
      </w:r>
    </w:p>
    <w:p w:rsidR="00000000" w:rsidDel="00000000" w:rsidP="00000000" w:rsidRDefault="00000000" w:rsidRPr="00000000" w14:paraId="00000069">
      <w:pPr>
        <w:spacing w:after="240" w:before="240"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Programming &amp; Analytics</w:t>
        <w:br w:type="textWrapping"/>
      </w:r>
      <w:r w:rsidDel="00000000" w:rsidR="00000000" w:rsidRPr="00000000">
        <w:rPr>
          <w:rFonts w:ascii="Open Sans" w:cs="Open Sans" w:eastAsia="Open Sans" w:hAnsi="Open Sans"/>
          <w:sz w:val="20"/>
          <w:szCs w:val="20"/>
          <w:rtl w:val="0"/>
        </w:rPr>
        <w:t xml:space="preserve"> SQL, Python, Excel (Advanced VBA),  JavaScript</w:t>
      </w:r>
    </w:p>
    <w:p w:rsidR="00000000" w:rsidDel="00000000" w:rsidP="00000000" w:rsidRDefault="00000000" w:rsidRPr="00000000" w14:paraId="0000006A">
      <w:pPr>
        <w:spacing w:after="240" w:before="240"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Business Intelligence &amp; Visualization</w:t>
        <w:br w:type="textWrapping"/>
      </w:r>
      <w:r w:rsidDel="00000000" w:rsidR="00000000" w:rsidRPr="00000000">
        <w:rPr>
          <w:rFonts w:ascii="Open Sans" w:cs="Open Sans" w:eastAsia="Open Sans" w:hAnsi="Open Sans"/>
          <w:sz w:val="20"/>
          <w:szCs w:val="20"/>
          <w:rtl w:val="0"/>
        </w:rPr>
        <w:t xml:space="preserve"> QlikSense, Tableau, Power BI, Dashboard Design, Executive Reporting</w:t>
      </w:r>
    </w:p>
    <w:p w:rsidR="00000000" w:rsidDel="00000000" w:rsidP="00000000" w:rsidRDefault="00000000" w:rsidRPr="00000000" w14:paraId="0000006B">
      <w:pPr>
        <w:spacing w:after="240" w:before="240"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Data Engineering &amp; Integration</w:t>
        <w:br w:type="textWrapping"/>
      </w:r>
      <w:r w:rsidDel="00000000" w:rsidR="00000000" w:rsidRPr="00000000">
        <w:rPr>
          <w:rFonts w:ascii="Open Sans" w:cs="Open Sans" w:eastAsia="Open Sans" w:hAnsi="Open Sans"/>
          <w:sz w:val="20"/>
          <w:szCs w:val="20"/>
          <w:rtl w:val="0"/>
        </w:rPr>
        <w:t xml:space="preserve">ETL/ELT Pipelines, API Development, Data Integration, Automated Workflows, Data Quality Frameworks, Field-Level Mapping</w:t>
      </w:r>
    </w:p>
    <w:p w:rsidR="00000000" w:rsidDel="00000000" w:rsidP="00000000" w:rsidRDefault="00000000" w:rsidRPr="00000000" w14:paraId="0000006C">
      <w:pPr>
        <w:spacing w:after="240" w:before="240" w:line="276"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Governance &amp; Methodologies</w:t>
        <w:br w:type="textWrapping"/>
      </w:r>
      <w:r w:rsidDel="00000000" w:rsidR="00000000" w:rsidRPr="00000000">
        <w:rPr>
          <w:rFonts w:ascii="Open Sans" w:cs="Open Sans" w:eastAsia="Open Sans" w:hAnsi="Open Sans"/>
          <w:sz w:val="20"/>
          <w:szCs w:val="20"/>
          <w:rtl w:val="0"/>
        </w:rPr>
        <w:t xml:space="preserve"> Data Governance, Regulatory Reporting, Operational Risk Analytics, Agile Delivery, Compliance Frameworks, Basel III</w:t>
      </w:r>
    </w:p>
    <w:p w:rsidR="00000000" w:rsidDel="00000000" w:rsidP="00000000" w:rsidRDefault="00000000" w:rsidRPr="00000000" w14:paraId="0000006D">
      <w:pPr>
        <w:spacing w:line="276"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E">
      <w:pPr>
        <w:spacing w:line="276"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References</w:t>
      </w:r>
    </w:p>
    <w:p w:rsidR="00000000" w:rsidDel="00000000" w:rsidP="00000000" w:rsidRDefault="00000000" w:rsidRPr="00000000" w14:paraId="0000006F">
      <w:pPr>
        <w:spacing w:line="276" w:lineRule="auto"/>
        <w:ind w:left="-180" w:firstLine="0"/>
        <w:rPr>
          <w:rFonts w:ascii="Open Sans" w:cs="Open Sans" w:eastAsia="Open Sans" w:hAnsi="Open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Fonts w:ascii="Open Sans" w:cs="Open Sans" w:eastAsia="Open Sans" w:hAnsi="Open Sans"/>
          <w:sz w:val="20"/>
          <w:szCs w:val="20"/>
          <w:rtl w:val="0"/>
        </w:rPr>
        <w:t xml:space="preserve">Available on request</w:t>
      </w:r>
      <w:r w:rsidDel="00000000" w:rsidR="00000000" w:rsidRPr="00000000">
        <w:rPr>
          <w:rtl w:val="0"/>
        </w:rPr>
      </w:r>
    </w:p>
    <w:sectPr>
      <w:type w:val="continuous"/>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ishup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