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13F8F8" w14:textId="77777777" w:rsidR="0010160C" w:rsidRPr="00F72F28" w:rsidRDefault="0010160C" w:rsidP="008E349C">
      <w:pPr>
        <w:pStyle w:val="Heading1"/>
      </w:pPr>
    </w:p>
    <w:p w14:paraId="42066593" w14:textId="77777777" w:rsidR="008E349C" w:rsidRDefault="008E349C" w:rsidP="008E349C">
      <w:pPr>
        <w:jc w:val="center"/>
        <w:rPr>
          <w:rFonts w:asciiTheme="majorHAnsi" w:hAnsiTheme="majorHAnsi" w:cstheme="majorHAnsi"/>
          <w:b/>
          <w:bCs/>
          <w:szCs w:val="24"/>
        </w:rPr>
      </w:pPr>
    </w:p>
    <w:p w14:paraId="0D681597" w14:textId="77777777" w:rsidR="008E349C" w:rsidRDefault="008E349C" w:rsidP="008E349C">
      <w:pPr>
        <w:jc w:val="center"/>
        <w:rPr>
          <w:rFonts w:asciiTheme="majorHAnsi" w:hAnsiTheme="majorHAnsi" w:cstheme="majorHAnsi"/>
          <w:b/>
          <w:bCs/>
          <w:szCs w:val="24"/>
        </w:rPr>
      </w:pPr>
    </w:p>
    <w:p w14:paraId="3D503EAF" w14:textId="77777777" w:rsidR="008E349C" w:rsidRDefault="008E349C" w:rsidP="008E349C">
      <w:pPr>
        <w:jc w:val="center"/>
        <w:rPr>
          <w:rFonts w:asciiTheme="majorHAnsi" w:hAnsiTheme="majorHAnsi" w:cstheme="majorHAnsi"/>
          <w:b/>
          <w:bCs/>
          <w:szCs w:val="24"/>
        </w:rPr>
      </w:pPr>
    </w:p>
    <w:p w14:paraId="665DA668" w14:textId="77777777" w:rsidR="008E349C" w:rsidRDefault="008E349C" w:rsidP="008E349C">
      <w:pPr>
        <w:jc w:val="center"/>
        <w:rPr>
          <w:rFonts w:asciiTheme="majorHAnsi" w:hAnsiTheme="majorHAnsi" w:cstheme="majorHAnsi"/>
          <w:b/>
          <w:bCs/>
          <w:szCs w:val="24"/>
        </w:rPr>
      </w:pPr>
    </w:p>
    <w:p w14:paraId="0B8F3CD9" w14:textId="77777777" w:rsidR="008E349C" w:rsidRDefault="008E349C" w:rsidP="008E349C">
      <w:pPr>
        <w:jc w:val="center"/>
        <w:rPr>
          <w:rFonts w:asciiTheme="majorHAnsi" w:hAnsiTheme="majorHAnsi" w:cstheme="majorHAnsi"/>
          <w:b/>
          <w:bCs/>
          <w:szCs w:val="24"/>
        </w:rPr>
      </w:pPr>
    </w:p>
    <w:p w14:paraId="49C5C348" w14:textId="77777777" w:rsidR="008E349C" w:rsidRDefault="008E349C" w:rsidP="008E349C">
      <w:pPr>
        <w:jc w:val="center"/>
        <w:rPr>
          <w:rFonts w:asciiTheme="majorHAnsi" w:hAnsiTheme="majorHAnsi" w:cstheme="majorHAnsi"/>
          <w:b/>
          <w:bCs/>
          <w:szCs w:val="24"/>
        </w:rPr>
      </w:pPr>
    </w:p>
    <w:p w14:paraId="6012D07A" w14:textId="77777777" w:rsidR="008E349C" w:rsidRDefault="008E349C" w:rsidP="008E349C">
      <w:pPr>
        <w:jc w:val="center"/>
        <w:rPr>
          <w:rFonts w:asciiTheme="majorHAnsi" w:hAnsiTheme="majorHAnsi" w:cstheme="majorHAnsi"/>
          <w:b/>
          <w:bCs/>
          <w:szCs w:val="24"/>
        </w:rPr>
      </w:pPr>
    </w:p>
    <w:p w14:paraId="1B80A9FE" w14:textId="77777777" w:rsidR="008E349C" w:rsidRDefault="008E349C" w:rsidP="008E349C">
      <w:pPr>
        <w:jc w:val="center"/>
        <w:rPr>
          <w:rFonts w:asciiTheme="majorHAnsi" w:hAnsiTheme="majorHAnsi" w:cstheme="majorHAnsi"/>
          <w:b/>
          <w:bCs/>
          <w:szCs w:val="24"/>
        </w:rPr>
      </w:pPr>
    </w:p>
    <w:p w14:paraId="2D52F6A9" w14:textId="61FE7FA9" w:rsidR="00610193" w:rsidRPr="00BC46C0" w:rsidRDefault="29158F6A" w:rsidP="36C8179A">
      <w:pPr>
        <w:jc w:val="center"/>
        <w:rPr>
          <w:rFonts w:asciiTheme="majorHAnsi" w:hAnsiTheme="majorHAnsi" w:cstheme="majorBidi"/>
          <w:b/>
          <w:bCs/>
        </w:rPr>
      </w:pPr>
      <w:r w:rsidRPr="36C8179A">
        <w:rPr>
          <w:rFonts w:asciiTheme="majorHAnsi" w:hAnsiTheme="majorHAnsi" w:cstheme="majorBidi"/>
          <w:b/>
          <w:bCs/>
        </w:rPr>
        <w:t xml:space="preserve">Milestone 1 </w:t>
      </w:r>
      <w:r w:rsidR="754D8B5D" w:rsidRPr="36C8179A">
        <w:rPr>
          <w:rFonts w:asciiTheme="majorHAnsi" w:hAnsiTheme="majorHAnsi" w:cstheme="majorBidi"/>
          <w:b/>
          <w:bCs/>
        </w:rPr>
        <w:t>System Planning</w:t>
      </w:r>
      <w:r w:rsidR="01E64E2F" w:rsidRPr="36C8179A">
        <w:rPr>
          <w:rFonts w:asciiTheme="majorHAnsi" w:hAnsiTheme="majorHAnsi" w:cstheme="majorBidi"/>
        </w:rPr>
        <w:t>:</w:t>
      </w:r>
      <w:r w:rsidR="01E64E2F" w:rsidRPr="36C8179A">
        <w:rPr>
          <w:rFonts w:asciiTheme="majorHAnsi" w:hAnsiTheme="majorHAnsi" w:cstheme="majorBidi"/>
          <w:b/>
          <w:bCs/>
        </w:rPr>
        <w:t xml:space="preserve">  Project Charter</w:t>
      </w:r>
    </w:p>
    <w:p w14:paraId="6DDC342C" w14:textId="373BF60D" w:rsidR="006F3E46" w:rsidRPr="003B1A3F" w:rsidRDefault="4AED2DB6" w:rsidP="2F88BAFE">
      <w:pPr>
        <w:autoSpaceDE w:val="0"/>
        <w:autoSpaceDN w:val="0"/>
        <w:adjustRightInd w:val="0"/>
        <w:ind w:left="2880" w:firstLine="720"/>
        <w:rPr>
          <w:rFonts w:asciiTheme="majorHAnsi" w:hAnsiTheme="majorHAnsi" w:cstheme="majorBidi"/>
          <w:b/>
          <w:bCs/>
          <w:u w:val="single"/>
        </w:rPr>
      </w:pPr>
      <w:r w:rsidRPr="2F88BAFE">
        <w:rPr>
          <w:rFonts w:asciiTheme="majorHAnsi" w:hAnsiTheme="majorHAnsi" w:cstheme="majorBidi"/>
        </w:rPr>
        <w:t xml:space="preserve">        </w:t>
      </w:r>
      <w:r w:rsidR="1B132C8C" w:rsidRPr="2F88BAFE">
        <w:rPr>
          <w:rFonts w:asciiTheme="majorHAnsi" w:hAnsiTheme="majorHAnsi" w:cstheme="majorBidi"/>
          <w:b/>
          <w:bCs/>
          <w:u w:val="single"/>
        </w:rPr>
        <w:t xml:space="preserve">Team </w:t>
      </w:r>
      <w:r w:rsidR="62EC2EFA" w:rsidRPr="2F88BAFE">
        <w:rPr>
          <w:rFonts w:asciiTheme="majorHAnsi" w:hAnsiTheme="majorHAnsi" w:cstheme="majorBidi"/>
          <w:b/>
          <w:bCs/>
          <w:u w:val="single"/>
        </w:rPr>
        <w:t>G</w:t>
      </w:r>
    </w:p>
    <w:p w14:paraId="20DC0D9A" w14:textId="79DA154F" w:rsidR="003362B0" w:rsidRDefault="29B64642" w:rsidP="7D32CC05">
      <w:pPr>
        <w:autoSpaceDE w:val="0"/>
        <w:autoSpaceDN w:val="0"/>
        <w:adjustRightInd w:val="0"/>
        <w:jc w:val="center"/>
        <w:rPr>
          <w:rFonts w:asciiTheme="majorHAnsi" w:hAnsiTheme="majorHAnsi" w:cstheme="majorBidi"/>
          <w:b/>
          <w:bCs/>
        </w:rPr>
      </w:pPr>
      <w:r w:rsidRPr="7D32CC05">
        <w:rPr>
          <w:rFonts w:asciiTheme="majorHAnsi" w:hAnsiTheme="majorHAnsi" w:cstheme="majorBidi"/>
          <w:b/>
          <w:bCs/>
        </w:rPr>
        <w:t>Bhavya Mandala</w:t>
      </w:r>
      <w:r w:rsidR="003362B0" w:rsidRPr="7D32CC05">
        <w:rPr>
          <w:rFonts w:asciiTheme="majorHAnsi" w:hAnsiTheme="majorHAnsi" w:cstheme="majorBidi"/>
          <w:b/>
          <w:bCs/>
        </w:rPr>
        <w:t xml:space="preserve"> – 123</w:t>
      </w:r>
      <w:r w:rsidR="3796E4F4" w:rsidRPr="7D32CC05">
        <w:rPr>
          <w:rFonts w:asciiTheme="majorHAnsi" w:hAnsiTheme="majorHAnsi" w:cstheme="majorBidi"/>
          <w:b/>
          <w:bCs/>
        </w:rPr>
        <w:t>3591153</w:t>
      </w:r>
    </w:p>
    <w:p w14:paraId="0D85A93A" w14:textId="659D0DC4" w:rsidR="002E2EA8" w:rsidRDefault="001F0BF1" w:rsidP="7D32CC05">
      <w:pPr>
        <w:autoSpaceDE w:val="0"/>
        <w:autoSpaceDN w:val="0"/>
        <w:adjustRightInd w:val="0"/>
        <w:jc w:val="center"/>
        <w:rPr>
          <w:rFonts w:asciiTheme="majorHAnsi" w:hAnsiTheme="majorHAnsi" w:cstheme="majorBidi"/>
          <w:b/>
          <w:bCs/>
        </w:rPr>
      </w:pPr>
      <w:r w:rsidRPr="7D32CC05">
        <w:rPr>
          <w:rFonts w:asciiTheme="majorHAnsi" w:hAnsiTheme="majorHAnsi" w:cstheme="majorBidi"/>
          <w:b/>
          <w:bCs/>
        </w:rPr>
        <w:t xml:space="preserve"> </w:t>
      </w:r>
      <w:r w:rsidR="0AA795C6" w:rsidRPr="7D32CC05">
        <w:rPr>
          <w:rFonts w:asciiTheme="majorHAnsi" w:hAnsiTheme="majorHAnsi" w:cstheme="majorBidi"/>
          <w:b/>
          <w:bCs/>
        </w:rPr>
        <w:t>Ishwariya Pandi</w:t>
      </w:r>
      <w:r w:rsidR="002E2EA8" w:rsidRPr="7D32CC05">
        <w:rPr>
          <w:rFonts w:asciiTheme="majorHAnsi" w:hAnsiTheme="majorHAnsi" w:cstheme="majorBidi"/>
          <w:b/>
          <w:bCs/>
        </w:rPr>
        <w:t xml:space="preserve"> - </w:t>
      </w:r>
      <w:r w:rsidR="00B2144A" w:rsidRPr="7D32CC05">
        <w:rPr>
          <w:rFonts w:asciiTheme="majorHAnsi" w:hAnsiTheme="majorHAnsi" w:cstheme="majorBidi"/>
          <w:b/>
          <w:bCs/>
        </w:rPr>
        <w:t>123</w:t>
      </w:r>
      <w:r w:rsidR="710F4A52" w:rsidRPr="7D32CC05">
        <w:rPr>
          <w:rFonts w:asciiTheme="majorHAnsi" w:hAnsiTheme="majorHAnsi" w:cstheme="majorBidi"/>
          <w:b/>
          <w:bCs/>
        </w:rPr>
        <w:t>3885850</w:t>
      </w:r>
    </w:p>
    <w:p w14:paraId="01BDAE4D" w14:textId="15B16CA0" w:rsidR="002E2EA8" w:rsidRDefault="710F4A52" w:rsidP="7D32CC05">
      <w:pPr>
        <w:autoSpaceDE w:val="0"/>
        <w:autoSpaceDN w:val="0"/>
        <w:adjustRightInd w:val="0"/>
        <w:jc w:val="center"/>
        <w:rPr>
          <w:rFonts w:asciiTheme="majorHAnsi" w:hAnsiTheme="majorHAnsi" w:cstheme="majorBidi"/>
          <w:b/>
          <w:bCs/>
        </w:rPr>
      </w:pPr>
      <w:r w:rsidRPr="7D32CC05">
        <w:rPr>
          <w:rFonts w:asciiTheme="majorHAnsi" w:hAnsiTheme="majorHAnsi" w:cstheme="majorBidi"/>
          <w:b/>
          <w:bCs/>
        </w:rPr>
        <w:t>Adhithi Satish Kumar</w:t>
      </w:r>
      <w:r w:rsidR="002E2EA8" w:rsidRPr="7D32CC05">
        <w:rPr>
          <w:rFonts w:asciiTheme="majorHAnsi" w:hAnsiTheme="majorHAnsi" w:cstheme="majorBidi"/>
          <w:b/>
          <w:bCs/>
        </w:rPr>
        <w:t>-</w:t>
      </w:r>
      <w:r w:rsidR="00CB094C" w:rsidRPr="7D32CC05">
        <w:rPr>
          <w:rFonts w:asciiTheme="majorHAnsi" w:hAnsiTheme="majorHAnsi" w:cstheme="majorBidi"/>
          <w:b/>
          <w:bCs/>
        </w:rPr>
        <w:t xml:space="preserve"> 123</w:t>
      </w:r>
      <w:r w:rsidR="6773B4F0" w:rsidRPr="7D32CC05">
        <w:rPr>
          <w:rFonts w:asciiTheme="majorHAnsi" w:hAnsiTheme="majorHAnsi" w:cstheme="majorBidi"/>
          <w:b/>
          <w:bCs/>
        </w:rPr>
        <w:t>3343815</w:t>
      </w:r>
    </w:p>
    <w:p w14:paraId="2055A2FC" w14:textId="14E07716" w:rsidR="00610193" w:rsidRPr="00BC46C0" w:rsidRDefault="6773B4F0" w:rsidP="7D32CC05">
      <w:pPr>
        <w:autoSpaceDE w:val="0"/>
        <w:autoSpaceDN w:val="0"/>
        <w:adjustRightInd w:val="0"/>
        <w:jc w:val="center"/>
        <w:rPr>
          <w:rFonts w:asciiTheme="majorHAnsi" w:hAnsiTheme="majorHAnsi" w:cstheme="majorBidi"/>
          <w:b/>
          <w:bCs/>
        </w:rPr>
      </w:pPr>
      <w:proofErr w:type="spellStart"/>
      <w:r w:rsidRPr="7D32CC05">
        <w:rPr>
          <w:rFonts w:asciiTheme="majorHAnsi" w:hAnsiTheme="majorHAnsi" w:cstheme="majorBidi"/>
          <w:b/>
          <w:bCs/>
        </w:rPr>
        <w:t>Vaishmitha</w:t>
      </w:r>
      <w:proofErr w:type="spellEnd"/>
      <w:r w:rsidRPr="7D32CC05">
        <w:rPr>
          <w:rFonts w:asciiTheme="majorHAnsi" w:hAnsiTheme="majorHAnsi" w:cstheme="majorBidi"/>
          <w:b/>
          <w:bCs/>
        </w:rPr>
        <w:t xml:space="preserve"> Reddy </w:t>
      </w:r>
      <w:proofErr w:type="spellStart"/>
      <w:r w:rsidRPr="7D32CC05">
        <w:rPr>
          <w:rFonts w:asciiTheme="majorHAnsi" w:hAnsiTheme="majorHAnsi" w:cstheme="majorBidi"/>
          <w:b/>
          <w:bCs/>
        </w:rPr>
        <w:t>Biyyapu</w:t>
      </w:r>
      <w:proofErr w:type="spellEnd"/>
      <w:r w:rsidR="495DC0E8" w:rsidRPr="7D32CC05">
        <w:rPr>
          <w:rFonts w:asciiTheme="majorHAnsi" w:hAnsiTheme="majorHAnsi" w:cstheme="majorBidi"/>
          <w:b/>
          <w:bCs/>
        </w:rPr>
        <w:t xml:space="preserve"> – </w:t>
      </w:r>
      <w:r w:rsidR="0083377D" w:rsidRPr="7D32CC05">
        <w:rPr>
          <w:rFonts w:asciiTheme="majorHAnsi" w:hAnsiTheme="majorHAnsi" w:cstheme="majorBidi"/>
          <w:b/>
          <w:bCs/>
        </w:rPr>
        <w:t>123</w:t>
      </w:r>
      <w:r w:rsidR="6574E1FA" w:rsidRPr="7D32CC05">
        <w:rPr>
          <w:rFonts w:asciiTheme="majorHAnsi" w:hAnsiTheme="majorHAnsi" w:cstheme="majorBidi"/>
          <w:b/>
          <w:bCs/>
        </w:rPr>
        <w:t>3298757</w:t>
      </w:r>
    </w:p>
    <w:p w14:paraId="58E672B7" w14:textId="776F86C3" w:rsidR="00610193" w:rsidRPr="00BC46C0" w:rsidRDefault="58974BE4" w:rsidP="2F88BAFE">
      <w:pPr>
        <w:autoSpaceDE w:val="0"/>
        <w:autoSpaceDN w:val="0"/>
        <w:adjustRightInd w:val="0"/>
        <w:jc w:val="center"/>
        <w:rPr>
          <w:rFonts w:asciiTheme="majorHAnsi" w:hAnsiTheme="majorHAnsi" w:cstheme="majorBidi"/>
          <w:b/>
          <w:bCs/>
        </w:rPr>
      </w:pPr>
      <w:r w:rsidRPr="2F88BAFE">
        <w:rPr>
          <w:rFonts w:asciiTheme="majorHAnsi" w:hAnsiTheme="majorHAnsi" w:cstheme="majorBidi"/>
          <w:b/>
          <w:bCs/>
        </w:rPr>
        <w:t>Instructor Name: Dr. Derex Griffin</w:t>
      </w:r>
    </w:p>
    <w:p w14:paraId="1BCBB621" w14:textId="58CE5306" w:rsidR="00610193" w:rsidRPr="00BC46C0" w:rsidRDefault="01E64E2F" w:rsidP="2F88BAFE">
      <w:pPr>
        <w:autoSpaceDE w:val="0"/>
        <w:autoSpaceDN w:val="0"/>
        <w:adjustRightInd w:val="0"/>
        <w:jc w:val="center"/>
        <w:rPr>
          <w:rFonts w:asciiTheme="majorHAnsi" w:hAnsiTheme="majorHAnsi" w:cstheme="majorBidi"/>
          <w:b/>
          <w:bCs/>
        </w:rPr>
      </w:pPr>
      <w:r w:rsidRPr="2F88BAFE">
        <w:rPr>
          <w:rFonts w:asciiTheme="majorHAnsi" w:hAnsiTheme="majorHAnsi" w:cstheme="majorBidi"/>
          <w:b/>
          <w:bCs/>
        </w:rPr>
        <w:t>Date Due</w:t>
      </w:r>
      <w:r w:rsidR="58974BE4" w:rsidRPr="2F88BAFE">
        <w:rPr>
          <w:rFonts w:asciiTheme="majorHAnsi" w:hAnsiTheme="majorHAnsi" w:cstheme="majorBidi"/>
          <w:b/>
          <w:bCs/>
        </w:rPr>
        <w:t>:</w:t>
      </w:r>
      <w:r w:rsidR="78430CFA" w:rsidRPr="2F88BAFE">
        <w:rPr>
          <w:rFonts w:asciiTheme="majorHAnsi" w:hAnsiTheme="majorHAnsi" w:cstheme="majorBidi"/>
          <w:b/>
          <w:bCs/>
        </w:rPr>
        <w:t xml:space="preserve"> </w:t>
      </w:r>
      <w:r w:rsidR="3FB57B7F" w:rsidRPr="2F88BAFE">
        <w:rPr>
          <w:rFonts w:asciiTheme="majorHAnsi" w:hAnsiTheme="majorHAnsi" w:cstheme="majorBidi"/>
          <w:b/>
          <w:bCs/>
        </w:rPr>
        <w:t>OCT 18</w:t>
      </w:r>
      <w:r w:rsidR="78430CFA" w:rsidRPr="2F88BAFE">
        <w:rPr>
          <w:rFonts w:asciiTheme="majorHAnsi" w:hAnsiTheme="majorHAnsi" w:cstheme="majorBidi"/>
          <w:b/>
          <w:bCs/>
        </w:rPr>
        <w:t xml:space="preserve">, </w:t>
      </w:r>
      <w:r w:rsidR="016973DE" w:rsidRPr="2F88BAFE">
        <w:rPr>
          <w:rFonts w:asciiTheme="majorHAnsi" w:hAnsiTheme="majorHAnsi" w:cstheme="majorBidi"/>
          <w:b/>
          <w:bCs/>
        </w:rPr>
        <w:t>2024</w:t>
      </w:r>
    </w:p>
    <w:p w14:paraId="7E02D5D5" w14:textId="77777777" w:rsidR="0010160C" w:rsidRPr="00F72F28" w:rsidRDefault="0010160C" w:rsidP="008E349C">
      <w:pPr>
        <w:autoSpaceDE w:val="0"/>
        <w:autoSpaceDN w:val="0"/>
        <w:adjustRightInd w:val="0"/>
        <w:jc w:val="center"/>
        <w:rPr>
          <w:rFonts w:asciiTheme="majorHAnsi" w:hAnsiTheme="majorHAnsi" w:cstheme="majorHAnsi"/>
          <w:szCs w:val="24"/>
        </w:rPr>
      </w:pPr>
    </w:p>
    <w:p w14:paraId="4DD23820" w14:textId="1BC844C0" w:rsidR="0010160C" w:rsidRPr="00F72F28" w:rsidRDefault="001A7AE1" w:rsidP="008E349C">
      <w:pPr>
        <w:autoSpaceDE w:val="0"/>
        <w:autoSpaceDN w:val="0"/>
        <w:adjustRightInd w:val="0"/>
        <w:jc w:val="center"/>
        <w:rPr>
          <w:rFonts w:asciiTheme="majorHAnsi" w:hAnsiTheme="majorHAnsi" w:cstheme="majorHAnsi"/>
          <w:sz w:val="28"/>
          <w:szCs w:val="28"/>
        </w:rPr>
      </w:pPr>
      <w:r w:rsidRPr="00F72F28">
        <w:rPr>
          <w:rFonts w:asciiTheme="majorHAnsi" w:hAnsiTheme="majorHAnsi" w:cstheme="majorHAnsi"/>
          <w:sz w:val="28"/>
          <w:szCs w:val="28"/>
        </w:rPr>
        <w:t xml:space="preserve"> </w:t>
      </w:r>
    </w:p>
    <w:p w14:paraId="1007BC04" w14:textId="384D7FCD" w:rsidR="0010160C" w:rsidRPr="00F72F28" w:rsidRDefault="008B4ECA" w:rsidP="00201BA4">
      <w:pPr>
        <w:autoSpaceDE w:val="0"/>
        <w:autoSpaceDN w:val="0"/>
        <w:adjustRightInd w:val="0"/>
        <w:jc w:val="center"/>
        <w:rPr>
          <w:rFonts w:asciiTheme="majorHAnsi" w:hAnsiTheme="majorHAnsi" w:cstheme="majorHAnsi"/>
        </w:rPr>
      </w:pPr>
      <w:r w:rsidRPr="00F72F28">
        <w:rPr>
          <w:rFonts w:asciiTheme="majorHAnsi" w:hAnsiTheme="majorHAnsi" w:cstheme="majorHAnsi"/>
          <w:sz w:val="28"/>
          <w:szCs w:val="28"/>
        </w:rPr>
        <w:t xml:space="preserve"> </w:t>
      </w:r>
    </w:p>
    <w:p w14:paraId="13C49C3B" w14:textId="219BD49B" w:rsidR="0010160C" w:rsidRPr="00F72F28" w:rsidRDefault="00345AA8" w:rsidP="00201BA4">
      <w:pPr>
        <w:jc w:val="center"/>
        <w:rPr>
          <w:rFonts w:asciiTheme="majorHAnsi" w:hAnsiTheme="majorHAnsi" w:cstheme="majorHAnsi"/>
          <w:szCs w:val="24"/>
        </w:rPr>
      </w:pPr>
      <w:r w:rsidRPr="00F72F28">
        <w:rPr>
          <w:rFonts w:asciiTheme="majorHAnsi" w:hAnsiTheme="majorHAnsi" w:cstheme="majorHAnsi"/>
          <w:szCs w:val="24"/>
          <w:highlight w:val="yellow"/>
        </w:rPr>
        <w:t xml:space="preserve"> </w:t>
      </w:r>
    </w:p>
    <w:p w14:paraId="4055F3DD" w14:textId="3A2BC0DC" w:rsidR="00C519AC" w:rsidRPr="00F72F28" w:rsidRDefault="00C519AC" w:rsidP="00201BA4">
      <w:pPr>
        <w:spacing w:after="200"/>
        <w:rPr>
          <w:rFonts w:asciiTheme="majorHAnsi" w:hAnsiTheme="majorHAnsi" w:cstheme="majorHAnsi"/>
          <w:szCs w:val="24"/>
        </w:rPr>
      </w:pPr>
      <w:r w:rsidRPr="00F72F28">
        <w:rPr>
          <w:rFonts w:asciiTheme="majorHAnsi" w:hAnsiTheme="majorHAnsi" w:cstheme="majorHAnsi"/>
          <w:szCs w:val="24"/>
        </w:rPr>
        <w:br w:type="page"/>
      </w:r>
    </w:p>
    <w:sdt>
      <w:sdtPr>
        <w:rPr>
          <w:rFonts w:asciiTheme="minorHAnsi" w:eastAsiaTheme="minorEastAsia" w:hAnsiTheme="minorHAnsi" w:cs="Times New Roman"/>
          <w:b w:val="0"/>
          <w:szCs w:val="22"/>
        </w:rPr>
        <w:id w:val="1452153928"/>
        <w:docPartObj>
          <w:docPartGallery w:val="Table of Contents"/>
          <w:docPartUnique/>
        </w:docPartObj>
      </w:sdtPr>
      <w:sdtEndPr/>
      <w:sdtContent>
        <w:p w14:paraId="00B85EF4" w14:textId="4F7E535B" w:rsidR="00BB4FC5" w:rsidRDefault="1D20B13F" w:rsidP="00BB4FC5">
          <w:pPr>
            <w:pStyle w:val="TOCHeading"/>
            <w:spacing w:line="480" w:lineRule="auto"/>
          </w:pPr>
          <w:r>
            <w:t>Table of Contents</w:t>
          </w:r>
        </w:p>
        <w:p w14:paraId="7FEEAF66" w14:textId="5140E2F8" w:rsidR="00BB4FC5" w:rsidRDefault="00BB4FC5" w:rsidP="000B6182">
          <w:pPr>
            <w:pStyle w:val="TOC1"/>
            <w:rPr>
              <w:rStyle w:val="Hyperlink"/>
              <w:noProof/>
              <w:kern w:val="2"/>
              <w:lang w:val="en-IN" w:eastAsia="en-IN"/>
              <w14:ligatures w14:val="standardContextual"/>
            </w:rPr>
          </w:pPr>
          <w:r>
            <w:fldChar w:fldCharType="begin"/>
          </w:r>
          <w:r>
            <w:instrText>TOC \o "1-3" \z \u \h</w:instrText>
          </w:r>
          <w:r>
            <w:fldChar w:fldCharType="separate"/>
          </w:r>
          <w:r w:rsidR="2F88BAFE" w:rsidRPr="000B6182">
            <w:rPr>
              <w:noProof/>
            </w:rPr>
            <w:t>Company History</w:t>
          </w:r>
          <w:r>
            <w:rPr>
              <w:noProof/>
            </w:rPr>
            <w:tab/>
          </w:r>
          <w:r w:rsidR="000B6182">
            <w:rPr>
              <w:noProof/>
            </w:rPr>
            <w:t>3</w:t>
          </w:r>
        </w:p>
        <w:p w14:paraId="02CBCDA6" w14:textId="37FE1DFE" w:rsidR="00BB4FC5" w:rsidRDefault="2F88BAFE" w:rsidP="000B6182">
          <w:pPr>
            <w:pStyle w:val="TOC1"/>
            <w:rPr>
              <w:rStyle w:val="Hyperlink"/>
              <w:noProof/>
              <w:kern w:val="2"/>
              <w:lang w:val="en-IN" w:eastAsia="en-IN"/>
              <w14:ligatures w14:val="standardContextual"/>
            </w:rPr>
          </w:pPr>
          <w:r w:rsidRPr="000B6182">
            <w:rPr>
              <w:noProof/>
            </w:rPr>
            <w:t>Problem Statement</w:t>
          </w:r>
          <w:r w:rsidR="00BB4FC5">
            <w:rPr>
              <w:noProof/>
            </w:rPr>
            <w:tab/>
          </w:r>
          <w:r w:rsidR="000B6182">
            <w:rPr>
              <w:noProof/>
            </w:rPr>
            <w:t>4</w:t>
          </w:r>
        </w:p>
        <w:p w14:paraId="5F9D1ADE" w14:textId="0FC0A265" w:rsidR="00BB4FC5" w:rsidRDefault="2F88BAFE" w:rsidP="000B6182">
          <w:pPr>
            <w:pStyle w:val="TOC1"/>
            <w:rPr>
              <w:rStyle w:val="Hyperlink"/>
              <w:noProof/>
              <w:kern w:val="2"/>
              <w:lang w:val="en-IN" w:eastAsia="en-IN"/>
              <w14:ligatures w14:val="standardContextual"/>
            </w:rPr>
          </w:pPr>
          <w:r w:rsidRPr="000B6182">
            <w:rPr>
              <w:noProof/>
            </w:rPr>
            <w:t>Technology Solution Statement</w:t>
          </w:r>
          <w:r w:rsidR="00BB4FC5">
            <w:rPr>
              <w:noProof/>
            </w:rPr>
            <w:tab/>
          </w:r>
          <w:r w:rsidR="000B6182">
            <w:rPr>
              <w:noProof/>
            </w:rPr>
            <w:t>4</w:t>
          </w:r>
        </w:p>
        <w:p w14:paraId="291C8E05" w14:textId="7010A6C3" w:rsidR="00BB4FC5" w:rsidRDefault="2F88BAFE" w:rsidP="000B6182">
          <w:pPr>
            <w:pStyle w:val="TOC1"/>
            <w:rPr>
              <w:rStyle w:val="Hyperlink"/>
              <w:noProof/>
              <w:kern w:val="2"/>
              <w:lang w:val="en-IN" w:eastAsia="en-IN"/>
              <w14:ligatures w14:val="standardContextual"/>
            </w:rPr>
          </w:pPr>
          <w:r w:rsidRPr="000B6182">
            <w:rPr>
              <w:noProof/>
            </w:rPr>
            <w:t>Project Benefits</w:t>
          </w:r>
          <w:r w:rsidR="00BB4FC5">
            <w:rPr>
              <w:noProof/>
            </w:rPr>
            <w:tab/>
          </w:r>
          <w:r w:rsidR="000B6182">
            <w:rPr>
              <w:noProof/>
            </w:rPr>
            <w:t>5</w:t>
          </w:r>
        </w:p>
        <w:p w14:paraId="4781185A" w14:textId="647701EB" w:rsidR="00BB4FC5" w:rsidRDefault="000B6182" w:rsidP="000B6182">
          <w:pPr>
            <w:pStyle w:val="TOC1"/>
            <w:rPr>
              <w:noProof/>
            </w:rPr>
          </w:pPr>
          <w:hyperlink w:anchor="_Toc1128910226">
            <w:r>
              <w:rPr>
                <w:rStyle w:val="Hyperlink"/>
                <w:noProof/>
              </w:rPr>
              <w:t>Stake Holders</w:t>
            </w:r>
            <w:r w:rsidR="00BB4FC5">
              <w:rPr>
                <w:noProof/>
              </w:rPr>
              <w:tab/>
            </w:r>
            <w:r>
              <w:rPr>
                <w:noProof/>
              </w:rPr>
              <w:t>6</w:t>
            </w:r>
          </w:hyperlink>
        </w:p>
        <w:p w14:paraId="03724C2E" w14:textId="6019445B" w:rsidR="000B6182" w:rsidRPr="000B6182" w:rsidRDefault="000B6182" w:rsidP="000B6182">
          <w:pPr>
            <w:pStyle w:val="TOC1"/>
            <w:jc w:val="left"/>
            <w:rPr>
              <w:noProof/>
            </w:rPr>
          </w:pPr>
          <w:hyperlink w:anchor="_Toc1128910226">
            <w:r>
              <w:rPr>
                <w:rStyle w:val="Hyperlink"/>
                <w:noProof/>
              </w:rPr>
              <w:t>Project Plan</w:t>
            </w:r>
            <w:r>
              <w:rPr>
                <w:noProof/>
              </w:rPr>
              <w:tab/>
            </w:r>
            <w:r>
              <w:rPr>
                <w:noProof/>
              </w:rPr>
              <w:fldChar w:fldCharType="begin"/>
            </w:r>
            <w:r>
              <w:rPr>
                <w:noProof/>
              </w:rPr>
              <w:instrText>PAGEREF _Toc1128910226 \h</w:instrText>
            </w:r>
            <w:r>
              <w:rPr>
                <w:noProof/>
              </w:rPr>
            </w:r>
            <w:r>
              <w:rPr>
                <w:noProof/>
              </w:rPr>
              <w:fldChar w:fldCharType="separate"/>
            </w:r>
            <w:r>
              <w:rPr>
                <w:noProof/>
              </w:rPr>
              <w:t>7</w:t>
            </w:r>
            <w:r>
              <w:rPr>
                <w:noProof/>
              </w:rPr>
              <w:fldChar w:fldCharType="end"/>
            </w:r>
          </w:hyperlink>
        </w:p>
        <w:p w14:paraId="3E9019ED" w14:textId="15D15757" w:rsidR="00BB4FC5" w:rsidRDefault="2F88BAFE" w:rsidP="000B6182">
          <w:pPr>
            <w:pStyle w:val="TOC1"/>
            <w:rPr>
              <w:rStyle w:val="Hyperlink"/>
              <w:noProof/>
              <w:kern w:val="2"/>
              <w:lang w:val="en-IN" w:eastAsia="en-IN"/>
              <w14:ligatures w14:val="standardContextual"/>
            </w:rPr>
          </w:pPr>
          <w:r w:rsidRPr="00AD04B1">
            <w:rPr>
              <w:noProof/>
            </w:rPr>
            <w:t>Technology Tools</w:t>
          </w:r>
          <w:r w:rsidR="00BB4FC5">
            <w:rPr>
              <w:noProof/>
            </w:rPr>
            <w:tab/>
          </w:r>
          <w:r w:rsidR="00AD04B1">
            <w:rPr>
              <w:noProof/>
            </w:rPr>
            <w:t>10</w:t>
          </w:r>
        </w:p>
        <w:p w14:paraId="393F5BC9" w14:textId="5A117B38" w:rsidR="00BB4FC5" w:rsidRDefault="2F88BAFE" w:rsidP="00AD04B1">
          <w:pPr>
            <w:pStyle w:val="TOC1"/>
            <w:jc w:val="left"/>
            <w:rPr>
              <w:rStyle w:val="Hyperlink"/>
              <w:noProof/>
              <w:kern w:val="2"/>
              <w:lang w:val="en-IN" w:eastAsia="en-IN"/>
              <w14:ligatures w14:val="standardContextual"/>
            </w:rPr>
          </w:pPr>
          <w:r w:rsidRPr="00AD04B1">
            <w:rPr>
              <w:noProof/>
            </w:rPr>
            <w:t>Current Solutions</w:t>
          </w:r>
          <w:r w:rsidR="00BB4FC5">
            <w:rPr>
              <w:noProof/>
            </w:rPr>
            <w:tab/>
          </w:r>
          <w:r w:rsidR="00AD04B1">
            <w:rPr>
              <w:noProof/>
            </w:rPr>
            <w:t>12</w:t>
          </w:r>
        </w:p>
        <w:p w14:paraId="4EB0FAD2" w14:textId="5556D9B6" w:rsidR="00BB4FC5" w:rsidRDefault="2F88BAFE" w:rsidP="000B6182">
          <w:pPr>
            <w:pStyle w:val="TOC1"/>
            <w:rPr>
              <w:rStyle w:val="Hyperlink"/>
              <w:noProof/>
              <w:kern w:val="2"/>
              <w:lang w:val="en-IN" w:eastAsia="en-IN"/>
              <w14:ligatures w14:val="standardContextual"/>
            </w:rPr>
          </w:pPr>
          <w:hyperlink w:anchor="_Toc1222001079">
            <w:r w:rsidRPr="2F88BAFE">
              <w:rPr>
                <w:rStyle w:val="Hyperlink"/>
                <w:noProof/>
              </w:rPr>
              <w:t>References</w:t>
            </w:r>
            <w:r w:rsidR="00BB4FC5">
              <w:rPr>
                <w:noProof/>
              </w:rPr>
              <w:tab/>
            </w:r>
            <w:r w:rsidR="00AD04B1">
              <w:rPr>
                <w:noProof/>
              </w:rPr>
              <w:t>14</w:t>
            </w:r>
          </w:hyperlink>
          <w:r w:rsidR="00BB4FC5">
            <w:fldChar w:fldCharType="end"/>
          </w:r>
        </w:p>
      </w:sdtContent>
    </w:sdt>
    <w:p w14:paraId="3C1F6579" w14:textId="2F9A5A13" w:rsidR="00BB4FC5" w:rsidRDefault="00BB4FC5" w:rsidP="00BB4FC5"/>
    <w:p w14:paraId="1B850043" w14:textId="5867C1B6" w:rsidR="00CA2352" w:rsidRPr="00F72F28" w:rsidRDefault="00CA2352" w:rsidP="00201BA4">
      <w:pPr>
        <w:jc w:val="center"/>
        <w:rPr>
          <w:rFonts w:asciiTheme="majorHAnsi" w:hAnsiTheme="majorHAnsi" w:cstheme="majorHAnsi"/>
          <w:szCs w:val="24"/>
        </w:rPr>
      </w:pPr>
    </w:p>
    <w:p w14:paraId="20DB56F2" w14:textId="501E50F7" w:rsidR="008B4ECA" w:rsidRPr="00F72F28" w:rsidRDefault="001A7AE1" w:rsidP="00201BA4">
      <w:pPr>
        <w:spacing w:after="200"/>
        <w:rPr>
          <w:rFonts w:asciiTheme="majorHAnsi" w:eastAsiaTheme="majorEastAsia" w:hAnsiTheme="majorHAnsi" w:cstheme="majorHAnsi"/>
          <w:b/>
          <w:szCs w:val="24"/>
        </w:rPr>
      </w:pPr>
      <w:r w:rsidRPr="00F72F28">
        <w:br w:type="page"/>
      </w:r>
    </w:p>
    <w:p w14:paraId="73A53159" w14:textId="3FA69FD6" w:rsidR="00672D72" w:rsidRDefault="598FFA06" w:rsidP="00201BA4">
      <w:pPr>
        <w:pStyle w:val="Heading1"/>
      </w:pPr>
      <w:r w:rsidRPr="2F88BAFE">
        <w:rPr>
          <w:rFonts w:eastAsia="Times New Roman"/>
        </w:rPr>
        <w:lastRenderedPageBreak/>
        <w:t xml:space="preserve"> </w:t>
      </w:r>
      <w:bookmarkStart w:id="0" w:name="_Toc1238278497"/>
      <w:r w:rsidR="0C6413CB">
        <w:t>Company History</w:t>
      </w:r>
      <w:bookmarkEnd w:id="0"/>
    </w:p>
    <w:p w14:paraId="36A8DD28" w14:textId="1389921C" w:rsidR="2F88BAFE" w:rsidRDefault="2F88BAFE" w:rsidP="2F88BAFE"/>
    <w:p w14:paraId="40422743" w14:textId="0D4701EF" w:rsidR="004D38B0" w:rsidRDefault="4FAA7613" w:rsidP="2F88BAFE">
      <w:pPr>
        <w:jc w:val="both"/>
      </w:pPr>
      <w:proofErr w:type="spellStart"/>
      <w:r>
        <w:t>IniTech</w:t>
      </w:r>
      <w:proofErr w:type="spellEnd"/>
      <w:r>
        <w:t xml:space="preserve"> Solutions was founded in 2008 as a rapidly expanding technology firm that provides software development and IT consulting services. In the years since, the company has grown internationally, furthering its operations to help clients of different types. Despite this, an internal audit that was done some time ago revealed that the asset management operations were ineffective in terms of automation and standardization of procedures followed in maintaining and managing the IT assets. This has made operational costs go higher, data has turned out to be incorrect, and decision-making processes are performed slowly. With a view to overcoming these problems, </w:t>
      </w:r>
      <w:proofErr w:type="spellStart"/>
      <w:r>
        <w:t>IniTech</w:t>
      </w:r>
      <w:proofErr w:type="spellEnd"/>
      <w:r>
        <w:t xml:space="preserve"> Solutions is looking to implement an IT Asset Management System that can help the company to manage its assets in a more professional and efficient manner.</w:t>
      </w:r>
    </w:p>
    <w:p w14:paraId="4333E395" w14:textId="663DABEB" w:rsidR="2F88BAFE" w:rsidRDefault="2F88BAFE" w:rsidP="2F88BAFE">
      <w:pPr>
        <w:jc w:val="both"/>
      </w:pPr>
    </w:p>
    <w:p w14:paraId="612C3105" w14:textId="72D5A037" w:rsidR="2F88BAFE" w:rsidRDefault="2F88BAFE" w:rsidP="2F88BAFE">
      <w:pPr>
        <w:jc w:val="both"/>
      </w:pPr>
    </w:p>
    <w:p w14:paraId="2048E735" w14:textId="1036560C" w:rsidR="2F88BAFE" w:rsidRDefault="2F88BAFE" w:rsidP="2F88BAFE">
      <w:pPr>
        <w:jc w:val="both"/>
      </w:pPr>
    </w:p>
    <w:p w14:paraId="5D010947" w14:textId="59AD9A51" w:rsidR="2F88BAFE" w:rsidRDefault="2F88BAFE" w:rsidP="2F88BAFE">
      <w:pPr>
        <w:jc w:val="both"/>
      </w:pPr>
    </w:p>
    <w:p w14:paraId="6F25A78F" w14:textId="2F809CB7" w:rsidR="2F88BAFE" w:rsidRDefault="2F88BAFE" w:rsidP="2F88BAFE">
      <w:pPr>
        <w:jc w:val="both"/>
      </w:pPr>
    </w:p>
    <w:p w14:paraId="075E47BE" w14:textId="4D889913" w:rsidR="2F88BAFE" w:rsidRDefault="2F88BAFE" w:rsidP="2F88BAFE">
      <w:pPr>
        <w:jc w:val="both"/>
      </w:pPr>
    </w:p>
    <w:p w14:paraId="2FC79503" w14:textId="10149674" w:rsidR="2F88BAFE" w:rsidRDefault="2F88BAFE" w:rsidP="2F88BAFE">
      <w:pPr>
        <w:jc w:val="both"/>
      </w:pPr>
    </w:p>
    <w:p w14:paraId="37BC6551" w14:textId="4D131753" w:rsidR="2F88BAFE" w:rsidRDefault="2F88BAFE" w:rsidP="2F88BAFE">
      <w:pPr>
        <w:jc w:val="both"/>
      </w:pPr>
    </w:p>
    <w:p w14:paraId="6CB4AC61" w14:textId="54E3EA1E" w:rsidR="2F88BAFE" w:rsidRDefault="2F88BAFE" w:rsidP="2F88BAFE">
      <w:pPr>
        <w:jc w:val="both"/>
      </w:pPr>
    </w:p>
    <w:p w14:paraId="00526192" w14:textId="1583D926" w:rsidR="2F88BAFE" w:rsidRDefault="2F88BAFE" w:rsidP="2F88BAFE">
      <w:pPr>
        <w:jc w:val="both"/>
      </w:pPr>
    </w:p>
    <w:p w14:paraId="3FC2E8AA" w14:textId="15893958" w:rsidR="2F88BAFE" w:rsidRDefault="2F88BAFE" w:rsidP="2F88BAFE">
      <w:pPr>
        <w:jc w:val="both"/>
      </w:pPr>
    </w:p>
    <w:p w14:paraId="4D6190CC" w14:textId="2C43859C" w:rsidR="2F88BAFE" w:rsidRDefault="2F88BAFE" w:rsidP="2F88BAFE">
      <w:pPr>
        <w:jc w:val="both"/>
      </w:pPr>
    </w:p>
    <w:p w14:paraId="5B3B22F0" w14:textId="0570A1CB" w:rsidR="2F88BAFE" w:rsidRDefault="2F88BAFE" w:rsidP="2F88BAFE">
      <w:pPr>
        <w:jc w:val="both"/>
      </w:pPr>
    </w:p>
    <w:p w14:paraId="0E630586" w14:textId="5A13AF8A" w:rsidR="00672D72" w:rsidRPr="00F72F28" w:rsidRDefault="0C6413CB" w:rsidP="00201BA4">
      <w:pPr>
        <w:pStyle w:val="Heading1"/>
      </w:pPr>
      <w:bookmarkStart w:id="1" w:name="_Toc1932934446"/>
      <w:r>
        <w:t>Problem Statement</w:t>
      </w:r>
      <w:bookmarkEnd w:id="1"/>
    </w:p>
    <w:p w14:paraId="5FEAD05D" w14:textId="14802C50" w:rsidR="2F88BAFE" w:rsidRDefault="2F88BAFE" w:rsidP="2F88BAFE"/>
    <w:p w14:paraId="6BA4CB6B" w14:textId="037A31FD" w:rsidR="00AC2321" w:rsidRPr="00F72F28" w:rsidRDefault="60BAEA47" w:rsidP="2F88BAFE">
      <w:pPr>
        <w:ind w:right="4"/>
        <w:jc w:val="both"/>
        <w:rPr>
          <w:rStyle w:val="Emphasis"/>
          <w:rFonts w:asciiTheme="minorHAnsi" w:hAnsiTheme="minorHAnsi"/>
          <w:color w:val="auto"/>
        </w:rPr>
      </w:pPr>
      <w:r w:rsidRPr="2F88BAFE">
        <w:rPr>
          <w:rStyle w:val="Emphasis"/>
          <w:rFonts w:asciiTheme="minorHAnsi" w:hAnsiTheme="minorHAnsi"/>
          <w:color w:val="auto"/>
        </w:rPr>
        <w:t>Intech</w:t>
      </w:r>
      <w:r w:rsidR="23DCB520" w:rsidRPr="2F88BAFE">
        <w:rPr>
          <w:rStyle w:val="Emphasis"/>
          <w:rFonts w:asciiTheme="minorHAnsi" w:hAnsiTheme="minorHAnsi"/>
          <w:color w:val="auto"/>
        </w:rPr>
        <w:t xml:space="preserve"> </w:t>
      </w:r>
      <w:r w:rsidR="6FC4DF1E" w:rsidRPr="2F88BAFE">
        <w:rPr>
          <w:rStyle w:val="Emphasis"/>
          <w:rFonts w:asciiTheme="minorHAnsi" w:hAnsiTheme="minorHAnsi"/>
          <w:color w:val="auto"/>
        </w:rPr>
        <w:t>Solutions'</w:t>
      </w:r>
      <w:r w:rsidR="23DCB520" w:rsidRPr="2F88BAFE">
        <w:rPr>
          <w:rStyle w:val="Emphasis"/>
          <w:rFonts w:asciiTheme="minorHAnsi" w:hAnsiTheme="minorHAnsi"/>
          <w:color w:val="auto"/>
        </w:rPr>
        <w:t xml:space="preserve"> inability to manage IT assets automatically results in uneven data collecting and ineffective departmental tracking. This has led to a high rate of errors, with 33% of calculations involving assets being inaccurate, which has delayed decision-making. The existing asset tracking system's dependency on Excel sheets makes it impossible to optimize expenditure and support hardware, which makes it challenging to provide precise financial predictions and executive dashboards. Better decision-making, more efficient tracking, and increased data accuracy all depend on the implementation of a centralized IT Asset Management System (ITAM).</w:t>
      </w:r>
    </w:p>
    <w:p w14:paraId="20C44867" w14:textId="77777777" w:rsidR="00672D72" w:rsidRPr="00F72F28" w:rsidRDefault="0C6413CB" w:rsidP="00201BA4">
      <w:pPr>
        <w:pStyle w:val="Heading1"/>
        <w:rPr>
          <w:rFonts w:eastAsia="Times New Roman"/>
        </w:rPr>
      </w:pPr>
      <w:bookmarkStart w:id="2" w:name="_Toc110718318"/>
      <w:r w:rsidRPr="2F88BAFE">
        <w:rPr>
          <w:rFonts w:eastAsia="Times New Roman"/>
        </w:rPr>
        <w:t>Technology Solution Statement</w:t>
      </w:r>
      <w:bookmarkEnd w:id="2"/>
    </w:p>
    <w:p w14:paraId="6E2B3EEF" w14:textId="1A87DBA8" w:rsidR="2F88BAFE" w:rsidRDefault="2F88BAFE" w:rsidP="2F88BAFE"/>
    <w:p w14:paraId="1C3DA768" w14:textId="27C99681" w:rsidR="00672D72" w:rsidRPr="00F72F28" w:rsidRDefault="3B821481" w:rsidP="2F88BAFE">
      <w:pPr>
        <w:jc w:val="both"/>
      </w:pPr>
      <w:r>
        <w:t>To improve accuracy and optimize resource allocation, a centralized, automated IT Asset Management System (ITAM) will replace decentralized excel-based tracking.</w:t>
      </w:r>
      <w:r w:rsidR="004D0914">
        <w:t xml:space="preserve"> </w:t>
      </w:r>
    </w:p>
    <w:p w14:paraId="0FECFEDC" w14:textId="70867EC4" w:rsidR="2F88BAFE" w:rsidRDefault="2F88BAFE" w:rsidP="2F88BAFE">
      <w:pPr>
        <w:jc w:val="both"/>
      </w:pPr>
    </w:p>
    <w:p w14:paraId="404ED65D" w14:textId="25749C1A" w:rsidR="2F88BAFE" w:rsidRDefault="2F88BAFE" w:rsidP="2F88BAFE">
      <w:pPr>
        <w:jc w:val="both"/>
      </w:pPr>
    </w:p>
    <w:p w14:paraId="07167BDF" w14:textId="244A122E" w:rsidR="000B6182" w:rsidRDefault="000B6182" w:rsidP="36C8179A">
      <w:pPr>
        <w:pStyle w:val="Heading1"/>
        <w:spacing w:after="200"/>
        <w:jc w:val="both"/>
      </w:pPr>
    </w:p>
    <w:p w14:paraId="6931CA7B" w14:textId="6EC8799C" w:rsidR="36C8179A" w:rsidRDefault="36C8179A" w:rsidP="36C8179A"/>
    <w:p w14:paraId="3227A8DA" w14:textId="07E63C89" w:rsidR="36C8179A" w:rsidRDefault="36C8179A" w:rsidP="36C8179A">
      <w:bookmarkStart w:id="3" w:name="_Toc245517855"/>
    </w:p>
    <w:p w14:paraId="3F302318" w14:textId="51371F5A" w:rsidR="36C8179A" w:rsidRDefault="36C8179A" w:rsidP="36C8179A">
      <w:pPr>
        <w:pStyle w:val="Heading1"/>
        <w:spacing w:after="200"/>
      </w:pPr>
    </w:p>
    <w:p w14:paraId="5B4E6CF3" w14:textId="6D0F7F28" w:rsidR="2F88BAFE" w:rsidRDefault="598FFA06" w:rsidP="36C8179A">
      <w:pPr>
        <w:pStyle w:val="Heading1"/>
        <w:spacing w:after="200"/>
        <w:rPr>
          <w:rFonts w:cstheme="majorBidi"/>
        </w:rPr>
      </w:pPr>
      <w:r>
        <w:t>Project Benefits</w:t>
      </w:r>
      <w:bookmarkEnd w:id="3"/>
      <w:r>
        <w:t xml:space="preserve"> </w:t>
      </w:r>
    </w:p>
    <w:p w14:paraId="6599D25B" w14:textId="53B8EB5E" w:rsidR="368EAE17" w:rsidRDefault="368EAE17" w:rsidP="7D32CC05">
      <w:pPr>
        <w:pStyle w:val="ListParagraph"/>
        <w:numPr>
          <w:ilvl w:val="0"/>
          <w:numId w:val="7"/>
        </w:numPr>
      </w:pPr>
      <w:r>
        <w:t>Reduction of data input errors to almost zero by using the centralized IT Asset Management System can enable fixed financial reporting and more informed decision-making by 33%.</w:t>
      </w:r>
    </w:p>
    <w:p w14:paraId="137DB328" w14:textId="4011DD7E" w:rsidR="368EAE17" w:rsidRDefault="368EAE17" w:rsidP="7D32CC05">
      <w:pPr>
        <w:pStyle w:val="ListParagraph"/>
        <w:numPr>
          <w:ilvl w:val="0"/>
          <w:numId w:val="7"/>
        </w:numPr>
      </w:pPr>
      <w:r>
        <w:t xml:space="preserve">The system should improve unnecessary expenditure through better </w:t>
      </w:r>
      <w:r w:rsidR="1D735CDA">
        <w:t>utilization</w:t>
      </w:r>
      <w:r>
        <w:t xml:space="preserve"> of its visibility, hence optimizing resources to assure quicker deployment and recovery of assets by 15%.</w:t>
      </w:r>
    </w:p>
    <w:p w14:paraId="7B8AEE20" w14:textId="61200607" w:rsidR="368EAE17" w:rsidRDefault="368EAE17" w:rsidP="7D32CC05">
      <w:pPr>
        <w:pStyle w:val="ListParagraph"/>
        <w:numPr>
          <w:ilvl w:val="0"/>
          <w:numId w:val="7"/>
        </w:numPr>
      </w:pPr>
      <w:r>
        <w:t>Improved hardware support processes will result in up to 20% less downtime and increased productivity by making more operable assets available to staff sooner.</w:t>
      </w:r>
    </w:p>
    <w:p w14:paraId="62A1D4F8" w14:textId="4D744F45" w:rsidR="368EAE17" w:rsidRDefault="368EAE17" w:rsidP="7D32CC05">
      <w:pPr>
        <w:pStyle w:val="ListParagraph"/>
        <w:numPr>
          <w:ilvl w:val="0"/>
          <w:numId w:val="7"/>
        </w:numPr>
      </w:pPr>
      <w:r>
        <w:t>Automating the asset management process is expected to increase overall operational efficiency by 30%, free up employees to work on higher-value activities, and further optimize overall company performance.</w:t>
      </w:r>
    </w:p>
    <w:p w14:paraId="46688544" w14:textId="25E70E45" w:rsidR="006815A6" w:rsidRDefault="006815A6" w:rsidP="2F88BAFE"/>
    <w:tbl>
      <w:tblPr>
        <w:tblStyle w:val="GridTable1Light"/>
        <w:tblW w:w="0" w:type="auto"/>
        <w:tblLook w:val="04A0" w:firstRow="1" w:lastRow="0" w:firstColumn="1" w:lastColumn="0" w:noHBand="0" w:noVBand="1"/>
      </w:tblPr>
      <w:tblGrid>
        <w:gridCol w:w="3397"/>
        <w:gridCol w:w="5953"/>
      </w:tblGrid>
      <w:tr w:rsidR="00C528C8" w14:paraId="041B1EA1" w14:textId="77777777" w:rsidTr="7D32CC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Borders>
              <w:top w:val="single" w:sz="4" w:space="0" w:color="auto"/>
              <w:left w:val="single" w:sz="4" w:space="0" w:color="auto"/>
              <w:bottom w:val="single" w:sz="4" w:space="0" w:color="auto"/>
              <w:right w:val="single" w:sz="4" w:space="0" w:color="auto"/>
            </w:tcBorders>
            <w:vAlign w:val="center"/>
          </w:tcPr>
          <w:p w14:paraId="719BBB2B" w14:textId="7FC6DD82" w:rsidR="00C528C8" w:rsidRPr="00E62A81" w:rsidRDefault="00585B69" w:rsidP="007828E2">
            <w:pPr>
              <w:jc w:val="center"/>
            </w:pPr>
            <w:r w:rsidRPr="00E62A81">
              <w:t>Performance Indicator</w:t>
            </w:r>
          </w:p>
        </w:tc>
        <w:tc>
          <w:tcPr>
            <w:tcW w:w="5953" w:type="dxa"/>
            <w:tcBorders>
              <w:top w:val="single" w:sz="4" w:space="0" w:color="auto"/>
              <w:left w:val="single" w:sz="4" w:space="0" w:color="auto"/>
              <w:bottom w:val="single" w:sz="4" w:space="0" w:color="auto"/>
              <w:right w:val="single" w:sz="4" w:space="0" w:color="auto"/>
            </w:tcBorders>
            <w:vAlign w:val="center"/>
          </w:tcPr>
          <w:p w14:paraId="7E685894" w14:textId="3054A347" w:rsidR="00C528C8" w:rsidRPr="00E62A81" w:rsidRDefault="008939D7" w:rsidP="008939D7">
            <w:pPr>
              <w:jc w:val="center"/>
              <w:cnfStyle w:val="100000000000" w:firstRow="1" w:lastRow="0" w:firstColumn="0" w:lastColumn="0" w:oddVBand="0" w:evenVBand="0" w:oddHBand="0" w:evenHBand="0" w:firstRowFirstColumn="0" w:firstRowLastColumn="0" w:lastRowFirstColumn="0" w:lastRowLastColumn="0"/>
            </w:pPr>
            <w:r w:rsidRPr="00E62A81">
              <w:t>Measurement Method</w:t>
            </w:r>
          </w:p>
        </w:tc>
      </w:tr>
      <w:tr w:rsidR="00C528C8" w14:paraId="36D66F77" w14:textId="77777777" w:rsidTr="7D32CC05">
        <w:tc>
          <w:tcPr>
            <w:cnfStyle w:val="001000000000" w:firstRow="0" w:lastRow="0" w:firstColumn="1" w:lastColumn="0" w:oddVBand="0" w:evenVBand="0" w:oddHBand="0" w:evenHBand="0" w:firstRowFirstColumn="0" w:firstRowLastColumn="0" w:lastRowFirstColumn="0" w:lastRowLastColumn="0"/>
            <w:tcW w:w="3397" w:type="dxa"/>
            <w:tcBorders>
              <w:top w:val="single" w:sz="4" w:space="0" w:color="auto"/>
            </w:tcBorders>
            <w:vAlign w:val="center"/>
          </w:tcPr>
          <w:p w14:paraId="1F72B984" w14:textId="0C2CA0A1" w:rsidR="00C528C8" w:rsidRPr="00093329" w:rsidRDefault="00093329" w:rsidP="00FE1C55">
            <w:pPr>
              <w:jc w:val="center"/>
              <w:rPr>
                <w:b w:val="0"/>
                <w:bCs w:val="0"/>
              </w:rPr>
            </w:pPr>
            <w:r>
              <w:rPr>
                <w:b w:val="0"/>
                <w:bCs w:val="0"/>
              </w:rPr>
              <w:t>Data Accuracy</w:t>
            </w:r>
          </w:p>
        </w:tc>
        <w:tc>
          <w:tcPr>
            <w:tcW w:w="5953" w:type="dxa"/>
            <w:tcBorders>
              <w:top w:val="single" w:sz="4" w:space="0" w:color="auto"/>
            </w:tcBorders>
            <w:vAlign w:val="center"/>
          </w:tcPr>
          <w:p w14:paraId="0F43CB2E" w14:textId="78BB9E2D" w:rsidR="00C528C8" w:rsidRDefault="559DEC62" w:rsidP="00FE1C55">
            <w:pPr>
              <w:jc w:val="center"/>
              <w:cnfStyle w:val="000000000000" w:firstRow="0" w:lastRow="0" w:firstColumn="0" w:lastColumn="0" w:oddVBand="0" w:evenVBand="0" w:oddHBand="0" w:evenHBand="0" w:firstRowFirstColumn="0" w:firstRowLastColumn="0" w:lastRowFirstColumn="0" w:lastRowLastColumn="0"/>
            </w:pPr>
            <w:r>
              <w:t>Measure data entry errors before and after.</w:t>
            </w:r>
          </w:p>
        </w:tc>
      </w:tr>
      <w:tr w:rsidR="00C528C8" w14:paraId="259FF13C" w14:textId="77777777" w:rsidTr="7D32CC05">
        <w:tc>
          <w:tcPr>
            <w:cnfStyle w:val="001000000000" w:firstRow="0" w:lastRow="0" w:firstColumn="1" w:lastColumn="0" w:oddVBand="0" w:evenVBand="0" w:oddHBand="0" w:evenHBand="0" w:firstRowFirstColumn="0" w:firstRowLastColumn="0" w:lastRowFirstColumn="0" w:lastRowLastColumn="0"/>
            <w:tcW w:w="3397" w:type="dxa"/>
            <w:vAlign w:val="center"/>
          </w:tcPr>
          <w:p w14:paraId="5B7EF435" w14:textId="49ED69ED" w:rsidR="00C528C8" w:rsidRPr="009E0F1A" w:rsidRDefault="69B9E4E1" w:rsidP="00FE1C55">
            <w:pPr>
              <w:jc w:val="center"/>
              <w:rPr>
                <w:b w:val="0"/>
                <w:bCs w:val="0"/>
              </w:rPr>
            </w:pPr>
            <w:r>
              <w:rPr>
                <w:b w:val="0"/>
                <w:bCs w:val="0"/>
              </w:rPr>
              <w:t xml:space="preserve">Cost </w:t>
            </w:r>
            <w:r w:rsidR="1943A8E7">
              <w:rPr>
                <w:b w:val="0"/>
                <w:bCs w:val="0"/>
              </w:rPr>
              <w:t>S</w:t>
            </w:r>
            <w:r w:rsidR="12C50607">
              <w:rPr>
                <w:b w:val="0"/>
                <w:bCs w:val="0"/>
              </w:rPr>
              <w:t>avings</w:t>
            </w:r>
          </w:p>
        </w:tc>
        <w:tc>
          <w:tcPr>
            <w:tcW w:w="5953" w:type="dxa"/>
            <w:vAlign w:val="center"/>
          </w:tcPr>
          <w:p w14:paraId="306B7623" w14:textId="62AC3B25" w:rsidR="00C528C8" w:rsidRDefault="75DD079A" w:rsidP="00FE1C55">
            <w:pPr>
              <w:jc w:val="center"/>
              <w:cnfStyle w:val="000000000000" w:firstRow="0" w:lastRow="0" w:firstColumn="0" w:lastColumn="0" w:oddVBand="0" w:evenVBand="0" w:oddHBand="0" w:evenHBand="0" w:firstRowFirstColumn="0" w:firstRowLastColumn="0" w:lastRowFirstColumn="0" w:lastRowLastColumn="0"/>
            </w:pPr>
            <w:r>
              <w:t>Comparing pre- and post-implementation cost reduction calculation.</w:t>
            </w:r>
          </w:p>
        </w:tc>
      </w:tr>
      <w:tr w:rsidR="00C528C8" w14:paraId="7FCBBDF9" w14:textId="77777777" w:rsidTr="7D32CC05">
        <w:tc>
          <w:tcPr>
            <w:cnfStyle w:val="001000000000" w:firstRow="0" w:lastRow="0" w:firstColumn="1" w:lastColumn="0" w:oddVBand="0" w:evenVBand="0" w:oddHBand="0" w:evenHBand="0" w:firstRowFirstColumn="0" w:firstRowLastColumn="0" w:lastRowFirstColumn="0" w:lastRowLastColumn="0"/>
            <w:tcW w:w="3397" w:type="dxa"/>
            <w:vAlign w:val="center"/>
          </w:tcPr>
          <w:p w14:paraId="03F66072" w14:textId="48434593" w:rsidR="00C528C8" w:rsidRPr="00FE004D" w:rsidRDefault="75DD079A" w:rsidP="00FE1C55">
            <w:pPr>
              <w:jc w:val="center"/>
              <w:rPr>
                <w:b w:val="0"/>
                <w:bCs w:val="0"/>
              </w:rPr>
            </w:pPr>
            <w:r>
              <w:rPr>
                <w:b w:val="0"/>
                <w:bCs w:val="0"/>
              </w:rPr>
              <w:t>Downtime Reduction</w:t>
            </w:r>
          </w:p>
        </w:tc>
        <w:tc>
          <w:tcPr>
            <w:tcW w:w="5953" w:type="dxa"/>
            <w:vAlign w:val="center"/>
          </w:tcPr>
          <w:p w14:paraId="1DDE9A22" w14:textId="5F7D25E9" w:rsidR="00C528C8" w:rsidRDefault="75DD079A" w:rsidP="00FE1C55">
            <w:pPr>
              <w:jc w:val="center"/>
              <w:cnfStyle w:val="000000000000" w:firstRow="0" w:lastRow="0" w:firstColumn="0" w:lastColumn="0" w:oddVBand="0" w:evenVBand="0" w:oddHBand="0" w:evenHBand="0" w:firstRowFirstColumn="0" w:firstRowLastColumn="0" w:lastRowFirstColumn="0" w:lastRowLastColumn="0"/>
            </w:pPr>
            <w:r>
              <w:t>Track average downtime before and after system implementation.</w:t>
            </w:r>
          </w:p>
        </w:tc>
      </w:tr>
      <w:tr w:rsidR="00C528C8" w14:paraId="6DCA3125" w14:textId="77777777" w:rsidTr="7D32CC05">
        <w:tc>
          <w:tcPr>
            <w:cnfStyle w:val="001000000000" w:firstRow="0" w:lastRow="0" w:firstColumn="1" w:lastColumn="0" w:oddVBand="0" w:evenVBand="0" w:oddHBand="0" w:evenHBand="0" w:firstRowFirstColumn="0" w:firstRowLastColumn="0" w:lastRowFirstColumn="0" w:lastRowLastColumn="0"/>
            <w:tcW w:w="3397" w:type="dxa"/>
            <w:vAlign w:val="center"/>
          </w:tcPr>
          <w:p w14:paraId="4643FF6E" w14:textId="27524DE1" w:rsidR="00C528C8" w:rsidRPr="00FE1C55" w:rsidRDefault="75DD079A" w:rsidP="00FE1C55">
            <w:pPr>
              <w:jc w:val="center"/>
              <w:rPr>
                <w:b w:val="0"/>
                <w:bCs w:val="0"/>
              </w:rPr>
            </w:pPr>
            <w:r>
              <w:rPr>
                <w:b w:val="0"/>
                <w:bCs w:val="0"/>
              </w:rPr>
              <w:t>Operational Efficiency</w:t>
            </w:r>
          </w:p>
        </w:tc>
        <w:tc>
          <w:tcPr>
            <w:tcW w:w="5953" w:type="dxa"/>
            <w:vAlign w:val="center"/>
          </w:tcPr>
          <w:p w14:paraId="39AAF01C" w14:textId="32946B35" w:rsidR="00C528C8" w:rsidRDefault="6AB7A51E" w:rsidP="00FE1C55">
            <w:pPr>
              <w:jc w:val="center"/>
              <w:cnfStyle w:val="000000000000" w:firstRow="0" w:lastRow="0" w:firstColumn="0" w:lastColumn="0" w:oddVBand="0" w:evenVBand="0" w:oddHBand="0" w:evenHBand="0" w:firstRowFirstColumn="0" w:firstRowLastColumn="0" w:lastRowFirstColumn="0" w:lastRowLastColumn="0"/>
            </w:pPr>
            <w:r>
              <w:t>Assess time spent on tasks before and after automation.</w:t>
            </w:r>
          </w:p>
        </w:tc>
      </w:tr>
    </w:tbl>
    <w:p w14:paraId="4C2B5647" w14:textId="2FBAC5A3" w:rsidR="0034510B" w:rsidRPr="00F72F28" w:rsidRDefault="73E02BE8" w:rsidP="7D32CC05">
      <w:pPr>
        <w:jc w:val="center"/>
      </w:pPr>
      <w:r>
        <w:t xml:space="preserve">Table 1: </w:t>
      </w:r>
      <w:r w:rsidR="318AC0DF" w:rsidRPr="2F88BAFE">
        <w:rPr>
          <w:i/>
          <w:iCs/>
        </w:rPr>
        <w:t>Performance Indicator measurement table</w:t>
      </w:r>
    </w:p>
    <w:p w14:paraId="5BB9B075" w14:textId="492AF52C" w:rsidR="2F88BAFE" w:rsidRDefault="2F88BAFE" w:rsidP="2F88BAFE">
      <w:pPr>
        <w:jc w:val="center"/>
        <w:rPr>
          <w:b/>
          <w:bCs/>
        </w:rPr>
      </w:pPr>
    </w:p>
    <w:p w14:paraId="04FE7714" w14:textId="32D81B80" w:rsidR="0034510B" w:rsidRPr="00F72F28" w:rsidRDefault="598FFA06" w:rsidP="7D32CC05">
      <w:pPr>
        <w:jc w:val="center"/>
        <w:rPr>
          <w:b/>
          <w:bCs/>
        </w:rPr>
      </w:pPr>
      <w:r w:rsidRPr="2F88BAFE">
        <w:rPr>
          <w:b/>
          <w:bCs/>
        </w:rPr>
        <w:lastRenderedPageBreak/>
        <w:t>Stakeholders</w:t>
      </w:r>
    </w:p>
    <w:p w14:paraId="768F2AA1" w14:textId="44338F7B" w:rsidR="2F88BAFE" w:rsidRDefault="2F88BAFE" w:rsidP="2F88BAFE">
      <w:pPr>
        <w:jc w:val="center"/>
        <w:rPr>
          <w:b/>
          <w:bCs/>
        </w:rPr>
      </w:pPr>
    </w:p>
    <w:p w14:paraId="5B0A5933" w14:textId="79FB52CC" w:rsidR="2F88BAFE" w:rsidRDefault="4DE7F79C" w:rsidP="2F88BAFE">
      <w:pPr>
        <w:jc w:val="both"/>
      </w:pPr>
      <w:r w:rsidRPr="2F88BAFE">
        <w:rPr>
          <w:b/>
          <w:bCs/>
        </w:rPr>
        <w:t>“</w:t>
      </w:r>
      <w:r>
        <w:t>People who have an interest in an information system are called stakeholders</w:t>
      </w:r>
      <w:r w:rsidRPr="2F88BAFE">
        <w:rPr>
          <w:b/>
          <w:bCs/>
        </w:rPr>
        <w:t>” (</w:t>
      </w:r>
      <w:r w:rsidR="376EED82" w:rsidRPr="2F88BAFE">
        <w:rPr>
          <w:b/>
          <w:bCs/>
        </w:rPr>
        <w:t>Tilley, 2019, p.</w:t>
      </w:r>
      <w:r w:rsidR="0BA3897F" w:rsidRPr="2F88BAFE">
        <w:rPr>
          <w:b/>
          <w:bCs/>
        </w:rPr>
        <w:t xml:space="preserve">6) </w:t>
      </w:r>
      <w:r w:rsidR="41858AA2" w:rsidRPr="2F88BAFE">
        <w:rPr>
          <w:rFonts w:ascii="Times New Roman" w:eastAsia="Times New Roman" w:hAnsi="Times New Roman" w:cs="Times New Roman"/>
        </w:rPr>
        <w:t xml:space="preserve">The management group in charge of the system, end users both inside and outside the organization, and IT professionals such as system analysts, programmers, and network administrators involved in both development and maintenance are examples of stakeholders. </w:t>
      </w:r>
      <w:r w:rsidR="29760655">
        <w:t>Three stakeholders and the key PESTEL elements that influence their decision to support the technology solution:</w:t>
      </w:r>
    </w:p>
    <w:p w14:paraId="1F3F206B" w14:textId="50321691" w:rsidR="00236C2A" w:rsidRPr="00F72F28" w:rsidRDefault="55A044A0" w:rsidP="7D32CC05">
      <w:pPr>
        <w:jc w:val="both"/>
      </w:pPr>
      <w:r w:rsidRPr="7D32CC05">
        <w:rPr>
          <w:b/>
          <w:bCs/>
        </w:rPr>
        <w:t xml:space="preserve">Chief Information Officer (CIO) - </w:t>
      </w:r>
      <w:r>
        <w:t>Technological Factor: The CIO is responsible for improving IT infrastructure. The new centralized IT Asset Management System's technology innovations, such as automation and connection with existing systems, will improve operational efficiency, reduce downtime, and streamline asset tracking.</w:t>
      </w:r>
    </w:p>
    <w:p w14:paraId="3F12EBE8" w14:textId="2C09407A" w:rsidR="2F88BAFE" w:rsidRDefault="29760655" w:rsidP="2F88BAFE">
      <w:pPr>
        <w:jc w:val="both"/>
      </w:pPr>
      <w:r w:rsidRPr="2F88BAFE">
        <w:rPr>
          <w:b/>
          <w:bCs/>
        </w:rPr>
        <w:t>Chief Financial Officer (CFO) -</w:t>
      </w:r>
      <w:r>
        <w:t xml:space="preserve"> Economic Factor </w:t>
      </w:r>
      <w:proofErr w:type="gramStart"/>
      <w:r>
        <w:t>The</w:t>
      </w:r>
      <w:proofErr w:type="gramEnd"/>
      <w:r>
        <w:t xml:space="preserve"> CFO is primarily interested in cost savings and ROI. The solution is economically beneficial due to the 15% decrease in wasteful spending and enhanced accuracy in financial reporting achieved by automation, resulting in better budget management and resource allocation.</w:t>
      </w:r>
    </w:p>
    <w:p w14:paraId="660B710F" w14:textId="4A0F0A4F" w:rsidR="00236C2A" w:rsidRPr="00F72F28" w:rsidRDefault="55A044A0" w:rsidP="7D32CC05">
      <w:pPr>
        <w:jc w:val="both"/>
      </w:pPr>
      <w:r w:rsidRPr="7D32CC05">
        <w:rPr>
          <w:b/>
          <w:bCs/>
        </w:rPr>
        <w:t>IT Support Manager -</w:t>
      </w:r>
      <w:r>
        <w:t xml:space="preserve"> Social Factor: Social considerations such as workforce efficiency impact the IT Support Manager's decisions. Employee productivity will rise as a result of streamlined hardware support procedures and less manual labor, which is in line with the company's social mission of empowering its staff.</w:t>
      </w:r>
    </w:p>
    <w:p w14:paraId="0CDC59B3" w14:textId="3412CDAC" w:rsidR="005F1FB9" w:rsidRDefault="005F1FB9" w:rsidP="2F88BAFE">
      <w:pPr>
        <w:rPr>
          <w:rFonts w:eastAsiaTheme="minorEastAsia"/>
        </w:rPr>
      </w:pPr>
    </w:p>
    <w:p w14:paraId="6EE1188D" w14:textId="77777777" w:rsidR="00AD04B1" w:rsidRPr="00F72F28" w:rsidRDefault="00AD04B1" w:rsidP="2F88BAFE">
      <w:pPr>
        <w:rPr>
          <w:rFonts w:eastAsiaTheme="minorEastAsia"/>
        </w:rPr>
      </w:pPr>
    </w:p>
    <w:p w14:paraId="77C54691" w14:textId="77777777" w:rsidR="004C43BE" w:rsidRDefault="004C43BE" w:rsidP="2F88BAFE">
      <w:pPr>
        <w:pStyle w:val="Heading1"/>
        <w:rPr>
          <w:rFonts w:asciiTheme="minorHAnsi" w:eastAsiaTheme="minorEastAsia" w:hAnsiTheme="minorHAnsi" w:cstheme="minorBidi"/>
        </w:rPr>
      </w:pPr>
      <w:bookmarkStart w:id="4" w:name="_Toc1128910226"/>
    </w:p>
    <w:p w14:paraId="350FB2DB" w14:textId="73CF6E3E" w:rsidR="005F1FB9" w:rsidRPr="00F72F28" w:rsidRDefault="74DAFAEB" w:rsidP="2F88BAFE">
      <w:pPr>
        <w:pStyle w:val="Heading1"/>
        <w:rPr>
          <w:rFonts w:asciiTheme="minorHAnsi" w:eastAsiaTheme="minorEastAsia" w:hAnsiTheme="minorHAnsi" w:cstheme="minorBidi"/>
        </w:rPr>
      </w:pPr>
      <w:r w:rsidRPr="2F88BAFE">
        <w:rPr>
          <w:rFonts w:asciiTheme="minorHAnsi" w:eastAsiaTheme="minorEastAsia" w:hAnsiTheme="minorHAnsi" w:cstheme="minorBidi"/>
        </w:rPr>
        <w:t>Project Pla</w:t>
      </w:r>
      <w:r w:rsidR="4D9441DB" w:rsidRPr="2F88BAFE">
        <w:rPr>
          <w:rFonts w:asciiTheme="minorHAnsi" w:eastAsiaTheme="minorEastAsia" w:hAnsiTheme="minorHAnsi" w:cstheme="minorBidi"/>
        </w:rPr>
        <w:t>n</w:t>
      </w:r>
      <w:bookmarkEnd w:id="4"/>
    </w:p>
    <w:p w14:paraId="3ECC69A8" w14:textId="05E831CC" w:rsidR="002F0983" w:rsidRDefault="002F0983" w:rsidP="7D32CC05"/>
    <w:p w14:paraId="3479137C" w14:textId="168038E2" w:rsidR="002F0983" w:rsidRDefault="39B567CE" w:rsidP="7D32CC05">
      <w:pPr>
        <w:jc w:val="both"/>
        <w:rPr>
          <w:rFonts w:eastAsiaTheme="minorEastAsia"/>
        </w:rPr>
      </w:pPr>
      <w:r w:rsidRPr="7D32CC05">
        <w:rPr>
          <w:rFonts w:eastAsiaTheme="minorEastAsia"/>
          <w:b/>
          <w:bCs/>
        </w:rPr>
        <w:t>Systems Planning:</w:t>
      </w:r>
      <w:r w:rsidRPr="7D32CC05">
        <w:rPr>
          <w:rFonts w:eastAsiaTheme="minorEastAsia"/>
        </w:rPr>
        <w:t xml:space="preserve"> The goal of this stage is to comprehend the Bhavya Mandala Project's scope. It </w:t>
      </w:r>
      <w:proofErr w:type="gramStart"/>
      <w:r w:rsidRPr="7D32CC05">
        <w:rPr>
          <w:rFonts w:eastAsiaTheme="minorEastAsia"/>
        </w:rPr>
        <w:t>include</w:t>
      </w:r>
      <w:proofErr w:type="gramEnd"/>
      <w:r w:rsidRPr="7D32CC05">
        <w:rPr>
          <w:rFonts w:eastAsiaTheme="minorEastAsia"/>
        </w:rPr>
        <w:t xml:space="preserve"> identifying the project charter, establishing specific goals, and assessing the business needs. To guarantee smooth development, tasks are scheduled and monitored on a regular basis. Feedback from stakeholders is essential to achieving goal alignment.</w:t>
      </w:r>
    </w:p>
    <w:p w14:paraId="668905C8" w14:textId="2FDFBDC0" w:rsidR="002F0983" w:rsidRDefault="002F0983" w:rsidP="7D32CC05">
      <w:pPr>
        <w:jc w:val="both"/>
        <w:rPr>
          <w:rFonts w:eastAsiaTheme="minorEastAsia"/>
        </w:rPr>
      </w:pPr>
    </w:p>
    <w:p w14:paraId="0998CD3D" w14:textId="391F76F3" w:rsidR="002F0983" w:rsidRDefault="39B567CE" w:rsidP="7D32CC05">
      <w:pPr>
        <w:jc w:val="both"/>
        <w:rPr>
          <w:rFonts w:eastAsiaTheme="minorEastAsia"/>
        </w:rPr>
      </w:pPr>
      <w:r w:rsidRPr="7D32CC05">
        <w:rPr>
          <w:rFonts w:eastAsiaTheme="minorEastAsia"/>
          <w:b/>
          <w:bCs/>
        </w:rPr>
        <w:t xml:space="preserve">Systems Analysis: </w:t>
      </w:r>
      <w:r w:rsidRPr="7D32CC05">
        <w:rPr>
          <w:rFonts w:eastAsiaTheme="minorEastAsia"/>
        </w:rPr>
        <w:t>During this stage, the asset management practices and systems in place are assessed. To determine the system specifications, user needs, and technical requirements of the new system, extensive information collecting is done.</w:t>
      </w:r>
    </w:p>
    <w:p w14:paraId="79BF371D" w14:textId="3D97B0FA" w:rsidR="002F0983" w:rsidRDefault="002F0983" w:rsidP="7D32CC05">
      <w:pPr>
        <w:jc w:val="both"/>
        <w:rPr>
          <w:rFonts w:eastAsiaTheme="minorEastAsia"/>
        </w:rPr>
      </w:pPr>
    </w:p>
    <w:p w14:paraId="3C05B695" w14:textId="51E83FC2" w:rsidR="002F0983" w:rsidRDefault="39B567CE" w:rsidP="7D32CC05">
      <w:pPr>
        <w:jc w:val="both"/>
        <w:rPr>
          <w:rFonts w:eastAsiaTheme="minorEastAsia"/>
        </w:rPr>
      </w:pPr>
      <w:r w:rsidRPr="7D32CC05">
        <w:rPr>
          <w:rFonts w:eastAsiaTheme="minorEastAsia"/>
          <w:b/>
          <w:bCs/>
        </w:rPr>
        <w:t>Systems Design:</w:t>
      </w:r>
      <w:r w:rsidRPr="7D32CC05">
        <w:rPr>
          <w:rFonts w:eastAsiaTheme="minorEastAsia"/>
        </w:rPr>
        <w:t xml:space="preserve"> This stage entails developing the system's architectural design. Building user interfaces, data flow, and the general system structure that allow asset monitoring, reporting, and other essential functionalities are the main goals of the design phase. Additionally, it involves integrating database schema and operations to guarantee the system meets requirements.</w:t>
      </w:r>
    </w:p>
    <w:p w14:paraId="52FAF95C" w14:textId="12486FE9" w:rsidR="39B567CE" w:rsidRDefault="39B567CE" w:rsidP="7D32CC05">
      <w:pPr>
        <w:jc w:val="both"/>
        <w:rPr>
          <w:rFonts w:eastAsiaTheme="minorEastAsia"/>
          <w:szCs w:val="24"/>
        </w:rPr>
      </w:pPr>
      <w:r w:rsidRPr="7D32CC05">
        <w:rPr>
          <w:rFonts w:eastAsiaTheme="minorEastAsia"/>
          <w:szCs w:val="24"/>
        </w:rPr>
        <w:t>Systems Development: Various components, including the asset tracking system, automation features, and registration system, are coded and configured during this phase. While incorporating reporting capabilities and other unique features that were specified during the design stage, developers concentrate on developing scalable solutions.</w:t>
      </w:r>
    </w:p>
    <w:p w14:paraId="09B8FA05" w14:textId="24314980" w:rsidR="7D32CC05" w:rsidRDefault="7D32CC05" w:rsidP="7D32CC05">
      <w:pPr>
        <w:jc w:val="both"/>
        <w:rPr>
          <w:rFonts w:eastAsiaTheme="minorEastAsia"/>
        </w:rPr>
      </w:pPr>
    </w:p>
    <w:p w14:paraId="3AD5695D" w14:textId="3E6A6CE2" w:rsidR="39B567CE" w:rsidRDefault="39B567CE" w:rsidP="7D32CC05">
      <w:pPr>
        <w:jc w:val="both"/>
        <w:rPr>
          <w:rFonts w:eastAsiaTheme="minorEastAsia"/>
          <w:szCs w:val="24"/>
        </w:rPr>
      </w:pPr>
      <w:r w:rsidRPr="7D32CC05">
        <w:rPr>
          <w:rFonts w:eastAsiaTheme="minorEastAsia"/>
          <w:b/>
          <w:bCs/>
          <w:szCs w:val="24"/>
        </w:rPr>
        <w:t>Systems Testing:</w:t>
      </w:r>
      <w:r w:rsidRPr="7D32CC05">
        <w:rPr>
          <w:rFonts w:eastAsiaTheme="minorEastAsia"/>
          <w:szCs w:val="24"/>
        </w:rPr>
        <w:t xml:space="preserve"> During testing, the functionality, security, and performance of the system are carefully assessed. To make sure the produced system satisfies all business and technical criteria, </w:t>
      </w:r>
      <w:r w:rsidRPr="7D32CC05">
        <w:rPr>
          <w:rFonts w:eastAsiaTheme="minorEastAsia"/>
          <w:szCs w:val="24"/>
        </w:rPr>
        <w:lastRenderedPageBreak/>
        <w:t>verification and validation are carried out. Problems including errors, snags in performance, and possible weaknesses are found and fixed.</w:t>
      </w:r>
    </w:p>
    <w:p w14:paraId="2A9113FA" w14:textId="1BF27F1E" w:rsidR="7D32CC05" w:rsidRDefault="7D32CC05" w:rsidP="7D32CC05">
      <w:pPr>
        <w:jc w:val="both"/>
        <w:rPr>
          <w:rFonts w:eastAsiaTheme="minorEastAsia"/>
        </w:rPr>
      </w:pPr>
    </w:p>
    <w:p w14:paraId="110C83C6" w14:textId="3B8D9B15" w:rsidR="39B567CE" w:rsidRDefault="39B567CE" w:rsidP="7D32CC05">
      <w:pPr>
        <w:jc w:val="both"/>
        <w:rPr>
          <w:rFonts w:eastAsiaTheme="minorEastAsia"/>
        </w:rPr>
      </w:pPr>
      <w:r w:rsidRPr="7D32CC05">
        <w:rPr>
          <w:rFonts w:eastAsiaTheme="minorEastAsia"/>
          <w:b/>
          <w:bCs/>
        </w:rPr>
        <w:t>Systems Implementation and Rollout:</w:t>
      </w:r>
      <w:r w:rsidR="329E09BC" w:rsidRPr="7D32CC05">
        <w:rPr>
          <w:rFonts w:eastAsiaTheme="minorEastAsia"/>
          <w:b/>
          <w:bCs/>
        </w:rPr>
        <w:t xml:space="preserve"> </w:t>
      </w:r>
      <w:r w:rsidRPr="7D32CC05">
        <w:rPr>
          <w:rFonts w:eastAsiaTheme="minorEastAsia"/>
        </w:rPr>
        <w:t>After successful testing, the system is deployed into the production environment. Training sessions are conducted to ensure that users understand the new system, and legacy data from previous tracking systems (such as Excel sheets) is migrated into the new system. The rollout is done across the organization following a structured deployment plan.</w:t>
      </w:r>
    </w:p>
    <w:p w14:paraId="78C9CB41" w14:textId="7A0C19DB" w:rsidR="7D32CC05" w:rsidRDefault="7D32CC05" w:rsidP="7D32CC05">
      <w:pPr>
        <w:jc w:val="both"/>
        <w:rPr>
          <w:rFonts w:eastAsiaTheme="minorEastAsia"/>
        </w:rPr>
      </w:pPr>
    </w:p>
    <w:p w14:paraId="6BD4416C" w14:textId="3B19B8CB" w:rsidR="39B567CE" w:rsidRDefault="39B567CE" w:rsidP="7D32CC05">
      <w:pPr>
        <w:jc w:val="both"/>
        <w:rPr>
          <w:rFonts w:eastAsiaTheme="minorEastAsia"/>
        </w:rPr>
      </w:pPr>
      <w:r w:rsidRPr="7D32CC05">
        <w:rPr>
          <w:rFonts w:eastAsiaTheme="minorEastAsia"/>
          <w:b/>
          <w:bCs/>
        </w:rPr>
        <w:t>Systems Support and Maintenance:</w:t>
      </w:r>
      <w:r w:rsidR="3C4751FC" w:rsidRPr="7D32CC05">
        <w:rPr>
          <w:rFonts w:eastAsiaTheme="minorEastAsia"/>
          <w:b/>
          <w:bCs/>
        </w:rPr>
        <w:t xml:space="preserve"> </w:t>
      </w:r>
      <w:r w:rsidRPr="7D32CC05">
        <w:rPr>
          <w:rFonts w:eastAsiaTheme="minorEastAsia"/>
        </w:rPr>
        <w:t>Following the deployment, continuous support and maintenance activities ensure that the system operates efficiently. This includes monitoring system performance, fixing issues, and ensuring system security from unauthorized access or malware. Regular updates and improvements are provided based on user feedback and performance assessments.</w:t>
      </w:r>
    </w:p>
    <w:p w14:paraId="6AB86FF4" w14:textId="1623F8BD" w:rsidR="7D32CC05" w:rsidRDefault="7D32CC05" w:rsidP="7D32CC05"/>
    <w:p w14:paraId="50872604" w14:textId="77777777" w:rsidR="002F0983" w:rsidRDefault="002F0983" w:rsidP="002F0983">
      <w:pPr>
        <w:pStyle w:val="ListParagraph"/>
        <w:rPr>
          <w:rFonts w:ascii="Times New Roman" w:hAnsi="Times New Roman" w:cs="Times New Roman"/>
          <w:b/>
          <w:bCs/>
        </w:rPr>
      </w:pPr>
    </w:p>
    <w:p w14:paraId="334F0FEB" w14:textId="2B76CEA5" w:rsidR="002F0983" w:rsidRDefault="00CF5462" w:rsidP="002F0983">
      <w:pPr>
        <w:pStyle w:val="ListParagraph"/>
        <w:rPr>
          <w:rFonts w:ascii="Times New Roman" w:hAnsi="Times New Roman" w:cs="Times New Roman"/>
          <w:b/>
          <w:bCs/>
        </w:rPr>
      </w:pPr>
      <w:r>
        <w:rPr>
          <w:noProof/>
        </w:rPr>
        <w:lastRenderedPageBreak/>
        <w:drawing>
          <wp:inline distT="0" distB="0" distL="0" distR="0" wp14:anchorId="37FDBCEB" wp14:editId="3E2908BF">
            <wp:extent cx="5943600" cy="4234180"/>
            <wp:effectExtent l="0" t="0" r="0" b="0"/>
            <wp:docPr id="19061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34180"/>
                    </a:xfrm>
                    <a:prstGeom prst="rect">
                      <a:avLst/>
                    </a:prstGeom>
                    <a:noFill/>
                    <a:ln>
                      <a:noFill/>
                    </a:ln>
                  </pic:spPr>
                </pic:pic>
              </a:graphicData>
            </a:graphic>
          </wp:inline>
        </w:drawing>
      </w:r>
    </w:p>
    <w:p w14:paraId="0A085CF8" w14:textId="06EC9D12" w:rsidR="002F0983" w:rsidRPr="001623B9" w:rsidRDefault="001623B9" w:rsidP="00DF72EC">
      <w:pPr>
        <w:pStyle w:val="ListParagraph"/>
        <w:jc w:val="center"/>
        <w:rPr>
          <w:rFonts w:ascii="Times New Roman" w:hAnsi="Times New Roman" w:cs="Times New Roman"/>
          <w:i/>
          <w:iCs/>
        </w:rPr>
      </w:pPr>
      <w:r>
        <w:rPr>
          <w:rFonts w:ascii="Times New Roman" w:hAnsi="Times New Roman" w:cs="Times New Roman"/>
        </w:rPr>
        <w:t xml:space="preserve">Fig 1: </w:t>
      </w:r>
      <w:r>
        <w:rPr>
          <w:rFonts w:ascii="Times New Roman" w:hAnsi="Times New Roman" w:cs="Times New Roman"/>
          <w:i/>
          <w:iCs/>
        </w:rPr>
        <w:t>Project charter</w:t>
      </w:r>
    </w:p>
    <w:p w14:paraId="51832747" w14:textId="77777777" w:rsidR="007E49F5" w:rsidRDefault="007E49F5" w:rsidP="00201BA4">
      <w:pPr>
        <w:pStyle w:val="Heading1"/>
        <w:rPr>
          <w:rFonts w:eastAsia="Times New Roman"/>
        </w:rPr>
      </w:pPr>
    </w:p>
    <w:p w14:paraId="21F425E8" w14:textId="77777777" w:rsidR="00AD04B1" w:rsidRDefault="00AD04B1" w:rsidP="00201BA4">
      <w:pPr>
        <w:pStyle w:val="Heading1"/>
        <w:rPr>
          <w:rFonts w:eastAsia="Times New Roman"/>
        </w:rPr>
      </w:pPr>
      <w:bookmarkStart w:id="5" w:name="_Toc1202373036"/>
    </w:p>
    <w:p w14:paraId="0A986634" w14:textId="77777777" w:rsidR="00AD04B1" w:rsidRDefault="00AD04B1" w:rsidP="00201BA4">
      <w:pPr>
        <w:pStyle w:val="Heading1"/>
        <w:rPr>
          <w:rFonts w:eastAsia="Times New Roman"/>
        </w:rPr>
      </w:pPr>
    </w:p>
    <w:p w14:paraId="6B7BC0B7" w14:textId="77777777" w:rsidR="00AD04B1" w:rsidRDefault="00AD04B1" w:rsidP="00201BA4">
      <w:pPr>
        <w:pStyle w:val="Heading1"/>
        <w:rPr>
          <w:rFonts w:eastAsia="Times New Roman"/>
        </w:rPr>
      </w:pPr>
    </w:p>
    <w:p w14:paraId="772533C2" w14:textId="77777777" w:rsidR="00AD04B1" w:rsidRDefault="00AD04B1" w:rsidP="00AD04B1">
      <w:pPr>
        <w:rPr>
          <w:rFonts w:eastAsia="Times New Roman"/>
        </w:rPr>
      </w:pPr>
    </w:p>
    <w:p w14:paraId="31306BC5" w14:textId="77777777" w:rsidR="00CF5462" w:rsidRDefault="00CF5462" w:rsidP="00AD04B1">
      <w:pPr>
        <w:jc w:val="center"/>
        <w:rPr>
          <w:rFonts w:eastAsia="Times New Roman"/>
          <w:b/>
          <w:bCs/>
        </w:rPr>
      </w:pPr>
    </w:p>
    <w:p w14:paraId="767E4EDF" w14:textId="77777777" w:rsidR="00CF5462" w:rsidRDefault="00CF5462" w:rsidP="00AD04B1">
      <w:pPr>
        <w:jc w:val="center"/>
        <w:rPr>
          <w:rFonts w:eastAsia="Times New Roman"/>
          <w:b/>
          <w:bCs/>
        </w:rPr>
      </w:pPr>
    </w:p>
    <w:p w14:paraId="5A8F418D" w14:textId="77777777" w:rsidR="00CF5462" w:rsidRDefault="00CF5462" w:rsidP="00AD04B1">
      <w:pPr>
        <w:jc w:val="center"/>
        <w:rPr>
          <w:rFonts w:eastAsia="Times New Roman"/>
          <w:b/>
          <w:bCs/>
        </w:rPr>
      </w:pPr>
    </w:p>
    <w:p w14:paraId="2A0E5435" w14:textId="66A4C7BB" w:rsidR="0034510B" w:rsidRPr="00AD04B1" w:rsidRDefault="2E2D8D1A" w:rsidP="00AD04B1">
      <w:pPr>
        <w:jc w:val="center"/>
        <w:rPr>
          <w:rFonts w:eastAsia="Times New Roman"/>
          <w:b/>
          <w:bCs/>
        </w:rPr>
      </w:pPr>
      <w:r w:rsidRPr="00AD04B1">
        <w:rPr>
          <w:rFonts w:eastAsia="Times New Roman"/>
          <w:b/>
          <w:bCs/>
        </w:rPr>
        <w:lastRenderedPageBreak/>
        <w:t>Technolo</w:t>
      </w:r>
      <w:r w:rsidR="598FFA06" w:rsidRPr="00AD04B1">
        <w:rPr>
          <w:rFonts w:eastAsia="Times New Roman"/>
          <w:b/>
          <w:bCs/>
        </w:rPr>
        <w:t>gy Tools</w:t>
      </w:r>
      <w:bookmarkEnd w:id="5"/>
    </w:p>
    <w:p w14:paraId="0B260CDA" w14:textId="1CE723C4" w:rsidR="0034510B" w:rsidRDefault="0034510B" w:rsidP="2F88BAFE"/>
    <w:p w14:paraId="5A67B115" w14:textId="5068CE69" w:rsidR="0034510B" w:rsidRDefault="12DDC90F" w:rsidP="2F88BAFE">
      <w:pPr>
        <w:jc w:val="both"/>
        <w:rPr>
          <w:rFonts w:asciiTheme="majorHAnsi" w:eastAsiaTheme="majorEastAsia" w:hAnsiTheme="majorHAnsi" w:cstheme="majorBidi"/>
          <w:b/>
          <w:bCs/>
        </w:rPr>
      </w:pPr>
      <w:r w:rsidRPr="2F88BAFE">
        <w:rPr>
          <w:rFonts w:asciiTheme="majorHAnsi" w:eastAsiaTheme="majorEastAsia" w:hAnsiTheme="majorHAnsi" w:cstheme="majorBidi"/>
          <w:b/>
          <w:bCs/>
        </w:rPr>
        <w:t xml:space="preserve">Amazon Web Services (AWS) or Microsoft Azure (Cloud Computing): </w:t>
      </w:r>
    </w:p>
    <w:p w14:paraId="78F0B364" w14:textId="22DECAA4" w:rsidR="0034510B" w:rsidRDefault="12DDC90F" w:rsidP="2F88BAFE">
      <w:pPr>
        <w:jc w:val="both"/>
      </w:pPr>
      <w:r w:rsidRPr="2F88BAFE">
        <w:rPr>
          <w:rFonts w:asciiTheme="majorHAnsi" w:eastAsiaTheme="majorEastAsia" w:hAnsiTheme="majorHAnsi" w:cstheme="majorBidi"/>
        </w:rPr>
        <w:t>The cloud-native architecture offered by AWS or Azure offers highly accessible, scalable, and secure environments for hosting and managing the IT Asset Management System (ITAM). For expanding asset management requirements, these platforms ensure disaster recovery, remote access, and elastic scalability.</w:t>
      </w:r>
    </w:p>
    <w:p w14:paraId="48F358F9" w14:textId="1026DEC9" w:rsidR="0034510B" w:rsidRDefault="12DDC90F" w:rsidP="2F88BAFE">
      <w:pPr>
        <w:jc w:val="both"/>
      </w:pPr>
      <w:r w:rsidRPr="2F88BAFE">
        <w:rPr>
          <w:rFonts w:asciiTheme="majorHAnsi" w:eastAsiaTheme="majorEastAsia" w:hAnsiTheme="majorHAnsi" w:cstheme="majorBidi"/>
        </w:rPr>
        <w:t xml:space="preserve"> </w:t>
      </w:r>
    </w:p>
    <w:p w14:paraId="7A0270E9" w14:textId="11E36152" w:rsidR="0034510B" w:rsidRDefault="12DDC90F" w:rsidP="2F88BAFE">
      <w:pPr>
        <w:jc w:val="both"/>
        <w:rPr>
          <w:rFonts w:asciiTheme="majorHAnsi" w:eastAsiaTheme="majorEastAsia" w:hAnsiTheme="majorHAnsi" w:cstheme="majorBidi"/>
          <w:b/>
          <w:bCs/>
        </w:rPr>
      </w:pPr>
      <w:r w:rsidRPr="2F88BAFE">
        <w:rPr>
          <w:rFonts w:asciiTheme="majorHAnsi" w:eastAsiaTheme="majorEastAsia" w:hAnsiTheme="majorHAnsi" w:cstheme="majorBidi"/>
          <w:b/>
          <w:bCs/>
        </w:rPr>
        <w:t xml:space="preserve">MySQL or PostgreSQL (Relational Databases):  </w:t>
      </w:r>
    </w:p>
    <w:p w14:paraId="376A1612" w14:textId="699F0CE8" w:rsidR="0034510B" w:rsidRDefault="12DDC90F" w:rsidP="2F88BAFE">
      <w:pPr>
        <w:jc w:val="both"/>
      </w:pPr>
      <w:r w:rsidRPr="2F88BAFE">
        <w:rPr>
          <w:rFonts w:asciiTheme="majorHAnsi" w:eastAsiaTheme="majorEastAsia" w:hAnsiTheme="majorHAnsi" w:cstheme="majorBidi"/>
        </w:rPr>
        <w:t>These are both open-source options with strong data management features. They make it possible to handle serialized asset tracking and stockroom management effectively by supporting structured data storage, querying, and relational integrity.</w:t>
      </w:r>
    </w:p>
    <w:p w14:paraId="3C0F1CED" w14:textId="797D7BE9" w:rsidR="0034510B" w:rsidRDefault="12DDC90F" w:rsidP="2F88BAFE">
      <w:pPr>
        <w:jc w:val="both"/>
      </w:pPr>
      <w:r w:rsidRPr="2F88BAFE">
        <w:rPr>
          <w:rFonts w:asciiTheme="majorHAnsi" w:eastAsiaTheme="majorEastAsia" w:hAnsiTheme="majorHAnsi" w:cstheme="majorBidi"/>
        </w:rPr>
        <w:t xml:space="preserve"> </w:t>
      </w:r>
    </w:p>
    <w:p w14:paraId="7937472F" w14:textId="1DC8911D" w:rsidR="0034510B" w:rsidRDefault="12DDC90F" w:rsidP="2F88BAFE">
      <w:pPr>
        <w:jc w:val="both"/>
        <w:rPr>
          <w:rFonts w:asciiTheme="majorHAnsi" w:eastAsiaTheme="majorEastAsia" w:hAnsiTheme="majorHAnsi" w:cstheme="majorBidi"/>
          <w:b/>
          <w:bCs/>
        </w:rPr>
      </w:pPr>
      <w:r w:rsidRPr="2F88BAFE">
        <w:rPr>
          <w:rFonts w:asciiTheme="majorHAnsi" w:eastAsiaTheme="majorEastAsia" w:hAnsiTheme="majorHAnsi" w:cstheme="majorBidi"/>
          <w:b/>
          <w:bCs/>
        </w:rPr>
        <w:t>React.js (Frontend Development):</w:t>
      </w:r>
    </w:p>
    <w:p w14:paraId="73877768" w14:textId="22BDE345" w:rsidR="0034510B" w:rsidRDefault="12DDC90F" w:rsidP="2F88BAFE">
      <w:pPr>
        <w:jc w:val="both"/>
      </w:pPr>
      <w:r w:rsidRPr="2F88BAFE">
        <w:rPr>
          <w:rFonts w:asciiTheme="majorHAnsi" w:eastAsiaTheme="majorEastAsia" w:hAnsiTheme="majorHAnsi" w:cstheme="majorBidi"/>
        </w:rPr>
        <w:t>React.js is a popular JavaScript library used for building dynamic and interactive user interfaces. Its component-based architecture makes it easier to manage application state through context API, which enables the ITAM system to effectively display data across multiple modules, including reporting and asset tracking.</w:t>
      </w:r>
    </w:p>
    <w:p w14:paraId="13245DE6" w14:textId="07BB3FDD" w:rsidR="0034510B" w:rsidRDefault="12DDC90F" w:rsidP="2F88BAFE">
      <w:pPr>
        <w:jc w:val="both"/>
      </w:pPr>
      <w:r w:rsidRPr="2F88BAFE">
        <w:rPr>
          <w:rFonts w:asciiTheme="majorHAnsi" w:eastAsiaTheme="majorEastAsia" w:hAnsiTheme="majorHAnsi" w:cstheme="majorBidi"/>
        </w:rPr>
        <w:t xml:space="preserve"> </w:t>
      </w:r>
    </w:p>
    <w:p w14:paraId="444D0B8F" w14:textId="6E3FD4AD" w:rsidR="0034510B" w:rsidRDefault="12DDC90F" w:rsidP="2F88BAFE">
      <w:pPr>
        <w:jc w:val="both"/>
        <w:rPr>
          <w:rFonts w:asciiTheme="majorHAnsi" w:eastAsiaTheme="majorEastAsia" w:hAnsiTheme="majorHAnsi" w:cstheme="majorBidi"/>
          <w:b/>
          <w:bCs/>
        </w:rPr>
      </w:pPr>
      <w:r w:rsidRPr="2F88BAFE">
        <w:rPr>
          <w:rFonts w:asciiTheme="majorHAnsi" w:eastAsiaTheme="majorEastAsia" w:hAnsiTheme="majorHAnsi" w:cstheme="majorBidi"/>
          <w:b/>
          <w:bCs/>
        </w:rPr>
        <w:t xml:space="preserve">Node.js or Django (Backend Development): </w:t>
      </w:r>
    </w:p>
    <w:p w14:paraId="5EEDB414" w14:textId="3A0E49B6" w:rsidR="0034510B" w:rsidRDefault="12DDC90F" w:rsidP="2F88BAFE">
      <w:pPr>
        <w:jc w:val="both"/>
      </w:pPr>
      <w:r w:rsidRPr="2F88BAFE">
        <w:rPr>
          <w:rFonts w:asciiTheme="majorHAnsi" w:eastAsiaTheme="majorEastAsia" w:hAnsiTheme="majorHAnsi" w:cstheme="majorBidi"/>
        </w:rPr>
        <w:t>These frameworks handle the ITAM system's backend functionality and API. Fast performance and scalability in asset management tasks are ensured by these frameworks, which handle data requests, automated workflows, and integrations.</w:t>
      </w:r>
    </w:p>
    <w:p w14:paraId="5E6EDE65" w14:textId="6FE2378C" w:rsidR="0034510B" w:rsidRDefault="12DDC90F" w:rsidP="2F88BAFE">
      <w:pPr>
        <w:jc w:val="both"/>
      </w:pPr>
      <w:r w:rsidRPr="2F88BAFE">
        <w:rPr>
          <w:rFonts w:asciiTheme="majorHAnsi" w:eastAsiaTheme="majorEastAsia" w:hAnsiTheme="majorHAnsi" w:cstheme="majorBidi"/>
        </w:rPr>
        <w:lastRenderedPageBreak/>
        <w:t xml:space="preserve"> </w:t>
      </w:r>
    </w:p>
    <w:p w14:paraId="1E129BF4" w14:textId="6758B31B" w:rsidR="0034510B" w:rsidRDefault="12DDC90F" w:rsidP="2F88BAFE">
      <w:pPr>
        <w:jc w:val="both"/>
        <w:rPr>
          <w:rFonts w:asciiTheme="majorHAnsi" w:eastAsiaTheme="majorEastAsia" w:hAnsiTheme="majorHAnsi" w:cstheme="majorBidi"/>
          <w:b/>
          <w:bCs/>
        </w:rPr>
      </w:pPr>
      <w:r w:rsidRPr="2F88BAFE">
        <w:rPr>
          <w:rFonts w:asciiTheme="majorHAnsi" w:eastAsiaTheme="majorEastAsia" w:hAnsiTheme="majorHAnsi" w:cstheme="majorBidi"/>
          <w:b/>
          <w:bCs/>
        </w:rPr>
        <w:t xml:space="preserve">Power Automate or Zapier (Automation Tools): </w:t>
      </w:r>
    </w:p>
    <w:p w14:paraId="6F9683B3" w14:textId="10BBA3BE" w:rsidR="0034510B" w:rsidRDefault="12DDC90F" w:rsidP="2F88BAFE">
      <w:pPr>
        <w:jc w:val="both"/>
      </w:pPr>
      <w:r w:rsidRPr="2F88BAFE">
        <w:rPr>
          <w:rFonts w:asciiTheme="majorHAnsi" w:eastAsiaTheme="majorEastAsia" w:hAnsiTheme="majorHAnsi" w:cstheme="majorBidi"/>
        </w:rPr>
        <w:t>Power Automate and Zapier combine workflows, automate repetitive processes like inventory updates, and enhance operational efficiency by providing real-time changes and minimizing manual labor.</w:t>
      </w:r>
    </w:p>
    <w:p w14:paraId="08570970" w14:textId="6CC211B6" w:rsidR="0034510B" w:rsidRDefault="12DDC90F" w:rsidP="2F88BAFE">
      <w:pPr>
        <w:jc w:val="both"/>
      </w:pPr>
      <w:r w:rsidRPr="2F88BAFE">
        <w:rPr>
          <w:rFonts w:asciiTheme="majorHAnsi" w:eastAsiaTheme="majorEastAsia" w:hAnsiTheme="majorHAnsi" w:cstheme="majorBidi"/>
        </w:rPr>
        <w:t xml:space="preserve"> </w:t>
      </w:r>
    </w:p>
    <w:p w14:paraId="7E720124" w14:textId="2485AD01" w:rsidR="0034510B" w:rsidRDefault="12DDC90F" w:rsidP="2F88BAFE">
      <w:pPr>
        <w:jc w:val="both"/>
        <w:rPr>
          <w:rFonts w:asciiTheme="majorHAnsi" w:eastAsiaTheme="majorEastAsia" w:hAnsiTheme="majorHAnsi" w:cstheme="majorBidi"/>
          <w:b/>
          <w:bCs/>
        </w:rPr>
      </w:pPr>
      <w:r w:rsidRPr="2F88BAFE">
        <w:rPr>
          <w:rFonts w:asciiTheme="majorHAnsi" w:eastAsiaTheme="majorEastAsia" w:hAnsiTheme="majorHAnsi" w:cstheme="majorBidi"/>
          <w:b/>
          <w:bCs/>
        </w:rPr>
        <w:t xml:space="preserve">Power BI or Tableau (Business Intelligence): </w:t>
      </w:r>
    </w:p>
    <w:p w14:paraId="5C2318B0" w14:textId="7FCFE1F5" w:rsidR="0034510B" w:rsidRDefault="12DDC90F" w:rsidP="2F88BAFE">
      <w:pPr>
        <w:jc w:val="both"/>
      </w:pPr>
      <w:r w:rsidRPr="2F88BAFE">
        <w:rPr>
          <w:rFonts w:asciiTheme="majorHAnsi" w:eastAsiaTheme="majorEastAsia" w:hAnsiTheme="majorHAnsi" w:cstheme="majorBidi"/>
        </w:rPr>
        <w:t>Business intelligence software, such as Power BI or Tableau, is used to create interactive dashboards and reports. They improve data-driven decision-making by giving executives up-to-date information on asset utilization, financial forecasts, and spending trends.</w:t>
      </w:r>
    </w:p>
    <w:p w14:paraId="0A21E82E" w14:textId="73D9B571" w:rsidR="0034510B" w:rsidRDefault="12DDC90F" w:rsidP="2F88BAFE">
      <w:pPr>
        <w:jc w:val="both"/>
      </w:pPr>
      <w:r w:rsidRPr="2F88BAFE">
        <w:rPr>
          <w:rFonts w:asciiTheme="majorHAnsi" w:eastAsiaTheme="majorEastAsia" w:hAnsiTheme="majorHAnsi" w:cstheme="majorBidi"/>
        </w:rPr>
        <w:t xml:space="preserve"> </w:t>
      </w:r>
    </w:p>
    <w:p w14:paraId="6505E900" w14:textId="4798572D" w:rsidR="0034510B" w:rsidRDefault="12DDC90F" w:rsidP="2F88BAFE">
      <w:pPr>
        <w:jc w:val="both"/>
        <w:rPr>
          <w:rFonts w:asciiTheme="majorHAnsi" w:eastAsiaTheme="majorEastAsia" w:hAnsiTheme="majorHAnsi" w:cstheme="majorBidi"/>
          <w:b/>
          <w:bCs/>
        </w:rPr>
      </w:pPr>
      <w:r w:rsidRPr="2F88BAFE">
        <w:rPr>
          <w:rFonts w:asciiTheme="majorHAnsi" w:eastAsiaTheme="majorEastAsia" w:hAnsiTheme="majorHAnsi" w:cstheme="majorBidi"/>
          <w:b/>
          <w:bCs/>
        </w:rPr>
        <w:t>GitHub or GitLab (Version Control):</w:t>
      </w:r>
    </w:p>
    <w:p w14:paraId="67496DCB" w14:textId="2DA6F596" w:rsidR="0034510B" w:rsidRDefault="12DDC90F" w:rsidP="2F88BAFE">
      <w:pPr>
        <w:jc w:val="both"/>
      </w:pPr>
      <w:r w:rsidRPr="2F88BAFE">
        <w:rPr>
          <w:rFonts w:asciiTheme="majorHAnsi" w:eastAsiaTheme="majorEastAsia" w:hAnsiTheme="majorHAnsi" w:cstheme="majorBidi"/>
        </w:rPr>
        <w:t>Both of these platforms are necessary for controlling the source code for the ITAM and promoting developer cooperation. They guarantee consistency and version control among development teams working on various system components.</w:t>
      </w:r>
    </w:p>
    <w:p w14:paraId="0E959311" w14:textId="0B5530CF" w:rsidR="0034510B" w:rsidRDefault="12DDC90F" w:rsidP="2F88BAFE">
      <w:pPr>
        <w:jc w:val="both"/>
      </w:pPr>
      <w:r w:rsidRPr="2F88BAFE">
        <w:rPr>
          <w:rFonts w:asciiTheme="majorHAnsi" w:eastAsiaTheme="majorEastAsia" w:hAnsiTheme="majorHAnsi" w:cstheme="majorBidi"/>
        </w:rPr>
        <w:t xml:space="preserve"> </w:t>
      </w:r>
    </w:p>
    <w:p w14:paraId="0B0376E7" w14:textId="4DBAF88F" w:rsidR="0034510B" w:rsidRDefault="12DDC90F" w:rsidP="2F88BAFE">
      <w:pPr>
        <w:jc w:val="both"/>
      </w:pPr>
      <w:r w:rsidRPr="2F88BAFE">
        <w:rPr>
          <w:rFonts w:asciiTheme="majorHAnsi" w:eastAsiaTheme="majorEastAsia" w:hAnsiTheme="majorHAnsi" w:cstheme="majorBidi"/>
        </w:rPr>
        <w:t xml:space="preserve">A strong, scalable, and effective IT asset management system that satisfies </w:t>
      </w:r>
      <w:proofErr w:type="spellStart"/>
      <w:r w:rsidRPr="2F88BAFE">
        <w:rPr>
          <w:rFonts w:asciiTheme="majorHAnsi" w:eastAsiaTheme="majorEastAsia" w:hAnsiTheme="majorHAnsi" w:cstheme="majorBidi"/>
        </w:rPr>
        <w:t>IniTech</w:t>
      </w:r>
      <w:proofErr w:type="spellEnd"/>
      <w:r w:rsidRPr="2F88BAFE">
        <w:rPr>
          <w:rFonts w:asciiTheme="majorHAnsi" w:eastAsiaTheme="majorEastAsia" w:hAnsiTheme="majorHAnsi" w:cstheme="majorBidi"/>
        </w:rPr>
        <w:t xml:space="preserve"> Solutions' operational requirements and expansion is ensured by this mix of technological solutions.</w:t>
      </w:r>
    </w:p>
    <w:p w14:paraId="510E71BD" w14:textId="202C5BCE" w:rsidR="0034510B" w:rsidRDefault="0034510B" w:rsidP="2F88BAFE"/>
    <w:p w14:paraId="74C7F8D6" w14:textId="77777777" w:rsidR="00AD04B1" w:rsidRDefault="00AD04B1" w:rsidP="00201BA4">
      <w:pPr>
        <w:pStyle w:val="Heading1"/>
        <w:rPr>
          <w:rFonts w:eastAsia="Times New Roman"/>
        </w:rPr>
      </w:pPr>
      <w:bookmarkStart w:id="6" w:name="_Toc181867535"/>
    </w:p>
    <w:p w14:paraId="5E4D04C7" w14:textId="77777777" w:rsidR="00AD04B1" w:rsidRDefault="00AD04B1" w:rsidP="00AD04B1">
      <w:pPr>
        <w:pStyle w:val="Heading1"/>
        <w:jc w:val="left"/>
        <w:rPr>
          <w:rFonts w:eastAsia="Times New Roman"/>
        </w:rPr>
      </w:pPr>
    </w:p>
    <w:p w14:paraId="40F581B8" w14:textId="77777777" w:rsidR="00AD04B1" w:rsidRDefault="00AD04B1" w:rsidP="00AD04B1">
      <w:pPr>
        <w:rPr>
          <w:rFonts w:eastAsia="Times New Roman"/>
        </w:rPr>
      </w:pPr>
    </w:p>
    <w:p w14:paraId="46007084" w14:textId="77777777" w:rsidR="00AD04B1" w:rsidRDefault="00AD04B1" w:rsidP="00AD04B1">
      <w:pPr>
        <w:jc w:val="center"/>
        <w:rPr>
          <w:rFonts w:eastAsia="Times New Roman"/>
          <w:b/>
          <w:bCs/>
        </w:rPr>
      </w:pPr>
    </w:p>
    <w:p w14:paraId="3DA6E17C" w14:textId="693F8C90" w:rsidR="0034510B" w:rsidRPr="00AD04B1" w:rsidRDefault="598FFA06" w:rsidP="00AD04B1">
      <w:pPr>
        <w:jc w:val="center"/>
        <w:rPr>
          <w:rFonts w:eastAsia="Times New Roman"/>
          <w:b/>
          <w:bCs/>
        </w:rPr>
      </w:pPr>
      <w:r w:rsidRPr="00AD04B1">
        <w:rPr>
          <w:rFonts w:eastAsia="Times New Roman"/>
          <w:b/>
          <w:bCs/>
        </w:rPr>
        <w:lastRenderedPageBreak/>
        <w:t>Current Solutions</w:t>
      </w:r>
      <w:bookmarkEnd w:id="6"/>
    </w:p>
    <w:p w14:paraId="029B9F01" w14:textId="59C8EF85" w:rsidR="2F88BAFE" w:rsidRDefault="2F88BAFE" w:rsidP="2F88BAFE"/>
    <w:p w14:paraId="62A96913" w14:textId="6CC8C1EB" w:rsidR="7F3BF5B2" w:rsidRDefault="7F3BF5B2" w:rsidP="2F88BAFE">
      <w:pPr>
        <w:jc w:val="both"/>
        <w:rPr>
          <w:b/>
          <w:bCs/>
        </w:rPr>
      </w:pPr>
      <w:r w:rsidRPr="2F88BAFE">
        <w:rPr>
          <w:b/>
          <w:bCs/>
        </w:rPr>
        <w:t xml:space="preserve">Ivanti IT Asset Management Suite: </w:t>
      </w:r>
      <w:r>
        <w:t xml:space="preserve">With extra support for cloud-based assets, Ivanti offers a complete solution for managing both software and hardware assets. Robust automation, robust security, and comprehensive reporting functions are all integrated within the suite. It offers auditing and compliance capabilities for IT infrastructures and is especially helpful for controlling endpoint devices </w:t>
      </w:r>
      <w:r w:rsidRPr="2F88BAFE">
        <w:rPr>
          <w:b/>
          <w:bCs/>
        </w:rPr>
        <w:t>(Ivanti, 2023).</w:t>
      </w:r>
    </w:p>
    <w:p w14:paraId="3E3D260B" w14:textId="22CF37B8" w:rsidR="7F3BF5B2" w:rsidRDefault="7F3BF5B2" w:rsidP="2F88BAFE">
      <w:pPr>
        <w:jc w:val="both"/>
      </w:pPr>
      <w:r>
        <w:t xml:space="preserve"> </w:t>
      </w:r>
    </w:p>
    <w:p w14:paraId="1DD9DC27" w14:textId="6CCC9072" w:rsidR="18F1903F" w:rsidRDefault="18F1903F" w:rsidP="2F88BAFE">
      <w:pPr>
        <w:jc w:val="both"/>
        <w:rPr>
          <w:b/>
          <w:bCs/>
        </w:rPr>
      </w:pPr>
      <w:r w:rsidRPr="2F88BAFE">
        <w:rPr>
          <w:b/>
          <w:bCs/>
        </w:rPr>
        <w:t xml:space="preserve">ManageEngine </w:t>
      </w:r>
      <w:proofErr w:type="spellStart"/>
      <w:r w:rsidRPr="2F88BAFE">
        <w:rPr>
          <w:b/>
          <w:bCs/>
        </w:rPr>
        <w:t>AssetExplorer</w:t>
      </w:r>
      <w:proofErr w:type="spellEnd"/>
      <w:r>
        <w:t xml:space="preserve">: </w:t>
      </w:r>
      <w:r w:rsidR="7F3BF5B2">
        <w:t>A web-based IT asset management tool called</w:t>
      </w:r>
      <w:r w:rsidR="7F3BF5B2" w:rsidRPr="2F88BAFE">
        <w:rPr>
          <w:b/>
          <w:bCs/>
        </w:rPr>
        <w:t xml:space="preserve"> </w:t>
      </w:r>
      <w:r w:rsidR="7F3BF5B2">
        <w:t>ManageEngine</w:t>
      </w:r>
      <w:r w:rsidR="7F3BF5B2" w:rsidRPr="2F88BAFE">
        <w:rPr>
          <w:b/>
          <w:bCs/>
        </w:rPr>
        <w:t xml:space="preserve"> </w:t>
      </w:r>
      <w:proofErr w:type="spellStart"/>
      <w:r w:rsidR="7F3BF5B2">
        <w:t>AssetExplorer</w:t>
      </w:r>
      <w:proofErr w:type="spellEnd"/>
      <w:r w:rsidR="7F3BF5B2">
        <w:t xml:space="preserve"> is intended to track and manage software and hardware assets across the course of their lives. With its user-friendly interface and features like audit capability and licensing control, even smaller enterprises can utilize it</w:t>
      </w:r>
      <w:r w:rsidR="7F3BF5B2" w:rsidRPr="2F88BAFE">
        <w:rPr>
          <w:b/>
          <w:bCs/>
        </w:rPr>
        <w:t xml:space="preserve"> (ManageEngine, 2024).</w:t>
      </w:r>
    </w:p>
    <w:p w14:paraId="4584E27C" w14:textId="3C778829" w:rsidR="2F88BAFE" w:rsidRDefault="2F88BAFE" w:rsidP="2F88BAFE">
      <w:pPr>
        <w:jc w:val="both"/>
        <w:rPr>
          <w:b/>
          <w:bCs/>
        </w:rPr>
      </w:pPr>
    </w:p>
    <w:p w14:paraId="779560B8" w14:textId="61EF55CF" w:rsidR="7F3BF5B2" w:rsidRDefault="7F3BF5B2" w:rsidP="2F88BAFE">
      <w:pPr>
        <w:jc w:val="both"/>
        <w:rPr>
          <w:b/>
          <w:bCs/>
        </w:rPr>
      </w:pPr>
      <w:r w:rsidRPr="2F88BAFE">
        <w:rPr>
          <w:b/>
          <w:bCs/>
        </w:rPr>
        <w:t xml:space="preserve">BMC Helix Discovery: </w:t>
      </w:r>
      <w:r>
        <w:t>This cloud-based application, which spans both on-premises and cloud architecture, automates the identification and monitoring of IT assets. For complex IT infrastructures, it guarantees accurate tracking and offers comprehensive asset visibility</w:t>
      </w:r>
      <w:r w:rsidRPr="2F88BAFE">
        <w:rPr>
          <w:b/>
          <w:bCs/>
        </w:rPr>
        <w:t xml:space="preserve"> (BMC, 2023).</w:t>
      </w:r>
    </w:p>
    <w:p w14:paraId="6C8921B0" w14:textId="7A611E97" w:rsidR="2F88BAFE" w:rsidRDefault="2F88BAFE" w:rsidP="2F88BAFE">
      <w:pPr>
        <w:jc w:val="both"/>
        <w:rPr>
          <w:b/>
          <w:bCs/>
        </w:rPr>
      </w:pPr>
    </w:p>
    <w:p w14:paraId="2239946C" w14:textId="480DFE9C" w:rsidR="7F3BF5B2" w:rsidRDefault="7F3BF5B2" w:rsidP="2F88BAFE">
      <w:pPr>
        <w:jc w:val="both"/>
      </w:pPr>
      <w:r>
        <w:t>The benefits and drawbacks of using</w:t>
      </w:r>
      <w:r w:rsidRPr="2F88BAFE">
        <w:rPr>
          <w:b/>
          <w:bCs/>
        </w:rPr>
        <w:t xml:space="preserve"> COTS (commercial off-the-shelf) </w:t>
      </w:r>
      <w:r>
        <w:t xml:space="preserve">solutions as opposed to in-house or </w:t>
      </w:r>
      <w:r w:rsidR="418CA1D0">
        <w:t>on-premises</w:t>
      </w:r>
      <w:r>
        <w:t xml:space="preserve"> solutions</w:t>
      </w:r>
      <w:r w:rsidR="4A3F6906">
        <w:t xml:space="preserve">: </w:t>
      </w:r>
    </w:p>
    <w:p w14:paraId="2F9252C1" w14:textId="433AA882" w:rsidR="2F88BAFE" w:rsidRDefault="2F88BAFE" w:rsidP="2F88BAFE">
      <w:pPr>
        <w:jc w:val="both"/>
      </w:pPr>
    </w:p>
    <w:p w14:paraId="3AA30693" w14:textId="21642330" w:rsidR="7F3BF5B2" w:rsidRDefault="7F3BF5B2" w:rsidP="2F88BAFE">
      <w:pPr>
        <w:jc w:val="both"/>
      </w:pPr>
      <w:r w:rsidRPr="2F88BAFE">
        <w:rPr>
          <w:b/>
          <w:bCs/>
        </w:rPr>
        <w:t>Pros:</w:t>
      </w:r>
      <w:r>
        <w:t xml:space="preserve"> Because COTS systems are pre-built and ready for use, they allow for speedier deployment. They typically have lower costs than in-house solutions because there are no up-front development </w:t>
      </w:r>
      <w:r>
        <w:lastRenderedPageBreak/>
        <w:t>expenses. Vendors test and update COTS products frequently to make sure the software is safe, compliant, and up to date with emerging technologies. Vendor support also lessens the requirement for internal IT staff to oversee and maintain the system.</w:t>
      </w:r>
    </w:p>
    <w:p w14:paraId="110072FA" w14:textId="73656B77" w:rsidR="2F88BAFE" w:rsidRDefault="2F88BAFE" w:rsidP="2F88BAFE">
      <w:pPr>
        <w:jc w:val="both"/>
      </w:pPr>
    </w:p>
    <w:p w14:paraId="57DDB16F" w14:textId="52A706D1" w:rsidR="7F3BF5B2" w:rsidRDefault="7F3BF5B2" w:rsidP="2F88BAFE">
      <w:pPr>
        <w:jc w:val="both"/>
      </w:pPr>
      <w:r w:rsidRPr="2F88BAFE">
        <w:rPr>
          <w:b/>
          <w:bCs/>
        </w:rPr>
        <w:t>Cons:</w:t>
      </w:r>
      <w:r>
        <w:t xml:space="preserve"> Deep </w:t>
      </w:r>
      <w:r w:rsidR="42840D62">
        <w:t>customization</w:t>
      </w:r>
      <w:r>
        <w:t xml:space="preserve"> required to satisfy specific organizational demands may not be present in COTS systems. Businesses rely on vendors to provide updates and </w:t>
      </w:r>
      <w:r w:rsidR="011812A0">
        <w:t>patches;</w:t>
      </w:r>
      <w:r>
        <w:t xml:space="preserve"> </w:t>
      </w:r>
      <w:r w:rsidR="5D314207">
        <w:t>therefore,</w:t>
      </w:r>
      <w:r>
        <w:t xml:space="preserve"> it could be problematic if the vendor alters its roadmap or discontinues a product. Additionally, there's the chance of vendor lock-in, which makes it costly and difficult to transition to a different product because of migration expenses and integration difficulties.</w:t>
      </w:r>
    </w:p>
    <w:p w14:paraId="38F1BCA4" w14:textId="098B76EA" w:rsidR="0072247A" w:rsidRPr="00F72F28" w:rsidRDefault="0072247A" w:rsidP="2F88BAFE">
      <w:pPr>
        <w:spacing w:after="200"/>
        <w:jc w:val="both"/>
      </w:pPr>
    </w:p>
    <w:p w14:paraId="1F796307" w14:textId="77777777" w:rsidR="000B6182" w:rsidRDefault="000B6182" w:rsidP="00201BA4">
      <w:pPr>
        <w:pStyle w:val="Heading1"/>
      </w:pPr>
      <w:bookmarkStart w:id="7" w:name="_Toc1222001079"/>
    </w:p>
    <w:p w14:paraId="2A8A9125" w14:textId="77777777" w:rsidR="000B6182" w:rsidRDefault="000B6182" w:rsidP="00201BA4">
      <w:pPr>
        <w:pStyle w:val="Heading1"/>
      </w:pPr>
    </w:p>
    <w:p w14:paraId="0DC86F67" w14:textId="77777777" w:rsidR="000B6182" w:rsidRDefault="000B6182" w:rsidP="00201BA4">
      <w:pPr>
        <w:pStyle w:val="Heading1"/>
      </w:pPr>
    </w:p>
    <w:p w14:paraId="3E69A801" w14:textId="77777777" w:rsidR="000B6182" w:rsidRDefault="000B6182" w:rsidP="00201BA4">
      <w:pPr>
        <w:pStyle w:val="Heading1"/>
      </w:pPr>
    </w:p>
    <w:p w14:paraId="337D6A96" w14:textId="77777777" w:rsidR="000B6182" w:rsidRDefault="000B6182" w:rsidP="00201BA4">
      <w:pPr>
        <w:pStyle w:val="Heading1"/>
      </w:pPr>
    </w:p>
    <w:p w14:paraId="4DA8E900" w14:textId="77777777" w:rsidR="000B6182" w:rsidRDefault="000B6182" w:rsidP="00201BA4">
      <w:pPr>
        <w:pStyle w:val="Heading1"/>
      </w:pPr>
    </w:p>
    <w:p w14:paraId="7770E5F4" w14:textId="77777777" w:rsidR="00AD04B1" w:rsidRDefault="00AD04B1" w:rsidP="00201BA4">
      <w:pPr>
        <w:pStyle w:val="Heading1"/>
      </w:pPr>
    </w:p>
    <w:p w14:paraId="4FE7D3CF" w14:textId="77777777" w:rsidR="00AD04B1" w:rsidRDefault="00AD04B1" w:rsidP="00201BA4">
      <w:pPr>
        <w:pStyle w:val="Heading1"/>
      </w:pPr>
    </w:p>
    <w:p w14:paraId="450F427C" w14:textId="77777777" w:rsidR="00AD04B1" w:rsidRDefault="00AD04B1" w:rsidP="00AD04B1"/>
    <w:p w14:paraId="0E5886E2" w14:textId="3559EC0B" w:rsidR="2F88BAFE" w:rsidRDefault="2F88BAFE" w:rsidP="36C8179A">
      <w:pPr>
        <w:rPr>
          <w:b/>
          <w:bCs/>
        </w:rPr>
      </w:pPr>
    </w:p>
    <w:p w14:paraId="22940C47" w14:textId="6631273A" w:rsidR="2F88BAFE" w:rsidRDefault="598FFA06" w:rsidP="004C43BE">
      <w:pPr>
        <w:jc w:val="center"/>
        <w:rPr>
          <w:b/>
          <w:bCs/>
        </w:rPr>
      </w:pPr>
      <w:r w:rsidRPr="36C8179A">
        <w:rPr>
          <w:b/>
          <w:bCs/>
        </w:rPr>
        <w:lastRenderedPageBreak/>
        <w:t>References</w:t>
      </w:r>
      <w:bookmarkEnd w:id="7"/>
    </w:p>
    <w:p w14:paraId="6CD8FECB" w14:textId="17B13B33" w:rsidR="646E68DE" w:rsidRDefault="646E68DE" w:rsidP="2F88BAFE">
      <w:pPr>
        <w:pStyle w:val="ListParagraph"/>
        <w:numPr>
          <w:ilvl w:val="0"/>
          <w:numId w:val="1"/>
        </w:numPr>
      </w:pPr>
      <w:r>
        <w:t xml:space="preserve">Ivanti (2023). Ivanti IT Asset Management - Optimize your IT asset visibility and usage. Retrieved from </w:t>
      </w:r>
      <w:hyperlink r:id="rId9">
        <w:r w:rsidRPr="2F88BAFE">
          <w:rPr>
            <w:rStyle w:val="Hyperlink"/>
          </w:rPr>
          <w:t>https://www.ivanti.com/resources/v/doc/ivi/1518/09df52232b6f</w:t>
        </w:r>
      </w:hyperlink>
    </w:p>
    <w:p w14:paraId="752F531C" w14:textId="23054683" w:rsidR="646E68DE" w:rsidRDefault="646E68DE" w:rsidP="2F88BAFE">
      <w:pPr>
        <w:pStyle w:val="ListParagraph"/>
        <w:numPr>
          <w:ilvl w:val="0"/>
          <w:numId w:val="1"/>
        </w:numPr>
      </w:pPr>
      <w:r>
        <w:t xml:space="preserve">BMC (2023). BMC Helix Discovery - Deliver comprehensive visibility for your IT assets. Retrieved from </w:t>
      </w:r>
      <w:hyperlink r:id="rId10">
        <w:r w:rsidRPr="2F88BAFE">
          <w:rPr>
            <w:rStyle w:val="Hyperlink"/>
          </w:rPr>
          <w:t>https://www.bmc.com/it-solutions/bmc-helix-discovery.html</w:t>
        </w:r>
      </w:hyperlink>
    </w:p>
    <w:p w14:paraId="18C4475D" w14:textId="51957378" w:rsidR="646E68DE" w:rsidRDefault="646E68DE" w:rsidP="2F88BAFE">
      <w:pPr>
        <w:pStyle w:val="ListParagraph"/>
        <w:numPr>
          <w:ilvl w:val="0"/>
          <w:numId w:val="1"/>
        </w:numPr>
      </w:pPr>
      <w:proofErr w:type="spellStart"/>
      <w:r>
        <w:t>AssetExplorer</w:t>
      </w:r>
      <w:proofErr w:type="spellEnd"/>
      <w:r>
        <w:t xml:space="preserve">. Retrieved from </w:t>
      </w:r>
      <w:hyperlink r:id="rId11">
        <w:r w:rsidRPr="2F88BAFE">
          <w:rPr>
            <w:rStyle w:val="Hyperlink"/>
          </w:rPr>
          <w:t>https://www.manageengine.com/products/asset-explorer/</w:t>
        </w:r>
      </w:hyperlink>
    </w:p>
    <w:p w14:paraId="27E50878" w14:textId="22FE8756" w:rsidR="30885DFC" w:rsidRDefault="30885DFC" w:rsidP="2F88BAFE">
      <w:pPr>
        <w:pStyle w:val="ListParagraph"/>
        <w:numPr>
          <w:ilvl w:val="0"/>
          <w:numId w:val="1"/>
        </w:numPr>
      </w:pPr>
      <w:r>
        <w:t>ManageEngine (2024). IT Asset Management Software – ManageEngine</w:t>
      </w:r>
    </w:p>
    <w:p w14:paraId="296BB3B6" w14:textId="38D16418" w:rsidR="30885DFC" w:rsidRDefault="30885DFC" w:rsidP="2F88BAFE">
      <w:pPr>
        <w:pStyle w:val="ListParagraph"/>
        <w:numPr>
          <w:ilvl w:val="0"/>
          <w:numId w:val="1"/>
        </w:numPr>
      </w:pPr>
      <w:r>
        <w:t>Tilley, S. (2020). Systems Analysis and Design (12th ed.). Cengage.</w:t>
      </w:r>
    </w:p>
    <w:p w14:paraId="6F6AF0F8" w14:textId="77777777" w:rsidR="00651698" w:rsidRPr="00651698" w:rsidRDefault="00651698" w:rsidP="00651698"/>
    <w:p w14:paraId="3F32450E" w14:textId="77777777" w:rsidR="004818A5" w:rsidRPr="004818A5" w:rsidRDefault="004818A5" w:rsidP="004818A5"/>
    <w:p w14:paraId="1B2BBE19" w14:textId="77777777" w:rsidR="00D870D4" w:rsidRPr="00D870D4" w:rsidRDefault="00D870D4" w:rsidP="00D870D4"/>
    <w:p w14:paraId="3761C2EF" w14:textId="3C800AAA" w:rsidR="0034510B" w:rsidRPr="00F72F28" w:rsidRDefault="0034510B" w:rsidP="00201BA4"/>
    <w:p w14:paraId="1725EC4F" w14:textId="34FE2175" w:rsidR="0034510B" w:rsidRPr="00F72F28" w:rsidRDefault="0034510B" w:rsidP="00201BA4">
      <w:r w:rsidRPr="00F72F28">
        <w:rPr>
          <w:shd w:val="clear" w:color="auto" w:fill="FFFFFF"/>
        </w:rPr>
        <w:t xml:space="preserve">   </w:t>
      </w:r>
    </w:p>
    <w:sectPr w:rsidR="0034510B" w:rsidRPr="00F72F28" w:rsidSect="00E6380F">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09B3A6" w14:textId="77777777" w:rsidR="00EC1FE6" w:rsidRDefault="00EC1FE6" w:rsidP="00CA2352">
      <w:pPr>
        <w:spacing w:line="240" w:lineRule="auto"/>
      </w:pPr>
      <w:r>
        <w:separator/>
      </w:r>
    </w:p>
  </w:endnote>
  <w:endnote w:type="continuationSeparator" w:id="0">
    <w:p w14:paraId="0DD9DD9C" w14:textId="77777777" w:rsidR="00EC1FE6" w:rsidRDefault="00EC1FE6" w:rsidP="00CA23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5735041"/>
      <w:docPartObj>
        <w:docPartGallery w:val="Page Numbers (Bottom of Page)"/>
        <w:docPartUnique/>
      </w:docPartObj>
    </w:sdtPr>
    <w:sdtEndPr>
      <w:rPr>
        <w:color w:val="7F7F7F" w:themeColor="background1" w:themeShade="7F"/>
        <w:spacing w:val="60"/>
      </w:rPr>
    </w:sdtEndPr>
    <w:sdtContent>
      <w:p w14:paraId="66B1C2B2" w14:textId="72A1013B" w:rsidR="005F69F1" w:rsidRDefault="005F69F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4EB32BD" w14:textId="77777777" w:rsidR="005F69F1" w:rsidRDefault="005F6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D23B90" w14:textId="77777777" w:rsidR="00EC1FE6" w:rsidRDefault="00EC1FE6" w:rsidP="00CA2352">
      <w:pPr>
        <w:spacing w:line="240" w:lineRule="auto"/>
      </w:pPr>
      <w:r>
        <w:separator/>
      </w:r>
    </w:p>
  </w:footnote>
  <w:footnote w:type="continuationSeparator" w:id="0">
    <w:p w14:paraId="0DC096B5" w14:textId="77777777" w:rsidR="00EC1FE6" w:rsidRDefault="00EC1FE6" w:rsidP="00CA23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7C4251B"/>
    <w:multiLevelType w:val="hybridMultilevel"/>
    <w:tmpl w:val="7EB7138B"/>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C94A96"/>
    <w:multiLevelType w:val="hybridMultilevel"/>
    <w:tmpl w:val="40FEA41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0353316D"/>
    <w:multiLevelType w:val="multilevel"/>
    <w:tmpl w:val="E45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E01752"/>
    <w:multiLevelType w:val="multilevel"/>
    <w:tmpl w:val="A4A8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4B551B"/>
    <w:multiLevelType w:val="hybridMultilevel"/>
    <w:tmpl w:val="554008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8E1E051"/>
    <w:multiLevelType w:val="hybridMultilevel"/>
    <w:tmpl w:val="FFFFFFFF"/>
    <w:lvl w:ilvl="0" w:tplc="DECE1550">
      <w:start w:val="1"/>
      <w:numFmt w:val="decimal"/>
      <w:lvlText w:val="%1."/>
      <w:lvlJc w:val="left"/>
      <w:pPr>
        <w:ind w:left="720" w:hanging="360"/>
      </w:pPr>
    </w:lvl>
    <w:lvl w:ilvl="1" w:tplc="15826B98">
      <w:start w:val="1"/>
      <w:numFmt w:val="lowerLetter"/>
      <w:lvlText w:val="%2."/>
      <w:lvlJc w:val="left"/>
      <w:pPr>
        <w:ind w:left="1440" w:hanging="360"/>
      </w:pPr>
    </w:lvl>
    <w:lvl w:ilvl="2" w:tplc="1B32CC7E">
      <w:start w:val="1"/>
      <w:numFmt w:val="lowerRoman"/>
      <w:lvlText w:val="%3."/>
      <w:lvlJc w:val="right"/>
      <w:pPr>
        <w:ind w:left="2160" w:hanging="180"/>
      </w:pPr>
    </w:lvl>
    <w:lvl w:ilvl="3" w:tplc="7952A866">
      <w:start w:val="1"/>
      <w:numFmt w:val="decimal"/>
      <w:lvlText w:val="%4."/>
      <w:lvlJc w:val="left"/>
      <w:pPr>
        <w:ind w:left="2880" w:hanging="360"/>
      </w:pPr>
    </w:lvl>
    <w:lvl w:ilvl="4" w:tplc="00808C92">
      <w:start w:val="1"/>
      <w:numFmt w:val="lowerLetter"/>
      <w:lvlText w:val="%5."/>
      <w:lvlJc w:val="left"/>
      <w:pPr>
        <w:ind w:left="3600" w:hanging="360"/>
      </w:pPr>
    </w:lvl>
    <w:lvl w:ilvl="5" w:tplc="30DA96EA">
      <w:start w:val="1"/>
      <w:numFmt w:val="lowerRoman"/>
      <w:lvlText w:val="%6."/>
      <w:lvlJc w:val="right"/>
      <w:pPr>
        <w:ind w:left="4320" w:hanging="180"/>
      </w:pPr>
    </w:lvl>
    <w:lvl w:ilvl="6" w:tplc="3592740A">
      <w:start w:val="1"/>
      <w:numFmt w:val="decimal"/>
      <w:lvlText w:val="%7."/>
      <w:lvlJc w:val="left"/>
      <w:pPr>
        <w:ind w:left="5040" w:hanging="360"/>
      </w:pPr>
    </w:lvl>
    <w:lvl w:ilvl="7" w:tplc="28F482A2">
      <w:start w:val="1"/>
      <w:numFmt w:val="lowerLetter"/>
      <w:lvlText w:val="%8."/>
      <w:lvlJc w:val="left"/>
      <w:pPr>
        <w:ind w:left="5760" w:hanging="360"/>
      </w:pPr>
    </w:lvl>
    <w:lvl w:ilvl="8" w:tplc="1EC0FC14">
      <w:start w:val="1"/>
      <w:numFmt w:val="lowerRoman"/>
      <w:lvlText w:val="%9."/>
      <w:lvlJc w:val="right"/>
      <w:pPr>
        <w:ind w:left="6480" w:hanging="180"/>
      </w:pPr>
    </w:lvl>
  </w:abstractNum>
  <w:abstractNum w:abstractNumId="6" w15:restartNumberingAfterBreak="0">
    <w:nsid w:val="0EEC217A"/>
    <w:multiLevelType w:val="multilevel"/>
    <w:tmpl w:val="DEB0B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C61D7B"/>
    <w:multiLevelType w:val="hybridMultilevel"/>
    <w:tmpl w:val="45345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EB3533"/>
    <w:multiLevelType w:val="multilevel"/>
    <w:tmpl w:val="62A6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936D31"/>
    <w:multiLevelType w:val="hybridMultilevel"/>
    <w:tmpl w:val="8CC6F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840358"/>
    <w:multiLevelType w:val="hybridMultilevel"/>
    <w:tmpl w:val="B18CEB2A"/>
    <w:lvl w:ilvl="0" w:tplc="9BEC22C8">
      <w:start w:val="1"/>
      <w:numFmt w:val="decimal"/>
      <w:lvlText w:val="%1."/>
      <w:lvlJc w:val="left"/>
      <w:pPr>
        <w:ind w:left="420" w:hanging="360"/>
      </w:pPr>
      <w:rPr>
        <w:rFonts w:ascii="Roboto" w:hAnsi="Roboto" w:cstheme="minorBidi" w:hint="default"/>
        <w:b w:val="0"/>
        <w:color w:val="2D3B45"/>
        <w:u w:val="none"/>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 w15:restartNumberingAfterBreak="0">
    <w:nsid w:val="1BB76519"/>
    <w:multiLevelType w:val="multilevel"/>
    <w:tmpl w:val="61CC545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1CDF6085"/>
    <w:multiLevelType w:val="hybridMultilevel"/>
    <w:tmpl w:val="E38AB3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37792D"/>
    <w:multiLevelType w:val="hybridMultilevel"/>
    <w:tmpl w:val="EA0685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2C75DD3"/>
    <w:multiLevelType w:val="hybridMultilevel"/>
    <w:tmpl w:val="23B64C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5D10078"/>
    <w:multiLevelType w:val="multilevel"/>
    <w:tmpl w:val="6206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D10BB"/>
    <w:multiLevelType w:val="hybridMultilevel"/>
    <w:tmpl w:val="02829742"/>
    <w:lvl w:ilvl="0" w:tplc="C67C14BE">
      <w:start w:val="1"/>
      <w:numFmt w:val="decimal"/>
      <w:lvlText w:val="%1."/>
      <w:lvlJc w:val="left"/>
      <w:pPr>
        <w:ind w:left="720" w:hanging="360"/>
      </w:pPr>
      <w:rPr>
        <w:rFonts w:hint="default"/>
        <w:b w:val="0"/>
        <w:color w:val="2D3B45"/>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DF5427A"/>
    <w:multiLevelType w:val="multilevel"/>
    <w:tmpl w:val="F01C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E2BE2"/>
    <w:multiLevelType w:val="hybridMultilevel"/>
    <w:tmpl w:val="8AC2D500"/>
    <w:lvl w:ilvl="0" w:tplc="DC24EB06">
      <w:start w:val="1"/>
      <w:numFmt w:val="decimal"/>
      <w:lvlText w:val="%1."/>
      <w:lvlJc w:val="left"/>
      <w:pPr>
        <w:ind w:left="720" w:hanging="360"/>
      </w:pPr>
    </w:lvl>
    <w:lvl w:ilvl="1" w:tplc="D14A837C">
      <w:start w:val="1"/>
      <w:numFmt w:val="lowerLetter"/>
      <w:lvlText w:val="%2."/>
      <w:lvlJc w:val="left"/>
      <w:pPr>
        <w:ind w:left="1440" w:hanging="360"/>
      </w:pPr>
    </w:lvl>
    <w:lvl w:ilvl="2" w:tplc="D3784412">
      <w:start w:val="1"/>
      <w:numFmt w:val="lowerRoman"/>
      <w:lvlText w:val="%3."/>
      <w:lvlJc w:val="right"/>
      <w:pPr>
        <w:ind w:left="2160" w:hanging="180"/>
      </w:pPr>
    </w:lvl>
    <w:lvl w:ilvl="3" w:tplc="D6F64256">
      <w:start w:val="1"/>
      <w:numFmt w:val="decimal"/>
      <w:lvlText w:val="%4."/>
      <w:lvlJc w:val="left"/>
      <w:pPr>
        <w:ind w:left="2880" w:hanging="360"/>
      </w:pPr>
    </w:lvl>
    <w:lvl w:ilvl="4" w:tplc="318E6F72">
      <w:start w:val="1"/>
      <w:numFmt w:val="lowerLetter"/>
      <w:lvlText w:val="%5."/>
      <w:lvlJc w:val="left"/>
      <w:pPr>
        <w:ind w:left="3600" w:hanging="360"/>
      </w:pPr>
    </w:lvl>
    <w:lvl w:ilvl="5" w:tplc="E0A49852">
      <w:start w:val="1"/>
      <w:numFmt w:val="lowerRoman"/>
      <w:lvlText w:val="%6."/>
      <w:lvlJc w:val="right"/>
      <w:pPr>
        <w:ind w:left="4320" w:hanging="180"/>
      </w:pPr>
    </w:lvl>
    <w:lvl w:ilvl="6" w:tplc="2EC45FDE">
      <w:start w:val="1"/>
      <w:numFmt w:val="decimal"/>
      <w:lvlText w:val="%7."/>
      <w:lvlJc w:val="left"/>
      <w:pPr>
        <w:ind w:left="5040" w:hanging="360"/>
      </w:pPr>
    </w:lvl>
    <w:lvl w:ilvl="7" w:tplc="1CDC9120">
      <w:start w:val="1"/>
      <w:numFmt w:val="lowerLetter"/>
      <w:lvlText w:val="%8."/>
      <w:lvlJc w:val="left"/>
      <w:pPr>
        <w:ind w:left="5760" w:hanging="360"/>
      </w:pPr>
    </w:lvl>
    <w:lvl w:ilvl="8" w:tplc="0B8C52DA">
      <w:start w:val="1"/>
      <w:numFmt w:val="lowerRoman"/>
      <w:lvlText w:val="%9."/>
      <w:lvlJc w:val="right"/>
      <w:pPr>
        <w:ind w:left="6480" w:hanging="180"/>
      </w:pPr>
    </w:lvl>
  </w:abstractNum>
  <w:abstractNum w:abstractNumId="19" w15:restartNumberingAfterBreak="0">
    <w:nsid w:val="307A7833"/>
    <w:multiLevelType w:val="hybridMultilevel"/>
    <w:tmpl w:val="E98A1132"/>
    <w:lvl w:ilvl="0" w:tplc="0EAAFD24">
      <w:start w:val="1"/>
      <w:numFmt w:val="decimal"/>
      <w:lvlText w:val="%1."/>
      <w:lvlJc w:val="left"/>
      <w:pPr>
        <w:ind w:left="720" w:hanging="360"/>
      </w:pPr>
    </w:lvl>
    <w:lvl w:ilvl="1" w:tplc="D95C5550">
      <w:start w:val="1"/>
      <w:numFmt w:val="lowerLetter"/>
      <w:lvlText w:val="%2."/>
      <w:lvlJc w:val="left"/>
      <w:pPr>
        <w:ind w:left="1440" w:hanging="360"/>
      </w:pPr>
    </w:lvl>
    <w:lvl w:ilvl="2" w:tplc="35D80182">
      <w:start w:val="1"/>
      <w:numFmt w:val="lowerRoman"/>
      <w:lvlText w:val="%3."/>
      <w:lvlJc w:val="right"/>
      <w:pPr>
        <w:ind w:left="2160" w:hanging="180"/>
      </w:pPr>
    </w:lvl>
    <w:lvl w:ilvl="3" w:tplc="16AAC512">
      <w:start w:val="1"/>
      <w:numFmt w:val="decimal"/>
      <w:lvlText w:val="%4."/>
      <w:lvlJc w:val="left"/>
      <w:pPr>
        <w:ind w:left="2880" w:hanging="360"/>
      </w:pPr>
    </w:lvl>
    <w:lvl w:ilvl="4" w:tplc="E9261A3C">
      <w:start w:val="1"/>
      <w:numFmt w:val="lowerLetter"/>
      <w:lvlText w:val="%5."/>
      <w:lvlJc w:val="left"/>
      <w:pPr>
        <w:ind w:left="3600" w:hanging="360"/>
      </w:pPr>
    </w:lvl>
    <w:lvl w:ilvl="5" w:tplc="C1E6459A">
      <w:start w:val="1"/>
      <w:numFmt w:val="lowerRoman"/>
      <w:lvlText w:val="%6."/>
      <w:lvlJc w:val="right"/>
      <w:pPr>
        <w:ind w:left="4320" w:hanging="180"/>
      </w:pPr>
    </w:lvl>
    <w:lvl w:ilvl="6" w:tplc="9E8CCF0A">
      <w:start w:val="1"/>
      <w:numFmt w:val="decimal"/>
      <w:lvlText w:val="%7."/>
      <w:lvlJc w:val="left"/>
      <w:pPr>
        <w:ind w:left="5040" w:hanging="360"/>
      </w:pPr>
    </w:lvl>
    <w:lvl w:ilvl="7" w:tplc="5BF0987C">
      <w:start w:val="1"/>
      <w:numFmt w:val="lowerLetter"/>
      <w:lvlText w:val="%8."/>
      <w:lvlJc w:val="left"/>
      <w:pPr>
        <w:ind w:left="5760" w:hanging="360"/>
      </w:pPr>
    </w:lvl>
    <w:lvl w:ilvl="8" w:tplc="7722BBEC">
      <w:start w:val="1"/>
      <w:numFmt w:val="lowerRoman"/>
      <w:lvlText w:val="%9."/>
      <w:lvlJc w:val="right"/>
      <w:pPr>
        <w:ind w:left="6480" w:hanging="180"/>
      </w:pPr>
    </w:lvl>
  </w:abstractNum>
  <w:abstractNum w:abstractNumId="20" w15:restartNumberingAfterBreak="0">
    <w:nsid w:val="3381C64A"/>
    <w:multiLevelType w:val="hybridMultilevel"/>
    <w:tmpl w:val="FFAAB954"/>
    <w:lvl w:ilvl="0" w:tplc="5CFA5E38">
      <w:start w:val="1"/>
      <w:numFmt w:val="decimal"/>
      <w:lvlText w:val="%1."/>
      <w:lvlJc w:val="left"/>
      <w:pPr>
        <w:ind w:left="720" w:hanging="360"/>
      </w:pPr>
    </w:lvl>
    <w:lvl w:ilvl="1" w:tplc="21785346">
      <w:start w:val="1"/>
      <w:numFmt w:val="lowerLetter"/>
      <w:lvlText w:val="%2."/>
      <w:lvlJc w:val="left"/>
      <w:pPr>
        <w:ind w:left="1440" w:hanging="360"/>
      </w:pPr>
    </w:lvl>
    <w:lvl w:ilvl="2" w:tplc="F988670E">
      <w:start w:val="1"/>
      <w:numFmt w:val="lowerRoman"/>
      <w:lvlText w:val="%3."/>
      <w:lvlJc w:val="right"/>
      <w:pPr>
        <w:ind w:left="2160" w:hanging="180"/>
      </w:pPr>
    </w:lvl>
    <w:lvl w:ilvl="3" w:tplc="1FF41648">
      <w:start w:val="1"/>
      <w:numFmt w:val="decimal"/>
      <w:lvlText w:val="%4."/>
      <w:lvlJc w:val="left"/>
      <w:pPr>
        <w:ind w:left="2880" w:hanging="360"/>
      </w:pPr>
    </w:lvl>
    <w:lvl w:ilvl="4" w:tplc="25D275B8">
      <w:start w:val="1"/>
      <w:numFmt w:val="lowerLetter"/>
      <w:lvlText w:val="%5."/>
      <w:lvlJc w:val="left"/>
      <w:pPr>
        <w:ind w:left="3600" w:hanging="360"/>
      </w:pPr>
    </w:lvl>
    <w:lvl w:ilvl="5" w:tplc="952AF2B6">
      <w:start w:val="1"/>
      <w:numFmt w:val="lowerRoman"/>
      <w:lvlText w:val="%6."/>
      <w:lvlJc w:val="right"/>
      <w:pPr>
        <w:ind w:left="4320" w:hanging="180"/>
      </w:pPr>
    </w:lvl>
    <w:lvl w:ilvl="6" w:tplc="D354E0AA">
      <w:start w:val="1"/>
      <w:numFmt w:val="decimal"/>
      <w:lvlText w:val="%7."/>
      <w:lvlJc w:val="left"/>
      <w:pPr>
        <w:ind w:left="5040" w:hanging="360"/>
      </w:pPr>
    </w:lvl>
    <w:lvl w:ilvl="7" w:tplc="68CE2376">
      <w:start w:val="1"/>
      <w:numFmt w:val="lowerLetter"/>
      <w:lvlText w:val="%8."/>
      <w:lvlJc w:val="left"/>
      <w:pPr>
        <w:ind w:left="5760" w:hanging="360"/>
      </w:pPr>
    </w:lvl>
    <w:lvl w:ilvl="8" w:tplc="E4701996">
      <w:start w:val="1"/>
      <w:numFmt w:val="lowerRoman"/>
      <w:lvlText w:val="%9."/>
      <w:lvlJc w:val="right"/>
      <w:pPr>
        <w:ind w:left="6480" w:hanging="180"/>
      </w:pPr>
    </w:lvl>
  </w:abstractNum>
  <w:abstractNum w:abstractNumId="21" w15:restartNumberingAfterBreak="0">
    <w:nsid w:val="35036769"/>
    <w:multiLevelType w:val="hybridMultilevel"/>
    <w:tmpl w:val="E5FEE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1D4079"/>
    <w:multiLevelType w:val="multilevel"/>
    <w:tmpl w:val="61CC545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38D87A2E"/>
    <w:multiLevelType w:val="hybridMultilevel"/>
    <w:tmpl w:val="0F2C58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8FA7B64"/>
    <w:multiLevelType w:val="hybridMultilevel"/>
    <w:tmpl w:val="DF7C14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A1D8E71"/>
    <w:multiLevelType w:val="hybridMultilevel"/>
    <w:tmpl w:val="FFFFFFFF"/>
    <w:lvl w:ilvl="0" w:tplc="7D34C2A6">
      <w:start w:val="1"/>
      <w:numFmt w:val="decimal"/>
      <w:lvlText w:val="%1."/>
      <w:lvlJc w:val="left"/>
      <w:pPr>
        <w:ind w:left="720" w:hanging="360"/>
      </w:pPr>
    </w:lvl>
    <w:lvl w:ilvl="1" w:tplc="088C3128">
      <w:start w:val="1"/>
      <w:numFmt w:val="lowerLetter"/>
      <w:lvlText w:val="%2."/>
      <w:lvlJc w:val="left"/>
      <w:pPr>
        <w:ind w:left="1440" w:hanging="360"/>
      </w:pPr>
    </w:lvl>
    <w:lvl w:ilvl="2" w:tplc="1B88831A">
      <w:start w:val="1"/>
      <w:numFmt w:val="lowerRoman"/>
      <w:lvlText w:val="%3."/>
      <w:lvlJc w:val="right"/>
      <w:pPr>
        <w:ind w:left="2160" w:hanging="180"/>
      </w:pPr>
    </w:lvl>
    <w:lvl w:ilvl="3" w:tplc="E5F23628">
      <w:start w:val="1"/>
      <w:numFmt w:val="decimal"/>
      <w:lvlText w:val="%4."/>
      <w:lvlJc w:val="left"/>
      <w:pPr>
        <w:ind w:left="2880" w:hanging="360"/>
      </w:pPr>
    </w:lvl>
    <w:lvl w:ilvl="4" w:tplc="E8769804">
      <w:start w:val="1"/>
      <w:numFmt w:val="lowerLetter"/>
      <w:lvlText w:val="%5."/>
      <w:lvlJc w:val="left"/>
      <w:pPr>
        <w:ind w:left="3600" w:hanging="360"/>
      </w:pPr>
    </w:lvl>
    <w:lvl w:ilvl="5" w:tplc="7C74DF54">
      <w:start w:val="1"/>
      <w:numFmt w:val="lowerRoman"/>
      <w:lvlText w:val="%6."/>
      <w:lvlJc w:val="right"/>
      <w:pPr>
        <w:ind w:left="4320" w:hanging="180"/>
      </w:pPr>
    </w:lvl>
    <w:lvl w:ilvl="6" w:tplc="533CAD52">
      <w:start w:val="1"/>
      <w:numFmt w:val="decimal"/>
      <w:lvlText w:val="%7."/>
      <w:lvlJc w:val="left"/>
      <w:pPr>
        <w:ind w:left="5040" w:hanging="360"/>
      </w:pPr>
    </w:lvl>
    <w:lvl w:ilvl="7" w:tplc="B254CB06">
      <w:start w:val="1"/>
      <w:numFmt w:val="lowerLetter"/>
      <w:lvlText w:val="%8."/>
      <w:lvlJc w:val="left"/>
      <w:pPr>
        <w:ind w:left="5760" w:hanging="360"/>
      </w:pPr>
    </w:lvl>
    <w:lvl w:ilvl="8" w:tplc="1FEAD056">
      <w:start w:val="1"/>
      <w:numFmt w:val="lowerRoman"/>
      <w:lvlText w:val="%9."/>
      <w:lvlJc w:val="right"/>
      <w:pPr>
        <w:ind w:left="6480" w:hanging="180"/>
      </w:pPr>
    </w:lvl>
  </w:abstractNum>
  <w:abstractNum w:abstractNumId="26" w15:restartNumberingAfterBreak="0">
    <w:nsid w:val="3CAAC316"/>
    <w:multiLevelType w:val="hybridMultilevel"/>
    <w:tmpl w:val="630C2D78"/>
    <w:lvl w:ilvl="0" w:tplc="B46ADA76">
      <w:start w:val="1"/>
      <w:numFmt w:val="decimal"/>
      <w:lvlText w:val="%1."/>
      <w:lvlJc w:val="left"/>
      <w:pPr>
        <w:ind w:left="720" w:hanging="360"/>
      </w:pPr>
    </w:lvl>
    <w:lvl w:ilvl="1" w:tplc="A1F0123C">
      <w:start w:val="1"/>
      <w:numFmt w:val="lowerLetter"/>
      <w:lvlText w:val="%2."/>
      <w:lvlJc w:val="left"/>
      <w:pPr>
        <w:ind w:left="1440" w:hanging="360"/>
      </w:pPr>
    </w:lvl>
    <w:lvl w:ilvl="2" w:tplc="C902D42C">
      <w:start w:val="1"/>
      <w:numFmt w:val="lowerRoman"/>
      <w:lvlText w:val="%3."/>
      <w:lvlJc w:val="right"/>
      <w:pPr>
        <w:ind w:left="2160" w:hanging="180"/>
      </w:pPr>
    </w:lvl>
    <w:lvl w:ilvl="3" w:tplc="2AB26D20">
      <w:start w:val="1"/>
      <w:numFmt w:val="decimal"/>
      <w:lvlText w:val="%4."/>
      <w:lvlJc w:val="left"/>
      <w:pPr>
        <w:ind w:left="2880" w:hanging="360"/>
      </w:pPr>
    </w:lvl>
    <w:lvl w:ilvl="4" w:tplc="F0BCDFD4">
      <w:start w:val="1"/>
      <w:numFmt w:val="lowerLetter"/>
      <w:lvlText w:val="%5."/>
      <w:lvlJc w:val="left"/>
      <w:pPr>
        <w:ind w:left="3600" w:hanging="360"/>
      </w:pPr>
    </w:lvl>
    <w:lvl w:ilvl="5" w:tplc="723A971A">
      <w:start w:val="1"/>
      <w:numFmt w:val="lowerRoman"/>
      <w:lvlText w:val="%6."/>
      <w:lvlJc w:val="right"/>
      <w:pPr>
        <w:ind w:left="4320" w:hanging="180"/>
      </w:pPr>
    </w:lvl>
    <w:lvl w:ilvl="6" w:tplc="46EAE892">
      <w:start w:val="1"/>
      <w:numFmt w:val="decimal"/>
      <w:lvlText w:val="%7."/>
      <w:lvlJc w:val="left"/>
      <w:pPr>
        <w:ind w:left="5040" w:hanging="360"/>
      </w:pPr>
    </w:lvl>
    <w:lvl w:ilvl="7" w:tplc="AD1C791A">
      <w:start w:val="1"/>
      <w:numFmt w:val="lowerLetter"/>
      <w:lvlText w:val="%8."/>
      <w:lvlJc w:val="left"/>
      <w:pPr>
        <w:ind w:left="5760" w:hanging="360"/>
      </w:pPr>
    </w:lvl>
    <w:lvl w:ilvl="8" w:tplc="3AAEB78E">
      <w:start w:val="1"/>
      <w:numFmt w:val="lowerRoman"/>
      <w:lvlText w:val="%9."/>
      <w:lvlJc w:val="right"/>
      <w:pPr>
        <w:ind w:left="6480" w:hanging="180"/>
      </w:pPr>
    </w:lvl>
  </w:abstractNum>
  <w:abstractNum w:abstractNumId="27" w15:restartNumberingAfterBreak="0">
    <w:nsid w:val="3CF40AD6"/>
    <w:multiLevelType w:val="hybridMultilevel"/>
    <w:tmpl w:val="ADB0BD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F5B0E91"/>
    <w:multiLevelType w:val="hybridMultilevel"/>
    <w:tmpl w:val="560EE6D8"/>
    <w:lvl w:ilvl="0" w:tplc="6E341E70">
      <w:start w:val="1"/>
      <w:numFmt w:val="decimal"/>
      <w:lvlText w:val="%1."/>
      <w:lvlJc w:val="left"/>
      <w:pPr>
        <w:ind w:left="720" w:hanging="360"/>
      </w:pPr>
    </w:lvl>
    <w:lvl w:ilvl="1" w:tplc="13FACD86">
      <w:start w:val="1"/>
      <w:numFmt w:val="lowerLetter"/>
      <w:lvlText w:val="%2."/>
      <w:lvlJc w:val="left"/>
      <w:pPr>
        <w:ind w:left="1440" w:hanging="360"/>
      </w:pPr>
    </w:lvl>
    <w:lvl w:ilvl="2" w:tplc="44B06C86">
      <w:start w:val="1"/>
      <w:numFmt w:val="lowerRoman"/>
      <w:lvlText w:val="%3."/>
      <w:lvlJc w:val="right"/>
      <w:pPr>
        <w:ind w:left="2160" w:hanging="180"/>
      </w:pPr>
    </w:lvl>
    <w:lvl w:ilvl="3" w:tplc="D682E464">
      <w:start w:val="1"/>
      <w:numFmt w:val="decimal"/>
      <w:lvlText w:val="%4."/>
      <w:lvlJc w:val="left"/>
      <w:pPr>
        <w:ind w:left="2880" w:hanging="360"/>
      </w:pPr>
    </w:lvl>
    <w:lvl w:ilvl="4" w:tplc="58B0B078">
      <w:start w:val="1"/>
      <w:numFmt w:val="lowerLetter"/>
      <w:lvlText w:val="%5."/>
      <w:lvlJc w:val="left"/>
      <w:pPr>
        <w:ind w:left="3600" w:hanging="360"/>
      </w:pPr>
    </w:lvl>
    <w:lvl w:ilvl="5" w:tplc="8806C572">
      <w:start w:val="1"/>
      <w:numFmt w:val="lowerRoman"/>
      <w:lvlText w:val="%6."/>
      <w:lvlJc w:val="right"/>
      <w:pPr>
        <w:ind w:left="4320" w:hanging="180"/>
      </w:pPr>
    </w:lvl>
    <w:lvl w:ilvl="6" w:tplc="5DCCD85E">
      <w:start w:val="1"/>
      <w:numFmt w:val="decimal"/>
      <w:lvlText w:val="%7."/>
      <w:lvlJc w:val="left"/>
      <w:pPr>
        <w:ind w:left="5040" w:hanging="360"/>
      </w:pPr>
    </w:lvl>
    <w:lvl w:ilvl="7" w:tplc="4044F044">
      <w:start w:val="1"/>
      <w:numFmt w:val="lowerLetter"/>
      <w:lvlText w:val="%8."/>
      <w:lvlJc w:val="left"/>
      <w:pPr>
        <w:ind w:left="5760" w:hanging="360"/>
      </w:pPr>
    </w:lvl>
    <w:lvl w:ilvl="8" w:tplc="14542432">
      <w:start w:val="1"/>
      <w:numFmt w:val="lowerRoman"/>
      <w:lvlText w:val="%9."/>
      <w:lvlJc w:val="right"/>
      <w:pPr>
        <w:ind w:left="6480" w:hanging="180"/>
      </w:pPr>
    </w:lvl>
  </w:abstractNum>
  <w:abstractNum w:abstractNumId="29" w15:restartNumberingAfterBreak="0">
    <w:nsid w:val="3F6A119F"/>
    <w:multiLevelType w:val="multilevel"/>
    <w:tmpl w:val="61CC545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3F7F1EF5"/>
    <w:multiLevelType w:val="multilevel"/>
    <w:tmpl w:val="B510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B3039E"/>
    <w:multiLevelType w:val="hybridMultilevel"/>
    <w:tmpl w:val="03CC2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AF1699"/>
    <w:multiLevelType w:val="hybridMultilevel"/>
    <w:tmpl w:val="32FC7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06143E"/>
    <w:multiLevelType w:val="multilevel"/>
    <w:tmpl w:val="71A4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135409"/>
    <w:multiLevelType w:val="multilevel"/>
    <w:tmpl w:val="4F3A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B1D5C64"/>
    <w:multiLevelType w:val="hybridMultilevel"/>
    <w:tmpl w:val="417243D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6" w15:restartNumberingAfterBreak="0">
    <w:nsid w:val="4B8D346F"/>
    <w:multiLevelType w:val="hybridMultilevel"/>
    <w:tmpl w:val="32FEB7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0C737C4"/>
    <w:multiLevelType w:val="hybridMultilevel"/>
    <w:tmpl w:val="D68C75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23B7478"/>
    <w:multiLevelType w:val="hybridMultilevel"/>
    <w:tmpl w:val="DF6CD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5AA1E58"/>
    <w:multiLevelType w:val="hybridMultilevel"/>
    <w:tmpl w:val="0D3C0C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8C40E1F"/>
    <w:multiLevelType w:val="hybridMultilevel"/>
    <w:tmpl w:val="EC866B2A"/>
    <w:lvl w:ilvl="0" w:tplc="89A8612A">
      <w:start w:val="1"/>
      <w:numFmt w:val="decimal"/>
      <w:lvlText w:val="%1."/>
      <w:lvlJc w:val="left"/>
      <w:pPr>
        <w:ind w:left="720" w:hanging="360"/>
      </w:pPr>
      <w:rPr>
        <w:rFonts w:ascii="Roboto" w:hAnsi="Roboto" w:cstheme="minorBidi" w:hint="default"/>
        <w:b w:val="0"/>
        <w:color w:val="2D3B45"/>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9416A34"/>
    <w:multiLevelType w:val="hybridMultilevel"/>
    <w:tmpl w:val="1A4A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BA465C7"/>
    <w:multiLevelType w:val="hybridMultilevel"/>
    <w:tmpl w:val="8C2A9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D37CDA"/>
    <w:multiLevelType w:val="hybridMultilevel"/>
    <w:tmpl w:val="2AC89B4A"/>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4" w15:restartNumberingAfterBreak="0">
    <w:nsid w:val="6374271C"/>
    <w:multiLevelType w:val="hybridMultilevel"/>
    <w:tmpl w:val="F0383D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538746D"/>
    <w:multiLevelType w:val="multilevel"/>
    <w:tmpl w:val="8524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67737A7"/>
    <w:multiLevelType w:val="multilevel"/>
    <w:tmpl w:val="6090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9F22F51"/>
    <w:multiLevelType w:val="multilevel"/>
    <w:tmpl w:val="CA50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B44AE2"/>
    <w:multiLevelType w:val="multilevel"/>
    <w:tmpl w:val="61CC545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9" w15:restartNumberingAfterBreak="0">
    <w:nsid w:val="6ABE3B40"/>
    <w:multiLevelType w:val="hybridMultilevel"/>
    <w:tmpl w:val="909678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6E074C26"/>
    <w:multiLevelType w:val="hybridMultilevel"/>
    <w:tmpl w:val="245E7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F450748"/>
    <w:multiLevelType w:val="hybridMultilevel"/>
    <w:tmpl w:val="8B3023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1824E4A"/>
    <w:multiLevelType w:val="hybridMultilevel"/>
    <w:tmpl w:val="6E6A33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25B5745"/>
    <w:multiLevelType w:val="hybridMultilevel"/>
    <w:tmpl w:val="84D8E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3612160"/>
    <w:multiLevelType w:val="hybridMultilevel"/>
    <w:tmpl w:val="D04204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62B1B18"/>
    <w:multiLevelType w:val="hybridMultilevel"/>
    <w:tmpl w:val="29BA46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9374032">
    <w:abstractNumId w:val="26"/>
  </w:num>
  <w:num w:numId="2" w16cid:durableId="863785717">
    <w:abstractNumId w:val="20"/>
  </w:num>
  <w:num w:numId="3" w16cid:durableId="1057436282">
    <w:abstractNumId w:val="18"/>
  </w:num>
  <w:num w:numId="4" w16cid:durableId="1586262751">
    <w:abstractNumId w:val="19"/>
  </w:num>
  <w:num w:numId="5" w16cid:durableId="361977775">
    <w:abstractNumId w:val="28"/>
  </w:num>
  <w:num w:numId="6" w16cid:durableId="876164189">
    <w:abstractNumId w:val="5"/>
  </w:num>
  <w:num w:numId="7" w16cid:durableId="1896743240">
    <w:abstractNumId w:val="25"/>
  </w:num>
  <w:num w:numId="8" w16cid:durableId="1015039886">
    <w:abstractNumId w:val="0"/>
  </w:num>
  <w:num w:numId="9" w16cid:durableId="1277521349">
    <w:abstractNumId w:val="33"/>
  </w:num>
  <w:num w:numId="10" w16cid:durableId="708410190">
    <w:abstractNumId w:val="41"/>
  </w:num>
  <w:num w:numId="11" w16cid:durableId="841774169">
    <w:abstractNumId w:val="31"/>
  </w:num>
  <w:num w:numId="12" w16cid:durableId="648901288">
    <w:abstractNumId w:val="55"/>
  </w:num>
  <w:num w:numId="13" w16cid:durableId="889073174">
    <w:abstractNumId w:val="42"/>
  </w:num>
  <w:num w:numId="14" w16cid:durableId="952783516">
    <w:abstractNumId w:val="43"/>
  </w:num>
  <w:num w:numId="15" w16cid:durableId="1325740407">
    <w:abstractNumId w:val="1"/>
  </w:num>
  <w:num w:numId="16" w16cid:durableId="641421350">
    <w:abstractNumId w:val="22"/>
  </w:num>
  <w:num w:numId="17" w16cid:durableId="988629228">
    <w:abstractNumId w:val="47"/>
  </w:num>
  <w:num w:numId="18" w16cid:durableId="1050032405">
    <w:abstractNumId w:val="46"/>
  </w:num>
  <w:num w:numId="19" w16cid:durableId="1670478566">
    <w:abstractNumId w:val="2"/>
  </w:num>
  <w:num w:numId="20" w16cid:durableId="1446265407">
    <w:abstractNumId w:val="34"/>
  </w:num>
  <w:num w:numId="21" w16cid:durableId="477647936">
    <w:abstractNumId w:val="3"/>
  </w:num>
  <w:num w:numId="22" w16cid:durableId="387845940">
    <w:abstractNumId w:val="45"/>
  </w:num>
  <w:num w:numId="23" w16cid:durableId="1217350901">
    <w:abstractNumId w:val="8"/>
  </w:num>
  <w:num w:numId="24" w16cid:durableId="548229022">
    <w:abstractNumId w:val="11"/>
  </w:num>
  <w:num w:numId="25" w16cid:durableId="814755424">
    <w:abstractNumId w:val="48"/>
  </w:num>
  <w:num w:numId="26" w16cid:durableId="120461327">
    <w:abstractNumId w:val="29"/>
  </w:num>
  <w:num w:numId="27" w16cid:durableId="1518277531">
    <w:abstractNumId w:val="30"/>
  </w:num>
  <w:num w:numId="28" w16cid:durableId="1704750320">
    <w:abstractNumId w:val="50"/>
  </w:num>
  <w:num w:numId="29" w16cid:durableId="2039350529">
    <w:abstractNumId w:val="32"/>
  </w:num>
  <w:num w:numId="30" w16cid:durableId="1918008481">
    <w:abstractNumId w:val="7"/>
  </w:num>
  <w:num w:numId="31" w16cid:durableId="252054617">
    <w:abstractNumId w:val="21"/>
  </w:num>
  <w:num w:numId="32" w16cid:durableId="1743605001">
    <w:abstractNumId w:val="27"/>
  </w:num>
  <w:num w:numId="33" w16cid:durableId="767774432">
    <w:abstractNumId w:val="15"/>
  </w:num>
  <w:num w:numId="34" w16cid:durableId="70352035">
    <w:abstractNumId w:val="17"/>
  </w:num>
  <w:num w:numId="35" w16cid:durableId="702291437">
    <w:abstractNumId w:val="6"/>
  </w:num>
  <w:num w:numId="36" w16cid:durableId="686715678">
    <w:abstractNumId w:val="9"/>
  </w:num>
  <w:num w:numId="37" w16cid:durableId="1526291541">
    <w:abstractNumId w:val="54"/>
  </w:num>
  <w:num w:numId="38" w16cid:durableId="1805079870">
    <w:abstractNumId w:val="44"/>
  </w:num>
  <w:num w:numId="39" w16cid:durableId="1447233490">
    <w:abstractNumId w:val="52"/>
  </w:num>
  <w:num w:numId="40" w16cid:durableId="939684626">
    <w:abstractNumId w:val="51"/>
  </w:num>
  <w:num w:numId="41" w16cid:durableId="335422249">
    <w:abstractNumId w:val="4"/>
  </w:num>
  <w:num w:numId="42" w16cid:durableId="1696808609">
    <w:abstractNumId w:val="49"/>
  </w:num>
  <w:num w:numId="43" w16cid:durableId="560336652">
    <w:abstractNumId w:val="53"/>
  </w:num>
  <w:num w:numId="44" w16cid:durableId="48504327">
    <w:abstractNumId w:val="23"/>
  </w:num>
  <w:num w:numId="45" w16cid:durableId="1732658077">
    <w:abstractNumId w:val="13"/>
  </w:num>
  <w:num w:numId="46" w16cid:durableId="191462860">
    <w:abstractNumId w:val="35"/>
  </w:num>
  <w:num w:numId="47" w16cid:durableId="96339442">
    <w:abstractNumId w:val="24"/>
  </w:num>
  <w:num w:numId="48" w16cid:durableId="2069105256">
    <w:abstractNumId w:val="37"/>
  </w:num>
  <w:num w:numId="49" w16cid:durableId="57673883">
    <w:abstractNumId w:val="40"/>
  </w:num>
  <w:num w:numId="50" w16cid:durableId="340860968">
    <w:abstractNumId w:val="10"/>
  </w:num>
  <w:num w:numId="51" w16cid:durableId="102917322">
    <w:abstractNumId w:val="16"/>
  </w:num>
  <w:num w:numId="52" w16cid:durableId="1268385028">
    <w:abstractNumId w:val="36"/>
  </w:num>
  <w:num w:numId="53" w16cid:durableId="1146511005">
    <w:abstractNumId w:val="39"/>
  </w:num>
  <w:num w:numId="54" w16cid:durableId="1706439006">
    <w:abstractNumId w:val="14"/>
  </w:num>
  <w:num w:numId="55" w16cid:durableId="221257508">
    <w:abstractNumId w:val="12"/>
  </w:num>
  <w:num w:numId="56" w16cid:durableId="147818745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60C"/>
    <w:rsid w:val="000213C4"/>
    <w:rsid w:val="00030835"/>
    <w:rsid w:val="000319B7"/>
    <w:rsid w:val="000446FA"/>
    <w:rsid w:val="000466EC"/>
    <w:rsid w:val="00052B63"/>
    <w:rsid w:val="00057230"/>
    <w:rsid w:val="0005749D"/>
    <w:rsid w:val="00057838"/>
    <w:rsid w:val="00067057"/>
    <w:rsid w:val="00085FB4"/>
    <w:rsid w:val="000900BB"/>
    <w:rsid w:val="00093329"/>
    <w:rsid w:val="000B1B2E"/>
    <w:rsid w:val="000B6151"/>
    <w:rsid w:val="000B6182"/>
    <w:rsid w:val="000B7CBB"/>
    <w:rsid w:val="000C50BC"/>
    <w:rsid w:val="000C682F"/>
    <w:rsid w:val="000C6C99"/>
    <w:rsid w:val="000D67D3"/>
    <w:rsid w:val="00101418"/>
    <w:rsid w:val="0010160C"/>
    <w:rsid w:val="00106EC4"/>
    <w:rsid w:val="00124A7F"/>
    <w:rsid w:val="0013031E"/>
    <w:rsid w:val="00131FC0"/>
    <w:rsid w:val="00136620"/>
    <w:rsid w:val="001375E5"/>
    <w:rsid w:val="00143C64"/>
    <w:rsid w:val="0016217C"/>
    <w:rsid w:val="001623B9"/>
    <w:rsid w:val="001767EB"/>
    <w:rsid w:val="00176F0E"/>
    <w:rsid w:val="00182715"/>
    <w:rsid w:val="001907E8"/>
    <w:rsid w:val="00193FF9"/>
    <w:rsid w:val="00196E7F"/>
    <w:rsid w:val="001A4732"/>
    <w:rsid w:val="001A7AE1"/>
    <w:rsid w:val="001B5C55"/>
    <w:rsid w:val="001C3AA2"/>
    <w:rsid w:val="001C5C26"/>
    <w:rsid w:val="001D55FF"/>
    <w:rsid w:val="001E1FD0"/>
    <w:rsid w:val="001E3FB3"/>
    <w:rsid w:val="001E63C3"/>
    <w:rsid w:val="001F0BF1"/>
    <w:rsid w:val="001F279E"/>
    <w:rsid w:val="00200AFF"/>
    <w:rsid w:val="00201BA4"/>
    <w:rsid w:val="002025CF"/>
    <w:rsid w:val="00211683"/>
    <w:rsid w:val="00215880"/>
    <w:rsid w:val="00234AC5"/>
    <w:rsid w:val="00236415"/>
    <w:rsid w:val="00236C2A"/>
    <w:rsid w:val="00260A28"/>
    <w:rsid w:val="0026109F"/>
    <w:rsid w:val="0026314C"/>
    <w:rsid w:val="00274F6A"/>
    <w:rsid w:val="002A224E"/>
    <w:rsid w:val="002A4044"/>
    <w:rsid w:val="002A4724"/>
    <w:rsid w:val="002A4E88"/>
    <w:rsid w:val="002B236B"/>
    <w:rsid w:val="002B7DE5"/>
    <w:rsid w:val="002C0672"/>
    <w:rsid w:val="002C6040"/>
    <w:rsid w:val="002D63BB"/>
    <w:rsid w:val="002E2EA8"/>
    <w:rsid w:val="002E58B6"/>
    <w:rsid w:val="002F0983"/>
    <w:rsid w:val="002F3560"/>
    <w:rsid w:val="002F5735"/>
    <w:rsid w:val="002F6DFC"/>
    <w:rsid w:val="0030112B"/>
    <w:rsid w:val="003017B3"/>
    <w:rsid w:val="00313556"/>
    <w:rsid w:val="00325181"/>
    <w:rsid w:val="00333338"/>
    <w:rsid w:val="003362B0"/>
    <w:rsid w:val="0034510B"/>
    <w:rsid w:val="00345AA8"/>
    <w:rsid w:val="003549B5"/>
    <w:rsid w:val="003634E3"/>
    <w:rsid w:val="00376843"/>
    <w:rsid w:val="00381D08"/>
    <w:rsid w:val="00386E82"/>
    <w:rsid w:val="003870D6"/>
    <w:rsid w:val="00393EFA"/>
    <w:rsid w:val="003A5F16"/>
    <w:rsid w:val="003B1A3F"/>
    <w:rsid w:val="003B37E1"/>
    <w:rsid w:val="003C2875"/>
    <w:rsid w:val="003C31AE"/>
    <w:rsid w:val="003C424E"/>
    <w:rsid w:val="003D042B"/>
    <w:rsid w:val="003D295F"/>
    <w:rsid w:val="003D6F27"/>
    <w:rsid w:val="003F36A2"/>
    <w:rsid w:val="0040514B"/>
    <w:rsid w:val="004112A8"/>
    <w:rsid w:val="00412AA2"/>
    <w:rsid w:val="00413AC3"/>
    <w:rsid w:val="004155C8"/>
    <w:rsid w:val="004235CC"/>
    <w:rsid w:val="00431D69"/>
    <w:rsid w:val="00436707"/>
    <w:rsid w:val="004421CF"/>
    <w:rsid w:val="0045651D"/>
    <w:rsid w:val="00456F1B"/>
    <w:rsid w:val="004668EF"/>
    <w:rsid w:val="004802ED"/>
    <w:rsid w:val="004818A5"/>
    <w:rsid w:val="004859EE"/>
    <w:rsid w:val="00490E42"/>
    <w:rsid w:val="004A1CA4"/>
    <w:rsid w:val="004B2461"/>
    <w:rsid w:val="004C43BE"/>
    <w:rsid w:val="004C63DD"/>
    <w:rsid w:val="004D0914"/>
    <w:rsid w:val="004D2A89"/>
    <w:rsid w:val="004D38B0"/>
    <w:rsid w:val="004D56B3"/>
    <w:rsid w:val="004D7006"/>
    <w:rsid w:val="004D7AC5"/>
    <w:rsid w:val="004E6507"/>
    <w:rsid w:val="005113C8"/>
    <w:rsid w:val="005131A7"/>
    <w:rsid w:val="00513F6E"/>
    <w:rsid w:val="00515923"/>
    <w:rsid w:val="005205E8"/>
    <w:rsid w:val="00522DFD"/>
    <w:rsid w:val="00522E7C"/>
    <w:rsid w:val="00527B0B"/>
    <w:rsid w:val="00534225"/>
    <w:rsid w:val="00534BE0"/>
    <w:rsid w:val="005409C0"/>
    <w:rsid w:val="005722F2"/>
    <w:rsid w:val="00577D9C"/>
    <w:rsid w:val="00585B69"/>
    <w:rsid w:val="005A1252"/>
    <w:rsid w:val="005A62C2"/>
    <w:rsid w:val="005A6EF0"/>
    <w:rsid w:val="005B062D"/>
    <w:rsid w:val="005B121B"/>
    <w:rsid w:val="005C2E1F"/>
    <w:rsid w:val="005C4CE0"/>
    <w:rsid w:val="005C56DC"/>
    <w:rsid w:val="005CFB91"/>
    <w:rsid w:val="005D3711"/>
    <w:rsid w:val="005D579F"/>
    <w:rsid w:val="005E5319"/>
    <w:rsid w:val="005F1FB9"/>
    <w:rsid w:val="005F69F1"/>
    <w:rsid w:val="0060639B"/>
    <w:rsid w:val="00610193"/>
    <w:rsid w:val="00614672"/>
    <w:rsid w:val="00622259"/>
    <w:rsid w:val="00622C51"/>
    <w:rsid w:val="006279CB"/>
    <w:rsid w:val="006330F9"/>
    <w:rsid w:val="00635ABB"/>
    <w:rsid w:val="0064099F"/>
    <w:rsid w:val="00651698"/>
    <w:rsid w:val="0066107E"/>
    <w:rsid w:val="0066433E"/>
    <w:rsid w:val="00672D72"/>
    <w:rsid w:val="00680B36"/>
    <w:rsid w:val="006815A6"/>
    <w:rsid w:val="00686815"/>
    <w:rsid w:val="006868BD"/>
    <w:rsid w:val="00694245"/>
    <w:rsid w:val="006B1CFA"/>
    <w:rsid w:val="006B488B"/>
    <w:rsid w:val="006C5B8C"/>
    <w:rsid w:val="006D6052"/>
    <w:rsid w:val="006E14CD"/>
    <w:rsid w:val="006E45B4"/>
    <w:rsid w:val="006F1691"/>
    <w:rsid w:val="006F3E46"/>
    <w:rsid w:val="0070324F"/>
    <w:rsid w:val="0071572B"/>
    <w:rsid w:val="00715FDA"/>
    <w:rsid w:val="0072247A"/>
    <w:rsid w:val="007348EA"/>
    <w:rsid w:val="007445CE"/>
    <w:rsid w:val="00745744"/>
    <w:rsid w:val="007506F6"/>
    <w:rsid w:val="00750A28"/>
    <w:rsid w:val="007561FB"/>
    <w:rsid w:val="00756CE7"/>
    <w:rsid w:val="00763E50"/>
    <w:rsid w:val="0077004C"/>
    <w:rsid w:val="00777574"/>
    <w:rsid w:val="00777F44"/>
    <w:rsid w:val="007828E2"/>
    <w:rsid w:val="00782AF7"/>
    <w:rsid w:val="0079002C"/>
    <w:rsid w:val="007923C0"/>
    <w:rsid w:val="00796A80"/>
    <w:rsid w:val="007A0455"/>
    <w:rsid w:val="007A1549"/>
    <w:rsid w:val="007A1ABC"/>
    <w:rsid w:val="007A23EF"/>
    <w:rsid w:val="007B2D59"/>
    <w:rsid w:val="007C20B3"/>
    <w:rsid w:val="007D2C66"/>
    <w:rsid w:val="007E148B"/>
    <w:rsid w:val="007E49F5"/>
    <w:rsid w:val="007E67E3"/>
    <w:rsid w:val="007F25DE"/>
    <w:rsid w:val="007F475E"/>
    <w:rsid w:val="007F4FAE"/>
    <w:rsid w:val="00801F77"/>
    <w:rsid w:val="00814420"/>
    <w:rsid w:val="00817B1C"/>
    <w:rsid w:val="00831906"/>
    <w:rsid w:val="0083377D"/>
    <w:rsid w:val="0085027F"/>
    <w:rsid w:val="00864A5A"/>
    <w:rsid w:val="00867C44"/>
    <w:rsid w:val="00873B7A"/>
    <w:rsid w:val="0088315A"/>
    <w:rsid w:val="008861BE"/>
    <w:rsid w:val="0089068A"/>
    <w:rsid w:val="00891F35"/>
    <w:rsid w:val="008939D7"/>
    <w:rsid w:val="008A3A36"/>
    <w:rsid w:val="008B1232"/>
    <w:rsid w:val="008B3AEA"/>
    <w:rsid w:val="008B4ECA"/>
    <w:rsid w:val="008B7E74"/>
    <w:rsid w:val="008C3981"/>
    <w:rsid w:val="008D45D4"/>
    <w:rsid w:val="008E349C"/>
    <w:rsid w:val="0090053A"/>
    <w:rsid w:val="00900A97"/>
    <w:rsid w:val="00913223"/>
    <w:rsid w:val="00917AEF"/>
    <w:rsid w:val="00926CAD"/>
    <w:rsid w:val="00931EC2"/>
    <w:rsid w:val="00932A85"/>
    <w:rsid w:val="00950DAA"/>
    <w:rsid w:val="00957A6F"/>
    <w:rsid w:val="00957A84"/>
    <w:rsid w:val="00962D18"/>
    <w:rsid w:val="009643ED"/>
    <w:rsid w:val="00964510"/>
    <w:rsid w:val="009661C6"/>
    <w:rsid w:val="0096634E"/>
    <w:rsid w:val="00971D09"/>
    <w:rsid w:val="00973FA2"/>
    <w:rsid w:val="0098244F"/>
    <w:rsid w:val="00993520"/>
    <w:rsid w:val="0099369F"/>
    <w:rsid w:val="00997B16"/>
    <w:rsid w:val="009A1162"/>
    <w:rsid w:val="009B4B9D"/>
    <w:rsid w:val="009D6DB1"/>
    <w:rsid w:val="009E0F1A"/>
    <w:rsid w:val="009E34D1"/>
    <w:rsid w:val="009F3908"/>
    <w:rsid w:val="00A021CA"/>
    <w:rsid w:val="00A24E1A"/>
    <w:rsid w:val="00A26882"/>
    <w:rsid w:val="00A30B5C"/>
    <w:rsid w:val="00A3415B"/>
    <w:rsid w:val="00A373FC"/>
    <w:rsid w:val="00A46B1C"/>
    <w:rsid w:val="00A560AD"/>
    <w:rsid w:val="00A56170"/>
    <w:rsid w:val="00A7276C"/>
    <w:rsid w:val="00A84AB9"/>
    <w:rsid w:val="00A85C7E"/>
    <w:rsid w:val="00AB61A1"/>
    <w:rsid w:val="00AC1576"/>
    <w:rsid w:val="00AC2321"/>
    <w:rsid w:val="00AD04B1"/>
    <w:rsid w:val="00AE103C"/>
    <w:rsid w:val="00AE3A09"/>
    <w:rsid w:val="00AE4042"/>
    <w:rsid w:val="00AE55B8"/>
    <w:rsid w:val="00AF1938"/>
    <w:rsid w:val="00B005E6"/>
    <w:rsid w:val="00B0065A"/>
    <w:rsid w:val="00B02134"/>
    <w:rsid w:val="00B06E5D"/>
    <w:rsid w:val="00B2144A"/>
    <w:rsid w:val="00B21479"/>
    <w:rsid w:val="00B254B2"/>
    <w:rsid w:val="00B41CCA"/>
    <w:rsid w:val="00B54746"/>
    <w:rsid w:val="00B559AB"/>
    <w:rsid w:val="00B56A3F"/>
    <w:rsid w:val="00B628F6"/>
    <w:rsid w:val="00B811C0"/>
    <w:rsid w:val="00B81BD2"/>
    <w:rsid w:val="00B872C3"/>
    <w:rsid w:val="00B930C3"/>
    <w:rsid w:val="00B95A15"/>
    <w:rsid w:val="00BA14B5"/>
    <w:rsid w:val="00BA39E6"/>
    <w:rsid w:val="00BA7361"/>
    <w:rsid w:val="00BA754B"/>
    <w:rsid w:val="00BB4ACC"/>
    <w:rsid w:val="00BB4FC5"/>
    <w:rsid w:val="00BB4FD9"/>
    <w:rsid w:val="00BC1E71"/>
    <w:rsid w:val="00BC46C0"/>
    <w:rsid w:val="00BC46F3"/>
    <w:rsid w:val="00BC4A04"/>
    <w:rsid w:val="00BE2C95"/>
    <w:rsid w:val="00BE476B"/>
    <w:rsid w:val="00BE718B"/>
    <w:rsid w:val="00BF2744"/>
    <w:rsid w:val="00C00389"/>
    <w:rsid w:val="00C073C7"/>
    <w:rsid w:val="00C134EA"/>
    <w:rsid w:val="00C179E8"/>
    <w:rsid w:val="00C32EA6"/>
    <w:rsid w:val="00C34067"/>
    <w:rsid w:val="00C35DE5"/>
    <w:rsid w:val="00C44A80"/>
    <w:rsid w:val="00C46CD6"/>
    <w:rsid w:val="00C519AC"/>
    <w:rsid w:val="00C5207E"/>
    <w:rsid w:val="00C528C8"/>
    <w:rsid w:val="00C5321C"/>
    <w:rsid w:val="00C55ED0"/>
    <w:rsid w:val="00C56EE0"/>
    <w:rsid w:val="00C66A93"/>
    <w:rsid w:val="00C74827"/>
    <w:rsid w:val="00C91273"/>
    <w:rsid w:val="00C93EC9"/>
    <w:rsid w:val="00C95D56"/>
    <w:rsid w:val="00CA2352"/>
    <w:rsid w:val="00CB094C"/>
    <w:rsid w:val="00CB39E1"/>
    <w:rsid w:val="00CE68D8"/>
    <w:rsid w:val="00CF5462"/>
    <w:rsid w:val="00D10A7E"/>
    <w:rsid w:val="00D14CF8"/>
    <w:rsid w:val="00D17CD9"/>
    <w:rsid w:val="00D247A0"/>
    <w:rsid w:val="00D30E3B"/>
    <w:rsid w:val="00D31E84"/>
    <w:rsid w:val="00D35548"/>
    <w:rsid w:val="00D35AB5"/>
    <w:rsid w:val="00D41EE1"/>
    <w:rsid w:val="00D43169"/>
    <w:rsid w:val="00D45958"/>
    <w:rsid w:val="00D45C33"/>
    <w:rsid w:val="00D6059A"/>
    <w:rsid w:val="00D81AD1"/>
    <w:rsid w:val="00D831FD"/>
    <w:rsid w:val="00D870D4"/>
    <w:rsid w:val="00D97610"/>
    <w:rsid w:val="00DA2CC8"/>
    <w:rsid w:val="00DB0884"/>
    <w:rsid w:val="00DB6B5D"/>
    <w:rsid w:val="00DC2032"/>
    <w:rsid w:val="00DD2859"/>
    <w:rsid w:val="00DD29A6"/>
    <w:rsid w:val="00DE2B1C"/>
    <w:rsid w:val="00DE37FD"/>
    <w:rsid w:val="00DE68E0"/>
    <w:rsid w:val="00DF0B2F"/>
    <w:rsid w:val="00DF5844"/>
    <w:rsid w:val="00DF72EC"/>
    <w:rsid w:val="00E03437"/>
    <w:rsid w:val="00E04162"/>
    <w:rsid w:val="00E12A02"/>
    <w:rsid w:val="00E34B06"/>
    <w:rsid w:val="00E46B83"/>
    <w:rsid w:val="00E517CB"/>
    <w:rsid w:val="00E5502C"/>
    <w:rsid w:val="00E60B15"/>
    <w:rsid w:val="00E62A81"/>
    <w:rsid w:val="00E6380F"/>
    <w:rsid w:val="00E7316B"/>
    <w:rsid w:val="00E73ADC"/>
    <w:rsid w:val="00E758DE"/>
    <w:rsid w:val="00E77E91"/>
    <w:rsid w:val="00E8412B"/>
    <w:rsid w:val="00E85B40"/>
    <w:rsid w:val="00E92CDF"/>
    <w:rsid w:val="00E96714"/>
    <w:rsid w:val="00EA4A90"/>
    <w:rsid w:val="00EB542A"/>
    <w:rsid w:val="00EC1FE6"/>
    <w:rsid w:val="00EC6624"/>
    <w:rsid w:val="00ED1E1D"/>
    <w:rsid w:val="00ED33EE"/>
    <w:rsid w:val="00EE0D0C"/>
    <w:rsid w:val="00EE6091"/>
    <w:rsid w:val="00EF1066"/>
    <w:rsid w:val="00EF60E9"/>
    <w:rsid w:val="00F04D43"/>
    <w:rsid w:val="00F07B41"/>
    <w:rsid w:val="00F10CB9"/>
    <w:rsid w:val="00F1210A"/>
    <w:rsid w:val="00F24BCA"/>
    <w:rsid w:val="00F24E0F"/>
    <w:rsid w:val="00F26239"/>
    <w:rsid w:val="00F347A8"/>
    <w:rsid w:val="00F3689D"/>
    <w:rsid w:val="00F37A77"/>
    <w:rsid w:val="00F42DD4"/>
    <w:rsid w:val="00F44832"/>
    <w:rsid w:val="00F46732"/>
    <w:rsid w:val="00F46E9F"/>
    <w:rsid w:val="00F72F28"/>
    <w:rsid w:val="00F8022C"/>
    <w:rsid w:val="00F82478"/>
    <w:rsid w:val="00F866FE"/>
    <w:rsid w:val="00FA1C18"/>
    <w:rsid w:val="00FA4EFB"/>
    <w:rsid w:val="00FA5135"/>
    <w:rsid w:val="00FB1BF1"/>
    <w:rsid w:val="00FB382D"/>
    <w:rsid w:val="00FB412B"/>
    <w:rsid w:val="00FB6062"/>
    <w:rsid w:val="00FD3D94"/>
    <w:rsid w:val="00FE004D"/>
    <w:rsid w:val="00FE1C55"/>
    <w:rsid w:val="00FF0D87"/>
    <w:rsid w:val="00FF2396"/>
    <w:rsid w:val="00FF35B2"/>
    <w:rsid w:val="00FF551B"/>
    <w:rsid w:val="00FF5B69"/>
    <w:rsid w:val="00FF74EA"/>
    <w:rsid w:val="011812A0"/>
    <w:rsid w:val="01625AC3"/>
    <w:rsid w:val="016973DE"/>
    <w:rsid w:val="01E64E2F"/>
    <w:rsid w:val="08D14C35"/>
    <w:rsid w:val="0AA795C6"/>
    <w:rsid w:val="0ACC81EB"/>
    <w:rsid w:val="0BA3897F"/>
    <w:rsid w:val="0C3A681A"/>
    <w:rsid w:val="0C6413CB"/>
    <w:rsid w:val="0E6386ED"/>
    <w:rsid w:val="0F9CCAF1"/>
    <w:rsid w:val="12C50607"/>
    <w:rsid w:val="12DDC90F"/>
    <w:rsid w:val="18F1903F"/>
    <w:rsid w:val="1943A8E7"/>
    <w:rsid w:val="1B132C8C"/>
    <w:rsid w:val="1B21E1A9"/>
    <w:rsid w:val="1D20B13F"/>
    <w:rsid w:val="1D735CDA"/>
    <w:rsid w:val="1EBB33F9"/>
    <w:rsid w:val="1FE1DC29"/>
    <w:rsid w:val="1FF48DC4"/>
    <w:rsid w:val="201E8FCE"/>
    <w:rsid w:val="217A85F2"/>
    <w:rsid w:val="22AD8F3A"/>
    <w:rsid w:val="230C931D"/>
    <w:rsid w:val="23DCB520"/>
    <w:rsid w:val="2525C647"/>
    <w:rsid w:val="255BB87B"/>
    <w:rsid w:val="29158F6A"/>
    <w:rsid w:val="29760655"/>
    <w:rsid w:val="29B64642"/>
    <w:rsid w:val="2E0C87C8"/>
    <w:rsid w:val="2E2D8D1A"/>
    <w:rsid w:val="2F88BAFE"/>
    <w:rsid w:val="30885DFC"/>
    <w:rsid w:val="318AC0DF"/>
    <w:rsid w:val="329E09BC"/>
    <w:rsid w:val="33476CD4"/>
    <w:rsid w:val="362CA1CD"/>
    <w:rsid w:val="3683BC5C"/>
    <w:rsid w:val="368EAE17"/>
    <w:rsid w:val="36C8179A"/>
    <w:rsid w:val="376EED82"/>
    <w:rsid w:val="3796E4F4"/>
    <w:rsid w:val="39B567CE"/>
    <w:rsid w:val="3A28D8A8"/>
    <w:rsid w:val="3B821481"/>
    <w:rsid w:val="3C4751FC"/>
    <w:rsid w:val="3C7D5CEF"/>
    <w:rsid w:val="3C85AABF"/>
    <w:rsid w:val="3D819ED2"/>
    <w:rsid w:val="3DA3EC86"/>
    <w:rsid w:val="3F4B3514"/>
    <w:rsid w:val="3FB57B7F"/>
    <w:rsid w:val="41858AA2"/>
    <w:rsid w:val="418CA1D0"/>
    <w:rsid w:val="42840D62"/>
    <w:rsid w:val="42B57EF2"/>
    <w:rsid w:val="43098C65"/>
    <w:rsid w:val="442F4E8D"/>
    <w:rsid w:val="44C9C414"/>
    <w:rsid w:val="467463CF"/>
    <w:rsid w:val="495DC0E8"/>
    <w:rsid w:val="4A3F6906"/>
    <w:rsid w:val="4A9736D0"/>
    <w:rsid w:val="4AED2DB6"/>
    <w:rsid w:val="4B0A9F15"/>
    <w:rsid w:val="4C807AE9"/>
    <w:rsid w:val="4D8280D4"/>
    <w:rsid w:val="4D9441DB"/>
    <w:rsid w:val="4DE7F79C"/>
    <w:rsid w:val="4E7B1782"/>
    <w:rsid w:val="4F315011"/>
    <w:rsid w:val="4F628E96"/>
    <w:rsid w:val="4FAA7613"/>
    <w:rsid w:val="50EB3708"/>
    <w:rsid w:val="549AEB1B"/>
    <w:rsid w:val="54B43DF3"/>
    <w:rsid w:val="558E55AC"/>
    <w:rsid w:val="559DEC62"/>
    <w:rsid w:val="55A044A0"/>
    <w:rsid w:val="5639BCCB"/>
    <w:rsid w:val="58974BE4"/>
    <w:rsid w:val="598FFA06"/>
    <w:rsid w:val="5BAA7741"/>
    <w:rsid w:val="5BEE7F48"/>
    <w:rsid w:val="5C9A639C"/>
    <w:rsid w:val="5D314207"/>
    <w:rsid w:val="5D4374AE"/>
    <w:rsid w:val="5D4A96B2"/>
    <w:rsid w:val="5D5F0988"/>
    <w:rsid w:val="5F2718FB"/>
    <w:rsid w:val="6029AB94"/>
    <w:rsid w:val="606CEF1B"/>
    <w:rsid w:val="60BAEA47"/>
    <w:rsid w:val="62EC2EFA"/>
    <w:rsid w:val="646E68DE"/>
    <w:rsid w:val="6574E1FA"/>
    <w:rsid w:val="65D10D40"/>
    <w:rsid w:val="66D64F6B"/>
    <w:rsid w:val="6773B4F0"/>
    <w:rsid w:val="69B7FF20"/>
    <w:rsid w:val="69B9E4E1"/>
    <w:rsid w:val="6AB7A51E"/>
    <w:rsid w:val="6B3D0DFF"/>
    <w:rsid w:val="6E44A231"/>
    <w:rsid w:val="6ECC0BDD"/>
    <w:rsid w:val="6F98CB13"/>
    <w:rsid w:val="6FC4DF1E"/>
    <w:rsid w:val="6FC8A4AA"/>
    <w:rsid w:val="70D5351D"/>
    <w:rsid w:val="710F4A52"/>
    <w:rsid w:val="71CE9A4F"/>
    <w:rsid w:val="72E185FF"/>
    <w:rsid w:val="73CAE27E"/>
    <w:rsid w:val="73E02BE8"/>
    <w:rsid w:val="74DAFAEB"/>
    <w:rsid w:val="754D8B5D"/>
    <w:rsid w:val="75DD079A"/>
    <w:rsid w:val="78430CFA"/>
    <w:rsid w:val="78C06F37"/>
    <w:rsid w:val="7C6741BA"/>
    <w:rsid w:val="7D32CC05"/>
    <w:rsid w:val="7E257A09"/>
    <w:rsid w:val="7E98C827"/>
    <w:rsid w:val="7F3BF5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8819E3"/>
  <w15:chartTrackingRefBased/>
  <w15:docId w15:val="{7F436AE1-9BDE-46A9-90E7-D0DEBDB6F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066"/>
    <w:pPr>
      <w:spacing w:after="0" w:line="480" w:lineRule="auto"/>
    </w:pPr>
    <w:rPr>
      <w:sz w:val="24"/>
    </w:rPr>
  </w:style>
  <w:style w:type="paragraph" w:styleId="Heading1">
    <w:name w:val="heading 1"/>
    <w:basedOn w:val="Normal"/>
    <w:next w:val="Normal"/>
    <w:link w:val="Heading1Char"/>
    <w:uiPriority w:val="9"/>
    <w:qFormat/>
    <w:rsid w:val="00BB4FD9"/>
    <w:pPr>
      <w:keepNext/>
      <w:keepLines/>
      <w:spacing w:before="240"/>
      <w:jc w:val="center"/>
      <w:outlineLvl w:val="0"/>
    </w:pPr>
    <w:rPr>
      <w:rFonts w:asciiTheme="majorHAnsi" w:eastAsiaTheme="majorEastAsia" w:hAnsiTheme="majorHAnsi" w:cstheme="majorHAnsi"/>
      <w:b/>
      <w:szCs w:val="24"/>
    </w:rPr>
  </w:style>
  <w:style w:type="paragraph" w:styleId="Heading2">
    <w:name w:val="heading 2"/>
    <w:basedOn w:val="Normal"/>
    <w:next w:val="Normal"/>
    <w:link w:val="Heading2Char"/>
    <w:uiPriority w:val="9"/>
    <w:unhideWhenUsed/>
    <w:qFormat/>
    <w:rsid w:val="00BB4FD9"/>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0160C"/>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2C6040"/>
    <w:rPr>
      <w:color w:val="0000FF"/>
      <w:u w:val="single"/>
    </w:rPr>
  </w:style>
  <w:style w:type="character" w:styleId="UnresolvedMention">
    <w:name w:val="Unresolved Mention"/>
    <w:basedOn w:val="DefaultParagraphFont"/>
    <w:uiPriority w:val="99"/>
    <w:semiHidden/>
    <w:unhideWhenUsed/>
    <w:rsid w:val="00957A6F"/>
    <w:rPr>
      <w:color w:val="605E5C"/>
      <w:shd w:val="clear" w:color="auto" w:fill="E1DFDD"/>
    </w:rPr>
  </w:style>
  <w:style w:type="character" w:customStyle="1" w:styleId="Heading1Char">
    <w:name w:val="Heading 1 Char"/>
    <w:basedOn w:val="DefaultParagraphFont"/>
    <w:link w:val="Heading1"/>
    <w:uiPriority w:val="9"/>
    <w:rsid w:val="00BB4FD9"/>
    <w:rPr>
      <w:rFonts w:asciiTheme="majorHAnsi" w:eastAsiaTheme="majorEastAsia" w:hAnsiTheme="majorHAnsi" w:cstheme="majorHAnsi"/>
      <w:b/>
      <w:sz w:val="24"/>
      <w:szCs w:val="24"/>
    </w:rPr>
  </w:style>
  <w:style w:type="paragraph" w:styleId="TOCHeading">
    <w:name w:val="TOC Heading"/>
    <w:basedOn w:val="Heading1"/>
    <w:next w:val="Normal"/>
    <w:uiPriority w:val="39"/>
    <w:unhideWhenUsed/>
    <w:qFormat/>
    <w:rsid w:val="00CA2352"/>
    <w:pPr>
      <w:spacing w:line="259" w:lineRule="auto"/>
      <w:outlineLvl w:val="9"/>
    </w:pPr>
  </w:style>
  <w:style w:type="paragraph" w:styleId="Header">
    <w:name w:val="header"/>
    <w:basedOn w:val="Normal"/>
    <w:link w:val="HeaderChar"/>
    <w:uiPriority w:val="99"/>
    <w:unhideWhenUsed/>
    <w:rsid w:val="00CA2352"/>
    <w:pPr>
      <w:tabs>
        <w:tab w:val="center" w:pos="4680"/>
        <w:tab w:val="right" w:pos="9360"/>
      </w:tabs>
      <w:spacing w:line="240" w:lineRule="auto"/>
    </w:pPr>
  </w:style>
  <w:style w:type="character" w:customStyle="1" w:styleId="HeaderChar">
    <w:name w:val="Header Char"/>
    <w:basedOn w:val="DefaultParagraphFont"/>
    <w:link w:val="Header"/>
    <w:uiPriority w:val="99"/>
    <w:rsid w:val="00CA2352"/>
  </w:style>
  <w:style w:type="paragraph" w:styleId="Footer">
    <w:name w:val="footer"/>
    <w:basedOn w:val="Normal"/>
    <w:link w:val="FooterChar"/>
    <w:uiPriority w:val="99"/>
    <w:unhideWhenUsed/>
    <w:rsid w:val="00CA2352"/>
    <w:pPr>
      <w:tabs>
        <w:tab w:val="center" w:pos="4680"/>
        <w:tab w:val="right" w:pos="9360"/>
      </w:tabs>
      <w:spacing w:line="240" w:lineRule="auto"/>
    </w:pPr>
  </w:style>
  <w:style w:type="character" w:customStyle="1" w:styleId="FooterChar">
    <w:name w:val="Footer Char"/>
    <w:basedOn w:val="DefaultParagraphFont"/>
    <w:link w:val="Footer"/>
    <w:uiPriority w:val="99"/>
    <w:rsid w:val="00CA2352"/>
  </w:style>
  <w:style w:type="paragraph" w:styleId="TOC2">
    <w:name w:val="toc 2"/>
    <w:basedOn w:val="Normal"/>
    <w:next w:val="Normal"/>
    <w:autoRedefine/>
    <w:uiPriority w:val="39"/>
    <w:unhideWhenUsed/>
    <w:rsid w:val="00CA2352"/>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0B6182"/>
    <w:pPr>
      <w:tabs>
        <w:tab w:val="right" w:leader="dot" w:pos="9345"/>
      </w:tabs>
      <w:spacing w:after="100"/>
      <w:jc w:val="center"/>
    </w:pPr>
    <w:rPr>
      <w:rFonts w:eastAsiaTheme="minorEastAsia" w:cs="Times New Roman"/>
    </w:rPr>
  </w:style>
  <w:style w:type="paragraph" w:styleId="TOC3">
    <w:name w:val="toc 3"/>
    <w:basedOn w:val="Normal"/>
    <w:next w:val="Normal"/>
    <w:autoRedefine/>
    <w:uiPriority w:val="39"/>
    <w:unhideWhenUsed/>
    <w:rsid w:val="00CA2352"/>
    <w:pPr>
      <w:spacing w:after="100" w:line="259" w:lineRule="auto"/>
      <w:ind w:left="440"/>
    </w:pPr>
    <w:rPr>
      <w:rFonts w:eastAsiaTheme="minorEastAsia" w:cs="Times New Roman"/>
    </w:rPr>
  </w:style>
  <w:style w:type="character" w:customStyle="1" w:styleId="Heading2Char">
    <w:name w:val="Heading 2 Char"/>
    <w:basedOn w:val="DefaultParagraphFont"/>
    <w:link w:val="Heading2"/>
    <w:uiPriority w:val="9"/>
    <w:rsid w:val="00BB4FD9"/>
    <w:rPr>
      <w:b/>
      <w:bCs/>
    </w:rPr>
  </w:style>
  <w:style w:type="paragraph" w:styleId="NormalWeb">
    <w:name w:val="Normal (Web)"/>
    <w:basedOn w:val="Normal"/>
    <w:uiPriority w:val="99"/>
    <w:unhideWhenUsed/>
    <w:rsid w:val="00DE37FD"/>
    <w:pPr>
      <w:spacing w:before="100" w:beforeAutospacing="1" w:after="100" w:afterAutospacing="1" w:line="240" w:lineRule="auto"/>
    </w:pPr>
    <w:rPr>
      <w:rFonts w:ascii="Times New Roman" w:eastAsia="Times New Roman" w:hAnsi="Times New Roman" w:cs="Times New Roman"/>
      <w:szCs w:val="24"/>
    </w:rPr>
  </w:style>
  <w:style w:type="paragraph" w:styleId="NoSpacing">
    <w:name w:val="No Spacing"/>
    <w:link w:val="NoSpacingChar"/>
    <w:uiPriority w:val="1"/>
    <w:qFormat/>
    <w:rsid w:val="00B559AB"/>
    <w:pPr>
      <w:spacing w:after="0" w:line="240" w:lineRule="auto"/>
    </w:pPr>
    <w:rPr>
      <w:rFonts w:eastAsiaTheme="minorEastAsia"/>
    </w:rPr>
  </w:style>
  <w:style w:type="character" w:customStyle="1" w:styleId="NoSpacingChar">
    <w:name w:val="No Spacing Char"/>
    <w:basedOn w:val="DefaultParagraphFont"/>
    <w:link w:val="NoSpacing"/>
    <w:uiPriority w:val="1"/>
    <w:rsid w:val="00B559AB"/>
    <w:rPr>
      <w:rFonts w:eastAsiaTheme="minorEastAsia"/>
    </w:rPr>
  </w:style>
  <w:style w:type="paragraph" w:styleId="ListParagraph">
    <w:name w:val="List Paragraph"/>
    <w:basedOn w:val="Normal"/>
    <w:uiPriority w:val="34"/>
    <w:qFormat/>
    <w:rsid w:val="00106EC4"/>
    <w:pPr>
      <w:ind w:left="720"/>
      <w:contextualSpacing/>
    </w:pPr>
  </w:style>
  <w:style w:type="paragraph" w:styleId="BodyText">
    <w:name w:val="Body Text"/>
    <w:basedOn w:val="Normal"/>
    <w:link w:val="BodyTextChar"/>
    <w:rsid w:val="00D35548"/>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D35548"/>
    <w:rPr>
      <w:rFonts w:ascii="Times New Roman" w:eastAsia="Times New Roman" w:hAnsi="Times New Roman" w:cs="Times New Roman"/>
      <w:sz w:val="20"/>
      <w:szCs w:val="20"/>
    </w:rPr>
  </w:style>
  <w:style w:type="paragraph" w:styleId="Title">
    <w:name w:val="Title"/>
    <w:basedOn w:val="Normal"/>
    <w:link w:val="TitleChar"/>
    <w:qFormat/>
    <w:rsid w:val="00D35548"/>
    <w:pPr>
      <w:spacing w:before="240" w:after="60" w:line="240" w:lineRule="auto"/>
      <w:jc w:val="center"/>
      <w:outlineLvl w:val="0"/>
    </w:pPr>
    <w:rPr>
      <w:rFonts w:ascii="Arial" w:eastAsia="Times New Roman" w:hAnsi="Arial" w:cs="Arial"/>
      <w:b/>
      <w:bCs/>
      <w:kern w:val="28"/>
      <w:sz w:val="32"/>
      <w:szCs w:val="32"/>
    </w:rPr>
  </w:style>
  <w:style w:type="character" w:customStyle="1" w:styleId="TitleChar">
    <w:name w:val="Title Char"/>
    <w:basedOn w:val="DefaultParagraphFont"/>
    <w:link w:val="Title"/>
    <w:rsid w:val="00D35548"/>
    <w:rPr>
      <w:rFonts w:ascii="Arial" w:eastAsia="Times New Roman" w:hAnsi="Arial" w:cs="Arial"/>
      <w:b/>
      <w:bCs/>
      <w:kern w:val="28"/>
      <w:sz w:val="32"/>
      <w:szCs w:val="32"/>
    </w:rPr>
  </w:style>
  <w:style w:type="character" w:styleId="CommentReference">
    <w:name w:val="annotation reference"/>
    <w:basedOn w:val="DefaultParagraphFont"/>
    <w:uiPriority w:val="99"/>
    <w:semiHidden/>
    <w:unhideWhenUsed/>
    <w:rsid w:val="003B37E1"/>
    <w:rPr>
      <w:sz w:val="16"/>
      <w:szCs w:val="16"/>
    </w:rPr>
  </w:style>
  <w:style w:type="paragraph" w:styleId="CommentText">
    <w:name w:val="annotation text"/>
    <w:basedOn w:val="Normal"/>
    <w:link w:val="CommentTextChar"/>
    <w:uiPriority w:val="99"/>
    <w:semiHidden/>
    <w:unhideWhenUsed/>
    <w:rsid w:val="003B37E1"/>
    <w:pPr>
      <w:spacing w:line="240" w:lineRule="auto"/>
    </w:pPr>
    <w:rPr>
      <w:sz w:val="20"/>
      <w:szCs w:val="20"/>
    </w:rPr>
  </w:style>
  <w:style w:type="character" w:customStyle="1" w:styleId="CommentTextChar">
    <w:name w:val="Comment Text Char"/>
    <w:basedOn w:val="DefaultParagraphFont"/>
    <w:link w:val="CommentText"/>
    <w:uiPriority w:val="99"/>
    <w:semiHidden/>
    <w:rsid w:val="003B37E1"/>
    <w:rPr>
      <w:sz w:val="20"/>
      <w:szCs w:val="20"/>
    </w:rPr>
  </w:style>
  <w:style w:type="paragraph" w:styleId="CommentSubject">
    <w:name w:val="annotation subject"/>
    <w:basedOn w:val="CommentText"/>
    <w:next w:val="CommentText"/>
    <w:link w:val="CommentSubjectChar"/>
    <w:uiPriority w:val="99"/>
    <w:semiHidden/>
    <w:unhideWhenUsed/>
    <w:rsid w:val="003B37E1"/>
    <w:rPr>
      <w:b/>
      <w:bCs/>
    </w:rPr>
  </w:style>
  <w:style w:type="character" w:customStyle="1" w:styleId="CommentSubjectChar">
    <w:name w:val="Comment Subject Char"/>
    <w:basedOn w:val="CommentTextChar"/>
    <w:link w:val="CommentSubject"/>
    <w:uiPriority w:val="99"/>
    <w:semiHidden/>
    <w:rsid w:val="003B37E1"/>
    <w:rPr>
      <w:b/>
      <w:bCs/>
      <w:sz w:val="20"/>
      <w:szCs w:val="20"/>
    </w:rPr>
  </w:style>
  <w:style w:type="paragraph" w:styleId="BalloonText">
    <w:name w:val="Balloon Text"/>
    <w:basedOn w:val="Normal"/>
    <w:link w:val="BalloonTextChar"/>
    <w:uiPriority w:val="99"/>
    <w:semiHidden/>
    <w:unhideWhenUsed/>
    <w:rsid w:val="003B37E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7E1"/>
    <w:rPr>
      <w:rFonts w:ascii="Segoe UI" w:hAnsi="Segoe UI" w:cs="Segoe UI"/>
      <w:sz w:val="18"/>
      <w:szCs w:val="18"/>
    </w:rPr>
  </w:style>
  <w:style w:type="paragraph" w:customStyle="1" w:styleId="paragraph">
    <w:name w:val="paragraph"/>
    <w:basedOn w:val="Normal"/>
    <w:rsid w:val="00A56170"/>
    <w:pPr>
      <w:spacing w:before="100" w:beforeAutospacing="1" w:after="100" w:afterAutospacing="1" w:line="240" w:lineRule="auto"/>
    </w:pPr>
    <w:rPr>
      <w:rFonts w:ascii="Times New Roman" w:eastAsia="Times New Roman" w:hAnsi="Times New Roman" w:cs="Times New Roman"/>
      <w:szCs w:val="24"/>
    </w:rPr>
  </w:style>
  <w:style w:type="character" w:customStyle="1" w:styleId="normaltextrun">
    <w:name w:val="normaltextrun"/>
    <w:basedOn w:val="DefaultParagraphFont"/>
    <w:rsid w:val="00A56170"/>
  </w:style>
  <w:style w:type="character" w:customStyle="1" w:styleId="eop">
    <w:name w:val="eop"/>
    <w:basedOn w:val="DefaultParagraphFont"/>
    <w:rsid w:val="00A56170"/>
  </w:style>
  <w:style w:type="table" w:styleId="TableGrid">
    <w:name w:val="Table Grid"/>
    <w:basedOn w:val="TableNormal"/>
    <w:uiPriority w:val="59"/>
    <w:rsid w:val="00F448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rsid w:val="00C93EC9"/>
    <w:rPr>
      <w:b/>
      <w:bCs/>
    </w:rPr>
  </w:style>
  <w:style w:type="paragraph" w:styleId="Subtitle">
    <w:name w:val="Subtitle"/>
    <w:basedOn w:val="Normal"/>
    <w:next w:val="Normal"/>
    <w:link w:val="SubtitleChar"/>
    <w:uiPriority w:val="11"/>
    <w:rsid w:val="000B6151"/>
    <w:pPr>
      <w:numPr>
        <w:ilvl w:val="1"/>
      </w:numPr>
      <w:spacing w:after="160"/>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0B6151"/>
    <w:rPr>
      <w:rFonts w:eastAsiaTheme="minorEastAsia"/>
      <w:color w:val="5A5A5A" w:themeColor="text1" w:themeTint="A5"/>
      <w:spacing w:val="15"/>
    </w:rPr>
  </w:style>
  <w:style w:type="character" w:styleId="SubtleReference">
    <w:name w:val="Subtle Reference"/>
    <w:basedOn w:val="DefaultParagraphFont"/>
    <w:uiPriority w:val="31"/>
    <w:rsid w:val="000B6151"/>
    <w:rPr>
      <w:smallCaps/>
      <w:color w:val="5A5A5A" w:themeColor="text1" w:themeTint="A5"/>
    </w:rPr>
  </w:style>
  <w:style w:type="character" w:styleId="Emphasis">
    <w:name w:val="Emphasis"/>
    <w:basedOn w:val="DefaultParagraphFont"/>
    <w:uiPriority w:val="20"/>
    <w:qFormat/>
    <w:rsid w:val="00EF1066"/>
    <w:rPr>
      <w:rFonts w:ascii="Times New Roman" w:hAnsi="Times New Roman"/>
      <w:iCs/>
      <w:color w:val="548DD4" w:themeColor="text2" w:themeTint="99"/>
    </w:rPr>
  </w:style>
  <w:style w:type="table" w:styleId="GridTable1Light">
    <w:name w:val="Grid Table 1 Light"/>
    <w:basedOn w:val="TableNormal"/>
    <w:uiPriority w:val="46"/>
    <w:rsid w:val="009A11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cimalAligned">
    <w:name w:val="Decimal Aligned"/>
    <w:basedOn w:val="Normal"/>
    <w:uiPriority w:val="40"/>
    <w:qFormat/>
    <w:rsid w:val="006868BD"/>
    <w:pPr>
      <w:tabs>
        <w:tab w:val="decimal" w:pos="360"/>
      </w:tabs>
      <w:spacing w:after="200" w:line="276" w:lineRule="auto"/>
    </w:pPr>
    <w:rPr>
      <w:rFonts w:eastAsiaTheme="minorEastAsia" w:cs="Times New Roman"/>
      <w:sz w:val="22"/>
    </w:rPr>
  </w:style>
  <w:style w:type="paragraph" w:styleId="FootnoteText">
    <w:name w:val="footnote text"/>
    <w:basedOn w:val="Normal"/>
    <w:link w:val="FootnoteTextChar"/>
    <w:uiPriority w:val="99"/>
    <w:unhideWhenUsed/>
    <w:rsid w:val="006868BD"/>
    <w:pPr>
      <w:spacing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6868BD"/>
    <w:rPr>
      <w:rFonts w:eastAsiaTheme="minorEastAsia" w:cs="Times New Roman"/>
      <w:sz w:val="20"/>
      <w:szCs w:val="20"/>
    </w:rPr>
  </w:style>
  <w:style w:type="character" w:styleId="SubtleEmphasis">
    <w:name w:val="Subtle Emphasis"/>
    <w:basedOn w:val="DefaultParagraphFont"/>
    <w:uiPriority w:val="19"/>
    <w:qFormat/>
    <w:rsid w:val="006868BD"/>
    <w:rPr>
      <w:i/>
      <w:iCs/>
    </w:rPr>
  </w:style>
  <w:style w:type="table" w:styleId="LightShading-Accent1">
    <w:name w:val="Light Shading Accent 1"/>
    <w:basedOn w:val="TableNormal"/>
    <w:uiPriority w:val="60"/>
    <w:rsid w:val="006868BD"/>
    <w:pPr>
      <w:spacing w:after="0" w:line="240" w:lineRule="auto"/>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843074">
      <w:bodyDiv w:val="1"/>
      <w:marLeft w:val="0"/>
      <w:marRight w:val="0"/>
      <w:marTop w:val="0"/>
      <w:marBottom w:val="0"/>
      <w:divBdr>
        <w:top w:val="none" w:sz="0" w:space="0" w:color="auto"/>
        <w:left w:val="none" w:sz="0" w:space="0" w:color="auto"/>
        <w:bottom w:val="none" w:sz="0" w:space="0" w:color="auto"/>
        <w:right w:val="none" w:sz="0" w:space="0" w:color="auto"/>
      </w:divBdr>
    </w:div>
    <w:div w:id="309210548">
      <w:bodyDiv w:val="1"/>
      <w:marLeft w:val="0"/>
      <w:marRight w:val="0"/>
      <w:marTop w:val="0"/>
      <w:marBottom w:val="0"/>
      <w:divBdr>
        <w:top w:val="none" w:sz="0" w:space="0" w:color="auto"/>
        <w:left w:val="none" w:sz="0" w:space="0" w:color="auto"/>
        <w:bottom w:val="none" w:sz="0" w:space="0" w:color="auto"/>
        <w:right w:val="none" w:sz="0" w:space="0" w:color="auto"/>
      </w:divBdr>
    </w:div>
    <w:div w:id="333191686">
      <w:bodyDiv w:val="1"/>
      <w:marLeft w:val="0"/>
      <w:marRight w:val="0"/>
      <w:marTop w:val="0"/>
      <w:marBottom w:val="0"/>
      <w:divBdr>
        <w:top w:val="none" w:sz="0" w:space="0" w:color="auto"/>
        <w:left w:val="none" w:sz="0" w:space="0" w:color="auto"/>
        <w:bottom w:val="none" w:sz="0" w:space="0" w:color="auto"/>
        <w:right w:val="none" w:sz="0" w:space="0" w:color="auto"/>
      </w:divBdr>
      <w:divsChild>
        <w:div w:id="1866285094">
          <w:marLeft w:val="0"/>
          <w:marRight w:val="0"/>
          <w:marTop w:val="0"/>
          <w:marBottom w:val="0"/>
          <w:divBdr>
            <w:top w:val="none" w:sz="0" w:space="0" w:color="auto"/>
            <w:left w:val="none" w:sz="0" w:space="0" w:color="auto"/>
            <w:bottom w:val="none" w:sz="0" w:space="0" w:color="auto"/>
            <w:right w:val="none" w:sz="0" w:space="0" w:color="auto"/>
          </w:divBdr>
        </w:div>
        <w:div w:id="2060087204">
          <w:marLeft w:val="0"/>
          <w:marRight w:val="0"/>
          <w:marTop w:val="0"/>
          <w:marBottom w:val="0"/>
          <w:divBdr>
            <w:top w:val="none" w:sz="0" w:space="0" w:color="auto"/>
            <w:left w:val="none" w:sz="0" w:space="0" w:color="auto"/>
            <w:bottom w:val="none" w:sz="0" w:space="0" w:color="auto"/>
            <w:right w:val="none" w:sz="0" w:space="0" w:color="auto"/>
          </w:divBdr>
        </w:div>
        <w:div w:id="405344031">
          <w:marLeft w:val="0"/>
          <w:marRight w:val="0"/>
          <w:marTop w:val="0"/>
          <w:marBottom w:val="0"/>
          <w:divBdr>
            <w:top w:val="none" w:sz="0" w:space="0" w:color="auto"/>
            <w:left w:val="none" w:sz="0" w:space="0" w:color="auto"/>
            <w:bottom w:val="none" w:sz="0" w:space="0" w:color="auto"/>
            <w:right w:val="none" w:sz="0" w:space="0" w:color="auto"/>
          </w:divBdr>
        </w:div>
        <w:div w:id="558058594">
          <w:marLeft w:val="0"/>
          <w:marRight w:val="0"/>
          <w:marTop w:val="0"/>
          <w:marBottom w:val="0"/>
          <w:divBdr>
            <w:top w:val="none" w:sz="0" w:space="0" w:color="auto"/>
            <w:left w:val="none" w:sz="0" w:space="0" w:color="auto"/>
            <w:bottom w:val="none" w:sz="0" w:space="0" w:color="auto"/>
            <w:right w:val="none" w:sz="0" w:space="0" w:color="auto"/>
          </w:divBdr>
        </w:div>
        <w:div w:id="1833450535">
          <w:marLeft w:val="0"/>
          <w:marRight w:val="0"/>
          <w:marTop w:val="0"/>
          <w:marBottom w:val="0"/>
          <w:divBdr>
            <w:top w:val="none" w:sz="0" w:space="0" w:color="auto"/>
            <w:left w:val="none" w:sz="0" w:space="0" w:color="auto"/>
            <w:bottom w:val="none" w:sz="0" w:space="0" w:color="auto"/>
            <w:right w:val="none" w:sz="0" w:space="0" w:color="auto"/>
          </w:divBdr>
        </w:div>
        <w:div w:id="1152403351">
          <w:marLeft w:val="0"/>
          <w:marRight w:val="0"/>
          <w:marTop w:val="0"/>
          <w:marBottom w:val="0"/>
          <w:divBdr>
            <w:top w:val="none" w:sz="0" w:space="0" w:color="auto"/>
            <w:left w:val="none" w:sz="0" w:space="0" w:color="auto"/>
            <w:bottom w:val="none" w:sz="0" w:space="0" w:color="auto"/>
            <w:right w:val="none" w:sz="0" w:space="0" w:color="auto"/>
          </w:divBdr>
          <w:divsChild>
            <w:div w:id="1180851549">
              <w:marLeft w:val="0"/>
              <w:marRight w:val="0"/>
              <w:marTop w:val="0"/>
              <w:marBottom w:val="0"/>
              <w:divBdr>
                <w:top w:val="none" w:sz="0" w:space="0" w:color="auto"/>
                <w:left w:val="none" w:sz="0" w:space="0" w:color="auto"/>
                <w:bottom w:val="none" w:sz="0" w:space="0" w:color="auto"/>
                <w:right w:val="none" w:sz="0" w:space="0" w:color="auto"/>
              </w:divBdr>
            </w:div>
            <w:div w:id="1868516424">
              <w:marLeft w:val="0"/>
              <w:marRight w:val="0"/>
              <w:marTop w:val="0"/>
              <w:marBottom w:val="0"/>
              <w:divBdr>
                <w:top w:val="none" w:sz="0" w:space="0" w:color="auto"/>
                <w:left w:val="none" w:sz="0" w:space="0" w:color="auto"/>
                <w:bottom w:val="none" w:sz="0" w:space="0" w:color="auto"/>
                <w:right w:val="none" w:sz="0" w:space="0" w:color="auto"/>
              </w:divBdr>
            </w:div>
            <w:div w:id="393507549">
              <w:marLeft w:val="0"/>
              <w:marRight w:val="0"/>
              <w:marTop w:val="0"/>
              <w:marBottom w:val="0"/>
              <w:divBdr>
                <w:top w:val="none" w:sz="0" w:space="0" w:color="auto"/>
                <w:left w:val="none" w:sz="0" w:space="0" w:color="auto"/>
                <w:bottom w:val="none" w:sz="0" w:space="0" w:color="auto"/>
                <w:right w:val="none" w:sz="0" w:space="0" w:color="auto"/>
              </w:divBdr>
            </w:div>
          </w:divsChild>
        </w:div>
        <w:div w:id="2075614905">
          <w:marLeft w:val="0"/>
          <w:marRight w:val="0"/>
          <w:marTop w:val="0"/>
          <w:marBottom w:val="0"/>
          <w:divBdr>
            <w:top w:val="none" w:sz="0" w:space="0" w:color="auto"/>
            <w:left w:val="none" w:sz="0" w:space="0" w:color="auto"/>
            <w:bottom w:val="none" w:sz="0" w:space="0" w:color="auto"/>
            <w:right w:val="none" w:sz="0" w:space="0" w:color="auto"/>
          </w:divBdr>
        </w:div>
        <w:div w:id="325939987">
          <w:marLeft w:val="0"/>
          <w:marRight w:val="0"/>
          <w:marTop w:val="0"/>
          <w:marBottom w:val="0"/>
          <w:divBdr>
            <w:top w:val="none" w:sz="0" w:space="0" w:color="auto"/>
            <w:left w:val="none" w:sz="0" w:space="0" w:color="auto"/>
            <w:bottom w:val="none" w:sz="0" w:space="0" w:color="auto"/>
            <w:right w:val="none" w:sz="0" w:space="0" w:color="auto"/>
          </w:divBdr>
        </w:div>
        <w:div w:id="1176383275">
          <w:marLeft w:val="0"/>
          <w:marRight w:val="0"/>
          <w:marTop w:val="0"/>
          <w:marBottom w:val="0"/>
          <w:divBdr>
            <w:top w:val="none" w:sz="0" w:space="0" w:color="auto"/>
            <w:left w:val="none" w:sz="0" w:space="0" w:color="auto"/>
            <w:bottom w:val="none" w:sz="0" w:space="0" w:color="auto"/>
            <w:right w:val="none" w:sz="0" w:space="0" w:color="auto"/>
          </w:divBdr>
        </w:div>
        <w:div w:id="662664507">
          <w:marLeft w:val="0"/>
          <w:marRight w:val="0"/>
          <w:marTop w:val="0"/>
          <w:marBottom w:val="0"/>
          <w:divBdr>
            <w:top w:val="none" w:sz="0" w:space="0" w:color="auto"/>
            <w:left w:val="none" w:sz="0" w:space="0" w:color="auto"/>
            <w:bottom w:val="none" w:sz="0" w:space="0" w:color="auto"/>
            <w:right w:val="none" w:sz="0" w:space="0" w:color="auto"/>
          </w:divBdr>
        </w:div>
        <w:div w:id="1977760425">
          <w:marLeft w:val="0"/>
          <w:marRight w:val="0"/>
          <w:marTop w:val="0"/>
          <w:marBottom w:val="0"/>
          <w:divBdr>
            <w:top w:val="none" w:sz="0" w:space="0" w:color="auto"/>
            <w:left w:val="none" w:sz="0" w:space="0" w:color="auto"/>
            <w:bottom w:val="none" w:sz="0" w:space="0" w:color="auto"/>
            <w:right w:val="none" w:sz="0" w:space="0" w:color="auto"/>
          </w:divBdr>
        </w:div>
        <w:div w:id="725834067">
          <w:marLeft w:val="0"/>
          <w:marRight w:val="0"/>
          <w:marTop w:val="0"/>
          <w:marBottom w:val="0"/>
          <w:divBdr>
            <w:top w:val="none" w:sz="0" w:space="0" w:color="auto"/>
            <w:left w:val="none" w:sz="0" w:space="0" w:color="auto"/>
            <w:bottom w:val="none" w:sz="0" w:space="0" w:color="auto"/>
            <w:right w:val="none" w:sz="0" w:space="0" w:color="auto"/>
          </w:divBdr>
          <w:divsChild>
            <w:div w:id="944843667">
              <w:marLeft w:val="0"/>
              <w:marRight w:val="0"/>
              <w:marTop w:val="0"/>
              <w:marBottom w:val="0"/>
              <w:divBdr>
                <w:top w:val="none" w:sz="0" w:space="0" w:color="auto"/>
                <w:left w:val="none" w:sz="0" w:space="0" w:color="auto"/>
                <w:bottom w:val="none" w:sz="0" w:space="0" w:color="auto"/>
                <w:right w:val="none" w:sz="0" w:space="0" w:color="auto"/>
              </w:divBdr>
            </w:div>
            <w:div w:id="789710228">
              <w:marLeft w:val="0"/>
              <w:marRight w:val="0"/>
              <w:marTop w:val="0"/>
              <w:marBottom w:val="0"/>
              <w:divBdr>
                <w:top w:val="none" w:sz="0" w:space="0" w:color="auto"/>
                <w:left w:val="none" w:sz="0" w:space="0" w:color="auto"/>
                <w:bottom w:val="none" w:sz="0" w:space="0" w:color="auto"/>
                <w:right w:val="none" w:sz="0" w:space="0" w:color="auto"/>
              </w:divBdr>
            </w:div>
            <w:div w:id="2086762428">
              <w:marLeft w:val="0"/>
              <w:marRight w:val="0"/>
              <w:marTop w:val="0"/>
              <w:marBottom w:val="0"/>
              <w:divBdr>
                <w:top w:val="none" w:sz="0" w:space="0" w:color="auto"/>
                <w:left w:val="none" w:sz="0" w:space="0" w:color="auto"/>
                <w:bottom w:val="none" w:sz="0" w:space="0" w:color="auto"/>
                <w:right w:val="none" w:sz="0" w:space="0" w:color="auto"/>
              </w:divBdr>
            </w:div>
            <w:div w:id="38863726">
              <w:marLeft w:val="0"/>
              <w:marRight w:val="0"/>
              <w:marTop w:val="0"/>
              <w:marBottom w:val="0"/>
              <w:divBdr>
                <w:top w:val="none" w:sz="0" w:space="0" w:color="auto"/>
                <w:left w:val="none" w:sz="0" w:space="0" w:color="auto"/>
                <w:bottom w:val="none" w:sz="0" w:space="0" w:color="auto"/>
                <w:right w:val="none" w:sz="0" w:space="0" w:color="auto"/>
              </w:divBdr>
            </w:div>
          </w:divsChild>
        </w:div>
        <w:div w:id="1454783859">
          <w:marLeft w:val="0"/>
          <w:marRight w:val="0"/>
          <w:marTop w:val="0"/>
          <w:marBottom w:val="0"/>
          <w:divBdr>
            <w:top w:val="none" w:sz="0" w:space="0" w:color="auto"/>
            <w:left w:val="none" w:sz="0" w:space="0" w:color="auto"/>
            <w:bottom w:val="none" w:sz="0" w:space="0" w:color="auto"/>
            <w:right w:val="none" w:sz="0" w:space="0" w:color="auto"/>
          </w:divBdr>
          <w:divsChild>
            <w:div w:id="1605309136">
              <w:marLeft w:val="0"/>
              <w:marRight w:val="0"/>
              <w:marTop w:val="0"/>
              <w:marBottom w:val="0"/>
              <w:divBdr>
                <w:top w:val="none" w:sz="0" w:space="0" w:color="auto"/>
                <w:left w:val="none" w:sz="0" w:space="0" w:color="auto"/>
                <w:bottom w:val="none" w:sz="0" w:space="0" w:color="auto"/>
                <w:right w:val="none" w:sz="0" w:space="0" w:color="auto"/>
              </w:divBdr>
            </w:div>
            <w:div w:id="995106977">
              <w:marLeft w:val="0"/>
              <w:marRight w:val="0"/>
              <w:marTop w:val="0"/>
              <w:marBottom w:val="0"/>
              <w:divBdr>
                <w:top w:val="none" w:sz="0" w:space="0" w:color="auto"/>
                <w:left w:val="none" w:sz="0" w:space="0" w:color="auto"/>
                <w:bottom w:val="none" w:sz="0" w:space="0" w:color="auto"/>
                <w:right w:val="none" w:sz="0" w:space="0" w:color="auto"/>
              </w:divBdr>
            </w:div>
            <w:div w:id="1418207521">
              <w:marLeft w:val="0"/>
              <w:marRight w:val="0"/>
              <w:marTop w:val="0"/>
              <w:marBottom w:val="0"/>
              <w:divBdr>
                <w:top w:val="none" w:sz="0" w:space="0" w:color="auto"/>
                <w:left w:val="none" w:sz="0" w:space="0" w:color="auto"/>
                <w:bottom w:val="none" w:sz="0" w:space="0" w:color="auto"/>
                <w:right w:val="none" w:sz="0" w:space="0" w:color="auto"/>
              </w:divBdr>
            </w:div>
            <w:div w:id="58095196">
              <w:marLeft w:val="0"/>
              <w:marRight w:val="0"/>
              <w:marTop w:val="0"/>
              <w:marBottom w:val="0"/>
              <w:divBdr>
                <w:top w:val="none" w:sz="0" w:space="0" w:color="auto"/>
                <w:left w:val="none" w:sz="0" w:space="0" w:color="auto"/>
                <w:bottom w:val="none" w:sz="0" w:space="0" w:color="auto"/>
                <w:right w:val="none" w:sz="0" w:space="0" w:color="auto"/>
              </w:divBdr>
            </w:div>
            <w:div w:id="296836235">
              <w:marLeft w:val="0"/>
              <w:marRight w:val="0"/>
              <w:marTop w:val="0"/>
              <w:marBottom w:val="0"/>
              <w:divBdr>
                <w:top w:val="none" w:sz="0" w:space="0" w:color="auto"/>
                <w:left w:val="none" w:sz="0" w:space="0" w:color="auto"/>
                <w:bottom w:val="none" w:sz="0" w:space="0" w:color="auto"/>
                <w:right w:val="none" w:sz="0" w:space="0" w:color="auto"/>
              </w:divBdr>
            </w:div>
          </w:divsChild>
        </w:div>
        <w:div w:id="614142617">
          <w:marLeft w:val="0"/>
          <w:marRight w:val="0"/>
          <w:marTop w:val="0"/>
          <w:marBottom w:val="0"/>
          <w:divBdr>
            <w:top w:val="none" w:sz="0" w:space="0" w:color="auto"/>
            <w:left w:val="none" w:sz="0" w:space="0" w:color="auto"/>
            <w:bottom w:val="none" w:sz="0" w:space="0" w:color="auto"/>
            <w:right w:val="none" w:sz="0" w:space="0" w:color="auto"/>
          </w:divBdr>
          <w:divsChild>
            <w:div w:id="871191261">
              <w:marLeft w:val="0"/>
              <w:marRight w:val="0"/>
              <w:marTop w:val="0"/>
              <w:marBottom w:val="0"/>
              <w:divBdr>
                <w:top w:val="none" w:sz="0" w:space="0" w:color="auto"/>
                <w:left w:val="none" w:sz="0" w:space="0" w:color="auto"/>
                <w:bottom w:val="none" w:sz="0" w:space="0" w:color="auto"/>
                <w:right w:val="none" w:sz="0" w:space="0" w:color="auto"/>
              </w:divBdr>
            </w:div>
            <w:div w:id="114447372">
              <w:marLeft w:val="0"/>
              <w:marRight w:val="0"/>
              <w:marTop w:val="0"/>
              <w:marBottom w:val="0"/>
              <w:divBdr>
                <w:top w:val="none" w:sz="0" w:space="0" w:color="auto"/>
                <w:left w:val="none" w:sz="0" w:space="0" w:color="auto"/>
                <w:bottom w:val="none" w:sz="0" w:space="0" w:color="auto"/>
                <w:right w:val="none" w:sz="0" w:space="0" w:color="auto"/>
              </w:divBdr>
            </w:div>
            <w:div w:id="2000424677">
              <w:marLeft w:val="0"/>
              <w:marRight w:val="0"/>
              <w:marTop w:val="0"/>
              <w:marBottom w:val="0"/>
              <w:divBdr>
                <w:top w:val="none" w:sz="0" w:space="0" w:color="auto"/>
                <w:left w:val="none" w:sz="0" w:space="0" w:color="auto"/>
                <w:bottom w:val="none" w:sz="0" w:space="0" w:color="auto"/>
                <w:right w:val="none" w:sz="0" w:space="0" w:color="auto"/>
              </w:divBdr>
            </w:div>
            <w:div w:id="2145005072">
              <w:marLeft w:val="0"/>
              <w:marRight w:val="0"/>
              <w:marTop w:val="0"/>
              <w:marBottom w:val="0"/>
              <w:divBdr>
                <w:top w:val="none" w:sz="0" w:space="0" w:color="auto"/>
                <w:left w:val="none" w:sz="0" w:space="0" w:color="auto"/>
                <w:bottom w:val="none" w:sz="0" w:space="0" w:color="auto"/>
                <w:right w:val="none" w:sz="0" w:space="0" w:color="auto"/>
              </w:divBdr>
            </w:div>
          </w:divsChild>
        </w:div>
        <w:div w:id="34933776">
          <w:marLeft w:val="0"/>
          <w:marRight w:val="0"/>
          <w:marTop w:val="0"/>
          <w:marBottom w:val="0"/>
          <w:divBdr>
            <w:top w:val="none" w:sz="0" w:space="0" w:color="auto"/>
            <w:left w:val="none" w:sz="0" w:space="0" w:color="auto"/>
            <w:bottom w:val="none" w:sz="0" w:space="0" w:color="auto"/>
            <w:right w:val="none" w:sz="0" w:space="0" w:color="auto"/>
          </w:divBdr>
          <w:divsChild>
            <w:div w:id="213468382">
              <w:marLeft w:val="0"/>
              <w:marRight w:val="0"/>
              <w:marTop w:val="0"/>
              <w:marBottom w:val="0"/>
              <w:divBdr>
                <w:top w:val="none" w:sz="0" w:space="0" w:color="auto"/>
                <w:left w:val="none" w:sz="0" w:space="0" w:color="auto"/>
                <w:bottom w:val="none" w:sz="0" w:space="0" w:color="auto"/>
                <w:right w:val="none" w:sz="0" w:space="0" w:color="auto"/>
              </w:divBdr>
            </w:div>
            <w:div w:id="242565900">
              <w:marLeft w:val="0"/>
              <w:marRight w:val="0"/>
              <w:marTop w:val="0"/>
              <w:marBottom w:val="0"/>
              <w:divBdr>
                <w:top w:val="none" w:sz="0" w:space="0" w:color="auto"/>
                <w:left w:val="none" w:sz="0" w:space="0" w:color="auto"/>
                <w:bottom w:val="none" w:sz="0" w:space="0" w:color="auto"/>
                <w:right w:val="none" w:sz="0" w:space="0" w:color="auto"/>
              </w:divBdr>
            </w:div>
            <w:div w:id="948244417">
              <w:marLeft w:val="0"/>
              <w:marRight w:val="0"/>
              <w:marTop w:val="0"/>
              <w:marBottom w:val="0"/>
              <w:divBdr>
                <w:top w:val="none" w:sz="0" w:space="0" w:color="auto"/>
                <w:left w:val="none" w:sz="0" w:space="0" w:color="auto"/>
                <w:bottom w:val="none" w:sz="0" w:space="0" w:color="auto"/>
                <w:right w:val="none" w:sz="0" w:space="0" w:color="auto"/>
              </w:divBdr>
            </w:div>
            <w:div w:id="1696735831">
              <w:marLeft w:val="0"/>
              <w:marRight w:val="0"/>
              <w:marTop w:val="0"/>
              <w:marBottom w:val="0"/>
              <w:divBdr>
                <w:top w:val="none" w:sz="0" w:space="0" w:color="auto"/>
                <w:left w:val="none" w:sz="0" w:space="0" w:color="auto"/>
                <w:bottom w:val="none" w:sz="0" w:space="0" w:color="auto"/>
                <w:right w:val="none" w:sz="0" w:space="0" w:color="auto"/>
              </w:divBdr>
            </w:div>
            <w:div w:id="1777404472">
              <w:marLeft w:val="0"/>
              <w:marRight w:val="0"/>
              <w:marTop w:val="0"/>
              <w:marBottom w:val="0"/>
              <w:divBdr>
                <w:top w:val="none" w:sz="0" w:space="0" w:color="auto"/>
                <w:left w:val="none" w:sz="0" w:space="0" w:color="auto"/>
                <w:bottom w:val="none" w:sz="0" w:space="0" w:color="auto"/>
                <w:right w:val="none" w:sz="0" w:space="0" w:color="auto"/>
              </w:divBdr>
            </w:div>
          </w:divsChild>
        </w:div>
        <w:div w:id="1419130999">
          <w:marLeft w:val="0"/>
          <w:marRight w:val="0"/>
          <w:marTop w:val="0"/>
          <w:marBottom w:val="0"/>
          <w:divBdr>
            <w:top w:val="none" w:sz="0" w:space="0" w:color="auto"/>
            <w:left w:val="none" w:sz="0" w:space="0" w:color="auto"/>
            <w:bottom w:val="none" w:sz="0" w:space="0" w:color="auto"/>
            <w:right w:val="none" w:sz="0" w:space="0" w:color="auto"/>
          </w:divBdr>
        </w:div>
        <w:div w:id="1097142968">
          <w:marLeft w:val="0"/>
          <w:marRight w:val="0"/>
          <w:marTop w:val="0"/>
          <w:marBottom w:val="0"/>
          <w:divBdr>
            <w:top w:val="none" w:sz="0" w:space="0" w:color="auto"/>
            <w:left w:val="none" w:sz="0" w:space="0" w:color="auto"/>
            <w:bottom w:val="none" w:sz="0" w:space="0" w:color="auto"/>
            <w:right w:val="none" w:sz="0" w:space="0" w:color="auto"/>
          </w:divBdr>
        </w:div>
        <w:div w:id="631523267">
          <w:marLeft w:val="0"/>
          <w:marRight w:val="0"/>
          <w:marTop w:val="0"/>
          <w:marBottom w:val="0"/>
          <w:divBdr>
            <w:top w:val="none" w:sz="0" w:space="0" w:color="auto"/>
            <w:left w:val="none" w:sz="0" w:space="0" w:color="auto"/>
            <w:bottom w:val="none" w:sz="0" w:space="0" w:color="auto"/>
            <w:right w:val="none" w:sz="0" w:space="0" w:color="auto"/>
          </w:divBdr>
        </w:div>
        <w:div w:id="282343796">
          <w:marLeft w:val="0"/>
          <w:marRight w:val="0"/>
          <w:marTop w:val="0"/>
          <w:marBottom w:val="0"/>
          <w:divBdr>
            <w:top w:val="none" w:sz="0" w:space="0" w:color="auto"/>
            <w:left w:val="none" w:sz="0" w:space="0" w:color="auto"/>
            <w:bottom w:val="none" w:sz="0" w:space="0" w:color="auto"/>
            <w:right w:val="none" w:sz="0" w:space="0" w:color="auto"/>
          </w:divBdr>
        </w:div>
        <w:div w:id="696394754">
          <w:marLeft w:val="0"/>
          <w:marRight w:val="0"/>
          <w:marTop w:val="0"/>
          <w:marBottom w:val="0"/>
          <w:divBdr>
            <w:top w:val="none" w:sz="0" w:space="0" w:color="auto"/>
            <w:left w:val="none" w:sz="0" w:space="0" w:color="auto"/>
            <w:bottom w:val="none" w:sz="0" w:space="0" w:color="auto"/>
            <w:right w:val="none" w:sz="0" w:space="0" w:color="auto"/>
          </w:divBdr>
        </w:div>
        <w:div w:id="1702047665">
          <w:marLeft w:val="0"/>
          <w:marRight w:val="0"/>
          <w:marTop w:val="0"/>
          <w:marBottom w:val="0"/>
          <w:divBdr>
            <w:top w:val="none" w:sz="0" w:space="0" w:color="auto"/>
            <w:left w:val="none" w:sz="0" w:space="0" w:color="auto"/>
            <w:bottom w:val="none" w:sz="0" w:space="0" w:color="auto"/>
            <w:right w:val="none" w:sz="0" w:space="0" w:color="auto"/>
          </w:divBdr>
        </w:div>
        <w:div w:id="948197497">
          <w:marLeft w:val="0"/>
          <w:marRight w:val="0"/>
          <w:marTop w:val="0"/>
          <w:marBottom w:val="0"/>
          <w:divBdr>
            <w:top w:val="none" w:sz="0" w:space="0" w:color="auto"/>
            <w:left w:val="none" w:sz="0" w:space="0" w:color="auto"/>
            <w:bottom w:val="none" w:sz="0" w:space="0" w:color="auto"/>
            <w:right w:val="none" w:sz="0" w:space="0" w:color="auto"/>
          </w:divBdr>
        </w:div>
        <w:div w:id="1292134145">
          <w:marLeft w:val="0"/>
          <w:marRight w:val="0"/>
          <w:marTop w:val="0"/>
          <w:marBottom w:val="0"/>
          <w:divBdr>
            <w:top w:val="none" w:sz="0" w:space="0" w:color="auto"/>
            <w:left w:val="none" w:sz="0" w:space="0" w:color="auto"/>
            <w:bottom w:val="none" w:sz="0" w:space="0" w:color="auto"/>
            <w:right w:val="none" w:sz="0" w:space="0" w:color="auto"/>
          </w:divBdr>
        </w:div>
        <w:div w:id="782916975">
          <w:marLeft w:val="0"/>
          <w:marRight w:val="0"/>
          <w:marTop w:val="0"/>
          <w:marBottom w:val="0"/>
          <w:divBdr>
            <w:top w:val="none" w:sz="0" w:space="0" w:color="auto"/>
            <w:left w:val="none" w:sz="0" w:space="0" w:color="auto"/>
            <w:bottom w:val="none" w:sz="0" w:space="0" w:color="auto"/>
            <w:right w:val="none" w:sz="0" w:space="0" w:color="auto"/>
          </w:divBdr>
        </w:div>
      </w:divsChild>
    </w:div>
    <w:div w:id="368917886">
      <w:bodyDiv w:val="1"/>
      <w:marLeft w:val="0"/>
      <w:marRight w:val="0"/>
      <w:marTop w:val="0"/>
      <w:marBottom w:val="0"/>
      <w:divBdr>
        <w:top w:val="none" w:sz="0" w:space="0" w:color="auto"/>
        <w:left w:val="none" w:sz="0" w:space="0" w:color="auto"/>
        <w:bottom w:val="none" w:sz="0" w:space="0" w:color="auto"/>
        <w:right w:val="none" w:sz="0" w:space="0" w:color="auto"/>
      </w:divBdr>
    </w:div>
    <w:div w:id="389116665">
      <w:bodyDiv w:val="1"/>
      <w:marLeft w:val="0"/>
      <w:marRight w:val="0"/>
      <w:marTop w:val="0"/>
      <w:marBottom w:val="0"/>
      <w:divBdr>
        <w:top w:val="none" w:sz="0" w:space="0" w:color="auto"/>
        <w:left w:val="none" w:sz="0" w:space="0" w:color="auto"/>
        <w:bottom w:val="none" w:sz="0" w:space="0" w:color="auto"/>
        <w:right w:val="none" w:sz="0" w:space="0" w:color="auto"/>
      </w:divBdr>
    </w:div>
    <w:div w:id="416633903">
      <w:bodyDiv w:val="1"/>
      <w:marLeft w:val="0"/>
      <w:marRight w:val="0"/>
      <w:marTop w:val="0"/>
      <w:marBottom w:val="0"/>
      <w:divBdr>
        <w:top w:val="none" w:sz="0" w:space="0" w:color="auto"/>
        <w:left w:val="none" w:sz="0" w:space="0" w:color="auto"/>
        <w:bottom w:val="none" w:sz="0" w:space="0" w:color="auto"/>
        <w:right w:val="none" w:sz="0" w:space="0" w:color="auto"/>
      </w:divBdr>
    </w:div>
    <w:div w:id="502352626">
      <w:bodyDiv w:val="1"/>
      <w:marLeft w:val="0"/>
      <w:marRight w:val="0"/>
      <w:marTop w:val="0"/>
      <w:marBottom w:val="0"/>
      <w:divBdr>
        <w:top w:val="none" w:sz="0" w:space="0" w:color="auto"/>
        <w:left w:val="none" w:sz="0" w:space="0" w:color="auto"/>
        <w:bottom w:val="none" w:sz="0" w:space="0" w:color="auto"/>
        <w:right w:val="none" w:sz="0" w:space="0" w:color="auto"/>
      </w:divBdr>
    </w:div>
    <w:div w:id="555701997">
      <w:bodyDiv w:val="1"/>
      <w:marLeft w:val="0"/>
      <w:marRight w:val="0"/>
      <w:marTop w:val="0"/>
      <w:marBottom w:val="0"/>
      <w:divBdr>
        <w:top w:val="none" w:sz="0" w:space="0" w:color="auto"/>
        <w:left w:val="none" w:sz="0" w:space="0" w:color="auto"/>
        <w:bottom w:val="none" w:sz="0" w:space="0" w:color="auto"/>
        <w:right w:val="none" w:sz="0" w:space="0" w:color="auto"/>
      </w:divBdr>
    </w:div>
    <w:div w:id="789084473">
      <w:bodyDiv w:val="1"/>
      <w:marLeft w:val="0"/>
      <w:marRight w:val="0"/>
      <w:marTop w:val="0"/>
      <w:marBottom w:val="0"/>
      <w:divBdr>
        <w:top w:val="none" w:sz="0" w:space="0" w:color="auto"/>
        <w:left w:val="none" w:sz="0" w:space="0" w:color="auto"/>
        <w:bottom w:val="none" w:sz="0" w:space="0" w:color="auto"/>
        <w:right w:val="none" w:sz="0" w:space="0" w:color="auto"/>
      </w:divBdr>
    </w:div>
    <w:div w:id="965696063">
      <w:bodyDiv w:val="1"/>
      <w:marLeft w:val="0"/>
      <w:marRight w:val="0"/>
      <w:marTop w:val="0"/>
      <w:marBottom w:val="0"/>
      <w:divBdr>
        <w:top w:val="none" w:sz="0" w:space="0" w:color="auto"/>
        <w:left w:val="none" w:sz="0" w:space="0" w:color="auto"/>
        <w:bottom w:val="none" w:sz="0" w:space="0" w:color="auto"/>
        <w:right w:val="none" w:sz="0" w:space="0" w:color="auto"/>
      </w:divBdr>
    </w:div>
    <w:div w:id="1034768893">
      <w:bodyDiv w:val="1"/>
      <w:marLeft w:val="0"/>
      <w:marRight w:val="0"/>
      <w:marTop w:val="0"/>
      <w:marBottom w:val="0"/>
      <w:divBdr>
        <w:top w:val="none" w:sz="0" w:space="0" w:color="auto"/>
        <w:left w:val="none" w:sz="0" w:space="0" w:color="auto"/>
        <w:bottom w:val="none" w:sz="0" w:space="0" w:color="auto"/>
        <w:right w:val="none" w:sz="0" w:space="0" w:color="auto"/>
      </w:divBdr>
    </w:div>
    <w:div w:id="1210651849">
      <w:bodyDiv w:val="1"/>
      <w:marLeft w:val="0"/>
      <w:marRight w:val="0"/>
      <w:marTop w:val="0"/>
      <w:marBottom w:val="0"/>
      <w:divBdr>
        <w:top w:val="none" w:sz="0" w:space="0" w:color="auto"/>
        <w:left w:val="none" w:sz="0" w:space="0" w:color="auto"/>
        <w:bottom w:val="none" w:sz="0" w:space="0" w:color="auto"/>
        <w:right w:val="none" w:sz="0" w:space="0" w:color="auto"/>
      </w:divBdr>
    </w:div>
    <w:div w:id="1235122216">
      <w:bodyDiv w:val="1"/>
      <w:marLeft w:val="0"/>
      <w:marRight w:val="0"/>
      <w:marTop w:val="0"/>
      <w:marBottom w:val="0"/>
      <w:divBdr>
        <w:top w:val="none" w:sz="0" w:space="0" w:color="auto"/>
        <w:left w:val="none" w:sz="0" w:space="0" w:color="auto"/>
        <w:bottom w:val="none" w:sz="0" w:space="0" w:color="auto"/>
        <w:right w:val="none" w:sz="0" w:space="0" w:color="auto"/>
      </w:divBdr>
    </w:div>
    <w:div w:id="1315988783">
      <w:bodyDiv w:val="1"/>
      <w:marLeft w:val="0"/>
      <w:marRight w:val="0"/>
      <w:marTop w:val="0"/>
      <w:marBottom w:val="0"/>
      <w:divBdr>
        <w:top w:val="none" w:sz="0" w:space="0" w:color="auto"/>
        <w:left w:val="none" w:sz="0" w:space="0" w:color="auto"/>
        <w:bottom w:val="none" w:sz="0" w:space="0" w:color="auto"/>
        <w:right w:val="none" w:sz="0" w:space="0" w:color="auto"/>
      </w:divBdr>
    </w:div>
    <w:div w:id="1380086107">
      <w:bodyDiv w:val="1"/>
      <w:marLeft w:val="0"/>
      <w:marRight w:val="0"/>
      <w:marTop w:val="0"/>
      <w:marBottom w:val="0"/>
      <w:divBdr>
        <w:top w:val="none" w:sz="0" w:space="0" w:color="auto"/>
        <w:left w:val="none" w:sz="0" w:space="0" w:color="auto"/>
        <w:bottom w:val="none" w:sz="0" w:space="0" w:color="auto"/>
        <w:right w:val="none" w:sz="0" w:space="0" w:color="auto"/>
      </w:divBdr>
    </w:div>
    <w:div w:id="1485003795">
      <w:bodyDiv w:val="1"/>
      <w:marLeft w:val="0"/>
      <w:marRight w:val="0"/>
      <w:marTop w:val="0"/>
      <w:marBottom w:val="0"/>
      <w:divBdr>
        <w:top w:val="none" w:sz="0" w:space="0" w:color="auto"/>
        <w:left w:val="none" w:sz="0" w:space="0" w:color="auto"/>
        <w:bottom w:val="none" w:sz="0" w:space="0" w:color="auto"/>
        <w:right w:val="none" w:sz="0" w:space="0" w:color="auto"/>
      </w:divBdr>
    </w:div>
    <w:div w:id="1502503949">
      <w:bodyDiv w:val="1"/>
      <w:marLeft w:val="0"/>
      <w:marRight w:val="0"/>
      <w:marTop w:val="0"/>
      <w:marBottom w:val="0"/>
      <w:divBdr>
        <w:top w:val="none" w:sz="0" w:space="0" w:color="auto"/>
        <w:left w:val="none" w:sz="0" w:space="0" w:color="auto"/>
        <w:bottom w:val="none" w:sz="0" w:space="0" w:color="auto"/>
        <w:right w:val="none" w:sz="0" w:space="0" w:color="auto"/>
      </w:divBdr>
    </w:div>
    <w:div w:id="1513103652">
      <w:bodyDiv w:val="1"/>
      <w:marLeft w:val="0"/>
      <w:marRight w:val="0"/>
      <w:marTop w:val="0"/>
      <w:marBottom w:val="0"/>
      <w:divBdr>
        <w:top w:val="none" w:sz="0" w:space="0" w:color="auto"/>
        <w:left w:val="none" w:sz="0" w:space="0" w:color="auto"/>
        <w:bottom w:val="none" w:sz="0" w:space="0" w:color="auto"/>
        <w:right w:val="none" w:sz="0" w:space="0" w:color="auto"/>
      </w:divBdr>
    </w:div>
    <w:div w:id="2044094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nageengine.com/products/asset-explorer/" TargetMode="External"/><Relationship Id="rId5" Type="http://schemas.openxmlformats.org/officeDocument/2006/relationships/webSettings" Target="webSettings.xml"/><Relationship Id="rId10" Type="http://schemas.openxmlformats.org/officeDocument/2006/relationships/hyperlink" Target="https://www.bmc.com/it-solutions/bmc-helix-discovery.html" TargetMode="External"/><Relationship Id="rId4" Type="http://schemas.openxmlformats.org/officeDocument/2006/relationships/settings" Target="settings.xml"/><Relationship Id="rId9" Type="http://schemas.openxmlformats.org/officeDocument/2006/relationships/hyperlink" Target="https://www.ivanti.com/resources/v/doc/ivi/1518/09df52232b6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B10CC-D193-4DE7-88FB-3D0D6830A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1659</Words>
  <Characters>10979</Characters>
  <Application>Microsoft Office Word</Application>
  <DocSecurity>0</DocSecurity>
  <Lines>296</Lines>
  <Paragraphs>99</Paragraphs>
  <ScaleCrop>false</ScaleCrop>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truetcole Cole</dc:creator>
  <cp:keywords/>
  <dc:description/>
  <cp:lastModifiedBy>Bhavya Reddy</cp:lastModifiedBy>
  <cp:revision>2</cp:revision>
  <cp:lastPrinted>2024-02-26T03:39:00Z</cp:lastPrinted>
  <dcterms:created xsi:type="dcterms:W3CDTF">2024-10-19T04:09:00Z</dcterms:created>
  <dcterms:modified xsi:type="dcterms:W3CDTF">2024-10-19T04:09:00Z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f355d9960a4937a1d3173193e8a1db08cf3786f718ff2f8d783cd5f78fbfb201</vt:lpwstr>
  </property>
</Properties>
</file>