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bw40dw1cf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MECE Breakdown with Edge Case Analysis – Sales Dataset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kgab9a71q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structured MECE analysis of sales and operations data, including </w:t>
      </w:r>
      <w:r w:rsidDel="00000000" w:rsidR="00000000" w:rsidRPr="00000000">
        <w:rPr>
          <w:b w:val="1"/>
          <w:bCs w:val="1"/>
          <w:rtl w:val="0"/>
        </w:rPr>
        <w:t xml:space="preserve">normal performance and exceptional scenarios</w:t>
      </w:r>
      <w:r w:rsidDel="00000000" w:rsidR="00000000" w:rsidRPr="00000000">
        <w:rPr>
          <w:rtl w:val="0"/>
        </w:rPr>
        <w:t xml:space="preserve">.</w:t>
        <w:br w:type="textWrapping"/>
        <w:t xml:space="preserve"> The goal is to identify:</w:t>
      </w:r>
    </w:p>
    <w:p w:rsidR="00000000" w:rsidDel="00000000" w:rsidP="00000000" w:rsidRDefault="00000000" w:rsidRPr="00000000" w14:paraId="0000000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drivers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risks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gaps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distortions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ensuring reliable business decision-making.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5jf2vwjw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Overview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is based on:</w:t>
      </w:r>
    </w:p>
    <w:tbl>
      <w:tblPr>
        <w:tblStyle w:val="Table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120"/>
        <w:tblGridChange w:id="0">
          <w:tblGrid>
            <w:gridCol w:w="186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customers.csv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Demand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products.csv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Revenue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categories.csv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Portfolio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orders.csv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Transaction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order_details.csv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Revenue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employees.csv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Sales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suppliers.csv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Supply 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shippers.csv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Delivery network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datasets together represent the full business lifecycle.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e5d5r15gs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MECE Framework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is analyzed across five independent dimensions: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(Demand)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(Offering)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(Transactions)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(Supply Chain)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(People &amp; Partners)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dimension is evaluated for:</w:t>
      </w:r>
    </w:p>
    <w:p w:rsidR="00000000" w:rsidDel="00000000" w:rsidP="00000000" w:rsidRDefault="00000000" w:rsidRPr="00000000" w14:paraId="0000002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opportunities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v4jnx00r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Customer Analysis (customers.csv)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17bxh38yv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Customer Segmentation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lhfpwrbrx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type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cwnlitxtu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3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concentration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Untapped regions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 vs rural demand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kaj8lx70k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customer contributing &gt;20% revenue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 with high customers but low orders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Dummy/duplicate accounts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buyers masking individual trends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b668h9hnv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risk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market potential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volatility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190k9t1on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Customer Revenue Contribution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wo02t0exo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Revenue/customer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frequency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AOV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74tuiat6x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High-value vs low-value segments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 differences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ofwdccq37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revenue but high return rate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profitable only during discounts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Seasonal-only customers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buyers with thin margins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pwerj651x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 erosion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growth signals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09yw4yomv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Customer Retention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rdkdb871l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5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rate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Inactivity period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y3on8w9c2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Loyalty drivers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patterns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fiow94qgq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inactivity due to supply issues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lost due to delivery failure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Policy-driven churn (price increase)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promotional users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l0cnxnt7u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5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Misjudged churn rate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marketing spend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gbe3j89vn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 &amp; Category Analysis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o8omjxxv5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Category Performance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s3joibw0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share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nz345a3og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6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profit drivers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 segments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crskglaqv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sales but negative margin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growth due to discounts only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spikes misinterpreted as growth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category definitions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xaurmsdfc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investment decisions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imbalance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zqe0o5228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Product Performance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p2xpyz97d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volume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vt4xqa6pk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 products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stock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9kafe5bef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selling due to stockouts elsewhere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Bundled products inflating sales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return/defect products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nearing end-of-life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ojnc6an4a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waste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damage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1ugvazcby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Pricing &amp; Discounting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5ha6j1std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price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%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0ja9kqik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sensitivity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trends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zgypusahh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8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discount culture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manually overriding prices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Loss-leader products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Channel-wise price conflicts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brg03hzoa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9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leakage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dilution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iibshc4ax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Sales &amp; Order Analysis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59ubrph8p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Sales Trends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k7ekuc6er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trends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4wu0dlshk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cycles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periods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96mx9rc1i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 bulk orders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spikes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missing periods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changes impacting demand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5klsqccg0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errors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Over/under stocking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if5pcjql3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Order Behavior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6fpv8d8k8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A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Basket size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mix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2282gywwl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Cross-sell opportunities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nryb512ov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buyers distorting averages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Return-heavy orders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orders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purchases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j1kljklm5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Misleading AOV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instability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js0zan3sw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Revenue &amp; Margin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g2t9ur3mg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Gross vs net revenue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0mzmuph35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drivers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leakage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7dy69mtyr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B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logistics cost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Unrecorded discounts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delays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fluctuations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9pkcfr1yd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Overstated profitability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l5z7rwxqsq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Operations &amp; Supply Analysis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mv3xpo1z6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Supplier Performance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ciyvauk3a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ratio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c7f2hz1f8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risk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power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i41s1621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Single-source dependency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failures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supplier exit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restrictions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npnsaxetw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disruption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loss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xn6d94tas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Logistics Performance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iurhy93b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D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time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w18bo08fz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 efficiency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1vwi622lp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delivery gaps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disruptions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season overload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limitations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vj3fdmmey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DE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dissatisfaction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6bxe9k47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Inventory Risk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2cjta3ja7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Turnover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Aging stock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8bdsgdw2s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E5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Working capital usage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c3zc3vcce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E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Obsolete products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stock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Phantom inventory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restocking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i90da43mk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EC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Cash blockage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67i3w6unne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Employee &amp; Partner Analysis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7hdx4nauc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Employee Performance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hmu06iiss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Revenue/employee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tpvtdgbgk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Skill distribution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jev24qpj6c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 bias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imbalance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attrition areas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on few stars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nsrihugn0r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loss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volatility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5gk7wk51b1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Workload Distribution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a46lorwxx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Orders/staff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oltj4bit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Efficiency gaps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0kixc1pj9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Overworked top performers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Underutilized staff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mismatch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n9vciz7ub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Burnout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morale</w:t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tf08hyi2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Partner Dependence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76l1m5wd3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Partner concentration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vijvvt32on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Continuity risk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qlcpfi1yr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termination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shortage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renegotiation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mgxpfmh9r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 disruption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s9x39wmlzh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Cross-Domain Edge Case Insights</w:t>
      </w:r>
    </w:p>
    <w:tbl>
      <w:tblPr>
        <w:tblStyle w:val="Table2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530"/>
        <w:tblGridChange w:id="0">
          <w:tblGrid>
            <w:gridCol w:w="185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Demand–Supply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High demand + low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Few customers/products dominate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One partner failure stops business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Key employee exits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1rhm9d17p4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Strategic Insights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concentration creates instability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hide weak demand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dependency increases risk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cost reduces margins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imbalance limits scalability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i6gg8bskue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Strategic Recommendations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Diversify customer and supplier base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margin-based pricing controls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safety stock for critical products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backup logistics partners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performance dashboards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retention programs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discount approvals</w:t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yaxlttliil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Conclusion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 edge cases ensures that management decisions are not based only on “average performance” but also consider extreme and failure scenarios.</w:t>
        <w:br w:type="textWrapping"/>
        <w:t xml:space="preserve"> This improves: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preparedness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stability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resilience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growth</w:t>
        <w:br w:type="textWrapping"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