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Lab Report</w:t>
      </w:r>
    </w:p>
    <w:p>
      <w:pPr>
        <w:pStyle w:val="Heading2"/>
      </w:pPr>
      <w:r>
        <w:t>Patient Information</w:t>
      </w:r>
    </w:p>
    <w:p>
      <w:r>
        <w:t>Patient Name: Meera Sharma</w:t>
      </w:r>
    </w:p>
    <w:p>
      <w:r>
        <w:t>Date of Birth: 15/06/1966</w:t>
      </w:r>
    </w:p>
    <w:p>
      <w:r>
        <w:t>MRN: LAB-2024-0183</w:t>
      </w:r>
    </w:p>
    <w:p>
      <w:r>
        <w:t>Date Collected: 2024-01-20</w:t>
      </w:r>
    </w:p>
    <w:p>
      <w:pPr>
        <w:pStyle w:val="Heading2"/>
      </w:pPr>
      <w:r>
        <w:t>Complete Blood Count</w:t>
      </w:r>
    </w:p>
    <w:p>
      <w:r>
        <w:t>Hemoglobin: 12.8 g/dL (Reference: 12.0-15.5)</w:t>
      </w:r>
    </w:p>
    <w:p>
      <w:r>
        <w:t>WBC: 6.2 x 10^3/uL (Reference: 4.0-10.0)</w:t>
      </w:r>
    </w:p>
    <w:p>
      <w:r>
        <w:t>Platelets: 245 x 10^3/uL (Reference: 150-400)</w:t>
      </w:r>
    </w:p>
    <w:p>
      <w:pPr>
        <w:pStyle w:val="Heading2"/>
      </w:pPr>
      <w:r>
        <w:t>Comprehensive Metabolic Panel</w:t>
      </w:r>
    </w:p>
    <w:p>
      <w:r>
        <w:t>All values within normal limits.</w:t>
      </w:r>
    </w:p>
    <w:p>
      <w:pPr>
        <w:pStyle w:val="Heading2"/>
      </w:pPr>
      <w:r>
        <w:t>Tumor Markers</w:t>
      </w:r>
    </w:p>
    <w:p>
      <w:r>
        <w:t>CA 15-3: 32 U/mL (Reference: &lt;30 U/mL)</w:t>
      </w:r>
    </w:p>
    <w:p>
      <w:r>
        <w:t>Note: Slightly elevated CA 15-3.</w:t>
      </w:r>
    </w:p>
    <w:p>
      <w:pPr>
        <w:pStyle w:val="Heading2"/>
      </w:pPr>
      <w:r>
        <w:t>Impression</w:t>
      </w:r>
    </w:p>
    <w:p>
      <w:r>
        <w:t>Normal organ function. Tumor marker slightly elevated, consistent with known breast malignancy.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