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E49B" w14:textId="77777777" w:rsidR="00EB152B" w:rsidRPr="00990ED8" w:rsidRDefault="00EB152B" w:rsidP="00EB152B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DSA0311-Natural Language Processing</w:t>
      </w:r>
    </w:p>
    <w:p w14:paraId="683CC95A" w14:textId="40D4CC6E" w:rsidR="00EB152B" w:rsidRPr="00990ED8" w:rsidRDefault="00EB152B" w:rsidP="00EB152B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Exp-1</w:t>
      </w:r>
      <w:r>
        <w:rPr>
          <w:rFonts w:ascii="Times New Roman" w:hAnsi="Times New Roman" w:cs="Times New Roman"/>
          <w:b/>
          <w:bCs/>
        </w:rPr>
        <w:t>4</w:t>
      </w:r>
    </w:p>
    <w:p w14:paraId="2F34BD7F" w14:textId="04F02971" w:rsidR="00EB152B" w:rsidRPr="00EB152B" w:rsidRDefault="00EB152B" w:rsidP="00EB152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0ED8">
        <w:rPr>
          <w:rFonts w:ascii="Times New Roman" w:hAnsi="Times New Roman" w:cs="Times New Roman"/>
          <w:b/>
          <w:bCs/>
        </w:rPr>
        <w:t>Aim</w:t>
      </w:r>
      <w:r w:rsidRPr="00E92E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B15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EB15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B15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check subject–verb agreement in sentences using Python.</w:t>
      </w:r>
    </w:p>
    <w:p w14:paraId="15567ADE" w14:textId="77777777" w:rsidR="00EB152B" w:rsidRPr="00EB152B" w:rsidRDefault="00EB152B" w:rsidP="00EB152B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B15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Procedure:</w:t>
      </w:r>
    </w:p>
    <w:p w14:paraId="31B4664C" w14:textId="77777777" w:rsidR="00EB152B" w:rsidRPr="00EB152B" w:rsidRDefault="00EB152B" w:rsidP="00EB152B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singular and plural subjects.</w:t>
      </w:r>
    </w:p>
    <w:p w14:paraId="70C54EAB" w14:textId="77777777" w:rsidR="00EB152B" w:rsidRPr="00EB152B" w:rsidRDefault="00EB152B" w:rsidP="00EB152B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corresponding singular and plural verbs.</w:t>
      </w:r>
    </w:p>
    <w:p w14:paraId="5C67E6E3" w14:textId="77777777" w:rsidR="00EB152B" w:rsidRPr="00EB152B" w:rsidRDefault="00EB152B" w:rsidP="00EB152B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 sentence from the user.</w:t>
      </w:r>
    </w:p>
    <w:p w14:paraId="19117A8B" w14:textId="77777777" w:rsidR="00EB152B" w:rsidRPr="00EB152B" w:rsidRDefault="00EB152B" w:rsidP="00EB152B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whether the subject and verb agree.</w:t>
      </w:r>
    </w:p>
    <w:p w14:paraId="266AB4E2" w14:textId="63FECC00" w:rsidR="00EB152B" w:rsidRPr="00EB152B" w:rsidRDefault="00EB152B" w:rsidP="00EB152B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the result.</w:t>
      </w:r>
    </w:p>
    <w:p w14:paraId="66AA01DD" w14:textId="77777777" w:rsidR="00EB152B" w:rsidRPr="00E92E81" w:rsidRDefault="00EB152B" w:rsidP="00EB152B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Code:</w:t>
      </w:r>
    </w:p>
    <w:p w14:paraId="33B59B90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>singular_subjects = ["he", "she", "it", "ram"]</w:t>
      </w:r>
    </w:p>
    <w:p w14:paraId="64029D71" w14:textId="01995626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>plural_subjects = ["they", "we", "you", "students"]</w:t>
      </w:r>
    </w:p>
    <w:p w14:paraId="535EF076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>singular_verbs = ["runs", "plays", "eats"]</w:t>
      </w:r>
    </w:p>
    <w:p w14:paraId="19917048" w14:textId="728A963D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>plural_verbs = ["run", "play", "eat"]</w:t>
      </w:r>
    </w:p>
    <w:p w14:paraId="7B8D47DB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>sentence = input("Enter a sentence: ").lower().strip()</w:t>
      </w:r>
    </w:p>
    <w:p w14:paraId="0C80C0CE" w14:textId="49B2A955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>words = sentence.split()</w:t>
      </w:r>
    </w:p>
    <w:p w14:paraId="427156CF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>if len(words) == 2:</w:t>
      </w:r>
    </w:p>
    <w:p w14:paraId="7CC40F1F" w14:textId="6616FAF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 xml:space="preserve">    subject, verb = words</w:t>
      </w:r>
    </w:p>
    <w:p w14:paraId="08852355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 xml:space="preserve">    if (subject in singular_subjects</w:t>
      </w:r>
    </w:p>
    <w:p w14:paraId="76A92C26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 xml:space="preserve">            and verb in singular_verbs):</w:t>
      </w:r>
    </w:p>
    <w:p w14:paraId="530F9774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 xml:space="preserve">        print("Correct subject-verb agreement")</w:t>
      </w:r>
    </w:p>
    <w:p w14:paraId="18321B7A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 xml:space="preserve">    elif (subject in plural_subjects</w:t>
      </w:r>
    </w:p>
    <w:p w14:paraId="5554E518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 xml:space="preserve">            and verb in plural_verbs):</w:t>
      </w:r>
    </w:p>
    <w:p w14:paraId="34E5B864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 xml:space="preserve">        print("Correct subject-verb agreement")</w:t>
      </w:r>
    </w:p>
    <w:p w14:paraId="6BDF92AB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 xml:space="preserve">    else:</w:t>
      </w:r>
    </w:p>
    <w:p w14:paraId="7B0A88C1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 xml:space="preserve">        print("Incorrect subject-verb agreement")</w:t>
      </w:r>
    </w:p>
    <w:p w14:paraId="5E2D3DD6" w14:textId="77777777" w:rsidR="00EB152B" w:rsidRP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>else:</w:t>
      </w:r>
    </w:p>
    <w:p w14:paraId="0D3EE570" w14:textId="77777777" w:rsidR="00EB152B" w:rsidRDefault="00EB152B" w:rsidP="00EB152B">
      <w:pPr>
        <w:rPr>
          <w:rFonts w:ascii="Times New Roman" w:hAnsi="Times New Roman" w:cs="Times New Roman"/>
        </w:rPr>
      </w:pPr>
      <w:r w:rsidRPr="00EB152B">
        <w:rPr>
          <w:rFonts w:ascii="Times New Roman" w:hAnsi="Times New Roman" w:cs="Times New Roman"/>
        </w:rPr>
        <w:t xml:space="preserve">    print("Enter a two-word sentence")</w:t>
      </w:r>
    </w:p>
    <w:p w14:paraId="09166E3B" w14:textId="77777777" w:rsidR="00EB152B" w:rsidRPr="00EB152B" w:rsidRDefault="00EB152B" w:rsidP="00EB152B">
      <w:pPr>
        <w:rPr>
          <w:rFonts w:ascii="Times New Roman" w:hAnsi="Times New Roman" w:cs="Times New Roman"/>
        </w:rPr>
      </w:pPr>
    </w:p>
    <w:p w14:paraId="7AA6AD55" w14:textId="1AA6D4D0" w:rsidR="00EB152B" w:rsidRPr="00990ED8" w:rsidRDefault="00EB152B" w:rsidP="00EB152B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lastRenderedPageBreak/>
        <w:t>Output:</w:t>
      </w:r>
    </w:p>
    <w:p w14:paraId="67548632" w14:textId="1AE102F4" w:rsidR="00EB152B" w:rsidRPr="00990ED8" w:rsidRDefault="00EB152B" w:rsidP="00EB152B">
      <w:pPr>
        <w:rPr>
          <w:rFonts w:ascii="Times New Roman" w:hAnsi="Times New Roman" w:cs="Times New Roman"/>
          <w:b/>
          <w:bCs/>
        </w:rPr>
      </w:pPr>
      <w:r w:rsidRPr="00EB152B">
        <w:rPr>
          <w:rFonts w:ascii="Times New Roman" w:hAnsi="Times New Roman" w:cs="Times New Roman"/>
          <w:b/>
          <w:bCs/>
        </w:rPr>
        <w:drawing>
          <wp:inline distT="0" distB="0" distL="0" distR="0" wp14:anchorId="453B151F" wp14:editId="06A60EDF">
            <wp:extent cx="3077004" cy="476316"/>
            <wp:effectExtent l="0" t="0" r="9525" b="0"/>
            <wp:docPr id="155046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67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10CB" w14:textId="77777777" w:rsidR="00EB152B" w:rsidRPr="00990ED8" w:rsidRDefault="00EB152B" w:rsidP="00EB152B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Result:</w:t>
      </w:r>
    </w:p>
    <w:p w14:paraId="4FFF3EE4" w14:textId="03563A75" w:rsidR="00EB152B" w:rsidRDefault="00EB152B" w:rsidP="00EB152B">
      <w:r w:rsidRPr="00EB152B">
        <w:rPr>
          <w:rFonts w:ascii="Times New Roman" w:hAnsi="Times New Roman" w:cs="Times New Roman"/>
        </w:rPr>
        <w:t>The program checks subject–verb agreement using predefined grammar rules</w:t>
      </w:r>
      <w:r w:rsidRPr="00EB152B">
        <w:t>.</w:t>
      </w:r>
    </w:p>
    <w:p w14:paraId="4DD4F729" w14:textId="77777777" w:rsidR="00EB152B" w:rsidRDefault="00EB152B"/>
    <w:sectPr w:rsidR="00EB152B" w:rsidSect="00EB1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A18E3"/>
    <w:multiLevelType w:val="multilevel"/>
    <w:tmpl w:val="D17CF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42307"/>
    <w:multiLevelType w:val="multilevel"/>
    <w:tmpl w:val="1C84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773751">
    <w:abstractNumId w:val="0"/>
  </w:num>
  <w:num w:numId="2" w16cid:durableId="1118260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2B"/>
    <w:rsid w:val="00756DA5"/>
    <w:rsid w:val="00EB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4A47"/>
  <w15:chartTrackingRefBased/>
  <w15:docId w15:val="{DFDF1FD4-649A-42E0-A0A5-E5169D5CA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52B"/>
  </w:style>
  <w:style w:type="paragraph" w:styleId="Heading1">
    <w:name w:val="heading 1"/>
    <w:basedOn w:val="Normal"/>
    <w:next w:val="Normal"/>
    <w:link w:val="Heading1Char"/>
    <w:uiPriority w:val="9"/>
    <w:qFormat/>
    <w:rsid w:val="00EB1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5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15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Ishwarya</dc:creator>
  <cp:keywords/>
  <dc:description/>
  <cp:lastModifiedBy>Ch Ishwarya</cp:lastModifiedBy>
  <cp:revision>1</cp:revision>
  <dcterms:created xsi:type="dcterms:W3CDTF">2026-10-15T08:37:00Z</dcterms:created>
  <dcterms:modified xsi:type="dcterms:W3CDTF">2026-10-15T08:41:00Z</dcterms:modified>
</cp:coreProperties>
</file>