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Layout w:type="fixed"/>
        <w:tblLook w:val="0400"/>
      </w:tblPr>
      <w:tblGrid>
        <w:gridCol w:w="750"/>
        <w:gridCol w:w="1335"/>
        <w:gridCol w:w="1065"/>
        <w:gridCol w:w="840"/>
        <w:gridCol w:w="840"/>
        <w:gridCol w:w="1995"/>
        <w:gridCol w:w="2505"/>
        <w:tblGridChange w:id="0">
          <w:tblGrid>
            <w:gridCol w:w="750"/>
            <w:gridCol w:w="1335"/>
            <w:gridCol w:w="1065"/>
            <w:gridCol w:w="840"/>
            <w:gridCol w:w="840"/>
            <w:gridCol w:w="1995"/>
            <w:gridCol w:w="2505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KYC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Menu Location: Master Setup&gt;KYC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Through the use of this feature, individual </w:t>
            </w:r>
            <w:r w:rsidDel="00000000" w:rsidR="00000000" w:rsidRPr="00000000">
              <w:rPr>
                <w:highlight w:val="white"/>
                <w:rtl w:val="0"/>
              </w:rPr>
              <w:t xml:space="preserve">users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 will be able to update their KYC details. Individuals are required to fill </w:t>
            </w:r>
            <w:r w:rsidDel="00000000" w:rsidR="00000000" w:rsidRPr="00000000">
              <w:rPr>
                <w:highlight w:val="white"/>
                <w:rtl w:val="0"/>
              </w:rPr>
              <w:t xml:space="preserve">in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and update the KYC details </w:t>
            </w:r>
            <w:r w:rsidDel="00000000" w:rsidR="00000000" w:rsidRPr="00000000">
              <w:rPr>
                <w:highlight w:val="white"/>
                <w:rtl w:val="0"/>
              </w:rPr>
              <w:t xml:space="preserve">at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 regular </w:t>
            </w:r>
            <w:r w:rsidDel="00000000" w:rsidR="00000000" w:rsidRPr="00000000">
              <w:rPr>
                <w:highlight w:val="white"/>
                <w:rtl w:val="0"/>
              </w:rPr>
              <w:t xml:space="preserve">intervals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  <w:rtl w:val="0"/>
              </w:rPr>
              <w:t xml:space="preserve"> of time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</w:t>
            </w:r>
            <w:r w:rsidDel="00000000" w:rsidR="00000000" w:rsidRPr="00000000">
              <w:rPr>
                <w:b w:val="1"/>
                <w:rtl w:val="0"/>
              </w:rPr>
              <w:t xml:space="preserve">KYC Setup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81675" cy="2870200"/>
                  <wp:effectExtent b="0" l="0" r="0" t="0"/>
                  <wp:docPr id="3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287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   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|Add KYC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81675" cy="2908300"/>
                  <wp:effectExtent b="0" l="0" r="0" t="0"/>
                  <wp:docPr id="3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 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#3|</w:t>
            </w:r>
            <w:r w:rsidDel="00000000" w:rsidR="00000000" w:rsidRPr="00000000">
              <w:rPr>
                <w:b w:val="1"/>
                <w:rtl w:val="0"/>
              </w:rPr>
              <w:t xml:space="preserve">Fund Supervisor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81675" cy="4622800"/>
                  <wp:effectExtent b="0" l="0" r="0" t="0"/>
                  <wp:docPr id="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462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must be registered as an internal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KYC should be updated after verification.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</w:t>
            </w:r>
            <w:r w:rsidDel="00000000" w:rsidR="00000000" w:rsidRPr="00000000">
              <w:rPr>
                <w:b w:val="1"/>
                <w:rtl w:val="0"/>
              </w:rPr>
              <w:t xml:space="preserve">Source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</w:t>
            </w:r>
            <w:r w:rsidDel="00000000" w:rsidR="00000000" w:rsidRPr="00000000">
              <w:rPr>
                <w:b w:val="1"/>
                <w:rtl w:val="0"/>
              </w:rPr>
              <w:t xml:space="preserve">KYC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Should populate 10 latest entries from the </w:t>
            </w:r>
            <w:r w:rsidDel="00000000" w:rsidR="00000000" w:rsidRPr="00000000">
              <w:rPr>
                <w:rtl w:val="0"/>
              </w:rPr>
              <w:t xml:space="preserve">KYC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setup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Any entry on the field should filter the displayed list of </w:t>
            </w:r>
            <w:r w:rsidDel="00000000" w:rsidR="00000000" w:rsidRPr="00000000">
              <w:rPr>
                <w:rtl w:val="0"/>
              </w:rPr>
              <w:t xml:space="preserve">KYC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setups.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     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833120" cy="361950"/>
                  <wp:effectExtent b="0" l="0" r="0" t="0"/>
                  <wp:docPr descr="https://lh5.googleusercontent.com/lvU2agQmMTfZe3xNMBbRmJLjq9o1_rHPy-kEhMW9Gu7oAWsNHHi6Y0tGIEKYkDBBlsNMWN2QbwRhyLZ9osPpA2t6PC5sItQ7LrYiYFUFbrhZkS6Da01VL4FXvx_zF5NcjoX1MtDr4MIK" id="31" name="image8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lvU2agQmMTfZe3xNMBbRmJLjq9o1_rHPy-kEhMW9Gu7oAWsNHHi6Y0tGIEKYkDBBlsNMWN2QbwRhyLZ9osPpA2t6PC5sItQ7LrYiYFUFbrhZkS6Da01VL4FXvx_zF5NcjoX1MtDr4MIK"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“Add” button, the system should redirect the user to screen #2.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371475" cy="344170"/>
                  <wp:effectExtent b="0" l="0" r="0" t="0"/>
                  <wp:docPr descr="https://lh5.googleusercontent.com/QGwLcoA1GnVdwuVb2idk24cY3qyue7y_JVmZo-EeCWKCz8sSSnylzRuYXEq6Vr2DKGDPF78olNNLsK-EHBCtRpWNpga1zZlI4-V50XF9GCNxDiRobzdrNoL307UDaCSTXjfeNb9730KvPU2e8prDIA" id="37" name="image5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QGwLcoA1GnVdwuVb2idk24cY3qyue7y_JVmZo-EeCWKCz8sSSnylzRuYXEq6Vr2DKGDPF78olNNLsK-EHBCtRpWNpga1zZlI4-V50XF9GCNxDiRobzdrNoL307UDaCSTXjfeNb9730KvPU2e8prDIA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44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the“Edit” button, the system should redirect to a screen with the respective user details filled in respective input fields.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724535" cy="253365"/>
                  <wp:effectExtent b="0" l="0" r="0" t="0"/>
                  <wp:docPr descr="https://lh5.googleusercontent.com/cQhfAFsXesgpysYEnc-5n6QEM9ktIrr4BOmZ0GLVHpdvHJfKCwLYjUXlEe6-cwVrcy7vERldOEWF1cmHIUpIVAuBD_JLKck51UF2p3-kxErrjiu2PwmE8UYygtUWSaw4w9AeXN17BDZ5" id="34" name="image2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cQhfAFsXesgpysYEnc-5n6QEM9ktIrr4BOmZ0GLVHpdvHJfKCwLYjUXlEe6-cwVrcy7vERldOEWF1cmHIUpIVAuBD_JLKck51UF2p3-kxErrjiu2PwmE8UYygtUWSaw4w9AeXN17BDZ5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535" cy="253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the“Delete” button, the </w:t>
            </w:r>
            <w:r w:rsidDel="00000000" w:rsidR="00000000" w:rsidRPr="00000000">
              <w:rPr>
                <w:rtl w:val="0"/>
              </w:rPr>
              <w:t xml:space="preserve">KYC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setup will be deleted.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Add </w:t>
            </w:r>
            <w:r w:rsidDel="00000000" w:rsidR="00000000" w:rsidRPr="00000000">
              <w:rPr>
                <w:b w:val="1"/>
                <w:rtl w:val="0"/>
              </w:rPr>
              <w:t xml:space="preserve">KYC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Contact number Should be 10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</w:t>
            </w:r>
            <w:r w:rsidDel="00000000" w:rsidR="00000000" w:rsidRPr="00000000">
              <w:rPr/>
              <w:drawing>
                <wp:inline distB="114300" distT="114300" distL="114300" distR="114300">
                  <wp:extent cx="1571625" cy="438150"/>
                  <wp:effectExtent b="0" l="0" r="0" t="0"/>
                  <wp:docPr id="3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If clicking on the “Save and Add New” button, the system should add a new KYC detail and remain on the same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833120" cy="416560"/>
                  <wp:effectExtent b="0" l="0" r="0" t="0"/>
                  <wp:docPr descr="https://lh6.googleusercontent.com/9xjNBObA0oh7NI37Z6otRAug9TSQNwcqMtQ6mGL5Z8a8yYiXHtMzRC6ssrrG1D-9t-w6RGzF0xezWTYrJGNOzVHR4w4KSD8SwObZql12m3DsIcqtlFEUVcFECuPktvdpZHkOA2xZQ86x" id="36" name="image9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9xjNBObA0oh7NI37Z6otRAug9TSQNwcqMtQ6mGL5Z8a8yYiXHtMzRC6ssrrG1D-9t-w6RGzF0xezWTYrJGNOzVHR4w4KSD8SwObZql12m3DsIcqtlFEUVcFECuPktvdpZHkOA2xZQ86x"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416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“Save” button, the system should add </w:t>
            </w:r>
            <w:r w:rsidDel="00000000" w:rsidR="00000000" w:rsidRPr="00000000">
              <w:rPr>
                <w:rtl w:val="0"/>
              </w:rPr>
              <w:t xml:space="preserve">new kyc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and redirect the user to screen #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 #3 | Fund Supervisor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 Information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Upload 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Yes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Datatype:</w:t>
            </w:r>
            <w:r w:rsidDel="00000000" w:rsidR="00000000" w:rsidRPr="00000000">
              <w:rPr>
                <w:rtl w:val="0"/>
              </w:rPr>
              <w:t xml:space="preserve"> Varchar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Numeric Max/Min-digit: 10 Validate number with prefixes like 98, 97, and so on</w:t>
            </w:r>
          </w:p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Population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Alphanumeric</w:t>
            </w:r>
          </w:p>
          <w:p w:rsidR="00000000" w:rsidDel="00000000" w:rsidP="00000000" w:rsidRDefault="00000000" w:rsidRPr="00000000" w14:paraId="00000195">
            <w:pPr>
              <w:spacing w:after="240" w:before="240" w:line="36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 example: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email@example.com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Correspodance Address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</w:p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</w:p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VDC/Municipality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</w:p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Ward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House/Block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Landline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Family Details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Father’s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</w:p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Mother’s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</w:p>
          <w:p w:rsidR="00000000" w:rsidDel="00000000" w:rsidP="00000000" w:rsidRDefault="00000000" w:rsidRPr="00000000" w14:paraId="0000021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</w:p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Grandfather’s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</w:p>
          <w:p w:rsidR="00000000" w:rsidDel="00000000" w:rsidP="00000000" w:rsidRDefault="00000000" w:rsidRPr="00000000" w14:paraId="0000021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</w:p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Husband/wife Name(Optional)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No</w:t>
            </w:r>
          </w:p>
          <w:p w:rsidR="00000000" w:rsidDel="00000000" w:rsidP="00000000" w:rsidRDefault="00000000" w:rsidRPr="00000000" w14:paraId="0000022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Education Details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Degree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Of Study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</w:p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 Details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</w:p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Details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</w:p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 Details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3F23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Associated with organization (if any)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52500" cy="419100"/>
                  <wp:effectExtent b="0" l="0" r="0" t="0"/>
                  <wp:docPr id="3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clicking on the “Add” button, the system should add new education details, profile details, training details, organization details if want to add more.</w:t>
            </w:r>
          </w:p>
          <w:p w:rsidR="00000000" w:rsidDel="00000000" w:rsidP="00000000" w:rsidRDefault="00000000" w:rsidRPr="00000000" w14:paraId="0000028F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</w:t>
            </w:r>
            <w:r w:rsidDel="00000000" w:rsidR="00000000" w:rsidRPr="00000000">
              <w:rPr/>
              <w:drawing>
                <wp:inline distB="114300" distT="114300" distL="114300" distR="114300">
                  <wp:extent cx="1476375" cy="390525"/>
                  <wp:effectExtent b="0" l="0" r="0" t="0"/>
                  <wp:docPr id="3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If clicking on the “Save and Add More” button, the system should add a new fund supervisor detail and remain on the same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833120" cy="416560"/>
                  <wp:effectExtent b="0" l="0" r="0" t="0"/>
                  <wp:docPr descr="https://lh6.googleusercontent.com/9xjNBObA0oh7NI37Z6otRAug9TSQNwcqMtQ6mGL5Z8a8yYiXHtMzRC6ssrrG1D-9t-w6RGzF0xezWTYrJGNOzVHR4w4KSD8SwObZql12m3DsIcqtlFEUVcFECuPktvdpZHkOA2xZQ86x" id="30" name="image9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9xjNBObA0oh7NI37Z6otRAug9TSQNwcqMtQ6mGL5Z8a8yYiXHtMzRC6ssrrG1D-9t-w6RGzF0xezWTYrJGNOzVHR4w4KSD8SwObZql12m3DsIcqtlFEUVcFECuPktvdpZHkOA2xZQ86x"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416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If clicking on the “Save” button, the system should add a new fund supervisor and redirect the user to screen #3.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 </w:t>
            </w:r>
            <w:r w:rsidDel="00000000" w:rsidR="00000000" w:rsidRPr="00000000">
              <w:rPr>
                <w:b w:val="1"/>
                <w:rtl w:val="0"/>
              </w:rPr>
              <w:t xml:space="preserve">Add KYC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Created_date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Timestamp when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Created_by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Login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Last_modified_date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Last timestamp when updated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Modified_by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Login 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Table: Fund Supervisor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Created_date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Timestamp when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Created_by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Login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Last_modified_date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Last timestamp when updated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Modified_by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Login 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the 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4B6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normaltextrun" w:customStyle="1">
    <w:name w:val="normaltextrun"/>
    <w:basedOn w:val="DefaultParagraphFont"/>
    <w:rsid w:val="005C4B69"/>
  </w:style>
  <w:style w:type="character" w:styleId="eop" w:customStyle="1">
    <w:name w:val="eop"/>
    <w:basedOn w:val="DefaultParagraphFont"/>
    <w:rsid w:val="005C4B6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8" Type="http://schemas.openxmlformats.org/officeDocument/2006/relationships/image" Target="media/image3.png"/><Relationship Id="rId18" Type="http://schemas.openxmlformats.org/officeDocument/2006/relationships/customXml" Target="../customXML/item2.xml"/><Relationship Id="rId3" Type="http://schemas.openxmlformats.org/officeDocument/2006/relationships/fontTable" Target="fontTable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1" Type="http://schemas.openxmlformats.org/officeDocument/2006/relationships/image" Target="media/image5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hyperlink" Target="mailto:email@example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8.png"/><Relationship Id="rId19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QtSI97Kmk0DVvkaLKHhiRcNVtw==">CgMxLjAyCGguZ2pkZ3hzOAByITE2Zk5QaTFQakdXbnRZR09lck9TMWNseWlNYlZyUE9DaQ==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C66E37F-8EA9-48A2-83E1-43CAAD35A5AA}"/>
</file>

<file path=customXML/itemProps3.xml><?xml version="1.0" encoding="utf-8"?>
<ds:datastoreItem xmlns:ds="http://schemas.openxmlformats.org/officeDocument/2006/customXml" ds:itemID="{AA596222-1C2C-4A95-B259-BA50A2A30624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2023-07-05T05:21:00Z</dcterms:created>
  <dc:creator>Microsoft account</dc:creator>
</cp:coreProperties>
</file>