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F2" w:rsidRDefault="00A448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915"/>
        <w:gridCol w:w="1725"/>
        <w:gridCol w:w="840"/>
        <w:gridCol w:w="855"/>
        <w:gridCol w:w="855"/>
        <w:gridCol w:w="1935"/>
        <w:gridCol w:w="2235"/>
      </w:tblGrid>
      <w:tr w:rsidR="00A448F2"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A448F2">
        <w:trPr>
          <w:trHeight w:val="305"/>
        </w:trPr>
        <w:tc>
          <w:tcPr>
            <w:tcW w:w="7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 xml:space="preserve">Process Title:  </w:t>
            </w:r>
            <w:r>
              <w:rPr>
                <w:b/>
              </w:rPr>
              <w:t>Order Management(Fund Manager)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A448F2">
        <w:trPr>
          <w:trHeight w:val="305"/>
        </w:trPr>
        <w:tc>
          <w:tcPr>
            <w:tcW w:w="7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Menu Location: Order Management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4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purpose of this screen is to manage fund manager order management.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Designs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Screen #1 | Order Management Purchase List</w:t>
            </w:r>
          </w:p>
          <w:p w:rsidR="00A448F2" w:rsidRDefault="00970E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800725" cy="2882900"/>
                  <wp:effectExtent l="0" t="0" r="0" b="0"/>
                  <wp:docPr id="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8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A448F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#2 | Purchase/ Sale</w:t>
            </w:r>
          </w:p>
          <w:p w:rsidR="00A448F2" w:rsidRDefault="00970E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5800725" cy="2895600"/>
                  <wp:effectExtent l="0" t="0" r="0" b="0"/>
                  <wp:docPr id="2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9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#3 | Purchase</w:t>
            </w:r>
          </w:p>
          <w:p w:rsidR="00A448F2" w:rsidRDefault="00970E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800725" cy="2908300"/>
                  <wp:effectExtent l="0" t="0" r="0" b="0"/>
                  <wp:docPr id="2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#3 |  Order Management Sale List</w:t>
            </w:r>
          </w:p>
          <w:p w:rsidR="00A448F2" w:rsidRDefault="00970E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5800725" cy="28829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8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#4 | Sale</w:t>
            </w:r>
          </w:p>
          <w:p w:rsidR="00A448F2" w:rsidRDefault="00970E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800725" cy="2882900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8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A448F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448F2" w:rsidRDefault="00A448F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448F2" w:rsidRDefault="00A448F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448F2" w:rsidRDefault="00A448F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448F2" w:rsidRDefault="00970E6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Screen #4 | Add Stock</w:t>
            </w:r>
          </w:p>
          <w:p w:rsidR="00A448F2" w:rsidRDefault="00970E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5800725" cy="2959100"/>
                  <wp:effectExtent l="0" t="0" r="0" b="0"/>
                  <wp:docPr id="2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5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A448F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A448F2"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be logged in to the mutual fund system with the required privileges to access the </w:t>
            </w:r>
            <w:r>
              <w:rPr>
                <w:rFonts w:ascii="Times New Roman" w:eastAsia="Times New Roman" w:hAnsi="Times New Roman" w:cs="Times New Roman"/>
              </w:rPr>
              <w:t>Order Management</w:t>
            </w:r>
          </w:p>
          <w:p w:rsidR="00A448F2" w:rsidRDefault="00970E6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Scheme setup</w:t>
            </w:r>
            <w:r>
              <w:rPr>
                <w:rFonts w:ascii="Times New Roman" w:eastAsia="Times New Roman" w:hAnsi="Times New Roman" w:cs="Times New Roman"/>
              </w:rPr>
              <w:t xml:space="preserve">, stock,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Broker setup must be done.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new order i</w:t>
            </w:r>
            <w:r>
              <w:rPr>
                <w:rFonts w:ascii="Times New Roman" w:eastAsia="Times New Roman" w:hAnsi="Times New Roman" w:cs="Times New Roman"/>
              </w:rPr>
              <w:t xml:space="preserve">nformation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is added </w:t>
            </w:r>
            <w:r>
              <w:rPr>
                <w:rFonts w:ascii="Times New Roman" w:eastAsia="Times New Roman" w:hAnsi="Times New Roman" w:cs="Times New Roman"/>
              </w:rPr>
              <w:t>or the existing order is updated with the purchase/sale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A448F2"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</w:t>
            </w:r>
            <w:r>
              <w:rPr>
                <w:b/>
              </w:rPr>
              <w:t xml:space="preserve">Order management purchase </w:t>
            </w:r>
            <w:r>
              <w:rPr>
                <w:b/>
                <w:color w:val="000000"/>
              </w:rPr>
              <w:t>List</w:t>
            </w:r>
          </w:p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Should populate 10 latest entries from the</w:t>
            </w:r>
            <w:r>
              <w:t xml:space="preserve"> order management purchase </w:t>
            </w:r>
            <w:r>
              <w:rPr>
                <w:color w:val="000000"/>
              </w:rPr>
              <w:t>table.</w:t>
            </w:r>
          </w:p>
        </w:tc>
      </w:tr>
      <w:tr w:rsidR="00A448F2">
        <w:trPr>
          <w:trHeight w:val="171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1F1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Any entry on the field should filter the displayed list of purchase/sale</w:t>
            </w:r>
            <w:r>
              <w:t xml:space="preserve"> order management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A448F2">
        <w:trPr>
          <w:trHeight w:val="268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     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827405" cy="362585"/>
                  <wp:effectExtent l="0" t="0" r="0" b="0"/>
                  <wp:docPr id="18" name="image1.png" descr="https://lh5.googleusercontent.com/lvU2agQmMTfZe3xNMBbRmJLjq9o1_rHPy-kEhMW9Gu7oAWsNHHi6Y0tGIEKYkDBBlsNMWN2QbwRhyLZ9osPpA2t6PC5sItQ7LrYiYFUFbrhZkS6Da01VL4FXvx_zF5NcjoX1MtDr4MI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5.googleusercontent.com/lvU2agQmMTfZe3xNMBbRmJLjq9o1_rHPy-kEhMW9Gu7oAWsNHHi6Y0tGIEKYkDBBlsNMWN2QbwRhyLZ9osPpA2t6PC5sItQ7LrYiYFUFbrhZkS6Da01VL4FXvx_zF5NcjoX1MtDr4MIK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2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 “Add” button, the system should redirect the user to screen #2. </w:t>
            </w:r>
          </w:p>
        </w:tc>
      </w:tr>
      <w:tr w:rsidR="00A448F2">
        <w:trPr>
          <w:trHeight w:val="268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              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551815" cy="219710"/>
                  <wp:effectExtent l="0" t="0" r="0" b="0"/>
                  <wp:docPr id="20" name="image3.png" descr="https://lh6.googleusercontent.com/P2MuSvVI8L6Tb9T8IkO1ylCgtRVZf-pYPF0SqN5FwaYUusRBd-BTGuFjtMrKCMpcvSzlpqBaV4-3dlLprpOocGhOqfBd10V6q8VS2M9iBX8cEdIqoBftSfWpw6-jbxZ13AE0o8JdHp2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6.googleusercontent.com/P2MuSvVI8L6Tb9T8IkO1ylCgtRVZf-pYPF0SqN5FwaYUusRBd-BTGuFjtMrKCMpcvSzlpqBaV4-3dlLprpOocGhOqfBd10V6q8VS2M9iBX8cEdIqoBftSfWpw6-jbxZ13AE0o8JdHp2B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you clicked on the “View” button, the system should redirect to screen #5 with the respective user details.</w:t>
            </w:r>
          </w:p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268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367665" cy="342265"/>
                  <wp:effectExtent l="0" t="0" r="0" b="0"/>
                  <wp:docPr id="19" name="image13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342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</w:t>
            </w:r>
            <w:bookmarkStart w:id="1" w:name="_GoBack"/>
            <w:bookmarkEnd w:id="1"/>
            <w:r>
              <w:rPr>
                <w:color w:val="000000"/>
              </w:rPr>
              <w:t>“Edi</w:t>
            </w:r>
            <w:r>
              <w:rPr>
                <w:color w:val="000000"/>
              </w:rPr>
              <w:t>t” button, the system should redirect to screen #4 with the respective user details filled in respective input fields.</w:t>
            </w:r>
          </w:p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268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725170" cy="255270"/>
                  <wp:effectExtent l="0" t="0" r="0" b="0"/>
                  <wp:docPr id="21" name="image5.png" descr="https://lh5.googleusercontent.com/U-Hrho9UnQsim71BrbVbOAt0Uw2QHtQ9kXo2_OdOh9iZEwEs__vVx1w9odGorir0nzCMe8jm2SWlVFnZfZbrvyxRZTNjjWstwYBUdp6SXU5BC6puYq2MDiryaw5hMRp8iwV07Locca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5.googleusercontent.com/U-Hrho9UnQsim71BrbVbOAt0Uw2QHtQ9kXo2_OdOh9iZEwEs__vVx1w9odGorir0nzCMe8jm2SWlVFnZfZbrvyxRZTNjjWstwYBUdp6SXU5BC6puYq2MDiryaw5hMRp8iwV07Loccaht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255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</w:t>
            </w:r>
            <w:r>
              <w:rPr>
                <w:color w:val="000000"/>
              </w:rPr>
              <w:t xml:space="preserve">“Delete” button, the </w:t>
            </w:r>
            <w:r>
              <w:t>sale/purchase order</w:t>
            </w:r>
            <w:r>
              <w:rPr>
                <w:color w:val="000000"/>
              </w:rPr>
              <w:t xml:space="preserve"> will be deleted.</w:t>
            </w:r>
          </w:p>
        </w:tc>
      </w:tr>
      <w:tr w:rsidR="00A448F2">
        <w:trPr>
          <w:trHeight w:val="268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</w:rPr>
              <w:t>Scre</w:t>
            </w:r>
            <w:r>
              <w:rPr>
                <w:b/>
              </w:rPr>
              <w:t>en #2 | Add purchase</w:t>
            </w:r>
          </w:p>
        </w:tc>
      </w:tr>
      <w:tr w:rsidR="00A448F2">
        <w:trPr>
          <w:trHeight w:val="408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Transaction Type</w:t>
            </w:r>
          </w:p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</w:t>
            </w:r>
            <w: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Purchase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Enum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</w:t>
            </w:r>
            <w: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Sale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Enum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</w:t>
            </w:r>
            <w:r>
              <w:t>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Broker Name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LV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Source of options: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Obtain a list of designations </w:t>
            </w:r>
            <w:r>
              <w:rPr>
                <w:color w:val="000000"/>
              </w:rPr>
              <w:lastRenderedPageBreak/>
              <w:t xml:space="preserve">from the </w:t>
            </w:r>
            <w:r>
              <w:rPr>
                <w:i/>
                <w:color w:val="000000"/>
              </w:rPr>
              <w:t>Designation</w:t>
            </w:r>
            <w:r>
              <w:rPr>
                <w:color w:val="000000"/>
              </w:rPr>
              <w:t xml:space="preserve"> table.</w:t>
            </w:r>
          </w:p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Integer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Validation:</w:t>
            </w:r>
            <w:r>
              <w:rPr>
                <w:color w:val="000000"/>
              </w:rPr>
              <w:t> 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2F</w:t>
            </w:r>
            <w:r>
              <w:t>4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Scheme Name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LV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Source of options: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Obtain a list of designations from the </w:t>
            </w:r>
            <w:r>
              <w:rPr>
                <w:i/>
                <w:color w:val="000000"/>
              </w:rPr>
              <w:t>Designation</w:t>
            </w:r>
            <w:r>
              <w:rPr>
                <w:color w:val="000000"/>
              </w:rPr>
              <w:t xml:space="preserve"> table.</w:t>
            </w:r>
          </w:p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Enum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A448F2" w:rsidRDefault="00970E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color w:val="000000"/>
              </w:rPr>
            </w:pPr>
            <w:r>
              <w:t>2F5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Stock Data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color w:val="000000"/>
              </w:rPr>
            </w:pPr>
            <w:r>
              <w:t>file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27405" cy="419100"/>
                  <wp:effectExtent l="0" t="0" r="0" b="0"/>
                  <wp:docPr id="23" name="image4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“Save” button, the system should add a new </w:t>
            </w:r>
            <w:r>
              <w:t>purchase/sale order</w:t>
            </w:r>
            <w:r>
              <w:rPr>
                <w:color w:val="000000"/>
              </w:rPr>
              <w:t xml:space="preserve"> and redirect the user to screen #</w:t>
            </w:r>
            <w:r>
              <w:t>2</w:t>
            </w:r>
            <w:r>
              <w:rPr>
                <w:color w:val="000000"/>
              </w:rPr>
              <w:t>.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</w:pPr>
            <w:r>
              <w:rPr>
                <w:b/>
              </w:rPr>
              <w:t>Screen #2 | Add Stock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Stock Symbol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LV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Recommended range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No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Available Quantity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No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Validation:</w:t>
            </w:r>
            <w:r>
              <w:t> 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2F4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Ordered Quantity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Validation:</w:t>
            </w:r>
            <w:r>
              <w:t> N/A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</w:pPr>
            <w:r>
              <w:t>2F5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Price range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</w:pPr>
            <w:r>
              <w:t>TB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</w:pPr>
            <w:r>
              <w:t>Open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lastRenderedPageBreak/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Validation:</w:t>
            </w:r>
            <w:r>
              <w:t> N/A</w:t>
            </w:r>
          </w:p>
          <w:p w:rsidR="00A448F2" w:rsidRDefault="00970E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390650" cy="504825"/>
                  <wp:effectExtent l="0" t="0" r="0" b="0"/>
                  <wp:docPr id="2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0" w:line="240" w:lineRule="auto"/>
            </w:pPr>
            <w:r>
              <w:t>If clicking on the “Add stock” button, the system should redirect the user to screen #4. 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93240" cy="419100"/>
                  <wp:effectExtent l="0" t="0" r="0" b="0"/>
                  <wp:docPr id="26" name="image14.png" descr="https://lh3.googleusercontent.com/PqVjC2I4XhRnP73kLoaaJ7p-3UkHpqOntOcU8wh_JtirgvMGYnGIz3CSGFOZsC3s4GIfULRr8jbCbc95_f36Hsajz8HxdjFX_UhdwNtnOea-siorjkvSTMhHSiVv5LIXkasN0_Fb4bC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https://lh3.googleusercontent.com/PqVjC2I4XhRnP73kLoaaJ7p-3UkHpqOntOcU8wh_JtirgvMGYnGIz3CSGFOZsC3s4GIfULRr8jbCbc95_f36Hsajz8HxdjFX_UhdwNtnOea-siorjkvSTMhHSiVv5LIXkasN0_Fb4bCw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 and Add More” button, the system should add new stock and remain on the same form.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38150" cy="215900"/>
                  <wp:effectExtent l="0" t="0" r="0" b="0"/>
                  <wp:docPr id="16" name="image6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“Save” button, the system should add a new stock and redirect the user to screen # 4</w:t>
            </w: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Table: </w:t>
            </w:r>
            <w:r>
              <w:rPr>
                <w:b/>
              </w:rPr>
              <w:t>purchase/sale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Value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PK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Auto-Populated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color w:val="000000"/>
              </w:rPr>
            </w:pPr>
            <w:r>
              <w:t>Purchase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color w:val="000000"/>
              </w:rPr>
            </w:pPr>
            <w:r>
              <w:t>2F1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color w:val="000000"/>
              </w:rPr>
            </w:pPr>
            <w:r>
              <w:t>Sale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color w:val="000000"/>
              </w:rPr>
            </w:pPr>
            <w:r>
              <w:t>2F2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FK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Broker name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</w:t>
            </w:r>
            <w:r>
              <w:t>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FK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Scheme Name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</w:t>
            </w:r>
            <w:r>
              <w:t>4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</w:t>
            </w:r>
            <w:r>
              <w:t>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Table: Add Stock</w:t>
            </w: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Auto-Populated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Symbol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2F1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Ordered Quantity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2F4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 range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rPr>
          <w:trHeight w:val="3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the backend developer)</w:t>
            </w: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8F2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48F2" w:rsidRDefault="00A44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A448F2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A448F2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A448F2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A4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A448F2" w:rsidRDefault="0097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A448F2" w:rsidRDefault="0097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448F2" w:rsidRDefault="00A448F2"/>
    <w:p w:rsidR="00A448F2" w:rsidRDefault="00A448F2"/>
    <w:sectPr w:rsidR="00A448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B1CB5"/>
    <w:multiLevelType w:val="multilevel"/>
    <w:tmpl w:val="1E0E5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F2"/>
    <w:rsid w:val="00970E6E"/>
    <w:rsid w:val="00A4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7EC74-CCB1-4920-AE5B-4F6AB509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5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t3SR1YE483FPKYjxOfaevvs1Q==">CgMxLjAyCGguZ2pkZ3hzOAByITFrekgtbzhRdFJZNmluYkZDX1BycFJFTnI4Y0JKZU8wMw==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F2E5B5-8EB1-4556-A37F-11FAB89300DE}"/>
</file>

<file path=customXml/itemProps3.xml><?xml version="1.0" encoding="utf-8"?>
<ds:datastoreItem xmlns:ds="http://schemas.openxmlformats.org/officeDocument/2006/customXml" ds:itemID="{3B36F742-145B-4687-B2A9-A5CEDB27AF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2023-06-27T04:01:00Z</dcterms:created>
  <dcterms:modified xsi:type="dcterms:W3CDTF">2023-07-12T04:32:00Z</dcterms:modified>
</cp:coreProperties>
</file>