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System Design Specification (SDS)</w:t>
      </w:r>
    </w:p>
    <w:p>
      <w:pPr>
        <w:spacing w:after="160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Modular Chilled-Water Cooling Plant with Building Management System Integration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ISA/IEC 62443 Target Security Level 3 (SL-T 3) — design of FRS-CHW-001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 with worked example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1F5FBF"/>
          <w:sz w:val="22"/>
          <w:szCs w:val="22"/>
        </w:rPr>
        <w:t xml:space="preserve">Worked example: data center plant — Trane Symbio 800 chiller modules · Rockwell ControlLogix 5580 plant control · Siemens Desigo CC (primary) · Kepware historian (secondary, long-term)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[SDS-CHW-001]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[A — issued for review]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documents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[URS-CHW-001 Rev A; FRS-CHW-001 Rev A]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[DC-01 data center, chilled-water plant]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owner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[Owner organization]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integrator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[Integrator organization]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[Name, role]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[DD Month YYYY]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7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20"/>
                <w:szCs w:val="20"/>
              </w:rPr>
              <w:t xml:space="preserve">[Business Confidential]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(example marking)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Vendor settings, product capabilities and catalog references are as of 28 October 2026; confirm them at FAT, SAT and handover.</w:t>
      </w:r>
    </w:p>
    <w:p>
      <w:r>
        <w:br w:type="page"/>
      </w:r>
    </w:p>
    <w:p>
      <w:pPr>
        <w:pStyle w:val="Heading1"/>
      </w:pPr>
      <w:r>
        <w:t xml:space="preserve">Using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design element names the FRS rows it implements; Annex A proves every FRS row is designed in this SDS or in the HDS.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decisions record the options considered and why one was chosen, so a project can change a decision knowingly.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Addresses, VLANs and ports are worked-example values; replace them with the project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Black text is the template requirement. </w:t>
      </w:r>
      <w:r>
        <w:rPr>
          <w:rFonts w:ascii="Arial" w:cs="Arial" w:eastAsia="Arial" w:hAnsi="Arial"/>
          <w:i/>
          <w:iCs/>
          <w:color w:val="1F5FBF"/>
          <w:sz w:val="20"/>
          <w:szCs w:val="20"/>
        </w:rPr>
        <w:t xml:space="preserve">Blue italic text is the worked example.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F5FBF"/>
          <w:sz w:val="20"/>
          <w:szCs w:val="20"/>
        </w:rPr>
        <w:t xml:space="preserve">[Bracketed blue text]</w:t>
      </w:r>
      <w:r>
        <w:rPr>
          <w:rFonts w:ascii="Arial" w:cs="Arial" w:eastAsia="Arial" w:hAnsi="Arial"/>
          <w:sz w:val="20"/>
          <w:szCs w:val="20"/>
        </w:rPr>
        <w:t xml:space="preserve"> is a project fill-in with the worked-example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template is open source, with no copyright. The Business Confidential marking is an example of the owner’s data classification; replace it with the owner’s own label.</w:t>
      </w:r>
    </w:p>
    <w:p>
      <w:pPr>
        <w:pStyle w:val="Heading2"/>
      </w:pPr>
      <w:r>
        <w:t xml:space="preserve">Approvals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2400"/>
        <w:gridCol w:w="2100"/>
        <w:gridCol w:w="1800"/>
      </w:tblGrid>
      <w:tr>
        <w:trPr>
          <w:cantSplit/>
          <w:tblHeader/>
        </w:trPr>
        <w:tc>
          <w:tcPr>
            <w:tcW w:type="dxa" w:w="37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 owner — OT cybersecurity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[Name]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 owner — facilities / mechanical engineering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[Name]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integrator — controls lead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[Name]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integrator — network and security lead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[Name]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[Date]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80"/>
        <w:gridCol w:w="20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[A]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[Date]</w:t>
            </w:r>
          </w:p>
        </w:tc>
        <w:tc>
          <w:tcPr>
            <w:tcW w:type="dxa" w:w="5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[Initial issue for review]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8"/>
                <w:szCs w:val="18"/>
              </w:rPr>
              <w:t xml:space="preserve">[Name]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1  Purpose and design principles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2  Design decisions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3  Network architecture and addressing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4  Conduit rule register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5  Control software design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6  BMS design (Desigo CC)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7  Historian design (Kepware)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8  Security services design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9  Security configuration baselines per product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10  Role and permission matrix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11  ISA/IEC 62443-3-3 system requirements allocation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12  ISA/IEC 62443-4-2 SAR requirements for systems and software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Annex A  FRS → SDS coverage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Annex B  Open items to confirm</w:t>
      </w:r>
    </w:p>
    <w:p>
      <w:r>
        <w:br w:type="page"/>
      </w:r>
    </w:p>
    <w:p>
      <w:pPr>
        <w:pStyle w:val="Heading1"/>
      </w:pPr>
      <w:r>
        <w:t xml:space="preserve">1  Purpose and design principles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This System Design Specification (SDS) defines how the functions in FRS-CHW-001 are designed: architecture, network and conduit design, control software structure, BMS and historian design, security services and per-product security configuration baselines. The Hardware Design Specification (HDS) covers the physical hardware; the V&amp;V, commissioning and acceptance work instruction tests both.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Design principles: control stays local and autonomous (chiller, plant controller, skid); supervision is read-mostly; secure protocol variants are used wherever both ends support them; every insecure protocol is confined; SL-A 3 comes from the configured system, with product certification as supporting evidence only.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  Design decisions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300"/>
        <w:gridCol w:w="588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Options considered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Chosen design and rationale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DD-01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Plant controller architecture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One redundant ControlLogix pair (1756-RM2). (2) Two independent controllers A and B, each owning half of the equipment, with plant-master role failover in logic.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Option 2. Each controller keeps its native OPC UA server for the primary BMS path; OPC UA support under controller redundancy is unconfirmed (OI-03). Losing one controller loses only the units it owns, and the surviving controller takes the plant-master role (staging, TES, economizer) within 10 s. Option 1 remains acceptable if Rockwell confirms OPC UA with redundancy.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FRS-DEG-003, FRS-CHL-006, FRS-INT-003, FRS-CMP-004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DD-02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Plant-to-BMS integration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Controller-native OPC UA. (2) Data server only. (3) BACnet gateway.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Controller-native OPC UA to Desigo CC (primary); Kepware OPC UA client as read-only secondary feeding the Kepware historian (owner decision).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FRS-INT-003, FRS-INT-004, FRS-HMI-007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DD-03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Chiller integration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Modbus TCP via MVI56E-MNETC. (2) BACnet/IP to controller via gateway.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Option 1. Each controller polls its own two chillers with an MVI56E-MNETC; writes only from the owning controller; Desigo CC reads chillers over BACnet/SC when Trane supports it, BACnet/IP read-only until then.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FRS-INT-001, FRS-INT-002, FRS-CHL-008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DD-04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Zone boundaries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One firewall pair for all conduits. (2) Plant boundary pair plus IDMZ pair.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Option 2. FortiGate Rugged 70F HA pair at the plant boundary (Z1–Z4, Z10 ↔ Z5, Z6, Z7); FortiGate 200F HA pair forming the IDMZ (Z8) between OT and Z9.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FRS-NET-001, FRS-NET-002, FRS-NET-004, FRS-NET-005, FRS-SEC-502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DD-05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Plant control network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Star. (2) DLR ring. (3) PRP.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DLR ring of Stratix 5800 switches in Z2 with each controller, chiller module switch and drive group on its own ring node; recovery inside the 100 ms limit.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FRS-NET-007, FRS-DEG-004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DD-06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Virtualization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One cluster, port-group separation. (2) Separate host pairs per zone.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Option 2. Two ESXi hosts for Z5 (Desigo CC, Kepware), two for Z7 (infrastructure services); hypervisor management only in Z7.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FRS-SEC-504, FRS-NET-008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DD-07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Identity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Enterprise domain. (2) Separate OT domain.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Separate OT Active Directory forest in Z7 with no trust to enterprise; Desigo CC, FactoryTalk, Windows hosts, FortiGate and Stratix authenticate to it.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FRS-SEC-101, FRS-SEC-103, FRS-SEC-104, FRS-SEC-107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DD-08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PKI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Vendor self-signed. (2) Owner two-tier PKI.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Offline root CA (powered off, stored in a safe) and online issuing CA in Z7; CRL published inside OT.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FRS-SEC-108, FRS-SEC-109, FRS-CMP-108, FRS-CMP-109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DD-09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Enterprise NTP. (2) Local GPS sources.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Two GPS-disciplined NTP appliances in Z7; Stratix 5800 PTP boundary clock in Z2 for CIP Sync to the controllers.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FRS-SEC-211, FRS-CMP-211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DD-10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Local operator interface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Panel-mounted HMI. (2) FactoryTalk View SE station in Z2.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FactoryTalk View SE local station on a Cincoze CV-100 + P2102 panel PC in Z2, connected to both controllers; independent of Desigo CC.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FRS-HMI-001, FRS-DEG-001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DD-11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Remote access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Vendor cloud. (2) Owner jump host.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Owner jump host in Z8 with MFA, per-session approval and recording; all vendor cloud connectors disabled.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FRS-SEC-113, FRS-INT-011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DD-12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Historian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Desigo CC only. (2) Kepware historian long-term.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Kepware historian in Z5 on an encrypted volume as the long-term store (7 years); outbound-only forwarding to campus aggregation through Z8.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FRS-HMI-006, FRS-HMI-007, FRS-DEG-002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DD-13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Plant-room HVAC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Plant controller. (2) Desigo PXC.</w:t>
            </w:r>
          </w:p>
        </w:tc>
        <w:tc>
          <w:tcPr>
            <w:tcW w:type="dxa" w:w="5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Desigo PXC7 on BACnet/SC in its own zone Z10; refrigerant emergency ventilation stays hardwired.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FRS-PRH-001, FRS-INT-008, FRS-SAF-001</w:t>
            </w:r>
          </w:p>
        </w:tc>
      </w:tr>
    </w:tbl>
    <w:p>
      <w:pPr>
        <w:pStyle w:val="Heading1"/>
      </w:pPr>
      <w:r>
        <w:t xml:space="preserve">3  Network architecture and addressing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Zones and conduits are as defined in the URS (section 6) and FRS (section 7).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  <w:gridCol w:w="3400"/>
        <w:gridCol w:w="2880"/>
      </w:tblGrid>
      <w:tr>
        <w:trPr>
          <w:cantSplit/>
          <w:tblHeader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VLAN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Subnet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Boundary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Z1-1 … Z1-4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Chiller modules 1–4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211–214]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[10.20.11.0/28 … 10.20.14.0/28]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control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220]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[10.20.20.0/24]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Z3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electrical metering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230]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[10.20.30.0/26]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Z4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Vendor packages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240]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[10.20.40.0/26]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Z10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Plant-room HVAC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300]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[10.20.100.0/27]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Z5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BMS supervisory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250]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[10.20.50.0/26]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and IDMZ FortiGates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260]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[10.20.60.0/27]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and IDMZ FortiGates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 infrastructure (services)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270]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[10.20.70.0/26]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and IDMZ FortiGates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Z7-M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 infrastructure (management)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271]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[10.20.71.0/26]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Plant boundary FortiGate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Z8</w:t>
            </w:r>
          </w:p>
        </w:tc>
        <w:tc>
          <w:tcPr>
            <w:tcW w:type="dxa" w:w="3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Industrial DMZ</w:t>
            </w:r>
          </w:p>
        </w:tc>
        <w:tc>
          <w:tcPr>
            <w:tcW w:type="dxa" w:w="1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[VLAN 280]</w:t>
            </w:r>
          </w:p>
        </w:tc>
        <w:tc>
          <w:tcPr>
            <w:tcW w:type="dxa" w:w="3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5FBF"/>
                <w:sz w:val="16"/>
                <w:szCs w:val="16"/>
              </w:rPr>
              <w:t xml:space="preserve">[10.20.80.0/27]</w:t>
            </w:r>
          </w:p>
        </w:tc>
        <w:tc>
          <w:tcPr>
            <w:tcW w:type="dxa" w:w="28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IDMZ FortiGate pair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1F5FBF"/>
          <w:sz w:val="18"/>
          <w:szCs w:val="18"/>
        </w:rPr>
        <w:t xml:space="preserve">The Z2 plant control network is a DLR ring of Stratix 5800 switches (DD-05); chiller module switches and drive groups attach to ring nodes. The Z5, Z6 and Z7 networks run on Catalyst 9300 switches. Every inter-zone path crosses a FortiGate interface; no host is dual-homed across OT zones (FRS-NET-001).</w:t>
      </w:r>
    </w:p>
    <w:p>
      <w:pPr>
        <w:pStyle w:val="Heading1"/>
      </w:pPr>
      <w:r>
        <w:t xml:space="preserve">4  Conduit rule register (worked example)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Every rule is deny-by-default plus explicit allow; each allow names its FRS justification. Protocol-aware restrictions (read-only function codes and services) apply where the FortiGate signature set supports them (OI-14).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700"/>
        <w:gridCol w:w="2900"/>
        <w:gridCol w:w="3080"/>
        <w:gridCol w:w="1000"/>
        <w:gridCol w:w="1700"/>
      </w:tblGrid>
      <w:tr>
        <w:trPr>
          <w:cantSplit/>
          <w:tblHeader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Conduit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Destination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C1-1, C1-2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 A MVI56E-MNETC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Symbio 800 #1, #2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502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C1-3, C1-4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 B MVI56E-MNETC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Symbio 800 #3, #4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502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R-C9-01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C9-n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Symbio 800 #1–#4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BACnet/SC TCP 443 (when available); else UDP 47808 read-only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R-C2-01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 servers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 A, B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4840 (OPC UA)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R-C2-02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Kepware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 A, B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4840 (OPC UA)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R-C3-01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EWS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 A, B; PowerFlex 755T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2221 / UDP 2221 (CIP Security)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FRS-INT-010, FRS-LCM-004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R-C3-02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EWS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Symbio 800, PowerLogic, QuickServer, S7-1500, Desigo PXC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HTTPS 443; ION TLS 7443; vendor tool ports per OI-20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FRS-LCM-004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R-C4-01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PM8000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UDP 47808 (read services only where filterable)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R-C4-02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PM5560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502 (read function codes only where filterable)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R-C5-01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C5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 A, B MVI56E-MNETC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S7-1500 skid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502 (read)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R-C10-01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C10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S7-1500 skid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4840 (OPC UA)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R-C10-02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C10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QuickServer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UDP 47808 (read)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R-C11-01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PXC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 BACnet/SC hub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443 (BACnet/SC)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R-C6-01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Jump host (Z8)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EWS, Desigo CC clients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RDP 3389 (approved sessions only)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R-C6-02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Patch / AV staging (Z8)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Z5, Z6, Z7 update services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HTTPS 443 (pull from Z8 by owner services)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R-C12-01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C12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Kepware historian (Z5)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Campus aggregation forwarder (Z8)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Per SDS 7 (OPC UA or HTTPS), outbound only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FRS-INT-011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R-C7-01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C7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Owner and vendor users (Z9)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Jump host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HTTPS 443 with MFA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OT zones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NTP servers (Z7)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UDP 123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OT zones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Log collector (Z7)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TCP 6514 (syslog over TLS); UDP 514 only for devices without TLS (listed)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Z5, Z6, Z7 hosts; FortiGate; Stratix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Domain controllers (Z7)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LDAPS 636, Kerberos 88, RADIUS 1812, TACACS+ 49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Management hosts (Z7-M)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Switches, FortiGates, ESXi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SSH 22, HTTPS 443, SNMPv3 UDP 161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Backup server (Z7)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Z5, Z6 hosts; FortiGate; Stratix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Per backup product; SCP or SFTP for devices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Allow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R-DEF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Any</w:t>
            </w:r>
          </w:p>
        </w:tc>
        <w:tc>
          <w:tcPr>
            <w:tcW w:type="dxa" w:w="2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Any</w:t>
            </w:r>
          </w:p>
        </w:tc>
        <w:tc>
          <w:tcPr>
            <w:tcW w:type="dxa" w:w="30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Deny and log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FRS-NET-002</w:t>
            </w:r>
          </w:p>
        </w:tc>
      </w:tr>
    </w:tbl>
    <w:p>
      <w:pPr>
        <w:pStyle w:val="Heading1"/>
      </w:pPr>
      <w:r>
        <w:t xml:space="preserve">5  Control software design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Plant controller program for ControlLogix 5580 controllers A and B, written to the Secure PLC Coding Top 20 (FRS section 10).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280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(worked example)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Task structure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Periodic tasks: Fast 50 ms (I/O conditioning, interlocks, paired-I/O checks); Sequence 250 ms (equipment state machines); Plant 1 s (staging, TES, economizer, master role, calculations); Comms 500 ms (MVI56E-MNETC and OPC UA blocks). Power-up handler and controller fault handler programmed.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FRS-CHL-*, FRS-HYD-*, FRS-CT-*, FRS-ECO-*, FRS-TES-*, FRS-PLC-015, FRS-PLC-016, FRS-PLC-018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SW-02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Equipment add-on instructions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AOIs: CHL (chiller via Modbus), PMP (pump via CIP), FAN (tower fan), VLV (modulating and two-position valve), FLW (flow and thermal calc), VAL (write validation), ALM (alarm with priority, deadband, delay, shelving). Each AOI version-controlled with a test record.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FRS-PLC-001, FRS-PLC-006, FRS-PLC-007, FRS-PLC-011, FRS-PLC-012, FRS-PLC-020, FRS-MET-002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SW-03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Plant-master role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Controllers A and B exchange produced/consumed heartbeat tags; A holds the plant-master role by default. If A’s heartbeat is lost for 5 s, B takes the role within 10 s using the last shared plant state; role changes are alarmed P2 and logged.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FRS-DEG-003, FRS-CHL-006, FRS-PLC-004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SW-04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BMS interface UDTs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BMS_RO (read-only status, alarms), BMS_WRQ (write requests: plant mode, CHW setpoint, demand limit, alarm acknowledge), BMS_VAL (validated values used by logic). Only BMS_WRQ has External Access Read/Write and is exposed for writing on OPC UA; all other tags None or Read Only.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FRS-PLC-008, FRS-PLC-010, FRS-PLC-014, FRS-INT-003, FRS-SEC-305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SW-05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Write-request handling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Each request carries value and request counter; VAL AOI checks range, rate, mode and role flag, copies accepted values to BMS_VAL, returns status codes, and logs rejected requests with the OPC UA user name supplied by the server diagnostics where available.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FRS-CHL-001, FRS-CHL-007, FRS-SEC-212, FRS-PLC-008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SW-06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Modes and fail states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Mode state machine per FRS-MOD; retentive mode and setpoint tags; output hold until first full scan validates inputs; drive and valve fail states per FRS-DEG table.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FRS-MOD-*, FRS-DEG-*, FRS-PLC-015, FRS-SEC-306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SW-07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Integrity and diagnostics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Change detection mask set to logic, tag-value, firmware and mode changes; Audit Value compared with the released value each scan; keyswitch position, controller mode, uptime, scan time, memory use and major faults sent to BMS and trended.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FRS-PLC-002, FRS-PLC-005, FRS-PLC-016, FRS-PLC-017, FRS-PLC-018, FRS-PLC-019, FRS-SEC-304, FRS-HMI-005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SW-08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Program protection and release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Source protection on released AOIs; firmware and project revision recorded; .ACD and .L5X archived with SHA-256 at each release; MOC number in every change comment.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FRS-PLC-005, FRS-LCM-003, FRS-SEC-703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SW-09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Communication hygiene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Unused controller services off; MVI56E-MNETC client map limited to listed registers; no Modbus server enabled; OPC UA anonymous off; CIP Security policy from FactoryTalk Policy Manager.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FRS-PLC-013, FRS-PLC-014, FRS-PLC-009, FRS-PLC-003, FRS-SEC-707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SW-10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Skid program (vendor)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Vendor applies the Top 20 to the S7-1500 program, read-only Modbus data area for the plant, OPC UA server per FRS-INT-005, and declares compliance.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FRS-PLC-021, FRS-WT-*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SW-11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Metering and plant calculations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Thermal load in FLW AOI; efficiency calculated in Desigo CC; meter polling per FRS-MET-001.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FRS-MET-*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SW-12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Safety separation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No safety function is implemented in software. Plant controller monitors refrigerant, fire and permissive signals only; no program path writes to a safety device.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FRS-SAF-*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SW-13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Lifecycle records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Inventory, spares baseline and MOC records maintained in Z7 per SDS 8.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FRS-LCM-*</w:t>
            </w:r>
          </w:p>
        </w:tc>
      </w:tr>
    </w:tbl>
    <w:p>
      <w:pPr>
        <w:pStyle w:val="Heading1"/>
      </w:pPr>
      <w:r>
        <w:t xml:space="preserve">6  BMS design (Desigo CC)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280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(worked example)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Server topology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Desigo CC server VM (Windows Server 2026) on the Z5 ESXi pair with a standby option per Siemens supported configuration (confirm); clients on Windows 11 operator stations in Z5.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FRS-HMI-002, FRS-SEC-504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BMS-02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Users and rights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Desigo CC user groups mapped to OT domain groups per the role matrix (SDS 10); scope rights restrict commands to the BMS_WRQ allowlist.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FRS-SEC-201, FRS-SEC-101, FRS-HMI-002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BMS-03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Integration drivers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OPC UA client connections to controllers A and B and to the S7-1500 (SignAndEncrypt, owner-PKI certificates); BACnet/SC hub for Desigo PXC and, when available, Symbio 800; BACnet/IP read-only for PM8000, QuickServer and Symbio fallback; Modbus TCP read-only for PM5560 (or via Kepware).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FRS-INT-002, FRS-INT-003, FRS-INT-005, FRS-INT-007, FRS-INT-008, FRS-INT-009, FRS-SEC-301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BMS-04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Alarms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Four priorities per FRS-HMI-003; alarm attributes from the controller ALM AOI; shelving restricted to Shift Supervisor; security-relevant alarms per FRS-HMI-005.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FRS-HMI-003, FRS-HMI-004, FRS-HMI-005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BMS-05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Trends and reports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1-min trends for key analogs, change-of-value for digitals, 13-month retention; daily performance, monthly energy and weekly security reports.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FRS-HMI-006, FRS-HMI-008, FRS-MET-003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BMS-06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Graphics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Plant overview, chiller, hydronic, tower, economizer, TES, skid, plant-room HVAC and network-health pages; command buttons only for allowlisted requests.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FRS-HMI-002</w:t>
            </w:r>
          </w:p>
        </w:tc>
      </w:tr>
    </w:tbl>
    <w:p>
      <w:pPr>
        <w:pStyle w:val="Heading1"/>
      </w:pPr>
      <w:r>
        <w:t xml:space="preserve">7  Historian design (Kepware)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280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(worked example)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HIS-01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Kepware project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Channels: OPC UA client to controllers A and B and to the S7-1500; BACnet/IP client to PM8000 and QuickServer; Modbus TCP client to PM5560. All tags read-only (client write disabled per channel where supported, and read-only OPC UA user).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FRS-INT-004, FRS-INT-005, FRS-INT-009, FRS-HMI-007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HIS-02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Kepware historian storage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Critical tags at 1 s, others at 10 s; 7-year retention; storage on an encrypted volume; sizing per OI-17.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FRS-HMI-007, FRS-SEC-401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HIS-03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Campus aggregation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Outbound-only forwarding from Kepware to the campus aggregation forwarder in Z8 over OPC UA or HTTPS; local buffering during link loss.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FRS-INT-011, FRS-DEG-002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HIS-04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Kepware hardening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Runtime as a least-privilege service account; user manager with named admins; OPC UA server endpoints (if enabled) SignAndEncrypt only; unused drivers and interfaces removed.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FRS-SEC-201, FRS-SEC-707, FRS-DEV-S204, FRS-DEV-S302</w:t>
            </w:r>
          </w:p>
        </w:tc>
      </w:tr>
    </w:tbl>
    <w:p>
      <w:pPr>
        <w:pStyle w:val="Heading1"/>
      </w:pPr>
      <w:r>
        <w:t xml:space="preserve">8  Security services design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280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(worked example)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Identity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OT AD forest (two DCs, Z7); groups per role; GPOs for password, lockout, banner, screen lock, USB control, application control, audit policy; Windows LAPS; FortiGate and Stratix via RADIUS and TACACS+; jump host MFA.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FRS-SEC-1*, FRS-SEC-201, FRS-SEC-203, FRS-SEC-204, FRS-SEC-205, FRS-SEC-206, FRS-SEC-207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SVC-02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PKI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Two-tier PKI per DD-08; certificate templates for TLS server, OPC UA application, BACnet/SC device and CIP Security device; validity 2 years; renewal alarm at 60 days.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FRS-SEC-108, FRS-SEC-109, FRS-SEC-403, FRS-CMP-1*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SVC-03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Time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Per DD-09; NTP authentication keys on Stratix and FortiGate; offset monitoring.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FRS-SEC-211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SVC-04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Logging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Central collector in Z7 receiving syslog over TLS where supported, Windows event forwarding and ESXi syslog; source-silent detection; 12 months online, 3 years archive; read-only API for the owner monitoring function.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FRS-SEC-208, FRS-SEC-209, FRS-SEC-210, FRS-SEC-309, FRS-SEC-601, FRS-CMP-2*, FRS-CMP-3*, FRS-CMP-6*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SVC-05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Malicious code protection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Vendor-qualified endpoint protection or application control on Desigo CC, Kepware, EWS and operator hosts; media scanning station in Z7; FortiGate AV and IPS at C6 and C7.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FRS-SEC-302, FRS-DEV-H302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SVC-06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Backup and recovery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Backup server in Z7; schedule per FRS-SEC-703; quarterly restore on the test bench; gold images and recovery runbooks per module.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FRS-SEC-703, FRS-SEC-704, FRS-SEC-705, FRS-CMP-7*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SVC-07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Monitoring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Passive OT network monitoring sensors on SPAN ports of the Z1–Z5 and Z10 switches; console in Z7; alerts to the owner security operations function.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FRS-SEC-602, FRS-SEC-202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SVC-08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Patch and change management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Vendor-qualified patches staged in Z8; applied module by module under MOC; baseline comparison after change.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FRS-SEC-303, FRS-SEC-706, FRS-SEC-708, FRS-DEV-H310, FRS-DEV-E310, FRS-DEV-N310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SVC-09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Data protection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BitLocker on hosts; encrypted backups; decommissioning procedure; cipher policy.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FRS-SEC-4*, FRS-CMP-4*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SVC-10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Segmentation and boundaries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Per SDS 3 and 4; island-mode policy sets per zone; FortiGate HA without bypass; application control blocks person-to-person protocols; DoS policies per conduit.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FRS-SEC-5*, FRS-SEC-701, FRS-SEC-702, FRS-NET-*, FRS-CMP-5*, FRS-DEV-N*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SVC-11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Physical and component hardening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Per-product baselines in SDS 9; physical controls detailed in the HDS.</w:t>
            </w:r>
          </w:p>
        </w:tc>
        <w:tc>
          <w:tcPr>
            <w:tcW w:type="dxa" w:w="2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FRS-DEV-E*, FRS-DEV-H*, FRS-CMP-0*, FRS-SEC-307, FRS-SEC-308</w:t>
            </w:r>
          </w:p>
        </w:tc>
      </w:tr>
    </w:tbl>
    <w:p>
      <w:pPr>
        <w:pStyle w:val="Heading1"/>
      </w:pPr>
      <w:r>
        <w:t xml:space="preserve">9  Security configuration baselines per product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Highlights only; the full baseline for each product is its per-product ISA/IEC 62443 SL-3 checklist, which is also the V&amp;V procedure basis. Exported configurations are compared with these baselines at SAT and after every change (FRS-SEC-706).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80"/>
        <w:gridCol w:w="2800"/>
      </w:tblGrid>
      <w:tr>
        <w:trPr>
          <w:cantSplit/>
          <w:tblHeader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Baseline highlights (worked example)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Checklist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Trane Symbio 800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Named Symbio UI users with permissions; HTTPS-only web access; web UI over Ethernet limited to Z6 addresses; Trane Connect off; Air-Fi, Wi-Fi and cellular not fitted; unused protocols (LON) off; BAS communication-loss behaviour set (OI-12); automated encrypted backup on; NTP set.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Symbio 800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ControlLogix 5580 (A, B)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Keyswitch RUN with key held by Controls Engineer; FactoryTalk Security; CIP Security via 1756-EN4TR; change detection mask and Audit Value monitoring; web pages off; front USB and SD disabled where supported (OI-13); OPC UA server SignAndEncrypt, anonymous off; External Access per SW-04; CIP Sync time.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ControlLogix 5580 (EDR, Logix capture)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ProSoft MVI56E-MNETC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Client map limited to listed registers; no server function; configuration .ppf archived and protected.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ProSoft MVI56E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PowerFlex 755T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CIP Security policy; communication-loss action Hold Last (OI-13); HIM access physically controlled; parameters in backup and change detection.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PowerFlex 755T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Danfoss FC 102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SCF with named accounts and roles; 0-91 integrity check on; 0-92 hash recorded; SNMP (12-83) off unless used; Fire Mode (24-0*) disabled; 8-03 timeout 10 s and 8-04 Freeze output; audit log 43-6* forwarded where possible.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Danfoss FC 102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Proline Promag 300/500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User roles and web server restricted per vendor (OI-05); EtherNet/IP only to Z2 controller; DeviceCare backup.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Promag P300/P500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PowerLogic PM8000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Named accounts, defaults changed; Secure ION (7443) for ION Setup; HTTPS web; unused protocols off; BACnet read-only.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PM8000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PowerLogic PM5560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Firmware 4.x; administrator password changed; HTTPS only with port 80 blocked at the switch ACL; Modbus IP filtering on with two client addresses; display passcodes changed; banner.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PM5560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QuickServer PS-QS-3x10-F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Label password changed; HTTPS with owner certificate; users per group; cloud (Grid) registration off; firmware 7.0.0 or later; WAN rules restricted.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QuickServer (NDR)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SIMATIC S7-1500 (skid)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Access protection set; user management roles; secure PG/HMI communication; PUT/GET disabled; web server HTTPS only or off; OPC UA SignAndEncrypt, guest off; read-only Modbus server area (OI-15).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S7-1500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Desigo PXC7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BACnet/SC with owner certificates; local web access restricted to Z6; firmware current.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Desigo PXC (EDR)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Stratix 5800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AAA via TACACS+; SSH only; HTTP server off; SNMPv3; storm control; port security and unused ports shut in a parking VLAN; NTP authentication; syslog over TLS where supported; banner; exec-timeout; DLR and PTP per DD-05, DD-09.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Stratix 5800 (NDR)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Catalyst 9300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As Stratix 5800 for IOS-XE management; 802.1X on access ports in Z5 and Z6.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Catalyst 9300 (NDR)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FortiGate (FortiOS 7.6)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Deny-all policies per SDS 4; trusted hosts on admins; admin MFA; lockout threshold and duration; strong-crypto; pre-login banner; encrypted configuration backups; HA without bypass; island-mode policy sets; industrial signatures (OI-14).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FortiGate (NDR)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Desigo CC V9 (≥ V9.0 QU1)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Domain authentication; scope rights; encrypted client–server communication with owner certificates; OPC UA client SignAndEncrypt; activity log forwarded; cloud connectors off.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Desigo CC (SAR)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Kepware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Per HIS-04.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Kepware (SAR)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Windows Server 2026 / Windows 11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OT domain GPOs per SVC-01; BitLocker; Credential Guard; application control; SMBv1 off; RDP NLA; event forwarding.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Windows Server 2026 / Windows 11 (HDR)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VMware ESXi 8</w:t>
            </w:r>
          </w:p>
        </w:tc>
        <w:tc>
          <w:tcPr>
            <w:tcW w:type="dxa" w:w="82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Lockdown mode; SSH and shell off; Security.AccountLockFailures and AccountUnlockTime; Security.PasswordQualityControl; Syslog.global.logHost; Secure Boot with execInstalledOnly; TPM attestation; management only from Z7-M.</w:t>
            </w:r>
          </w:p>
        </w:tc>
        <w:tc>
          <w:tcPr>
            <w:tcW w:type="dxa" w:w="28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VMware ESXi 8 (HDR)</w:t>
            </w:r>
          </w:p>
        </w:tc>
      </w:tr>
    </w:tbl>
    <w:p>
      <w:pPr>
        <w:pStyle w:val="Heading1"/>
      </w:pPr>
      <w:r>
        <w:t xml:space="preserve">10  Role and permission matrix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300"/>
        <w:gridCol w:w="1400"/>
        <w:gridCol w:w="1400"/>
        <w:gridCol w:w="14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Plant Operator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Shift Supervisor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Plant Engineer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Controls Engineer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Security Admin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Vendor Service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View plant, alarms, trends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 (session)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Acknowledge alarms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Request setpoint / demand limit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Enter Emergency mode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Manual unit control, maintenance lockout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Shelve alarms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Change controller logic or device configuration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 (approved session)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Change firewall, switch, identity or PKI configuration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  <w:jc w:val="center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11  ISA/IEC 62443-3-3 system requirements allocation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Every system requirement at SL-T 3, with its requirement enhancements as stated in the URS, allocated to the design elements that meet it and the points where it is enforced.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100"/>
        <w:gridCol w:w="3380"/>
        <w:gridCol w:w="130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Ref.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Requirement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Design elements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Enforcement points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URS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1 — Identification and authentication control (IAC)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Human user identification and authentication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DD-07, DD-11, BMS-02; HDS PH-05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interactive interfaces; jump host MFA in Z8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process and device identification and authentication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DD-08, SVC-02, BMS-03, HIS-01, rule register (address pinning)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C1–C12; Z2 CIP Security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Account management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DD-07, SVC-01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directory; device account register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Identifier management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directory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1.5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Authenticator management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SVC-02, SDS 9 baselines; HDS HS-01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components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Wireless access management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9 baselines; HDS PH-06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Z1–Z10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1.7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Strength of password-based authentication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Directory, FortiGate, switches, ESXi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Public key infrastructure certificates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DD-08, SVC-02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PKI; all TLS, OPC UA, BACnet/SC, CIP Security endpoints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1.9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Strength of public key authentication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DD-08, SVC-02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CRL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URS-S-109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1.10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Authenticator feedback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interfaces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1.11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Unsuccessful login attempts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Directory, FortiGate, ESXi, QuickServer, FC 102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1.12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System use notification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supporting interfaces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1.13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Access via untrusted networks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DD-11, rules R-C6-01, R-C7-01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Z8 jump host; FortiGate 200F pair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URS-S-113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FRS-SEC-113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2 — Use control (UC)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Authorization enforcement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10, BMS-02, SW-04, HIS-04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Every application and device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Wireless use control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SVC-07; HDS PH-06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Plant room and panels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 control for portable and mobile devices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SVC-01; HDS PH-04, hardware features table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EWS, panels, controllers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Mobile code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SVC-05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Z5, Z6, Z7 hosts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2.5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Session lock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Workstations and consoles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Remote session termination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DD-11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Jump host, FortiGate, switches, ESXi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2.7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Concurrent session control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SVC-01, HIS-04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Controllers, FortiGate, applications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Auditable events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SVC-04, SW-07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sources → Z7 collector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2.9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 storage capacity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collector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URS-S-209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2.10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Response to audit processing failures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SVC-04, BMS-04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collector; operator alarms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2.11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Timestamps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DD-09, SVC-03; HDS NW-07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NTP; Z2 PTP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2.12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Non-repudiation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SW-05, SW-08, SVC-01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Controllers, BMS, firewall change records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URS-S-212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FRS-SEC-212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3 — System integrity (SI)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Communication integrity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DD-02, DD-03, BMS-03, HIS-01, protocol table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conduits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Malicious code protection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Hosts; C6, C7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Security functionality verification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SVC-08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components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and information integrity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SW-07, SW-08, SVC-08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Controllers, drives, hosts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3.5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Input validation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SW-04, SW-05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Plant controllers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Deterministic output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SW-06; HDS section 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Final elements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3.7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Error handling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Web and OPC UA endpoints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Session integrity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Web and OPC UA endpoints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3.9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Protection of audit information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collector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URS-S-309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FRS-SEC-309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4 — Data confidentiality (DC)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4.1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Information confidentiality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SVC-09, HIS-02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Backups, volumes, transport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URS-S-401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4.2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Information persistence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SVC-09; HDS EN-05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Decommissioning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URS-S-402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4.3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 of cryptography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SVC-02, SVC-09, SDS 9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TLS and OPC UA endpoints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URS-S-403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FRS-SEC-403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5 — Restricted data flow (RDF)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5.1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Network segmentation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DD-04, DD-05, SDS 3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Physical plant network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URS-S-501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5.2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Zone boundary protection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DD-04, rule register, SVC-10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FortiGate pairs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URS-S-502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5.3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General purpose person-to-person communication restrictions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SVC-10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FortiGate application control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URS-S-503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5.4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Application partitioning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DD-06, SDS 3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ESXi host pairs, VLANs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URS-S-504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FRS-SEC-504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6 — Timely response to events (TRE)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6.1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 log accessibility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collector API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URS-S-601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FRS-SEC-601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6.2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Continuous monitoring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SVC-07; HDS NW-05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SPAN or TAP sensors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URS-S-602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FRS-SEC-602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 7 — Resource availability (RA)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7.1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Denial of service protection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SVC-10, DD-05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Stratix storm control; FortiGate DoS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7.2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Resource management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SW-07, HIS-04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Controllers, hosts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7.3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backup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SVC-06, SW-08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backup server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7.4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recovery and reconstitution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SVC-06; HDS EN-04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Spares, gold images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7.5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Emergency power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SVC-06; HDS PW-01, PW-03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UPS, restart behaviour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7.6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Network and security configuration settings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SDS 9, SVC-08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components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7.7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Least functionality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SW-09, SDS 9; HDS NW-03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All components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SR 7.8</w:t>
            </w:r>
          </w:p>
        </w:tc>
        <w:tc>
          <w:tcPr>
            <w:tcW w:type="dxa" w:w="2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component inventory</w:t>
            </w:r>
          </w:p>
        </w:tc>
        <w:tc>
          <w:tcPr>
            <w:tcW w:type="dxa" w:w="4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SVC-08; HDS EN-03</w:t>
            </w:r>
          </w:p>
        </w:tc>
        <w:tc>
          <w:tcPr>
            <w:tcW w:type="dxa" w:w="33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Z7 inventory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URS-S-708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  ISA/IEC 62443-4-2 SAR requirements for systems and software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Every software application in the system shall meet each requirement below at SL-C 3, including the requirement enhancements specified for SL 3, by capability or by the named compensation (URS-C-002). The host each application runs on is a separate HDR (HDS section 12).</w:t>
      </w:r>
    </w:p>
    <w:p>
      <w:pPr>
        <w:pStyle w:val="Heading2"/>
      </w:pPr>
      <w:r>
        <w:t xml:space="preserve">12.1  Software inventory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80"/>
        <w:gridCol w:w="2000"/>
        <w:gridCol w:w="3000"/>
      </w:tblGrid>
      <w:tr>
        <w:trPr>
          <w:cantSplit/>
          <w:tblHeader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Tag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Checklist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SW-DCC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Desigo CC V9 (≥ V9.0 QU1)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Z5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Desigo CC (library)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SW-KEP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Kepware with Kepware historian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Z5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Kepware (library)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SW-S5K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Studio 5000 Logix Designer, FactoryTalk Security, Policy Manager, Linx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Studio 5000; FactoryTalk (library)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SW-FTV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FactoryTalk View SE (local station and development)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Z2, 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FactoryTalk (library)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SW-TIA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TIA Portal (skid engineering)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 / vendor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SW-TTU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Trane Tracer TU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SW-MCT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Danfoss MCT 10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SW-DVC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Endress+Hauser DeviceCare / FieldCare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SW-ION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Schneider ION Setup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ION Setup (library)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SW-PCB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ProSoft Configuration Builder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SW-ABT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Siemens Desigo ABT (PXC engineering)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Z6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checklist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SW-OWN</w:t>
            </w:r>
          </w:p>
        </w:tc>
        <w:tc>
          <w:tcPr>
            <w:tcW w:type="dxa" w:w="71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5"/>
                <w:szCs w:val="15"/>
              </w:rPr>
              <w:t xml:space="preserve">Owner services: log collector, monitoring console, backup, jump host and recording, endpoint protection, AD CS</w:t>
            </w:r>
          </w:p>
        </w:tc>
        <w:tc>
          <w:tcPr>
            <w:tcW w:type="dxa" w:w="2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Z7, Z8</w:t>
            </w:r>
          </w:p>
        </w:tc>
        <w:tc>
          <w:tcPr>
            <w:tcW w:type="dxa" w:w="3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 selected product</w:t>
            </w:r>
          </w:p>
        </w:tc>
      </w:tr>
    </w:tbl>
    <w:p>
      <w:pPr>
        <w:pStyle w:val="Heading2"/>
      </w:pPr>
      <w:r>
        <w:t xml:space="preserve">12.2  Requirements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4500"/>
        <w:gridCol w:w="3480"/>
        <w:gridCol w:w="1300"/>
      </w:tblGrid>
      <w:tr>
        <w:trPr>
          <w:cantSplit/>
          <w:tblHeader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Ref.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Applies to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Design realization (worked example)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Software-specific gaps and compensation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FRS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Component requirements (all component types)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Human user identification and authentication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Kepware, FactoryTalk and owner services authenticate named domain users; engineering tools run under named domain logons.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Vendor engineering tools without their own login (e.g., Tracer TU, MCT 10, DeviceCare, PCB) → host login plus device-side authentication.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process and device identification and authentication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OPC UA application certificates (Desigo CC, Kepware); BACnet/SC (Desigo CC); FactoryTalk Linx with CIP Security.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Tools using unauthenticated device protocols → Z6-only conduit (R-C3).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1.3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Account management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Accounts and groups in the OT domain; application roles mapped to groups.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1.4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Identifier management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Unique identifiers; service accounts per application.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1.5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Authenticator management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Service account passwords vaulted; certificates from owner PKI.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1.7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Strength of password-based authentication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Domain policy applies to application logons.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1.8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Public key infrastructure certificates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Owner-PKI certificates for Desigo CC, Kepware, FactoryTalk and owner services.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1.9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Strength of public key-based authentication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Trust lists and CRL checking in OPC UA and TLS stacks.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1.10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Authenticator feedback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Masked entry.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1.11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Unsuccessful login attempts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Domain lockout; application lockout where native.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1.12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System use notification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Host banner; application banner where supported.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1.14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Strength of symmetric key-based authentication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No hard-coded symmetric keys; secrets in application vaults.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Authorization enforcement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Role mapping per SDS 10 (Desigo CC scope rights, FactoryTalk Security permissions, Kepware user manager, read-only Kepware OPC UA user).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Wireless use control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Not applicable — no wireless function in the applications.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2.5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Session lock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Client session lock and timeout.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2.6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Remote session termination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Remote session termination via jump host and application timeouts.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2.7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Concurrent session control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Concurrent session limits per user.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2.8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Auditable events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 activity log, FactoryTalk audit, Kepware event log, owner services logs → collector.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Engineering tools with limited logging → host logs and MOC records.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2.9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 storage capacity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 log retention set; collector capacity.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2.10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Response to audit processing failures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 keeps running if logging fails; alarm raised.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2.11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Timestamps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Host time from OT NTP.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2.12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Non-repudiation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Named users on every change; MOC comments.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Communication integrity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OPC UA SignAndEncrypt, BACnet/SC, TLS client–server encryption.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3.3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Security functionality verification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Configuration export and comparison.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3.4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and information integrity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Signed installers; file-integrity monitoring of application folders.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3.5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Input validation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Applications validate operator input; controller validates again (FRS-PLC-008).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3.6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Deterministic output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Applications fail without affecting plant control.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3.7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Error handling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Generic error messages.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3.8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Session integrity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Unique session identifiers, invalidated at logout.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3.9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Protection of audit information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Logs forwarded; local log access restricted.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4.1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Information confidentiality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Project, configuration and historian data on encrypted storage.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4.2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Information persistence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 data purged at decommissioning.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4.3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 of cryptography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Current algorithms only; deprecated OPC UA policies disabled.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5.1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Network segmentation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Applications installed only in their zone (SDS 3).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FRS-CMP-501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6.1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Audit log accessibility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Logs exportable programmatically.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FRS-CMP-601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6.2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Continuous monitoring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Application events monitored via collector.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FRS-CMP-602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7.1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Denial of service protection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Client connection limits; controller OPC UA load managed.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Resource management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Resource use monitored.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7.3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backup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Project and database backups (SVC-06).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7.4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recovery and reconstitution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Reinstall and restore runbooks.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7.6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Network and security configuration settings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Hardening per vendor guides and checklists.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7.7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Least functionality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Unused modules, drivers and interfaces removed.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 7.8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Control system component inventory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Versions and patch levels in the inventory; SBOM where supplied.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FRS-CMP-708</w:t>
            </w:r>
          </w:p>
        </w:tc>
      </w:tr>
      <w:tr>
        <w:trPr>
          <w:cantSplit/>
        </w:trPr>
        <w:tc>
          <w:tcPr>
            <w:tcW w:type="dxa" w:w="13680"/>
            <w:gridSpan w:val="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D9E1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SAR-specific requirements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SAR 2.4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Mobile code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 and Kepware clients only on managed hosts.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FRS-DEV-S204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SAR 3.2</w:t>
            </w:r>
          </w:p>
        </w:tc>
        <w:tc>
          <w:tcPr>
            <w:tcW w:type="dxa" w:w="24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Protection from malicious code</w:t>
            </w:r>
          </w:p>
        </w:tc>
        <w:tc>
          <w:tcPr>
            <w:tcW w:type="dxa" w:w="1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SAR</w:t>
            </w:r>
          </w:p>
        </w:tc>
        <w:tc>
          <w:tcPr>
            <w:tcW w:type="dxa" w:w="4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Desigo CC, Kepware and Studio 5000 run with vendor-qualified protection on their hosts.</w:t>
            </w:r>
          </w:p>
        </w:tc>
        <w:tc>
          <w:tcPr>
            <w:tcW w:type="dxa" w:w="34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1F5FBF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FRS-DEV-S302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6"/>
          <w:szCs w:val="16"/>
        </w:rPr>
        <w:t xml:space="preserve">Applies to: SW-DCC, SW-KEP, SW-S5K, SW-FTV, SW-TIA, SW-TTU, SW-MCT, SW-DVC, SW-ION, SW-PCB, SW-ABT, SW-OWN.</w:t>
      </w:r>
    </w:p>
    <w:p>
      <w:pPr>
        <w:sectPr>
          <w:headerReference w:type="default" r:id="rId8"/>
          <w:footerReference w:type="default" r:id="rId9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Annex A  FRS → SDS coverage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Generated from the FRS and SDS data (and the HDS where present). FRS rows designed in neither document: none.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90"/>
        <w:gridCol w:w="3590"/>
      </w:tblGrid>
      <w:tr>
        <w:trPr>
          <w:cantSplit/>
          <w:tblHeader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FRS row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SDS elements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HDS elements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SW-01, SW-05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CH-n-EN, CH-n-RUN, FS-CHW-n / FS-CW-n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DD-01, SW-01, SW-03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SW-01, SW-05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FRS-CHL-008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DD-03, 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FRS-HYD-001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P-CHW-1…4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FRS-HYD-002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HDS-5 Minimum-flow bypass valve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FRS-HYD-003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FRS-HYD-004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FRS-HYD-005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P-CW-1…4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FRS-CT-001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F-CT-1…4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FRS-CT-002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FRS-CT-003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F-CT-1…4, VIB-CT-n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FRS-CT-004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HDS-5 Tower bypass valve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FRS-ECO-001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FRS-ECO-002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HDS-5 Economizer HX valves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FRS-ECO-003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FRS-TES-001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TES-DV, HDS-5 TES discharge valve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FRS-TES-002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FRS-TES-003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FRS-WT-001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WT-1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FRS-WT-002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WT-1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FRS-PRH-001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PXC-1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FRS-MET-001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M-CH-1…4, M-MCC-1…4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FRS-MET-002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SW-02, SW-11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FT-CHW-1,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FRS-MET-003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SW-11, BMS-05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FRS-MOD-001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SW-06, SDS-10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FRS-MOD-002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FRS-MOD-003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FRS-MOD-004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DD-10, 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DD-12, SW-06, HIS-03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DD-01, SW-03, 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CP-A, CP-B, PLC-A, PLC-B, HDS-3, PW-04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DD-05, 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NW-01, EN-01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UPS-C, UPS-ALM, PSU-ALM, PW-01, PW-02, PW-03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FRS-DEG-006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TES-DV, HDS-5 Chiller isolation valves, HDS-5 Minimum-flow bypass valve, HDS-5 Economizer HX valves, HDS-5 TES discharge valve, HDS-5 Tower bypass valve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DD-13, 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RM-1, RM-ALM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FA-SD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HDS-10 PowerFlex 755T / FC 102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FRS-SAF-006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CH-n-EN, FS-CHW-n / FS-CW-n, ES-PLANT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FRS-LCM-001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FRS-LCM-002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FRS-LCM-003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SW-08, SW-13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FRS-LCM-004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R-C3-01, R-C3-02, SW-13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EWS-1,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OIS-1, HDS-3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BMS-01, BMS-02, BMS-06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BMS-04, SDS-10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SW-07, BMS-04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DD-12, BMS-05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DD-02, DD-12, HIS-01, HIS-02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FRS-HMI-008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DD-03, R-C1-01, R-C1-02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MB-A, MB-B, HDS-3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DD-03, R-C9-01, BMS-03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DD-01, DD-02, R-C2-01, SW-04, BMS-03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PLC-A, PLC-B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DD-02, R-C2-02, HIS-01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R-C10-01, BMS-03, HIS-01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R-C5-01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WT-TRIP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R-C10-02, BMS-03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DD-13, R-C11-01, BMS-03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PXC-1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R-C4-01, R-C4-02, BMS-03, HIS-01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R-C3-01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EN-A1, EN-B1, P-CHW-1…4, HDS-3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DD-11, R-C12-01, HIS-03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FRS-INT-012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WT-TRIP, HDS-4, PW-04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DD-04, SDS-3,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SW-C1, C2, NW-02, EN-03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DD-04, R-DEF,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FW-P1, P2, NW-04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DD-04,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DD-04,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FW-P1, P2, FW-D1, D2, NW-04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DD-05, SDS-3,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EN-A1, EN-B1, SW-R1…R6, NW-01, EN-02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FRS-NET-008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DD-06, R-C8-04, SVC-10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NW-06, HS-03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DD-07, BMS-02, SVC-01, SDS-11 SR 1.1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DD-07, R-C8-03, SVC-01, SDS-11 SR 1.3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DD-07, SVC-01, SDS-11 SR 1.4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CH-1…4, PH-06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DD-07, SVC-01, SDS-11 SR 1.7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DD-08, SVC-01, SVC-02, SDS-11 SR 1.8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DD-08, SVC-01, SVC-02, SDS-11 SR 1.9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1.12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FRS-SEC-113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DD-11, R-C6-01, R-C7-01, SVC-01, SDS-11 SR 1.13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FW-D1, D2, JH-1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BMS-02, HIS-04, SVC-01, SDS-10, SDS-11 SR 2.1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SVC-07, SDS-11 SR 2.2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2.3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PH-01, PH-04, HDS-10 ControlLogix 5580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2.4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2.5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2.6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SVC-01, SDS-11 SR 2.7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R-C8-02, SVC-04, SDS-11 SR 2.8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SDS-11 SR 2.9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SDS-11 SR 2.10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DD-09, R-C8-01, SVC-03, SDS-11 SR 2.11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SW-R1…R6, NTP-1, 2, NW-07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FRS-SEC-212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SW-05, SDS-11 SR 2.12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BMS-03, SDS-11 SR 3.1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R-C6-02, SVC-05, SDS-11 SR 3.2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SDS-11 SR 3.3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SW-07, SDS-11 SR 3.4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HDS-10 ControlLogix 5580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SW-04, SDS-11 SR 3.5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SW-06, SDS-11 SR 3.6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SDS-11 SR 3.7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SDS-11 SR 3.8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FRS-SEC-309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SDS-11 SR 3.9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HIS-02, SVC-09, SDS-11 SR 4.1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SVC-09, SDS-11 SR 4.2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FRS-SEC-403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SVC-09, SDS-11 SR 4.3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SDS-3, SVC-10, SDS-11 SR 5.1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DD-04, SVC-10, SDS-11 SR 5.2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SDS-11 SR 5.3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FRS-SEC-504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DD-06, BMS-01, SVC-10, SDS-11 SR 5.4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ESX-5A, 5B, ESX-7A, 7B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FRS-SEC-601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SDS-11 SR 6.1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FRS-SEC-602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SVC-07, SDS-11 SR 6.2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MON-1…n, NW-05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SDS-11 SR 7.1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SDS-11 SR 7.2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R-C8-05, SW-08, SVC-06, SDS-11 SR 7.3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SDS-11 SR 7.4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SDS-11 SR 7.5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UPS-C, PW-01, PW-03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SDS-9, SDS-11 SR 7.6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SW-09, HIS-04, SDS-11 SR 7.7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NW-03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FRS-SEC-708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SDS-11 SR 7.8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DD-01, 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PH-05, HDS-12 EDR CR 1.1, HDS-12 HDR CR 1.1, HDS-12 NDR CR 1.1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1.2, HDS-12 HDR CR 1.2, HDS-12 NDR CR 1.2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1.3, HDS-12 HDR CR 1.3, HDS-12 NDR CR 1.3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1.4, HDS-12 HDR CR 1.4, HDS-12 NDR CR 1.4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1.5, HDS-12 HDR CR 1.5, HDS-12 NDR CR 1.5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1.7, HDS-12 HDR CR 1.7, HDS-12 NDR CR 1.7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DD-08, SVC-02, SDS-9, SDS-12 CR 1.8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1.8, HDS-12 HDR CR 1.8, HDS-12 NDR CR 1.8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DD-08, SVC-02, SDS-9, SDS-12 CR 1.9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1.9, HDS-12 HDR CR 1.9, HDS-12 NDR CR 1.9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1.10, HDS-12 HDR CR 1.10, HDS-12 NDR CR 1.10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1.11, HDS-12 HDR CR 1.11, HDS-12 NDR CR 1.11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1.12, HDS-12 HDR CR 1.12, HDS-12 NDR CR 1.12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FRS-CMP-114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SVC-02, SDS-9, SDS-12 CR 1.14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1.14, HDS-12 HDR CR 1.14, HDS-12 NDR CR 1.14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2.1, HDS-12 HDR CR 2.1, HDS-12 NDR CR 2.1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2.2, HDS-12 HDR CR 2.2, HDS-12 NDR CR 2.2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2.5, HDS-12 HDR CR 2.5, HDS-12 NDR CR 2.5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2.6, HDS-12 HDR CR 2.6, HDS-12 NDR CR 2.6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2.7, HDS-12 HDR CR 2.7, HDS-12 NDR CR 2.7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2.8, HDS-12 HDR CR 2.8, HDS-12 NDR CR 2.8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2.9, HDS-12 HDR CR 2.9, HDS-12 NDR CR 2.9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2.10, HDS-12 HDR CR 2.10, HDS-12 NDR CR 2.10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DD-09, SVC-04, SDS-9, SDS-12 CR 2.11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2.11, HDS-12 HDR CR 2.11, HDS-12 NDR CR 2.11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FRS-CMP-212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2.12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2.12, HDS-12 HDR CR 2.12, HDS-12 NDR CR 2.12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3.1, HDS-12 HDR CR 3.1, HDS-12 NDR CR 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3.3, HDS-12 HDR CR 3.3, HDS-12 NDR CR 3.3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3.4, HDS-12 HDR CR 3.4, HDS-12 NDR CR 3.4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3.5, HDS-12 HDR CR 3.5, HDS-12 NDR CR 3.5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3.6, HDS-12 HDR CR 3.6, HDS-12 NDR CR 3.6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3.7, HDS-12 HDR CR 3.7, HDS-12 NDR CR 3.7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3.8, HDS-12 HDR CR 3.8, HDS-12 NDR CR 3.8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FRS-CMP-309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3.9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3.9, HDS-12 HDR CR 3.9, HDS-12 NDR CR 3.9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SVC-09, SDS-9, SDS-12 CR 4.1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4.1, HDS-12 HDR CR 4.1, HDS-12 NDR CR 4.1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SVC-09, SDS-9, SDS-12 CR 4.2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EN-05, HDS-12 EDR CR 4.2, HDS-12 HDR CR 4.2, HDS-12 NDR CR 4.2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FRS-CMP-403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SVC-09, SDS-9, SDS-12 CR 4.3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4.3, HDS-12 HDR CR 4.3, HDS-12 NDR CR 4.3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FRS-CMP-501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SDS-9, SDS-12 CR 5.1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5.1, HDS-12 HDR CR 5.1, HDS-12 NDR CR 5.1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FRS-CMP-601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6.1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6.1, HDS-12 HDR CR 6.1, HDS-12 NDR CR 6.1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FRS-CMP-602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SVC-04, SDS-9, SDS-12 CR 6.2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6.2, HDS-12 HDR CR 6.2, HDS-12 NDR CR 6.2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7.1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7.1, HDS-12 HDR CR 7.1, HDS-12 NDR CR 7.1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7.2, HDS-12 HDR CR 7.2, HDS-12 NDR CR 7.2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7.3, HDS-12 HDR CR 7.3, HDS-12 NDR CR 7.3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7.4, HDS-12 HDR CR 7.4, HDS-12 NDR CR 7.4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7.6, HDS-12 HDR CR 7.6, HDS-12 NDR CR 7.6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7.7, HDS-12 HDR CR 7.7, HDS-12 NDR CR 7.7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FRS-CMP-708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SVC-06, SDS-9, SDS-12 CR 7.8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CR 7.8, HDS-12 HDR CR 7.8, HDS-12 NDR CR 7.8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FRS-DEV-E204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2.4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FRS-DEV-E213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CH-1…4, CP-n-DOOR, PH-02, PH-03, PH-04, HDS-10 ControlLogix 5580, HDS-10 Symbio 800, HDS-10 PowerFlex 755T / FC 102, HDS-12 EDR 2.13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3.2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3.10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CP-n-DOOR, PH-01, PH-02, PH-03, HDS-12 EDR 3.11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3.12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3.13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FRS-DEV-E314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EDR 3.14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FRS-DEV-H204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HDR 2.4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FRS-DEV-H213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NW-06, HS-01, HS-03, HDS-12 HDR 2.13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SVC-05, 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HDR 3.2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HDR 3.10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HS-04, HDS-12 HDR 3.11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HS-01, HDS-10 Servers and workstations, HDS-12 HDR 3.12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HDR 3.13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FRS-DEV-H314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SVC-11,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ESX-5A, 5B, HS-01, HDS-10 Servers and workstations, HDS-10 Panel PC (OIS-1), HDS-12 HDR 3.14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FRS-DEV-N106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PH-06, HDS-12 NDR 1.6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FRS-DEV-N113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1.13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FRS-DEV-N204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2.4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FRS-DEV-N213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NW-03, PH-04, HDS-10 Stratix 5800, HDS-10 FortiGate, HDS-12 NDR 2.13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3.2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SVC-08, 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3.10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HS-04, PH-02, HDS-12 NDR 3.11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3.12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3.13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FRS-DEV-N314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3.14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FRS-DEV-N502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5.2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FRS-DEV-N503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SVC-10, SDS-9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HDS-12 NDR 5.3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FRS-DEV-S204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HIS-04, SDS-9, SDS-12 SAR 2.4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FRS-DEV-S302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HIS-04, SDS-9, SDS-12 SAR 3.2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HDS-10 ControlLogix 5580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SW-03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SW-07, SW-08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SW-04, SW-05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FRS-PLC-009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SW-04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FRS-PLC-012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FRS-PLC-013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FRS-PLC-014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SW-04, SW-09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FRS-PLC-015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SW-01, SW-06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FRS-PLC-016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SW-01, SW-07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FRS-PLC-017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FRS-PLC-018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SW-01, SW-07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FRS-PLC-019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SW-07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FRS-PLC-020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SW-02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FRS-PLC-021</w:t>
            </w:r>
          </w:p>
        </w:tc>
        <w:tc>
          <w:tcPr>
            <w:tcW w:type="dxa" w:w="4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SW-10</w:t>
            </w:r>
          </w:p>
        </w:tc>
        <w:tc>
          <w:tcPr>
            <w:tcW w:type="dxa" w:w="359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</w:tbl>
    <w:p>
      <w:pPr>
        <w:pStyle w:val="Heading1"/>
      </w:pPr>
      <w:r>
        <w:t xml:space="preserve">Annex B  Open items to confirm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Carried from URS and FRS Annex D (OI-01 to OI-18) plus: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7580"/>
      </w:tblGrid>
      <w:tr>
        <w:trPr>
          <w:cantSplit/>
          <w:tblHeader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Party</w:t>
            </w:r>
          </w:p>
        </w:tc>
        <w:tc>
          <w:tcPr>
            <w:tcW w:type="dxa" w:w="75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OI-19</w:t>
            </w:r>
          </w:p>
        </w:tc>
        <w:tc>
          <w:tcPr>
            <w:tcW w:type="dxa" w:w="1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Siemens</w:t>
            </w:r>
          </w:p>
        </w:tc>
        <w:tc>
          <w:tcPr>
            <w:tcW w:type="dxa" w:w="75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Desigo CC V9 supported standby or redundancy configuration for the Z5 server.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OI-20</w:t>
            </w:r>
          </w:p>
        </w:tc>
        <w:tc>
          <w:tcPr>
            <w:tcW w:type="dxa" w:w="1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Vendors</w:t>
            </w:r>
          </w:p>
        </w:tc>
        <w:tc>
          <w:tcPr>
            <w:tcW w:type="dxa" w:w="758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Network ports used by Tracer TU, MCT 10, DeviceCare, ION Setup and TIA Portal secure communication, for rule R-C3-02.</w:t>
            </w:r>
          </w:p>
        </w:tc>
      </w:tr>
    </w:tbl>
    <w:sectPr>
      <w:headerReference w:type="default" r:id="rId10"/>
      <w:footerReference w:type="defaul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  ·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  ·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  ·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[SDS-CHW-001]</w:t>
    </w:r>
    <w:r>
      <w:rPr>
        <w:rFonts w:ascii="Arial" w:cs="Arial" w:eastAsia="Arial" w:hAnsi="Arial"/>
        <w:sz w:val="16"/>
        <w:szCs w:val="16"/>
      </w:rPr>
      <w:t xml:space="preserve"> Rev </w:t>
    </w: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[A]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(SL-T 3)   ·   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[SDS-CHW-001]</w:t>
    </w:r>
    <w:r>
      <w:rPr>
        <w:rFonts w:ascii="Arial" w:cs="Arial" w:eastAsia="Arial" w:hAnsi="Arial"/>
        <w:sz w:val="16"/>
        <w:szCs w:val="16"/>
      </w:rPr>
      <w:t xml:space="preserve"> Rev </w:t>
    </w: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[A]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(SL-T 3)   ·   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[SDS-CHW-001]</w:t>
    </w:r>
    <w:r>
      <w:rPr>
        <w:rFonts w:ascii="Arial" w:cs="Arial" w:eastAsia="Arial" w:hAnsi="Arial"/>
        <w:sz w:val="16"/>
        <w:szCs w:val="16"/>
      </w:rPr>
      <w:t xml:space="preserve"> Rev </w:t>
    </w:r>
    <w:r>
      <w:rPr>
        <w:rFonts w:ascii="Arial" w:cs="Arial" w:eastAsia="Arial" w:hAnsi="Arial"/>
        <w:b/>
        <w:bCs/>
        <w:color w:val="1F5FBF"/>
        <w:sz w:val="16"/>
        <w:szCs w:val="16"/>
      </w:rPr>
      <w:t xml:space="preserve">[A]</w:t>
    </w:r>
    <w:r>
      <w:rPr>
        <w:rFonts w:ascii="Arial" w:cs="Arial" w:eastAsia="Arial" w:hAnsi="Arial"/>
        <w:color w:val="555555"/>
        <w:sz w:val="16"/>
        <w:szCs w:val="16"/>
      </w:rPr>
      <w:t xml:space="preserve">   ·   System Design Specification — Modular Cooling Plant (SL-T 3)   ·   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BUSINESS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SDS — Modular Cooling Plant (SL-T 3)</dc:title>
  <dc:creator>SDS template</dc:creator>
  <cp:lastModifiedBy>Un-named</cp:lastModifiedBy>
  <cp:revision>1</cp:revision>
  <dcterms:created xsi:type="dcterms:W3CDTF">2026-10-28T23:09:40.559Z</dcterms:created>
  <dcterms:modified xsi:type="dcterms:W3CDTF">2026-10-28T23:09:40.560Z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