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LayoutTable"/>
        <w:tblW w:w="5000" w:type="pct"/>
        <w:tblBorders>
          <w:bottom w:val="single" w:sz="8" w:space="0" w:color="E6B46D" w:themeColor="accent1" w:themeTint="99"/>
        </w:tblBorders>
        <w:tblCellMar>
          <w:bottom w:w="360" w:type="dxa"/>
        </w:tblCellMar>
        <w:tblLook w:val="04A0" w:firstRow="1" w:lastRow="0" w:firstColumn="1" w:lastColumn="0" w:noHBand="0" w:noVBand="1"/>
        <w:tblDescription w:val="Company info"/>
      </w:tblPr>
      <w:tblGrid>
        <w:gridCol w:w="3000"/>
        <w:gridCol w:w="3001"/>
        <w:gridCol w:w="1199"/>
        <w:gridCol w:w="1800"/>
      </w:tblGrid>
      <w:tr w:rsidR="0020142F" w14:paraId="0F85CFA2" w14:textId="77777777">
        <w:tc>
          <w:tcPr>
            <w:tcW w:w="4000" w:type="pct"/>
            <w:gridSpan w:val="3"/>
            <w:vAlign w:val="bottom"/>
          </w:tcPr>
          <w:p w14:paraId="3ABB0393" w14:textId="2AF21978" w:rsidR="0020142F" w:rsidRDefault="007A3892" w:rsidP="00FB6566">
            <w:pPr>
              <w:pStyle w:val="Title"/>
              <w:jc w:val="center"/>
            </w:pPr>
            <w:r>
              <w:t>ICS OT IoT</w:t>
            </w:r>
            <w:r w:rsidR="00FB6566">
              <w:t xml:space="preserve"> Security Risk Assessment</w:t>
            </w:r>
          </w:p>
          <w:p w14:paraId="2B42679D" w14:textId="78B6E664" w:rsidR="00FB6566" w:rsidRDefault="00FB6566" w:rsidP="00FB6566">
            <w:pPr>
              <w:pStyle w:val="Subtitle"/>
              <w:jc w:val="center"/>
            </w:pPr>
            <w:r>
              <w:t xml:space="preserve">Scope </w:t>
            </w:r>
            <w:r w:rsidR="009546C2">
              <w:t xml:space="preserve">and Statement </w:t>
            </w:r>
            <w:r>
              <w:t>of Work</w:t>
            </w:r>
          </w:p>
          <w:p w14:paraId="2EA8DD8A" w14:textId="77777777" w:rsidR="00FB6566" w:rsidRDefault="00FB6566" w:rsidP="00FB6566"/>
          <w:p w14:paraId="1DB919B4" w14:textId="77777777" w:rsidR="00FB6566" w:rsidRDefault="00FB6566" w:rsidP="00FB6566"/>
          <w:p w14:paraId="05D9FA6C" w14:textId="77777777" w:rsidR="00FB6566" w:rsidRDefault="00FB6566" w:rsidP="00FB6566"/>
          <w:p w14:paraId="48514E27" w14:textId="77777777" w:rsidR="00FB6566" w:rsidRDefault="00FB6566" w:rsidP="00FB6566"/>
          <w:p w14:paraId="3914765D" w14:textId="77777777" w:rsidR="00FB6566" w:rsidRDefault="00FB6566" w:rsidP="00FB6566"/>
          <w:p w14:paraId="62018C86" w14:textId="77777777" w:rsidR="00FB6566" w:rsidRDefault="00FB6566" w:rsidP="00FB6566"/>
          <w:p w14:paraId="6531DFA9" w14:textId="77777777" w:rsidR="00FB6566" w:rsidRDefault="00FB6566" w:rsidP="00FB6566"/>
          <w:p w14:paraId="49BDBBD9" w14:textId="77777777" w:rsidR="00FB6566" w:rsidRDefault="00FB6566" w:rsidP="00FB6566"/>
          <w:p w14:paraId="10969F97" w14:textId="455E3255" w:rsidR="00FB6566" w:rsidRPr="00FB6566" w:rsidRDefault="00FB6566" w:rsidP="00FB6566"/>
        </w:tc>
        <w:tc>
          <w:tcPr>
            <w:tcW w:w="1000" w:type="pct"/>
            <w:vAlign w:val="center"/>
          </w:tcPr>
          <w:p w14:paraId="7D7513CE" w14:textId="425C57E8" w:rsidR="0020142F" w:rsidRDefault="0020142F">
            <w:pPr>
              <w:pStyle w:val="NoSpacing"/>
              <w:ind w:left="0" w:right="0"/>
              <w:jc w:val="center"/>
            </w:pPr>
          </w:p>
        </w:tc>
      </w:tr>
      <w:tr w:rsidR="0020142F" w14:paraId="5831EFA8" w14:textId="77777777">
        <w:tblPrEx>
          <w:tblBorders>
            <w:bottom w:val="single" w:sz="4" w:space="0" w:color="E6B46D" w:themeColor="accent1" w:themeTint="99"/>
          </w:tblBorders>
          <w:tblCellMar>
            <w:bottom w:w="0" w:type="dxa"/>
          </w:tblCellMar>
        </w:tblPrEx>
        <w:tc>
          <w:tcPr>
            <w:tcW w:w="1667" w:type="pct"/>
            <w:vAlign w:val="bottom"/>
          </w:tcPr>
          <w:p w14:paraId="5FC03E99" w14:textId="77777777" w:rsidR="0020142F" w:rsidRDefault="002C2464">
            <w:pPr>
              <w:pStyle w:val="FormHeading"/>
              <w:ind w:left="0" w:right="0"/>
            </w:pPr>
            <w:r>
              <w:t>Date</w:t>
            </w:r>
          </w:p>
        </w:tc>
        <w:tc>
          <w:tcPr>
            <w:tcW w:w="1667" w:type="pct"/>
            <w:vAlign w:val="bottom"/>
          </w:tcPr>
          <w:p w14:paraId="6D2E6DA3" w14:textId="77777777" w:rsidR="0020142F" w:rsidRDefault="002C2464">
            <w:pPr>
              <w:pStyle w:val="FormHeading"/>
              <w:ind w:left="0" w:right="0"/>
            </w:pPr>
            <w:r>
              <w:t>Services Performed By:</w:t>
            </w:r>
          </w:p>
        </w:tc>
        <w:tc>
          <w:tcPr>
            <w:tcW w:w="1666" w:type="pct"/>
            <w:gridSpan w:val="2"/>
            <w:vAlign w:val="bottom"/>
          </w:tcPr>
          <w:p w14:paraId="2931024C" w14:textId="77777777" w:rsidR="0020142F" w:rsidRDefault="002C2464">
            <w:pPr>
              <w:pStyle w:val="FormHeading"/>
              <w:ind w:left="0" w:right="0"/>
            </w:pPr>
            <w:r>
              <w:t>Services Performed For:</w:t>
            </w:r>
          </w:p>
        </w:tc>
      </w:tr>
      <w:tr w:rsidR="0020142F" w14:paraId="14129291" w14:textId="77777777" w:rsidTr="00FB6566">
        <w:tblPrEx>
          <w:tblBorders>
            <w:bottom w:val="single" w:sz="4" w:space="0" w:color="E6B46D" w:themeColor="accent1" w:themeTint="99"/>
          </w:tblBorders>
          <w:tblCellMar>
            <w:bottom w:w="0" w:type="dxa"/>
          </w:tblCellMar>
        </w:tblPrEx>
        <w:sdt>
          <w:sdtPr>
            <w:alias w:val="SOW Date"/>
            <w:tag w:val=""/>
            <w:id w:val="20598898"/>
            <w:placeholder>
              <w:docPart w:val="5F148553B311421EA4BFA65DEFBFE580"/>
            </w:placeholder>
            <w:showingPlcHdr/>
            <w:dataBinding w:prefixMappings="xmlns:ns0='http://schemas.microsoft.com/office/2006/coverPageProps' " w:xpath="/ns0:CoverPageProperties[1]/ns0:PublishDate[1]" w:storeItemID="{55AF091B-3C7A-41E3-B477-F2FDAA23CFDA}"/>
            <w:date w:fullDate="2018-10-27T00:00:00Z">
              <w:dateFormat w:val="MMMM d, yyyy"/>
              <w:lid w:val="en-US"/>
              <w:storeMappedDataAs w:val="dateTime"/>
              <w:calendar w:val="gregorian"/>
            </w:date>
          </w:sdtPr>
          <w:sdtContent>
            <w:tc>
              <w:tcPr>
                <w:tcW w:w="1667" w:type="pct"/>
                <w:tcMar>
                  <w:bottom w:w="360" w:type="dxa"/>
                </w:tcMar>
              </w:tcPr>
              <w:p w14:paraId="0EC3D5E7" w14:textId="19CC528B" w:rsidR="0020142F" w:rsidRDefault="00F15FB9">
                <w:pPr>
                  <w:pStyle w:val="NoSpacing"/>
                  <w:ind w:left="0" w:right="0"/>
                </w:pPr>
                <w:r>
                  <w:t>[Date]</w:t>
                </w:r>
              </w:p>
            </w:tc>
          </w:sdtContent>
        </w:sdt>
        <w:tc>
          <w:tcPr>
            <w:tcW w:w="1667" w:type="pct"/>
            <w:tcMar>
              <w:bottom w:w="360" w:type="dxa"/>
            </w:tcMar>
          </w:tcPr>
          <w:sdt>
            <w:sdtPr>
              <w:alias w:val="Company Name"/>
              <w:tag w:val=""/>
              <w:id w:val="1030147295"/>
              <w:placeholder>
                <w:docPart w:val="6F1F6F5929C74119B91ED9616668060A"/>
              </w:placeholder>
              <w:showingPlcHdr/>
              <w:dataBinding w:prefixMappings="xmlns:ns0='http://schemas.openxmlformats.org/officeDocument/2006/extended-properties' " w:xpath="/ns0:Properties[1]/ns0:Company[1]" w:storeItemID="{6668398D-A668-4E3E-A5EB-62B293D839F1}"/>
              <w:text/>
            </w:sdtPr>
            <w:sdtContent>
              <w:p w14:paraId="09F1B88B" w14:textId="2761B40F" w:rsidR="0020142F" w:rsidRDefault="00F15FB9">
                <w:pPr>
                  <w:pStyle w:val="NoSpacing"/>
                  <w:ind w:left="0" w:right="0"/>
                </w:pPr>
                <w:r>
                  <w:t>[Company Name]</w:t>
                </w:r>
              </w:p>
            </w:sdtContent>
          </w:sdt>
          <w:sdt>
            <w:sdtPr>
              <w:alias w:val="Company Address"/>
              <w:tag w:val=""/>
              <w:id w:val="-1912224678"/>
              <w:placeholder>
                <w:docPart w:val="C7521A49B113402394CABDF50FDA538A"/>
              </w:placeholder>
              <w:showingPlcHdr/>
              <w:dataBinding w:prefixMappings="xmlns:ns0='http://schemas.microsoft.com/office/2006/coverPageProps' " w:xpath="/ns0:CoverPageProperties[1]/ns0:CompanyAddress[1]" w:storeItemID="{55AF091B-3C7A-41E3-B477-F2FDAA23CFDA}"/>
              <w:text w:multiLine="1"/>
            </w:sdtPr>
            <w:sdtContent>
              <w:p w14:paraId="194153C3" w14:textId="178E8127" w:rsidR="0020142F" w:rsidRDefault="00F15FB9">
                <w:pPr>
                  <w:pStyle w:val="NoSpacing"/>
                  <w:ind w:left="0" w:right="0"/>
                </w:pPr>
                <w:r>
                  <w:t>[Company Address]</w:t>
                </w:r>
                <w:r>
                  <w:br/>
                  <w:t>[City, ST  ZIP Code]</w:t>
                </w:r>
              </w:p>
            </w:sdtContent>
          </w:sdt>
        </w:tc>
        <w:tc>
          <w:tcPr>
            <w:tcW w:w="1666" w:type="pct"/>
            <w:gridSpan w:val="2"/>
            <w:tcMar>
              <w:bottom w:w="360" w:type="dxa"/>
            </w:tcMar>
          </w:tcPr>
          <w:p w14:paraId="7A371A35" w14:textId="1B5062BD" w:rsidR="0020142F" w:rsidRDefault="00000000">
            <w:pPr>
              <w:pStyle w:val="NoSpacing"/>
              <w:ind w:left="0" w:right="0"/>
            </w:pPr>
            <w:sdt>
              <w:sdtPr>
                <w:alias w:val="Client Name"/>
                <w:tag w:val=""/>
                <w:id w:val="1547719949"/>
                <w:placeholder>
                  <w:docPart w:val="A5F50C6500DF42018C7DBE3356FF8EFB"/>
                </w:placeholder>
                <w:dataBinding w:prefixMappings="xmlns:ns0='http://purl.org/dc/elements/1.1/' xmlns:ns1='http://schemas.openxmlformats.org/package/2006/metadata/core-properties' " w:xpath="/ns1:coreProperties[1]/ns1:contentStatus[1]" w:storeItemID="{6C3C8BC8-F283-45AE-878A-BAB7291924A1}"/>
                <w:text/>
              </w:sdtPr>
              <w:sdtContent>
                <w:r w:rsidR="00F1653E">
                  <w:t>Customer</w:t>
                </w:r>
              </w:sdtContent>
            </w:sdt>
          </w:p>
          <w:sdt>
            <w:sdtPr>
              <w:alias w:val="Client Address"/>
              <w:tag w:val=""/>
              <w:id w:val="926308377"/>
              <w:placeholder>
                <w:docPart w:val="B9092910E8D045F2A74F42C85F5B037C"/>
              </w:placeholder>
              <w:dataBinding w:prefixMappings="xmlns:ns0='http://schemas.microsoft.com/office/2006/coverPageProps' " w:xpath="/ns0:CoverPageProperties[1]/ns0:CompanyFax[1]" w:storeItemID="{55AF091B-3C7A-41E3-B477-F2FDAA23CFDA}"/>
              <w:text w:multiLine="1"/>
            </w:sdtPr>
            <w:sdtContent>
              <w:p w14:paraId="2EF55033" w14:textId="3D7F2E96" w:rsidR="0020142F" w:rsidRDefault="00F1653E" w:rsidP="00315AF4">
                <w:pPr>
                  <w:pStyle w:val="NoSpacing"/>
                  <w:ind w:left="0" w:right="0"/>
                </w:pPr>
                <w:r>
                  <w:t>Customer Address</w:t>
                </w:r>
              </w:p>
            </w:sdtContent>
          </w:sdt>
        </w:tc>
      </w:tr>
    </w:tbl>
    <w:p w14:paraId="3DD8733C" w14:textId="77777777" w:rsidR="00FB6566" w:rsidRDefault="00FB6566">
      <w:r>
        <w:br w:type="page"/>
      </w:r>
    </w:p>
    <w:tbl>
      <w:tblPr>
        <w:tblStyle w:val="LayoutTable"/>
        <w:tblW w:w="5000" w:type="pct"/>
        <w:tblBorders>
          <w:bottom w:val="single" w:sz="4" w:space="0" w:color="E6B46D" w:themeColor="accent1" w:themeTint="99"/>
        </w:tblBorders>
        <w:tblLook w:val="04A0" w:firstRow="1" w:lastRow="0" w:firstColumn="1" w:lastColumn="0" w:noHBand="0" w:noVBand="1"/>
        <w:tblDescription w:val="Company info"/>
      </w:tblPr>
      <w:tblGrid>
        <w:gridCol w:w="3000"/>
        <w:gridCol w:w="3001"/>
        <w:gridCol w:w="2999"/>
      </w:tblGrid>
      <w:tr w:rsidR="00FB6566" w14:paraId="56F032BA" w14:textId="77777777">
        <w:tc>
          <w:tcPr>
            <w:tcW w:w="1667" w:type="pct"/>
            <w:tcBorders>
              <w:bottom w:val="single" w:sz="4" w:space="0" w:color="E6B46D" w:themeColor="accent1" w:themeTint="99"/>
            </w:tcBorders>
            <w:tcMar>
              <w:bottom w:w="360" w:type="dxa"/>
            </w:tcMar>
          </w:tcPr>
          <w:p w14:paraId="6C714733" w14:textId="50C55847" w:rsidR="00FB6566" w:rsidRDefault="00FB6566">
            <w:pPr>
              <w:pStyle w:val="NoSpacing"/>
            </w:pPr>
          </w:p>
          <w:p w14:paraId="4157F569" w14:textId="57D6F491" w:rsidR="00FB6566" w:rsidRDefault="00FB6566">
            <w:pPr>
              <w:pStyle w:val="NoSpacing"/>
            </w:pPr>
          </w:p>
        </w:tc>
        <w:tc>
          <w:tcPr>
            <w:tcW w:w="1667" w:type="pct"/>
            <w:tcBorders>
              <w:bottom w:val="single" w:sz="4" w:space="0" w:color="E6B46D" w:themeColor="accent1" w:themeTint="99"/>
            </w:tcBorders>
            <w:tcMar>
              <w:bottom w:w="360" w:type="dxa"/>
            </w:tcMar>
          </w:tcPr>
          <w:p w14:paraId="666E8D64" w14:textId="77777777" w:rsidR="00FB6566" w:rsidRDefault="00FB6566">
            <w:pPr>
              <w:pStyle w:val="NoSpacing"/>
            </w:pPr>
          </w:p>
        </w:tc>
        <w:tc>
          <w:tcPr>
            <w:tcW w:w="1666" w:type="pct"/>
            <w:tcBorders>
              <w:bottom w:val="single" w:sz="4" w:space="0" w:color="E6B46D" w:themeColor="accent1" w:themeTint="99"/>
            </w:tcBorders>
            <w:tcMar>
              <w:bottom w:w="360" w:type="dxa"/>
            </w:tcMar>
          </w:tcPr>
          <w:p w14:paraId="3A3323C6" w14:textId="77777777" w:rsidR="00FB6566" w:rsidRDefault="00FB6566">
            <w:pPr>
              <w:pStyle w:val="NoSpacing"/>
            </w:pPr>
          </w:p>
        </w:tc>
      </w:tr>
    </w:tbl>
    <w:p w14:paraId="5A7FC689" w14:textId="604D39A8" w:rsidR="00B9280C" w:rsidRDefault="007A3892" w:rsidP="00B9280C">
      <w:pPr>
        <w:pStyle w:val="Heading1"/>
      </w:pPr>
      <w:r>
        <w:t>ICS OT IoT</w:t>
      </w:r>
      <w:r w:rsidR="003B3037">
        <w:t xml:space="preserve"> Security Assessment Approach</w:t>
      </w:r>
    </w:p>
    <w:p w14:paraId="2D7BB93A" w14:textId="3D77374A" w:rsidR="00B9280C" w:rsidRDefault="00312DB2" w:rsidP="00B9280C">
      <w:r>
        <w:t xml:space="preserve">The purpose of an </w:t>
      </w:r>
      <w:r w:rsidR="007A3892">
        <w:t>ICS OT IoT</w:t>
      </w:r>
      <w:r>
        <w:t xml:space="preserve"> focused security risk assessment is </w:t>
      </w:r>
      <w:r w:rsidR="0072770E">
        <w:t xml:space="preserve">to focus on operational mission and business resilience. Resilience ensures that when an organization is under attack, particularly when their </w:t>
      </w:r>
      <w:r w:rsidR="007A3892">
        <w:t>ICS OT IoT</w:t>
      </w:r>
      <w:r w:rsidR="0072770E">
        <w:t xml:space="preserve"> assets have been modified, sabotaged or failed that the organization can continue to operate in a degraded state as well as that the interdependent surrounding environment, community, customers and supply chain of the asset owners is less impacted by the consequences of successful threat events against </w:t>
      </w:r>
      <w:r w:rsidR="007A3892">
        <w:t>ICS OT IoT</w:t>
      </w:r>
      <w:r w:rsidR="0072770E">
        <w:t xml:space="preserve"> assets and operations. This perspective provides a comprehensive, actionable and mission operations focused approach to a security risk assessment. It is specifically designed for </w:t>
      </w:r>
      <w:r w:rsidR="007A3892">
        <w:t>ICS OT IoT</w:t>
      </w:r>
      <w:r w:rsidR="0072770E">
        <w:t xml:space="preserve"> asset owners and operators especially for owners and operators with consequences and impacts that could cause harm to the environment or threaten human life, </w:t>
      </w:r>
      <w:r w:rsidR="003C2F4F">
        <w:t>health,</w:t>
      </w:r>
      <w:r w:rsidR="0072770E">
        <w:t xml:space="preserve"> and safety. </w:t>
      </w:r>
    </w:p>
    <w:p w14:paraId="41606BAA" w14:textId="4474E815" w:rsidR="00B9280C" w:rsidRDefault="00800555" w:rsidP="00B9280C">
      <w:pPr>
        <w:pStyle w:val="Heading1"/>
      </w:pPr>
      <w:r>
        <w:t xml:space="preserve">Overview of </w:t>
      </w:r>
      <w:r w:rsidR="00EC3DBD">
        <w:t>Consultant</w:t>
      </w:r>
      <w:r w:rsidR="00F1653E">
        <w:t xml:space="preserve"> </w:t>
      </w:r>
    </w:p>
    <w:p w14:paraId="01909D41" w14:textId="4E49DC4E" w:rsidR="00063532" w:rsidRDefault="00EC3DBD" w:rsidP="007118DA">
      <w:r>
        <w:t>Consultant</w:t>
      </w:r>
      <w:r w:rsidR="003B3037">
        <w:t xml:space="preserve"> </w:t>
      </w:r>
      <w:r w:rsidR="00063532" w:rsidRPr="00063532">
        <w:t xml:space="preserve">is </w:t>
      </w:r>
      <w:r w:rsidR="0072770E">
        <w:t xml:space="preserve">focused on providing </w:t>
      </w:r>
      <w:r w:rsidR="007A3892">
        <w:t>ICS OT IoT</w:t>
      </w:r>
      <w:r w:rsidR="0072770E">
        <w:t xml:space="preserve"> focused security consulting services. </w:t>
      </w:r>
      <w:r>
        <w:t>Consultant</w:t>
      </w:r>
      <w:r w:rsidR="0072770E">
        <w:t xml:space="preserve"> bring</w:t>
      </w:r>
      <w:r w:rsidR="00D42E8E">
        <w:t>s</w:t>
      </w:r>
      <w:r w:rsidR="0072770E">
        <w:t xml:space="preserve"> national security, critical infrastructure, information assurance, information </w:t>
      </w:r>
      <w:r w:rsidR="003C2F4F">
        <w:t>security,</w:t>
      </w:r>
      <w:r w:rsidR="0072770E">
        <w:t xml:space="preserve"> and mission assurance global experiences to all </w:t>
      </w:r>
      <w:r w:rsidR="007A3892">
        <w:t>ICS OT IoT</w:t>
      </w:r>
      <w:r w:rsidR="0072770E">
        <w:t xml:space="preserve"> security risk assessments. In addition to assessments </w:t>
      </w:r>
      <w:r>
        <w:t>Consultant</w:t>
      </w:r>
      <w:r w:rsidR="0072770E">
        <w:t xml:space="preserve"> provides a variety of other </w:t>
      </w:r>
      <w:r w:rsidR="007A3892">
        <w:t>ICS OT IoT</w:t>
      </w:r>
      <w:r w:rsidR="0072770E">
        <w:t xml:space="preserve"> security focused services that cover strategic, </w:t>
      </w:r>
      <w:r w:rsidR="003C2F4F">
        <w:t>tactical,</w:t>
      </w:r>
      <w:r w:rsidR="0072770E">
        <w:t xml:space="preserve"> and operational levels of the lifecycle of an </w:t>
      </w:r>
      <w:r w:rsidR="007A3892">
        <w:t>ICS OT IoT</w:t>
      </w:r>
      <w:r w:rsidR="0072770E">
        <w:t xml:space="preserve"> asset and the asset </w:t>
      </w:r>
      <w:r w:rsidR="00056D09">
        <w:t>owner’s</w:t>
      </w:r>
      <w:r w:rsidR="0072770E">
        <w:t xml:space="preserve"> operations. </w:t>
      </w:r>
    </w:p>
    <w:p w14:paraId="6A082F37" w14:textId="77777777" w:rsidR="0020142F" w:rsidRDefault="002C2464">
      <w:pPr>
        <w:pStyle w:val="Heading1"/>
      </w:pPr>
      <w:r>
        <w:t>Scope of Work</w:t>
      </w:r>
    </w:p>
    <w:p w14:paraId="2AD8FCBC" w14:textId="6573BB6D" w:rsidR="0020142F" w:rsidRPr="00322659" w:rsidRDefault="0054256A" w:rsidP="00B4190B">
      <w:pPr>
        <w:pBdr>
          <w:top w:val="nil"/>
          <w:left w:val="nil"/>
          <w:bottom w:val="nil"/>
          <w:right w:val="nil"/>
          <w:between w:val="nil"/>
        </w:pBdr>
        <w:spacing w:after="0" w:line="276" w:lineRule="auto"/>
        <w:contextualSpacing/>
        <w:rPr>
          <w:rFonts w:cs="Calibri"/>
          <w:szCs w:val="22"/>
        </w:rPr>
      </w:pPr>
      <w:r>
        <w:rPr>
          <w:rFonts w:cs="Calibri"/>
          <w:szCs w:val="22"/>
        </w:rPr>
        <w:t xml:space="preserve">The scope of work defines the key milestones, phases, tactics, techniques, </w:t>
      </w:r>
      <w:r w:rsidR="003C2F4F">
        <w:rPr>
          <w:rFonts w:cs="Calibri"/>
          <w:szCs w:val="22"/>
        </w:rPr>
        <w:t>tools,</w:t>
      </w:r>
      <w:r>
        <w:rPr>
          <w:rFonts w:cs="Calibri"/>
          <w:szCs w:val="22"/>
        </w:rPr>
        <w:t xml:space="preserve"> and deliverables involved in the </w:t>
      </w:r>
      <w:r w:rsidR="007A3892">
        <w:rPr>
          <w:rFonts w:cs="Calibri"/>
          <w:szCs w:val="22"/>
        </w:rPr>
        <w:t>ICS OT IoT</w:t>
      </w:r>
      <w:r w:rsidR="009F59AC">
        <w:rPr>
          <w:rFonts w:cs="Calibri"/>
          <w:szCs w:val="22"/>
        </w:rPr>
        <w:t xml:space="preserve"> </w:t>
      </w:r>
      <w:r>
        <w:rPr>
          <w:rFonts w:cs="Calibri"/>
          <w:szCs w:val="22"/>
        </w:rPr>
        <w:t xml:space="preserve">security risk assessment. </w:t>
      </w:r>
    </w:p>
    <w:p w14:paraId="1D9BC32F" w14:textId="7B9BACD9" w:rsidR="00322659" w:rsidRPr="00322659" w:rsidRDefault="00322659" w:rsidP="00B4190B">
      <w:pPr>
        <w:pBdr>
          <w:top w:val="nil"/>
          <w:left w:val="nil"/>
          <w:bottom w:val="nil"/>
          <w:right w:val="nil"/>
          <w:between w:val="nil"/>
        </w:pBdr>
        <w:spacing w:after="0" w:line="276" w:lineRule="auto"/>
        <w:contextualSpacing/>
        <w:rPr>
          <w:rFonts w:cs="Calibri"/>
          <w:szCs w:val="22"/>
        </w:rPr>
      </w:pPr>
    </w:p>
    <w:p w14:paraId="655BC752" w14:textId="1AA01784" w:rsidR="00322659" w:rsidRPr="00322659" w:rsidRDefault="0054256A"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Open Source Intelligence &amp; Public Facing Vulnerability Analysis</w:t>
      </w:r>
    </w:p>
    <w:p w14:paraId="0CFA81BD" w14:textId="0AF1B07F" w:rsidR="00322659" w:rsidRPr="00322659" w:rsidRDefault="0054256A" w:rsidP="00B42BC8">
      <w:pPr>
        <w:spacing w:after="0" w:line="276" w:lineRule="auto"/>
        <w:ind w:left="720"/>
        <w:jc w:val="both"/>
        <w:rPr>
          <w:rFonts w:cs="Calibri"/>
          <w:szCs w:val="22"/>
        </w:rPr>
      </w:pPr>
      <w:r>
        <w:rPr>
          <w:rFonts w:cs="Calibri"/>
          <w:szCs w:val="22"/>
        </w:rPr>
        <w:t xml:space="preserve">This is used to determine how open the public footprint of the customer is and gather information that attackers would have leverage of to further target the customer. </w:t>
      </w:r>
    </w:p>
    <w:p w14:paraId="014FE730" w14:textId="06C799D7" w:rsidR="00322659" w:rsidRPr="00322659" w:rsidRDefault="00C8570E"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Business Mission Purpose and Objectives</w:t>
      </w:r>
      <w:r w:rsidR="00322659" w:rsidRPr="00322659">
        <w:rPr>
          <w:rFonts w:cs="Calibri"/>
          <w:b/>
          <w:bCs/>
          <w:color w:val="48300C" w:themeColor="text2"/>
        </w:rPr>
        <w:t xml:space="preserve"> </w:t>
      </w:r>
    </w:p>
    <w:p w14:paraId="2443473D" w14:textId="70994CE8" w:rsidR="00B42BC8" w:rsidRPr="00322659" w:rsidRDefault="00C8570E" w:rsidP="00B42BC8">
      <w:pPr>
        <w:spacing w:after="0" w:line="276" w:lineRule="auto"/>
        <w:ind w:left="720"/>
        <w:jc w:val="both"/>
        <w:rPr>
          <w:rFonts w:cs="Calibri"/>
          <w:szCs w:val="22"/>
        </w:rPr>
      </w:pPr>
      <w:r>
        <w:rPr>
          <w:rFonts w:cs="Calibri"/>
          <w:szCs w:val="22"/>
        </w:rPr>
        <w:t xml:space="preserve">This is used to interview key positions throughout different business units and discipline areas of the organization to determine the purpose of the business, </w:t>
      </w:r>
      <w:r w:rsidR="00676F9D">
        <w:rPr>
          <w:rFonts w:cs="Calibri"/>
          <w:szCs w:val="22"/>
        </w:rPr>
        <w:t>it is</w:t>
      </w:r>
      <w:r>
        <w:rPr>
          <w:rFonts w:cs="Calibri"/>
          <w:szCs w:val="22"/>
        </w:rPr>
        <w:t xml:space="preserve"> most critical locations and </w:t>
      </w:r>
      <w:r>
        <w:rPr>
          <w:rFonts w:cs="Calibri"/>
          <w:szCs w:val="22"/>
        </w:rPr>
        <w:lastRenderedPageBreak/>
        <w:t xml:space="preserve">product lines and </w:t>
      </w:r>
      <w:r w:rsidR="00B42BC8">
        <w:rPr>
          <w:rFonts w:cs="Calibri"/>
          <w:szCs w:val="22"/>
        </w:rPr>
        <w:t>its</w:t>
      </w:r>
      <w:r>
        <w:rPr>
          <w:rFonts w:cs="Calibri"/>
          <w:szCs w:val="22"/>
        </w:rPr>
        <w:t xml:space="preserve"> crown jewels. This is also used to determine its environment, sector, regulatory requirements, customers </w:t>
      </w:r>
      <w:r w:rsidR="003158B3">
        <w:rPr>
          <w:rFonts w:cs="Calibri"/>
          <w:szCs w:val="22"/>
        </w:rPr>
        <w:t>etc.</w:t>
      </w:r>
    </w:p>
    <w:p w14:paraId="4F2A82A4" w14:textId="7EB504DE" w:rsidR="00B42BC8" w:rsidRDefault="00B42BC8"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Supply Chain, Third Party, Governance, Maturity level &amp; Standards Gap Assessment</w:t>
      </w:r>
    </w:p>
    <w:p w14:paraId="0188B3E9" w14:textId="1FBF611C" w:rsidR="00B42BC8" w:rsidRPr="00B42BC8" w:rsidRDefault="00B42BC8" w:rsidP="00B42BC8">
      <w:pPr>
        <w:pStyle w:val="ListParagraph"/>
        <w:spacing w:after="0"/>
        <w:contextualSpacing w:val="0"/>
        <w:jc w:val="both"/>
        <w:rPr>
          <w:rFonts w:cs="Calibri"/>
          <w:bCs/>
          <w:color w:val="48300C" w:themeColor="text2"/>
        </w:rPr>
      </w:pPr>
      <w:r>
        <w:rPr>
          <w:rFonts w:cs="Calibri"/>
          <w:bCs/>
          <w:color w:val="48300C" w:themeColor="text2"/>
        </w:rPr>
        <w:t xml:space="preserve">This is used to gather information about security governance and maturity levels for </w:t>
      </w:r>
      <w:r w:rsidR="007A3892">
        <w:rPr>
          <w:rFonts w:cs="Calibri"/>
          <w:bCs/>
          <w:color w:val="48300C" w:themeColor="text2"/>
        </w:rPr>
        <w:t>ICS OT IoT</w:t>
      </w:r>
      <w:r>
        <w:rPr>
          <w:rFonts w:cs="Calibri"/>
          <w:bCs/>
          <w:color w:val="48300C" w:themeColor="text2"/>
        </w:rPr>
        <w:t xml:space="preserve"> as well as gain an understanding of and access to the </w:t>
      </w:r>
      <w:r w:rsidR="007A3892">
        <w:rPr>
          <w:rFonts w:cs="Calibri"/>
          <w:bCs/>
          <w:color w:val="48300C" w:themeColor="text2"/>
        </w:rPr>
        <w:t>ICS OT IoT</w:t>
      </w:r>
      <w:r>
        <w:rPr>
          <w:rFonts w:cs="Calibri"/>
          <w:bCs/>
          <w:color w:val="48300C" w:themeColor="text2"/>
        </w:rPr>
        <w:t xml:space="preserve"> and organizational supply chain as well as third parties with impact to </w:t>
      </w:r>
      <w:r w:rsidR="007A3892">
        <w:rPr>
          <w:rFonts w:cs="Calibri"/>
          <w:bCs/>
          <w:color w:val="48300C" w:themeColor="text2"/>
        </w:rPr>
        <w:t>ICS OT IoT</w:t>
      </w:r>
      <w:r>
        <w:rPr>
          <w:rFonts w:cs="Calibri"/>
          <w:bCs/>
          <w:color w:val="48300C" w:themeColor="text2"/>
        </w:rPr>
        <w:t xml:space="preserve">. </w:t>
      </w:r>
    </w:p>
    <w:p w14:paraId="7C7ACD26" w14:textId="4410AF86" w:rsidR="00322659" w:rsidRPr="00322659" w:rsidRDefault="00C8570E"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Technical Vulnerability Assessment</w:t>
      </w:r>
    </w:p>
    <w:p w14:paraId="0E1D2A69" w14:textId="71BDDF48" w:rsidR="00322659" w:rsidRPr="00800555" w:rsidRDefault="00C8570E" w:rsidP="00B42BC8">
      <w:pPr>
        <w:spacing w:after="0" w:line="276" w:lineRule="auto"/>
        <w:ind w:left="720"/>
        <w:jc w:val="both"/>
        <w:rPr>
          <w:rFonts w:cs="Calibri"/>
          <w:szCs w:val="22"/>
        </w:rPr>
      </w:pPr>
      <w:r>
        <w:rPr>
          <w:rFonts w:cs="Calibri"/>
          <w:szCs w:val="22"/>
        </w:rPr>
        <w:t xml:space="preserve">This is used to both passively and actively discover vulnerabilities within networks, applications, </w:t>
      </w:r>
      <w:r w:rsidR="003C2F4F">
        <w:rPr>
          <w:rFonts w:cs="Calibri"/>
          <w:szCs w:val="22"/>
        </w:rPr>
        <w:t>assets,</w:t>
      </w:r>
      <w:r>
        <w:rPr>
          <w:rFonts w:cs="Calibri"/>
          <w:szCs w:val="22"/>
        </w:rPr>
        <w:t xml:space="preserve"> and systems that directly impact the </w:t>
      </w:r>
      <w:r w:rsidR="007A3892">
        <w:rPr>
          <w:rFonts w:cs="Calibri"/>
          <w:szCs w:val="22"/>
        </w:rPr>
        <w:t>ICS OT IoT</w:t>
      </w:r>
      <w:r>
        <w:rPr>
          <w:rFonts w:cs="Calibri"/>
          <w:szCs w:val="22"/>
        </w:rPr>
        <w:t xml:space="preserve"> operations and the environment. </w:t>
      </w:r>
    </w:p>
    <w:p w14:paraId="120A6A67" w14:textId="3AD08B64" w:rsidR="001828E1" w:rsidRDefault="001828E1"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Physical Tour Boots on the Ground Assessments</w:t>
      </w:r>
    </w:p>
    <w:p w14:paraId="535FA4D3" w14:textId="06D90DCF" w:rsidR="001828E1" w:rsidRPr="001828E1" w:rsidRDefault="001828E1" w:rsidP="001828E1">
      <w:pPr>
        <w:spacing w:after="0"/>
        <w:ind w:left="720"/>
        <w:jc w:val="both"/>
        <w:rPr>
          <w:rFonts w:cs="Calibri"/>
          <w:bCs/>
        </w:rPr>
      </w:pPr>
      <w:r>
        <w:rPr>
          <w:rFonts w:cs="Calibri"/>
          <w:bCs/>
        </w:rPr>
        <w:t xml:space="preserve">This is used to gain eyes on the </w:t>
      </w:r>
      <w:r w:rsidR="007A3892">
        <w:rPr>
          <w:rFonts w:cs="Calibri"/>
          <w:bCs/>
        </w:rPr>
        <w:t>ICS OT IoT</w:t>
      </w:r>
      <w:r>
        <w:rPr>
          <w:rFonts w:cs="Calibri"/>
          <w:bCs/>
        </w:rPr>
        <w:t xml:space="preserve"> assets and critical operations on the ground at critical sites. It is necessary in </w:t>
      </w:r>
      <w:r w:rsidR="007A3892">
        <w:rPr>
          <w:rFonts w:cs="Calibri"/>
          <w:bCs/>
        </w:rPr>
        <w:t>ICS OT IoT</w:t>
      </w:r>
      <w:r>
        <w:rPr>
          <w:rFonts w:cs="Calibri"/>
          <w:bCs/>
        </w:rPr>
        <w:t xml:space="preserve"> and the primary difference between an </w:t>
      </w:r>
      <w:r w:rsidR="007A3892">
        <w:rPr>
          <w:rFonts w:cs="Calibri"/>
          <w:bCs/>
        </w:rPr>
        <w:t>ICS OT IoT</w:t>
      </w:r>
      <w:r>
        <w:rPr>
          <w:rFonts w:cs="Calibri"/>
          <w:bCs/>
        </w:rPr>
        <w:t xml:space="preserve"> security risk assessment and a traditional IT corporate risk assessment. Going into the field operations separates assumptions and outdated documentation from reality. </w:t>
      </w:r>
    </w:p>
    <w:p w14:paraId="0FF0BE83" w14:textId="1495E538" w:rsidR="00322659" w:rsidRPr="00322659" w:rsidRDefault="00B42BC8"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Threat, Consequence, Impact, Vulnerability, Interdepen</w:t>
      </w:r>
      <w:r w:rsidR="00153194">
        <w:rPr>
          <w:rFonts w:cs="Calibri"/>
          <w:b/>
          <w:bCs/>
          <w:color w:val="48300C" w:themeColor="text2"/>
        </w:rPr>
        <w:t>den</w:t>
      </w:r>
      <w:r>
        <w:rPr>
          <w:rFonts w:cs="Calibri"/>
          <w:b/>
          <w:bCs/>
          <w:color w:val="48300C" w:themeColor="text2"/>
        </w:rPr>
        <w:t xml:space="preserve">cy, Risk Analysis </w:t>
      </w:r>
    </w:p>
    <w:p w14:paraId="5ABCFDF9" w14:textId="54533F26" w:rsidR="00322659" w:rsidRPr="00322659" w:rsidRDefault="00B42BC8" w:rsidP="00B42BC8">
      <w:pPr>
        <w:spacing w:after="0" w:line="276" w:lineRule="auto"/>
        <w:ind w:left="720"/>
        <w:jc w:val="both"/>
        <w:rPr>
          <w:rFonts w:cs="Calibri"/>
          <w:b/>
          <w:bCs/>
          <w:szCs w:val="22"/>
        </w:rPr>
      </w:pPr>
      <w:r>
        <w:rPr>
          <w:rFonts w:cs="Calibri"/>
          <w:szCs w:val="22"/>
        </w:rPr>
        <w:t xml:space="preserve">This is used to analyze all gathered information about the organization and its </w:t>
      </w:r>
      <w:r w:rsidR="007A3892">
        <w:rPr>
          <w:rFonts w:cs="Calibri"/>
          <w:szCs w:val="22"/>
        </w:rPr>
        <w:t>ICS OT IoT</w:t>
      </w:r>
      <w:r>
        <w:rPr>
          <w:rFonts w:cs="Calibri"/>
          <w:szCs w:val="22"/>
        </w:rPr>
        <w:t xml:space="preserve"> operations and assets. This is where that information is used to map </w:t>
      </w:r>
      <w:r w:rsidR="007A3892">
        <w:rPr>
          <w:rFonts w:cs="Calibri"/>
          <w:szCs w:val="22"/>
        </w:rPr>
        <w:t>ICS OT IoT</w:t>
      </w:r>
      <w:r>
        <w:rPr>
          <w:rFonts w:cs="Calibri"/>
          <w:szCs w:val="22"/>
        </w:rPr>
        <w:t xml:space="preserve"> assets, people, processes and technologies to vulnerabilities, threats, </w:t>
      </w:r>
      <w:r w:rsidR="003C2F4F">
        <w:rPr>
          <w:rFonts w:cs="Calibri"/>
          <w:szCs w:val="22"/>
        </w:rPr>
        <w:t>consequences,</w:t>
      </w:r>
      <w:r>
        <w:rPr>
          <w:rFonts w:cs="Calibri"/>
          <w:szCs w:val="22"/>
        </w:rPr>
        <w:t xml:space="preserve"> and impacts. </w:t>
      </w:r>
    </w:p>
    <w:p w14:paraId="1F681D1D" w14:textId="5FF1BC0F" w:rsidR="00322659" w:rsidRPr="00322659" w:rsidRDefault="00B42BC8" w:rsidP="00B4190B">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Recommendations</w:t>
      </w:r>
    </w:p>
    <w:p w14:paraId="7831AB56" w14:textId="570748EE" w:rsidR="00322659" w:rsidRDefault="001828E1" w:rsidP="00B42BC8">
      <w:pPr>
        <w:spacing w:after="0" w:line="276" w:lineRule="auto"/>
        <w:ind w:left="720"/>
        <w:jc w:val="both"/>
        <w:rPr>
          <w:rFonts w:cs="Calibri"/>
          <w:szCs w:val="22"/>
        </w:rPr>
      </w:pPr>
      <w:r>
        <w:rPr>
          <w:rFonts w:cs="Calibri"/>
          <w:szCs w:val="22"/>
        </w:rPr>
        <w:t xml:space="preserve">This is used </w:t>
      </w:r>
      <w:r w:rsidR="002F3E53">
        <w:rPr>
          <w:rFonts w:cs="Calibri"/>
          <w:szCs w:val="22"/>
        </w:rPr>
        <w:t xml:space="preserve">to break out discovered risks into actionable and mitigative risk, consequence and impact reduction tasks that can counter threats and vulnerabilities. </w:t>
      </w:r>
    </w:p>
    <w:p w14:paraId="6D17D166" w14:textId="155181CA" w:rsidR="002F3E53" w:rsidRDefault="002F3E53" w:rsidP="002F3E53">
      <w:pPr>
        <w:pStyle w:val="ListParagraph"/>
        <w:numPr>
          <w:ilvl w:val="0"/>
          <w:numId w:val="19"/>
        </w:numPr>
        <w:spacing w:after="0"/>
        <w:contextualSpacing w:val="0"/>
        <w:jc w:val="both"/>
        <w:rPr>
          <w:rFonts w:cs="Calibri"/>
          <w:b/>
          <w:bCs/>
          <w:color w:val="48300C" w:themeColor="text2"/>
        </w:rPr>
      </w:pPr>
      <w:r>
        <w:rPr>
          <w:rFonts w:cs="Calibri"/>
          <w:b/>
          <w:bCs/>
          <w:color w:val="48300C" w:themeColor="text2"/>
        </w:rPr>
        <w:t>Optional Red Team Penetration Test (additional cost and scope with separate rules of engagement)</w:t>
      </w:r>
    </w:p>
    <w:p w14:paraId="72ECCE5D" w14:textId="687726E1" w:rsidR="002F3E53" w:rsidRPr="002F3E53" w:rsidRDefault="002F3E53" w:rsidP="002F3E53">
      <w:pPr>
        <w:spacing w:after="0"/>
        <w:ind w:left="720"/>
        <w:jc w:val="both"/>
        <w:rPr>
          <w:rFonts w:cs="Calibri"/>
          <w:bCs/>
        </w:rPr>
      </w:pPr>
      <w:r>
        <w:rPr>
          <w:rFonts w:cs="Calibri"/>
          <w:bCs/>
        </w:rPr>
        <w:t xml:space="preserve">This is an optional addition to the </w:t>
      </w:r>
      <w:r w:rsidR="007A3892">
        <w:rPr>
          <w:rFonts w:cs="Calibri"/>
          <w:bCs/>
        </w:rPr>
        <w:t>ICS OT IoT</w:t>
      </w:r>
      <w:r>
        <w:rPr>
          <w:rFonts w:cs="Calibri"/>
          <w:bCs/>
        </w:rPr>
        <w:t xml:space="preserve"> security assessment. Red Team penetration tests are used in addition to all other phases of an </w:t>
      </w:r>
      <w:r w:rsidR="007A3892">
        <w:rPr>
          <w:rFonts w:cs="Calibri"/>
          <w:bCs/>
        </w:rPr>
        <w:t>ICS OT IoT</w:t>
      </w:r>
      <w:r>
        <w:rPr>
          <w:rFonts w:cs="Calibri"/>
          <w:bCs/>
        </w:rPr>
        <w:t xml:space="preserve"> security risk assessment specifically to attempt to exploit discovered vulnerabilities in people, </w:t>
      </w:r>
      <w:r w:rsidR="003C2739">
        <w:rPr>
          <w:rFonts w:cs="Calibri"/>
          <w:bCs/>
        </w:rPr>
        <w:t>processes,</w:t>
      </w:r>
      <w:r>
        <w:rPr>
          <w:rFonts w:cs="Calibri"/>
          <w:bCs/>
        </w:rPr>
        <w:t xml:space="preserve"> and technologies. Red team pentests are specifically helpful in further testing advanced offensive attacks against </w:t>
      </w:r>
      <w:r w:rsidR="007A3892">
        <w:rPr>
          <w:rFonts w:cs="Calibri"/>
          <w:bCs/>
        </w:rPr>
        <w:t>ICS OT IoT</w:t>
      </w:r>
      <w:r>
        <w:rPr>
          <w:rFonts w:cs="Calibri"/>
          <w:bCs/>
        </w:rPr>
        <w:t xml:space="preserve"> assets and adjacent systems that impact </w:t>
      </w:r>
      <w:r w:rsidR="007A3892">
        <w:rPr>
          <w:rFonts w:cs="Calibri"/>
          <w:bCs/>
        </w:rPr>
        <w:t>ICS OT IoT</w:t>
      </w:r>
      <w:r>
        <w:rPr>
          <w:rFonts w:cs="Calibri"/>
          <w:bCs/>
        </w:rPr>
        <w:t xml:space="preserve"> to determine which threats and vulnerabilities are easier to exploit than others and which are harder to exploit. This enables the asset owner to further fine tune recommendations and further prioritize </w:t>
      </w:r>
      <w:r w:rsidR="007A3892">
        <w:rPr>
          <w:rFonts w:cs="Calibri"/>
          <w:bCs/>
        </w:rPr>
        <w:t>ICS OT IoT</w:t>
      </w:r>
      <w:r>
        <w:rPr>
          <w:rFonts w:cs="Calibri"/>
          <w:bCs/>
        </w:rPr>
        <w:t xml:space="preserve"> assets, consequences, impacts, </w:t>
      </w:r>
      <w:r w:rsidR="003C2739">
        <w:rPr>
          <w:rFonts w:cs="Calibri"/>
          <w:bCs/>
        </w:rPr>
        <w:t>threats,</w:t>
      </w:r>
      <w:r>
        <w:rPr>
          <w:rFonts w:cs="Calibri"/>
          <w:bCs/>
        </w:rPr>
        <w:t xml:space="preserve"> and vulnerabilities. </w:t>
      </w:r>
    </w:p>
    <w:p w14:paraId="4D85C746" w14:textId="77777777" w:rsidR="002F3E53" w:rsidRPr="00322659" w:rsidRDefault="002F3E53" w:rsidP="00B42BC8">
      <w:pPr>
        <w:spacing w:after="0" w:line="276" w:lineRule="auto"/>
        <w:ind w:left="720"/>
        <w:jc w:val="both"/>
        <w:rPr>
          <w:rFonts w:cs="Calibri"/>
          <w:b/>
          <w:bCs/>
          <w:szCs w:val="22"/>
        </w:rPr>
      </w:pPr>
    </w:p>
    <w:p w14:paraId="29099FDB" w14:textId="77777777" w:rsidR="00800555" w:rsidRDefault="00800555" w:rsidP="00800555">
      <w:pPr>
        <w:pStyle w:val="Heading1"/>
      </w:pPr>
      <w:r>
        <w:t>Delivery Period</w:t>
      </w:r>
    </w:p>
    <w:p w14:paraId="6E553DB4" w14:textId="0B092119" w:rsidR="00800555" w:rsidRPr="00261FB4" w:rsidRDefault="00EF468B" w:rsidP="00261FB4">
      <w:r>
        <w:t>Describe the</w:t>
      </w:r>
      <w:r w:rsidR="00D65F8F">
        <w:t xml:space="preserve"> delivery</w:t>
      </w:r>
      <w:r>
        <w:t xml:space="preserve"> agreements between the consultant and customer.</w:t>
      </w:r>
    </w:p>
    <w:p w14:paraId="2DCB2702" w14:textId="682B827A" w:rsidR="00C71EE2" w:rsidRPr="00800555" w:rsidRDefault="00C71EE2" w:rsidP="00C71EE2">
      <w:pPr>
        <w:pStyle w:val="Heading1"/>
      </w:pPr>
      <w:r>
        <w:lastRenderedPageBreak/>
        <w:t>Project Management &amp; Communication</w:t>
      </w:r>
    </w:p>
    <w:p w14:paraId="32519DC4" w14:textId="5EE59C94" w:rsidR="00AD0D1B" w:rsidRDefault="00AD0D1B" w:rsidP="00AD0D1B">
      <w:r>
        <w:t xml:space="preserve">The project shall begin with a “kick-off” meeting where the teams are introduced and expectations, schedules, rules of engagement, and other procedures are discussed. </w:t>
      </w:r>
      <w:r w:rsidR="00EC3DBD">
        <w:t>Consultant</w:t>
      </w:r>
      <w:r w:rsidR="002F3E53">
        <w:t xml:space="preserve"> will work with customer points of contact on a weekly basis where applicable as well as before and after site visits to provide updates on progress of the assessment tasks and phases. Communication will occur primarily through email, phone call and conference meeting invites set up by </w:t>
      </w:r>
      <w:r w:rsidR="003158B3">
        <w:t>consultant</w:t>
      </w:r>
      <w:r w:rsidR="002F3E53">
        <w:t xml:space="preserve">. </w:t>
      </w:r>
    </w:p>
    <w:p w14:paraId="0D8F6AC2" w14:textId="4AF63A52" w:rsidR="00261FB4" w:rsidRPr="00800555" w:rsidRDefault="00261FB4" w:rsidP="00261FB4">
      <w:pPr>
        <w:pStyle w:val="Heading1"/>
      </w:pPr>
      <w:r>
        <w:t>Methodology and Approach</w:t>
      </w:r>
    </w:p>
    <w:p w14:paraId="0EF5FA49" w14:textId="507C6F62" w:rsidR="00261FB4" w:rsidRDefault="002F3E53" w:rsidP="000877BC">
      <w:r>
        <w:t xml:space="preserve">As defined in scope of work the </w:t>
      </w:r>
      <w:r w:rsidR="007A3892">
        <w:t>ICS OT IoT</w:t>
      </w:r>
      <w:r>
        <w:t xml:space="preserve"> security</w:t>
      </w:r>
      <w:r w:rsidR="00246C71">
        <w:t xml:space="preserve"> risk assessment scope of work section. Below goes into a bit more details about what a customer should expect in each phase </w:t>
      </w:r>
      <w:r w:rsidR="00153194">
        <w:t>and task</w:t>
      </w:r>
      <w:r w:rsidR="00246C71">
        <w:t xml:space="preserve"> including examples of tools used, expected deliverables and requirements from customers </w:t>
      </w:r>
      <w:r w:rsidR="009D3500">
        <w:t>for</w:t>
      </w:r>
      <w:r w:rsidR="00246C71">
        <w:t xml:space="preserve"> the assessment to be successful and meaningful. </w:t>
      </w:r>
      <w:r w:rsidR="009D3500">
        <w:t>Please note that the list of tools are an example and will always be customized based on the environment and scope of targets etcetera. The list of tools will be determined by the consultant</w:t>
      </w:r>
      <w:r w:rsidR="00A248C8">
        <w:t xml:space="preserve">. The consultant will make the customer aware of any tool changes before, during and after the assessment engagement. </w:t>
      </w:r>
    </w:p>
    <w:p w14:paraId="5F10B992" w14:textId="77777777" w:rsidR="00246C71" w:rsidRPr="00246C71" w:rsidRDefault="00246C71" w:rsidP="00246C71">
      <w:pPr>
        <w:pStyle w:val="Heading2"/>
      </w:pPr>
      <w:r w:rsidRPr="00246C71">
        <w:t>Open Source Intelligence &amp; Public Facing Vulnerability Analysis</w:t>
      </w:r>
    </w:p>
    <w:p w14:paraId="1FAC1259" w14:textId="5CF02583" w:rsidR="00246C71" w:rsidRDefault="00246C71" w:rsidP="00246C71">
      <w:pPr>
        <w:spacing w:after="0" w:line="276" w:lineRule="auto"/>
        <w:ind w:left="720"/>
        <w:jc w:val="both"/>
        <w:rPr>
          <w:rFonts w:cs="Calibri"/>
          <w:szCs w:val="22"/>
        </w:rPr>
      </w:pPr>
      <w:r>
        <w:rPr>
          <w:rFonts w:cs="Calibri"/>
          <w:szCs w:val="22"/>
        </w:rPr>
        <w:t xml:space="preserve">This is used to determine how open the public footprint of the customer is and gather information that attackers would have leverage of to further target the customer. Some of the tools here used during the assessment are also used during the reconnaissance phase of red team penetration tests. </w:t>
      </w:r>
    </w:p>
    <w:p w14:paraId="03DBEE28" w14:textId="1420D60F" w:rsidR="00246C71" w:rsidRDefault="000C35BC" w:rsidP="00246C71">
      <w:pPr>
        <w:pStyle w:val="Heading3"/>
      </w:pPr>
      <w:r>
        <w:t>Example Tools &amp; References</w:t>
      </w:r>
    </w:p>
    <w:p w14:paraId="22D92A16" w14:textId="7B87EE61" w:rsidR="00246C71" w:rsidRDefault="00487BFE" w:rsidP="00246C71">
      <w:pPr>
        <w:pStyle w:val="ListParagraph"/>
        <w:numPr>
          <w:ilvl w:val="0"/>
          <w:numId w:val="19"/>
        </w:numPr>
      </w:pPr>
      <w:r>
        <w:t>SearchDiggi</w:t>
      </w:r>
      <w:r w:rsidR="00246C71">
        <w:t xml:space="preserve">ty </w:t>
      </w:r>
    </w:p>
    <w:p w14:paraId="64B8888A" w14:textId="2FEF3420" w:rsidR="00246C71" w:rsidRDefault="00246C71" w:rsidP="00246C71">
      <w:pPr>
        <w:pStyle w:val="ListParagraph"/>
        <w:numPr>
          <w:ilvl w:val="0"/>
          <w:numId w:val="19"/>
        </w:numPr>
      </w:pPr>
      <w:r>
        <w:t>Nmap</w:t>
      </w:r>
    </w:p>
    <w:p w14:paraId="06AF8892" w14:textId="578BD1D5" w:rsidR="00246C71" w:rsidRDefault="00246C71" w:rsidP="00246C71">
      <w:pPr>
        <w:pStyle w:val="ListParagraph"/>
        <w:numPr>
          <w:ilvl w:val="0"/>
          <w:numId w:val="19"/>
        </w:numPr>
      </w:pPr>
      <w:r>
        <w:t>Google</w:t>
      </w:r>
    </w:p>
    <w:p w14:paraId="29FDAE9F" w14:textId="62014333" w:rsidR="00246C71" w:rsidRDefault="00246C71" w:rsidP="00246C71">
      <w:pPr>
        <w:pStyle w:val="ListParagraph"/>
        <w:numPr>
          <w:ilvl w:val="0"/>
          <w:numId w:val="19"/>
        </w:numPr>
      </w:pPr>
      <w:r>
        <w:t>SHODAN</w:t>
      </w:r>
    </w:p>
    <w:p w14:paraId="606F61D1" w14:textId="7834F4CC" w:rsidR="000E6804" w:rsidRDefault="000E6804" w:rsidP="00246C71">
      <w:pPr>
        <w:pStyle w:val="ListParagraph"/>
        <w:numPr>
          <w:ilvl w:val="0"/>
          <w:numId w:val="19"/>
        </w:numPr>
      </w:pPr>
      <w:r>
        <w:t>The Harvester</w:t>
      </w:r>
    </w:p>
    <w:p w14:paraId="06E7F871" w14:textId="7BEA335D" w:rsidR="003C723D" w:rsidRDefault="003C723D" w:rsidP="00246C71">
      <w:pPr>
        <w:pStyle w:val="ListParagraph"/>
        <w:numPr>
          <w:ilvl w:val="0"/>
          <w:numId w:val="19"/>
        </w:numPr>
      </w:pPr>
      <w:r>
        <w:t>Wikimapia</w:t>
      </w:r>
    </w:p>
    <w:p w14:paraId="331E384F" w14:textId="05F5E555" w:rsidR="003C723D" w:rsidRDefault="003C723D" w:rsidP="00246C71">
      <w:pPr>
        <w:pStyle w:val="ListParagraph"/>
        <w:numPr>
          <w:ilvl w:val="0"/>
          <w:numId w:val="19"/>
        </w:numPr>
      </w:pPr>
      <w:r>
        <w:t>OpenStreetMap</w:t>
      </w:r>
    </w:p>
    <w:p w14:paraId="657BDB82" w14:textId="03F785EE" w:rsidR="00246C71" w:rsidRDefault="00246C71" w:rsidP="00246C71">
      <w:pPr>
        <w:pStyle w:val="ListParagraph"/>
        <w:numPr>
          <w:ilvl w:val="0"/>
          <w:numId w:val="19"/>
        </w:numPr>
      </w:pPr>
      <w:r>
        <w:t>Job posting sites (</w:t>
      </w:r>
      <w:r w:rsidR="003C2739">
        <w:t>e.g.,</w:t>
      </w:r>
      <w:r>
        <w:t xml:space="preserve"> Glassdoor, LinkedIn, Indeed </w:t>
      </w:r>
      <w:r w:rsidR="00635FC2">
        <w:t>etc.</w:t>
      </w:r>
      <w:r>
        <w:t>)</w:t>
      </w:r>
    </w:p>
    <w:p w14:paraId="3DE30866" w14:textId="4FB58144" w:rsidR="00246C71" w:rsidRDefault="00246C71" w:rsidP="00246C71">
      <w:pPr>
        <w:pStyle w:val="ListParagraph"/>
        <w:numPr>
          <w:ilvl w:val="0"/>
          <w:numId w:val="19"/>
        </w:numPr>
      </w:pPr>
      <w:r>
        <w:t>Government regulatory sites</w:t>
      </w:r>
      <w:r w:rsidR="006067DC">
        <w:t xml:space="preserve"> (search case </w:t>
      </w:r>
      <w:r w:rsidR="001148FC">
        <w:t>filings</w:t>
      </w:r>
      <w:r w:rsidR="006067DC">
        <w:t xml:space="preserve"> from SEC, FCC, FDA, </w:t>
      </w:r>
      <w:r w:rsidR="001148FC">
        <w:t>FERC, local utility commissions etc.)</w:t>
      </w:r>
    </w:p>
    <w:p w14:paraId="77BA1079" w14:textId="36DF52B2" w:rsidR="00246C71" w:rsidRDefault="00246C71" w:rsidP="00246C71">
      <w:pPr>
        <w:pStyle w:val="ListParagraph"/>
        <w:numPr>
          <w:ilvl w:val="0"/>
          <w:numId w:val="19"/>
        </w:numPr>
      </w:pPr>
      <w:r>
        <w:t>RECON-NG</w:t>
      </w:r>
    </w:p>
    <w:p w14:paraId="307439BA" w14:textId="5C132B4B" w:rsidR="00246C71" w:rsidRDefault="00246C71" w:rsidP="00246C71">
      <w:pPr>
        <w:pStyle w:val="ListParagraph"/>
        <w:numPr>
          <w:ilvl w:val="0"/>
          <w:numId w:val="19"/>
        </w:numPr>
      </w:pPr>
      <w:r>
        <w:t>Whois</w:t>
      </w:r>
    </w:p>
    <w:p w14:paraId="05D615BD" w14:textId="5D1551EC" w:rsidR="00246C71" w:rsidRDefault="00246C71" w:rsidP="00246C71">
      <w:pPr>
        <w:pStyle w:val="ListParagraph"/>
        <w:numPr>
          <w:ilvl w:val="0"/>
          <w:numId w:val="19"/>
        </w:numPr>
      </w:pPr>
      <w:r>
        <w:t>Maltego</w:t>
      </w:r>
    </w:p>
    <w:p w14:paraId="15F4A6AD" w14:textId="423372F4" w:rsidR="00246C71" w:rsidRDefault="00246C71" w:rsidP="00246C71">
      <w:pPr>
        <w:pStyle w:val="ListParagraph"/>
        <w:numPr>
          <w:ilvl w:val="0"/>
          <w:numId w:val="19"/>
        </w:numPr>
      </w:pPr>
      <w:r>
        <w:t>Nessus</w:t>
      </w:r>
    </w:p>
    <w:p w14:paraId="4ACDC44B" w14:textId="60C78EDF" w:rsidR="00487BFE" w:rsidRDefault="00487BFE" w:rsidP="00487BFE">
      <w:pPr>
        <w:pStyle w:val="Heading3"/>
      </w:pPr>
      <w:r>
        <w:lastRenderedPageBreak/>
        <w:t>Required deliverables from Customer</w:t>
      </w:r>
    </w:p>
    <w:p w14:paraId="62C0EAF5" w14:textId="3E9BB53E" w:rsidR="00487BFE" w:rsidRDefault="00487BFE" w:rsidP="00487BFE">
      <w:pPr>
        <w:pStyle w:val="ListParagraph"/>
        <w:numPr>
          <w:ilvl w:val="0"/>
          <w:numId w:val="32"/>
        </w:numPr>
      </w:pPr>
      <w:r>
        <w:t>Public facing IPs and domains</w:t>
      </w:r>
    </w:p>
    <w:p w14:paraId="7684EDAD" w14:textId="17EB3528" w:rsidR="00487BFE" w:rsidRDefault="00487BFE" w:rsidP="00487BFE">
      <w:pPr>
        <w:pStyle w:val="ListParagraph"/>
        <w:numPr>
          <w:ilvl w:val="0"/>
          <w:numId w:val="32"/>
        </w:numPr>
      </w:pPr>
      <w:r>
        <w:t>List of known third parties</w:t>
      </w:r>
    </w:p>
    <w:p w14:paraId="35630956" w14:textId="2DB8A55C" w:rsidR="00487BFE" w:rsidRDefault="00487BFE" w:rsidP="00487BFE">
      <w:pPr>
        <w:pStyle w:val="ListParagraph"/>
        <w:numPr>
          <w:ilvl w:val="0"/>
          <w:numId w:val="32"/>
        </w:numPr>
      </w:pPr>
      <w:r>
        <w:t>Names of business units and locations of selected critical sites in scope of assessment</w:t>
      </w:r>
    </w:p>
    <w:p w14:paraId="1FAC76AB" w14:textId="73EDC684" w:rsidR="00487BFE" w:rsidRDefault="00E3525A" w:rsidP="00487BFE">
      <w:pPr>
        <w:pStyle w:val="Heading3"/>
      </w:pPr>
      <w:r>
        <w:t xml:space="preserve">Consultant </w:t>
      </w:r>
      <w:r w:rsidR="00487BFE">
        <w:t>Deliverables</w:t>
      </w:r>
    </w:p>
    <w:p w14:paraId="3F0340C3" w14:textId="4A061001" w:rsidR="00487BFE" w:rsidRDefault="00487BFE" w:rsidP="00487BFE">
      <w:pPr>
        <w:pStyle w:val="ListParagraph"/>
        <w:numPr>
          <w:ilvl w:val="0"/>
          <w:numId w:val="33"/>
        </w:numPr>
      </w:pPr>
      <w:r>
        <w:t>Capture of public facing vulnerabilities</w:t>
      </w:r>
    </w:p>
    <w:p w14:paraId="65A0C9E8" w14:textId="14651DC0" w:rsidR="00487BFE" w:rsidRDefault="00487BFE" w:rsidP="00487BFE">
      <w:pPr>
        <w:pStyle w:val="ListParagraph"/>
        <w:numPr>
          <w:ilvl w:val="0"/>
          <w:numId w:val="33"/>
        </w:numPr>
      </w:pPr>
      <w:r>
        <w:t>Capture of potential pivot and targeting information</w:t>
      </w:r>
    </w:p>
    <w:p w14:paraId="06331124" w14:textId="5152CA7F" w:rsidR="00487BFE" w:rsidRDefault="00487BFE" w:rsidP="00487BFE">
      <w:pPr>
        <w:pStyle w:val="ListParagraph"/>
        <w:numPr>
          <w:ilvl w:val="0"/>
          <w:numId w:val="33"/>
        </w:numPr>
      </w:pPr>
      <w:r>
        <w:t xml:space="preserve">Screen shots and narratives of findings </w:t>
      </w:r>
    </w:p>
    <w:p w14:paraId="702F4E03" w14:textId="7700C2F5" w:rsidR="00487BFE" w:rsidRDefault="00487BFE" w:rsidP="00487BFE">
      <w:pPr>
        <w:pStyle w:val="ListParagraph"/>
        <w:numPr>
          <w:ilvl w:val="0"/>
          <w:numId w:val="33"/>
        </w:numPr>
      </w:pPr>
      <w:r>
        <w:t>Recommendations for reducing vulnerabilities</w:t>
      </w:r>
    </w:p>
    <w:p w14:paraId="7344248A" w14:textId="0F5B9C5A" w:rsidR="00487BFE" w:rsidRPr="00487BFE" w:rsidRDefault="00487BFE" w:rsidP="00487BFE">
      <w:pPr>
        <w:pStyle w:val="ListParagraph"/>
        <w:numPr>
          <w:ilvl w:val="0"/>
          <w:numId w:val="33"/>
        </w:numPr>
      </w:pPr>
      <w:r>
        <w:t>Identification and notification of any discovered threats</w:t>
      </w:r>
    </w:p>
    <w:p w14:paraId="2748A0EC" w14:textId="77777777" w:rsidR="00246C71" w:rsidRPr="00487BFE" w:rsidRDefault="00246C71" w:rsidP="00487BFE">
      <w:pPr>
        <w:pStyle w:val="Heading2"/>
      </w:pPr>
      <w:r w:rsidRPr="00487BFE">
        <w:t xml:space="preserve">Business Mission Purpose and Objectives </w:t>
      </w:r>
    </w:p>
    <w:p w14:paraId="2852473E" w14:textId="089AA2D1" w:rsidR="00246C71" w:rsidRDefault="00246C71" w:rsidP="00246C71">
      <w:pPr>
        <w:spacing w:after="0" w:line="276" w:lineRule="auto"/>
        <w:ind w:left="720"/>
        <w:jc w:val="both"/>
        <w:rPr>
          <w:rFonts w:cs="Calibri"/>
          <w:szCs w:val="22"/>
        </w:rPr>
      </w:pPr>
      <w:r>
        <w:rPr>
          <w:rFonts w:cs="Calibri"/>
          <w:szCs w:val="22"/>
        </w:rPr>
        <w:t xml:space="preserve">This is used to interview key positions throughout different business units and discipline areas of the organization to determine the purpose of the business, </w:t>
      </w:r>
      <w:r w:rsidR="00676F9D">
        <w:rPr>
          <w:rFonts w:cs="Calibri"/>
          <w:szCs w:val="22"/>
        </w:rPr>
        <w:t>it is</w:t>
      </w:r>
      <w:r>
        <w:rPr>
          <w:rFonts w:cs="Calibri"/>
          <w:szCs w:val="22"/>
        </w:rPr>
        <w:t xml:space="preserve"> most critical locations and product lines and its crown jewels. This is also used to determine its environment, sector, regulatory requirements, customers etc</w:t>
      </w:r>
      <w:r w:rsidR="00DC0860">
        <w:rPr>
          <w:rFonts w:cs="Calibri"/>
          <w:szCs w:val="22"/>
        </w:rPr>
        <w:t xml:space="preserve">. During these interviews and documentation reviews you assess the </w:t>
      </w:r>
      <w:r w:rsidR="00C76A1C">
        <w:rPr>
          <w:rFonts w:cs="Calibri"/>
          <w:szCs w:val="22"/>
        </w:rPr>
        <w:t xml:space="preserve">risk tolerance of the organization, security maturity levels and where its crown jewels could be. This is also where you begin to rank, classify and categorize business units, </w:t>
      </w:r>
      <w:r w:rsidR="003C2739">
        <w:rPr>
          <w:rFonts w:cs="Calibri"/>
          <w:szCs w:val="22"/>
        </w:rPr>
        <w:t>systems,</w:t>
      </w:r>
      <w:r w:rsidR="00C76A1C">
        <w:rPr>
          <w:rFonts w:cs="Calibri"/>
          <w:szCs w:val="22"/>
        </w:rPr>
        <w:t xml:space="preserve"> and assets. This enables you to take an all hazards and all threats view of strategic, </w:t>
      </w:r>
      <w:r w:rsidR="003C2739">
        <w:rPr>
          <w:rFonts w:cs="Calibri"/>
          <w:szCs w:val="22"/>
        </w:rPr>
        <w:t>tactical,</w:t>
      </w:r>
      <w:r w:rsidR="00C76A1C">
        <w:rPr>
          <w:rFonts w:cs="Calibri"/>
          <w:szCs w:val="22"/>
        </w:rPr>
        <w:t xml:space="preserve"> and operational impacts to the organization and </w:t>
      </w:r>
      <w:r w:rsidR="007A3892">
        <w:rPr>
          <w:rFonts w:cs="Calibri"/>
          <w:szCs w:val="22"/>
        </w:rPr>
        <w:t>ICS OT IoT</w:t>
      </w:r>
      <w:r w:rsidR="00C76A1C">
        <w:rPr>
          <w:rFonts w:cs="Calibri"/>
          <w:szCs w:val="22"/>
        </w:rPr>
        <w:t xml:space="preserve"> assets and operations. </w:t>
      </w:r>
    </w:p>
    <w:p w14:paraId="6BCABE78" w14:textId="3E0C00BE" w:rsidR="00C76A1C" w:rsidRDefault="000C35BC" w:rsidP="00C76A1C">
      <w:pPr>
        <w:pStyle w:val="Heading3"/>
      </w:pPr>
      <w:r>
        <w:t>Example Tools &amp; References</w:t>
      </w:r>
    </w:p>
    <w:p w14:paraId="1D183B28" w14:textId="7B6D62CA" w:rsidR="00C76A1C" w:rsidRDefault="00C76A1C" w:rsidP="00C76A1C">
      <w:pPr>
        <w:pStyle w:val="ListParagraph"/>
        <w:numPr>
          <w:ilvl w:val="0"/>
          <w:numId w:val="36"/>
        </w:numPr>
      </w:pPr>
      <w:r>
        <w:t>DHS CSET</w:t>
      </w:r>
    </w:p>
    <w:p w14:paraId="2E73E2E2" w14:textId="74EECFF1" w:rsidR="00C76A1C" w:rsidRDefault="00C76A1C" w:rsidP="00C76A1C">
      <w:pPr>
        <w:pStyle w:val="ListParagraph"/>
        <w:numPr>
          <w:ilvl w:val="0"/>
          <w:numId w:val="36"/>
        </w:numPr>
      </w:pPr>
      <w:r>
        <w:t>AEM Corps “PARRE” tool</w:t>
      </w:r>
    </w:p>
    <w:p w14:paraId="79FB3802" w14:textId="52D56D1F" w:rsidR="00C76A1C" w:rsidRDefault="00C76A1C" w:rsidP="00C76A1C">
      <w:pPr>
        <w:pStyle w:val="ListParagraph"/>
        <w:numPr>
          <w:ilvl w:val="0"/>
          <w:numId w:val="36"/>
        </w:numPr>
      </w:pPr>
      <w:r>
        <w:t>DOE C2M2</w:t>
      </w:r>
    </w:p>
    <w:p w14:paraId="60C8322D" w14:textId="6DCA4F6B" w:rsidR="00C76A1C" w:rsidRDefault="00C76A1C" w:rsidP="00C76A1C">
      <w:pPr>
        <w:pStyle w:val="ListParagraph"/>
        <w:numPr>
          <w:ilvl w:val="0"/>
          <w:numId w:val="36"/>
        </w:numPr>
      </w:pPr>
      <w:r>
        <w:t>NIST Cybersecurity Framework</w:t>
      </w:r>
    </w:p>
    <w:p w14:paraId="0555AB12" w14:textId="468CFA5A" w:rsidR="00C76A1C" w:rsidRDefault="00C76A1C" w:rsidP="00C76A1C">
      <w:pPr>
        <w:pStyle w:val="ListParagraph"/>
        <w:numPr>
          <w:ilvl w:val="0"/>
          <w:numId w:val="36"/>
        </w:numPr>
      </w:pPr>
      <w:r>
        <w:t>Exida’s CyberPHAx tool</w:t>
      </w:r>
    </w:p>
    <w:p w14:paraId="087B2D3C" w14:textId="296D35CC" w:rsidR="00C76A1C" w:rsidRDefault="00C76A1C" w:rsidP="00C76A1C">
      <w:pPr>
        <w:pStyle w:val="ListParagraph"/>
        <w:numPr>
          <w:ilvl w:val="0"/>
          <w:numId w:val="36"/>
        </w:numPr>
      </w:pPr>
      <w:r>
        <w:t>Bowtie</w:t>
      </w:r>
    </w:p>
    <w:p w14:paraId="555747F4" w14:textId="72B45111" w:rsidR="00277E1C" w:rsidRDefault="00277E1C" w:rsidP="00C76A1C">
      <w:pPr>
        <w:pStyle w:val="ListParagraph"/>
        <w:numPr>
          <w:ilvl w:val="0"/>
          <w:numId w:val="36"/>
        </w:numPr>
      </w:pPr>
      <w:r>
        <w:t>Crown Jewels Analysis</w:t>
      </w:r>
    </w:p>
    <w:p w14:paraId="53534814" w14:textId="6A439790" w:rsidR="00AB6F33" w:rsidRDefault="00AB6F33" w:rsidP="00C76A1C">
      <w:pPr>
        <w:pStyle w:val="ListParagraph"/>
        <w:numPr>
          <w:ilvl w:val="0"/>
          <w:numId w:val="36"/>
        </w:numPr>
      </w:pPr>
      <w:r>
        <w:t>Mission Assurance Dependency Analysis</w:t>
      </w:r>
    </w:p>
    <w:p w14:paraId="1355393F" w14:textId="4C6DD52F" w:rsidR="00AB6F33" w:rsidRDefault="009606D9" w:rsidP="00C76A1C">
      <w:pPr>
        <w:pStyle w:val="ListParagraph"/>
        <w:numPr>
          <w:ilvl w:val="0"/>
          <w:numId w:val="36"/>
        </w:numPr>
      </w:pPr>
      <w:r>
        <w:t xml:space="preserve">Asset, Mission, Site, Product, Region </w:t>
      </w:r>
      <w:r w:rsidR="00C14825">
        <w:t>value classifications</w:t>
      </w:r>
    </w:p>
    <w:p w14:paraId="5DB5AA8D" w14:textId="78DC7ABC" w:rsidR="00C76A1C" w:rsidRDefault="00C76A1C" w:rsidP="00C76A1C">
      <w:pPr>
        <w:pStyle w:val="Heading3"/>
      </w:pPr>
      <w:r>
        <w:t>Required deliverables from Customer</w:t>
      </w:r>
    </w:p>
    <w:p w14:paraId="3D5D63D3" w14:textId="5E032532" w:rsidR="00C76A1C" w:rsidRDefault="00C76A1C" w:rsidP="00C76A1C">
      <w:pPr>
        <w:pStyle w:val="ListParagraph"/>
        <w:numPr>
          <w:ilvl w:val="0"/>
          <w:numId w:val="37"/>
        </w:numPr>
      </w:pPr>
      <w:r>
        <w:t>Access to requested personnel, documents, sites, third parties and assets</w:t>
      </w:r>
    </w:p>
    <w:p w14:paraId="39B6D332" w14:textId="1B5B810A" w:rsidR="00C76A1C" w:rsidRDefault="00AE2268" w:rsidP="00C76A1C">
      <w:pPr>
        <w:pStyle w:val="Heading3"/>
      </w:pPr>
      <w:r>
        <w:t xml:space="preserve">Consultant </w:t>
      </w:r>
      <w:r w:rsidR="00C76A1C">
        <w:t>Deliverables</w:t>
      </w:r>
    </w:p>
    <w:p w14:paraId="645DA745" w14:textId="76C371C6" w:rsidR="00C76A1C" w:rsidRDefault="00C76A1C" w:rsidP="00C76A1C">
      <w:pPr>
        <w:pStyle w:val="ListParagraph"/>
        <w:numPr>
          <w:ilvl w:val="0"/>
          <w:numId w:val="37"/>
        </w:numPr>
      </w:pPr>
      <w:r>
        <w:t xml:space="preserve">Risk categorization of business units, crown jewel </w:t>
      </w:r>
      <w:r w:rsidR="007A3892">
        <w:t>ICS OT IoT</w:t>
      </w:r>
      <w:r>
        <w:t xml:space="preserve"> </w:t>
      </w:r>
      <w:r w:rsidR="003C2739">
        <w:t>assets,</w:t>
      </w:r>
      <w:r>
        <w:t xml:space="preserve"> and operations</w:t>
      </w:r>
      <w:r w:rsidR="00AE2268">
        <w:t xml:space="preserve"> identification</w:t>
      </w:r>
    </w:p>
    <w:p w14:paraId="050FED74" w14:textId="3A37AB5E" w:rsidR="00C76A1C" w:rsidRDefault="00C76A1C" w:rsidP="00C76A1C">
      <w:pPr>
        <w:pStyle w:val="ListParagraph"/>
        <w:numPr>
          <w:ilvl w:val="0"/>
          <w:numId w:val="37"/>
        </w:numPr>
      </w:pPr>
      <w:r>
        <w:t xml:space="preserve">Risk scoring of business units and in scope sites and related </w:t>
      </w:r>
      <w:r w:rsidR="007A3892">
        <w:t>ICS OT IoT</w:t>
      </w:r>
      <w:r>
        <w:t xml:space="preserve"> assets and operations</w:t>
      </w:r>
    </w:p>
    <w:p w14:paraId="6D8A1A51" w14:textId="6806DF6A" w:rsidR="00C76A1C" w:rsidRDefault="00C76A1C" w:rsidP="00C76A1C">
      <w:pPr>
        <w:pStyle w:val="ListParagraph"/>
        <w:numPr>
          <w:ilvl w:val="0"/>
          <w:numId w:val="37"/>
        </w:numPr>
      </w:pPr>
      <w:r>
        <w:lastRenderedPageBreak/>
        <w:t xml:space="preserve">Determination of people, </w:t>
      </w:r>
      <w:r w:rsidR="003C2739">
        <w:t>process,</w:t>
      </w:r>
      <w:r>
        <w:t xml:space="preserve"> and technology maturity levels with impact to </w:t>
      </w:r>
      <w:r w:rsidR="007A3892">
        <w:t>ICS OT IoT</w:t>
      </w:r>
      <w:r>
        <w:t xml:space="preserve"> assets and operations</w:t>
      </w:r>
    </w:p>
    <w:p w14:paraId="22506691" w14:textId="4093034D" w:rsidR="000E0433" w:rsidRPr="00C76A1C" w:rsidRDefault="000E0433" w:rsidP="00C76A1C">
      <w:pPr>
        <w:pStyle w:val="ListParagraph"/>
        <w:numPr>
          <w:ilvl w:val="0"/>
          <w:numId w:val="37"/>
        </w:numPr>
      </w:pPr>
      <w:r>
        <w:t xml:space="preserve">Understanding of all hazards and all threats consequences and impacts to organization and </w:t>
      </w:r>
      <w:r w:rsidR="007A3892">
        <w:t>ICS OT IoT</w:t>
      </w:r>
      <w:r>
        <w:t xml:space="preserve"> assets and operations such as financial costs, environmental, human </w:t>
      </w:r>
      <w:r w:rsidR="003C2739">
        <w:t>life,</w:t>
      </w:r>
      <w:r>
        <w:t xml:space="preserve"> and safety etcetera. </w:t>
      </w:r>
    </w:p>
    <w:p w14:paraId="6AC501AE" w14:textId="77777777" w:rsidR="00487BFE" w:rsidRPr="00322659" w:rsidRDefault="00487BFE" w:rsidP="00246C71">
      <w:pPr>
        <w:spacing w:after="0" w:line="276" w:lineRule="auto"/>
        <w:ind w:left="720"/>
        <w:jc w:val="both"/>
        <w:rPr>
          <w:rFonts w:cs="Calibri"/>
          <w:szCs w:val="22"/>
        </w:rPr>
      </w:pPr>
    </w:p>
    <w:p w14:paraId="7783D044" w14:textId="77777777" w:rsidR="00246C71" w:rsidRPr="00487BFE" w:rsidRDefault="00246C71" w:rsidP="00487BFE">
      <w:pPr>
        <w:pStyle w:val="Heading2"/>
      </w:pPr>
      <w:r w:rsidRPr="00487BFE">
        <w:t>Supply Chain, Third Party, Governance, Maturity level &amp; Standards Gap Assessment</w:t>
      </w:r>
    </w:p>
    <w:p w14:paraId="16D9AA21" w14:textId="4FF5D0AC" w:rsidR="00246C71" w:rsidRDefault="00246C71" w:rsidP="00246C71">
      <w:pPr>
        <w:pStyle w:val="ListParagraph"/>
        <w:spacing w:after="0"/>
        <w:contextualSpacing w:val="0"/>
        <w:jc w:val="both"/>
        <w:rPr>
          <w:rFonts w:cs="Calibri"/>
          <w:bCs/>
          <w:color w:val="48300C" w:themeColor="text2"/>
        </w:rPr>
      </w:pPr>
      <w:r>
        <w:rPr>
          <w:rFonts w:cs="Calibri"/>
          <w:bCs/>
          <w:color w:val="48300C" w:themeColor="text2"/>
        </w:rPr>
        <w:t xml:space="preserve">This is used to gather information about security governance and maturity levels for </w:t>
      </w:r>
      <w:r w:rsidR="007A3892">
        <w:rPr>
          <w:rFonts w:cs="Calibri"/>
          <w:bCs/>
          <w:color w:val="48300C" w:themeColor="text2"/>
        </w:rPr>
        <w:t>ICS OT IoT</w:t>
      </w:r>
      <w:r>
        <w:rPr>
          <w:rFonts w:cs="Calibri"/>
          <w:bCs/>
          <w:color w:val="48300C" w:themeColor="text2"/>
        </w:rPr>
        <w:t xml:space="preserve"> as well as gain an understanding of and access to the </w:t>
      </w:r>
      <w:r w:rsidR="007A3892">
        <w:rPr>
          <w:rFonts w:cs="Calibri"/>
          <w:bCs/>
          <w:color w:val="48300C" w:themeColor="text2"/>
        </w:rPr>
        <w:t>ICS OT IoT</w:t>
      </w:r>
      <w:r>
        <w:rPr>
          <w:rFonts w:cs="Calibri"/>
          <w:bCs/>
          <w:color w:val="48300C" w:themeColor="text2"/>
        </w:rPr>
        <w:t xml:space="preserve"> and organizational supply chain as well as third parties with impact to </w:t>
      </w:r>
      <w:r w:rsidR="007A3892">
        <w:rPr>
          <w:rFonts w:cs="Calibri"/>
          <w:bCs/>
          <w:color w:val="48300C" w:themeColor="text2"/>
        </w:rPr>
        <w:t>ICS OT IoT</w:t>
      </w:r>
      <w:r>
        <w:rPr>
          <w:rFonts w:cs="Calibri"/>
          <w:bCs/>
          <w:color w:val="48300C" w:themeColor="text2"/>
        </w:rPr>
        <w:t xml:space="preserve">. </w:t>
      </w:r>
    </w:p>
    <w:p w14:paraId="7158483F" w14:textId="2C75B4BB" w:rsidR="000E0433" w:rsidRDefault="000C35BC" w:rsidP="000E0433">
      <w:pPr>
        <w:pStyle w:val="Heading3"/>
      </w:pPr>
      <w:r>
        <w:t>Example Tools &amp; References</w:t>
      </w:r>
    </w:p>
    <w:p w14:paraId="69ADE2CE" w14:textId="15026308" w:rsidR="000E0433" w:rsidRDefault="000E0433" w:rsidP="000E0433">
      <w:pPr>
        <w:pStyle w:val="ListParagraph"/>
        <w:numPr>
          <w:ilvl w:val="0"/>
          <w:numId w:val="38"/>
        </w:numPr>
      </w:pPr>
      <w:r>
        <w:t>NIST SP 800-161</w:t>
      </w:r>
      <w:r w:rsidR="00431165">
        <w:t xml:space="preserve">, </w:t>
      </w:r>
      <w:r>
        <w:t>160</w:t>
      </w:r>
      <w:r w:rsidR="00431165">
        <w:t xml:space="preserve">, 171 </w:t>
      </w:r>
      <w:r w:rsidR="009319B5">
        <w:t>etc.</w:t>
      </w:r>
    </w:p>
    <w:p w14:paraId="16FC8DA0" w14:textId="15CD4632" w:rsidR="000E0433" w:rsidRDefault="000E0433" w:rsidP="000E0433">
      <w:pPr>
        <w:pStyle w:val="ListParagraph"/>
        <w:numPr>
          <w:ilvl w:val="0"/>
          <w:numId w:val="38"/>
        </w:numPr>
      </w:pPr>
      <w:r>
        <w:t>DHS CSET</w:t>
      </w:r>
    </w:p>
    <w:p w14:paraId="1F50F16F" w14:textId="5D11FE01" w:rsidR="000E0433" w:rsidRDefault="000E0433" w:rsidP="000E0433">
      <w:pPr>
        <w:pStyle w:val="ListParagraph"/>
        <w:numPr>
          <w:ilvl w:val="0"/>
          <w:numId w:val="38"/>
        </w:numPr>
      </w:pPr>
      <w:r>
        <w:t>DOE C2M2</w:t>
      </w:r>
    </w:p>
    <w:p w14:paraId="5A00ABD5" w14:textId="35F43F80" w:rsidR="000E0433" w:rsidRDefault="000E0433" w:rsidP="000E0433">
      <w:pPr>
        <w:pStyle w:val="ListParagraph"/>
        <w:numPr>
          <w:ilvl w:val="0"/>
          <w:numId w:val="38"/>
        </w:numPr>
      </w:pPr>
      <w:r>
        <w:t xml:space="preserve">Customer information on contracts, suppliers, third party access, agreements </w:t>
      </w:r>
      <w:r w:rsidR="00635FC2">
        <w:t>etc.</w:t>
      </w:r>
    </w:p>
    <w:p w14:paraId="23CCAA11" w14:textId="3E427EB9" w:rsidR="000E0433" w:rsidRDefault="000E0433" w:rsidP="000E0433">
      <w:pPr>
        <w:pStyle w:val="ListParagraph"/>
        <w:numPr>
          <w:ilvl w:val="0"/>
          <w:numId w:val="38"/>
        </w:numPr>
      </w:pPr>
      <w:r>
        <w:t xml:space="preserve">Open Source Intelligence tools </w:t>
      </w:r>
    </w:p>
    <w:p w14:paraId="0395B8D3" w14:textId="73F1ABA9" w:rsidR="00F439E3" w:rsidRDefault="00F439E3" w:rsidP="000E0433">
      <w:pPr>
        <w:pStyle w:val="ListParagraph"/>
        <w:numPr>
          <w:ilvl w:val="0"/>
          <w:numId w:val="38"/>
        </w:numPr>
      </w:pPr>
      <w:r>
        <w:t>Merger, Acquisition and Divestment information</w:t>
      </w:r>
    </w:p>
    <w:p w14:paraId="2ED0C6D1" w14:textId="04FEE3CC" w:rsidR="00F439E3" w:rsidRDefault="00923E78" w:rsidP="000E0433">
      <w:pPr>
        <w:pStyle w:val="ListParagraph"/>
        <w:numPr>
          <w:ilvl w:val="0"/>
          <w:numId w:val="38"/>
        </w:numPr>
      </w:pPr>
      <w:r>
        <w:t>Procurement information (</w:t>
      </w:r>
      <w:r w:rsidR="003C2739">
        <w:t>e.g.,</w:t>
      </w:r>
      <w:r>
        <w:t xml:space="preserve"> public tender/RFP/RFI details, </w:t>
      </w:r>
      <w:r w:rsidR="00635FC2">
        <w:t>etc.</w:t>
      </w:r>
      <w:r w:rsidR="00FD7E0B">
        <w:t>)</w:t>
      </w:r>
    </w:p>
    <w:p w14:paraId="173C6492" w14:textId="2BD7B5BA" w:rsidR="00FD7E0B" w:rsidRDefault="00FD7E0B" w:rsidP="000E0433">
      <w:pPr>
        <w:pStyle w:val="ListParagraph"/>
        <w:numPr>
          <w:ilvl w:val="0"/>
          <w:numId w:val="38"/>
        </w:numPr>
      </w:pPr>
      <w:r>
        <w:t xml:space="preserve">Service Level Agreements, Master Services Agreements </w:t>
      </w:r>
      <w:r w:rsidR="00635FC2">
        <w:t>etc.</w:t>
      </w:r>
    </w:p>
    <w:p w14:paraId="180448A4" w14:textId="26169243" w:rsidR="000E0433" w:rsidRDefault="000E0433" w:rsidP="000E0433">
      <w:pPr>
        <w:pStyle w:val="Heading3"/>
      </w:pPr>
      <w:r>
        <w:t>Required deliverables from Customer</w:t>
      </w:r>
    </w:p>
    <w:p w14:paraId="6C91040A" w14:textId="77777777" w:rsidR="000E0433" w:rsidRDefault="000E0433" w:rsidP="000E0433">
      <w:pPr>
        <w:pStyle w:val="ListParagraph"/>
        <w:numPr>
          <w:ilvl w:val="0"/>
          <w:numId w:val="39"/>
        </w:numPr>
      </w:pPr>
      <w:r>
        <w:t>Access to requested personnel, documents, sites, third parties and assets</w:t>
      </w:r>
    </w:p>
    <w:p w14:paraId="4AF5CA5D" w14:textId="15039216" w:rsidR="000E0433" w:rsidRDefault="009319B5" w:rsidP="000E0433">
      <w:pPr>
        <w:pStyle w:val="Heading3"/>
      </w:pPr>
      <w:r>
        <w:t xml:space="preserve">Consultant </w:t>
      </w:r>
      <w:r w:rsidR="000E0433">
        <w:t>Deliverables</w:t>
      </w:r>
    </w:p>
    <w:p w14:paraId="6E8AEF87" w14:textId="28BC1772" w:rsidR="000E0433" w:rsidRDefault="000E0433" w:rsidP="000E0433">
      <w:pPr>
        <w:pStyle w:val="ListParagraph"/>
        <w:numPr>
          <w:ilvl w:val="0"/>
          <w:numId w:val="39"/>
        </w:numPr>
      </w:pPr>
      <w:r>
        <w:t>Understanding of supply chain and third-party risks</w:t>
      </w:r>
      <w:r w:rsidR="00355661">
        <w:t xml:space="preserve"> to </w:t>
      </w:r>
      <w:r w:rsidR="007A3892">
        <w:t>ICS OT IoT</w:t>
      </w:r>
      <w:r w:rsidR="00355661">
        <w:t xml:space="preserve"> and operations</w:t>
      </w:r>
    </w:p>
    <w:p w14:paraId="640FE0E6" w14:textId="7E39C7A7" w:rsidR="00487BFE" w:rsidRPr="00355661" w:rsidRDefault="000E0433" w:rsidP="00355661">
      <w:pPr>
        <w:pStyle w:val="ListParagraph"/>
        <w:numPr>
          <w:ilvl w:val="0"/>
          <w:numId w:val="39"/>
        </w:numPr>
      </w:pPr>
      <w:r>
        <w:t xml:space="preserve">Understanding of vulnerabilities in governance, policies, procedures, roles, </w:t>
      </w:r>
      <w:r w:rsidR="003C2739">
        <w:t>responsibilities,</w:t>
      </w:r>
      <w:r>
        <w:t xml:space="preserve"> and contract agreements</w:t>
      </w:r>
    </w:p>
    <w:p w14:paraId="37607D58" w14:textId="77777777" w:rsidR="00246C71" w:rsidRPr="00487BFE" w:rsidRDefault="00246C71" w:rsidP="00487BFE">
      <w:pPr>
        <w:pStyle w:val="Heading2"/>
      </w:pPr>
      <w:r w:rsidRPr="00487BFE">
        <w:t>Technical Vulnerability Assessment</w:t>
      </w:r>
    </w:p>
    <w:p w14:paraId="0BB56C25" w14:textId="7E7FE1E8" w:rsidR="00246C71" w:rsidRDefault="00246C71" w:rsidP="00246C71">
      <w:pPr>
        <w:spacing w:after="0" w:line="276" w:lineRule="auto"/>
        <w:ind w:left="720"/>
        <w:jc w:val="both"/>
        <w:rPr>
          <w:rFonts w:cs="Calibri"/>
          <w:szCs w:val="22"/>
        </w:rPr>
      </w:pPr>
      <w:r>
        <w:rPr>
          <w:rFonts w:cs="Calibri"/>
          <w:szCs w:val="22"/>
        </w:rPr>
        <w:t xml:space="preserve">This is used to both passively and actively discover vulnerabilities within networks, applications, </w:t>
      </w:r>
      <w:r w:rsidR="003C2739">
        <w:rPr>
          <w:rFonts w:cs="Calibri"/>
          <w:szCs w:val="22"/>
        </w:rPr>
        <w:t>assets,</w:t>
      </w:r>
      <w:r>
        <w:rPr>
          <w:rFonts w:cs="Calibri"/>
          <w:szCs w:val="22"/>
        </w:rPr>
        <w:t xml:space="preserve"> and systems that directly impact the </w:t>
      </w:r>
      <w:r w:rsidR="007A3892">
        <w:rPr>
          <w:rFonts w:cs="Calibri"/>
          <w:szCs w:val="22"/>
        </w:rPr>
        <w:t>ICS OT IoT</w:t>
      </w:r>
      <w:r>
        <w:rPr>
          <w:rFonts w:cs="Calibri"/>
          <w:szCs w:val="22"/>
        </w:rPr>
        <w:t xml:space="preserve"> operations and the environment. </w:t>
      </w:r>
    </w:p>
    <w:p w14:paraId="2B5EED11" w14:textId="1FF987D1" w:rsidR="003D5BE2" w:rsidRDefault="000C35BC" w:rsidP="003D5BE2">
      <w:pPr>
        <w:pStyle w:val="Heading3"/>
      </w:pPr>
      <w:r>
        <w:t>Example Tools &amp; References</w:t>
      </w:r>
    </w:p>
    <w:p w14:paraId="0B157EC9" w14:textId="0E263C06" w:rsidR="003D5BE2" w:rsidRDefault="003D5BE2" w:rsidP="003D5BE2">
      <w:pPr>
        <w:pStyle w:val="ListParagraph"/>
        <w:numPr>
          <w:ilvl w:val="0"/>
          <w:numId w:val="40"/>
        </w:numPr>
      </w:pPr>
      <w:r>
        <w:t>MITRE ATT&amp;CK Framework</w:t>
      </w:r>
    </w:p>
    <w:p w14:paraId="476252FA" w14:textId="6C879ED2" w:rsidR="0058012A" w:rsidRDefault="0058012A" w:rsidP="003D5BE2">
      <w:pPr>
        <w:pStyle w:val="ListParagraph"/>
        <w:numPr>
          <w:ilvl w:val="0"/>
          <w:numId w:val="40"/>
        </w:numPr>
      </w:pPr>
      <w:r>
        <w:t>MITRE EMB3D</w:t>
      </w:r>
    </w:p>
    <w:p w14:paraId="451A6E9C" w14:textId="02CA9F6E" w:rsidR="000643D6" w:rsidRDefault="000643D6" w:rsidP="003D5BE2">
      <w:pPr>
        <w:pStyle w:val="ListParagraph"/>
        <w:numPr>
          <w:ilvl w:val="0"/>
          <w:numId w:val="40"/>
        </w:numPr>
      </w:pPr>
      <w:r>
        <w:t xml:space="preserve">Consultant Attack Surface and Threat Modeling </w:t>
      </w:r>
      <w:r w:rsidR="00376C35">
        <w:t>Tools/Methodology/Analysis</w:t>
      </w:r>
    </w:p>
    <w:p w14:paraId="6BD95971" w14:textId="700A27D0" w:rsidR="003D5BE2" w:rsidRDefault="003D5BE2" w:rsidP="003D5BE2">
      <w:pPr>
        <w:pStyle w:val="ListParagraph"/>
        <w:numPr>
          <w:ilvl w:val="0"/>
          <w:numId w:val="40"/>
        </w:numPr>
      </w:pPr>
      <w:r>
        <w:t xml:space="preserve">Hacking Exposed </w:t>
      </w:r>
      <w:r w:rsidR="007A3892">
        <w:t>ICS OT IoT</w:t>
      </w:r>
      <w:r>
        <w:t xml:space="preserve"> Consequence, </w:t>
      </w:r>
      <w:r w:rsidR="003C2739">
        <w:t>Threat,</w:t>
      </w:r>
      <w:r>
        <w:t xml:space="preserve"> and Attack tables</w:t>
      </w:r>
    </w:p>
    <w:p w14:paraId="1B5E15C3" w14:textId="7FC54E16" w:rsidR="003D5BE2" w:rsidRDefault="003D5BE2" w:rsidP="003D5BE2">
      <w:pPr>
        <w:pStyle w:val="ListParagraph"/>
        <w:numPr>
          <w:ilvl w:val="0"/>
          <w:numId w:val="40"/>
        </w:numPr>
      </w:pPr>
      <w:r>
        <w:lastRenderedPageBreak/>
        <w:t xml:space="preserve">MITRE TARA </w:t>
      </w:r>
    </w:p>
    <w:p w14:paraId="4F518DAA" w14:textId="66BF17B6" w:rsidR="00386319" w:rsidRDefault="00386319" w:rsidP="003D5BE2">
      <w:pPr>
        <w:pStyle w:val="ListParagraph"/>
        <w:numPr>
          <w:ilvl w:val="0"/>
          <w:numId w:val="40"/>
        </w:numPr>
      </w:pPr>
      <w:r>
        <w:t>Bowtie</w:t>
      </w:r>
    </w:p>
    <w:p w14:paraId="593FDB77" w14:textId="494C60AD" w:rsidR="003D5BE2" w:rsidRDefault="003D5BE2" w:rsidP="003D5BE2">
      <w:pPr>
        <w:pStyle w:val="ListParagraph"/>
        <w:numPr>
          <w:ilvl w:val="0"/>
          <w:numId w:val="40"/>
        </w:numPr>
      </w:pPr>
      <w:r>
        <w:t>Nmap</w:t>
      </w:r>
    </w:p>
    <w:p w14:paraId="12259D06" w14:textId="2A93E6A3" w:rsidR="003D5BE2" w:rsidRDefault="003D5BE2" w:rsidP="003D5BE2">
      <w:pPr>
        <w:pStyle w:val="ListParagraph"/>
        <w:numPr>
          <w:ilvl w:val="0"/>
          <w:numId w:val="40"/>
        </w:numPr>
      </w:pPr>
      <w:r>
        <w:t>Nessus</w:t>
      </w:r>
    </w:p>
    <w:p w14:paraId="66E294BA" w14:textId="2F1BFF9D" w:rsidR="000643D6" w:rsidRDefault="000643D6" w:rsidP="003D5BE2">
      <w:pPr>
        <w:pStyle w:val="ListParagraph"/>
        <w:numPr>
          <w:ilvl w:val="0"/>
          <w:numId w:val="40"/>
        </w:numPr>
      </w:pPr>
      <w:r>
        <w:t>Kali</w:t>
      </w:r>
    </w:p>
    <w:p w14:paraId="0703B716" w14:textId="3124BC3F" w:rsidR="003D5BE2" w:rsidRDefault="003D5BE2" w:rsidP="003D5BE2">
      <w:pPr>
        <w:pStyle w:val="ListParagraph"/>
        <w:numPr>
          <w:ilvl w:val="0"/>
          <w:numId w:val="40"/>
        </w:numPr>
      </w:pPr>
      <w:r>
        <w:t>Net</w:t>
      </w:r>
      <w:r w:rsidR="00B73717">
        <w:t>work</w:t>
      </w:r>
      <w:r>
        <w:t>miner</w:t>
      </w:r>
    </w:p>
    <w:p w14:paraId="19324298" w14:textId="04D291F4" w:rsidR="003D5BE2" w:rsidRDefault="003D5BE2" w:rsidP="003D5BE2">
      <w:pPr>
        <w:pStyle w:val="ListParagraph"/>
        <w:numPr>
          <w:ilvl w:val="0"/>
          <w:numId w:val="40"/>
        </w:numPr>
      </w:pPr>
      <w:r>
        <w:t>Wireshark</w:t>
      </w:r>
    </w:p>
    <w:p w14:paraId="1D35DF83" w14:textId="30F3BD1C" w:rsidR="003D5BE2" w:rsidRDefault="008E2A8E" w:rsidP="003D5BE2">
      <w:pPr>
        <w:pStyle w:val="ListParagraph"/>
        <w:numPr>
          <w:ilvl w:val="0"/>
          <w:numId w:val="40"/>
        </w:numPr>
      </w:pPr>
      <w:r>
        <w:t>BinaryNinja, ObjectSecurity, Ghidra</w:t>
      </w:r>
    </w:p>
    <w:p w14:paraId="674D8F9C" w14:textId="67D18B2F" w:rsidR="003D5BE2" w:rsidRDefault="00EF42A7" w:rsidP="003D5BE2">
      <w:pPr>
        <w:pStyle w:val="ListParagraph"/>
        <w:numPr>
          <w:ilvl w:val="0"/>
          <w:numId w:val="40"/>
        </w:numPr>
      </w:pPr>
      <w:r>
        <w:t>PowerShell</w:t>
      </w:r>
      <w:r w:rsidR="003D5BE2">
        <w:t xml:space="preserve">, Windows </w:t>
      </w:r>
      <w:r w:rsidR="003C2739">
        <w:t>SystemInternals,</w:t>
      </w:r>
      <w:r w:rsidR="003D5BE2">
        <w:t xml:space="preserve"> and Linux command line tools</w:t>
      </w:r>
    </w:p>
    <w:p w14:paraId="7F8F8B0F" w14:textId="1D7D5227" w:rsidR="003D5BE2" w:rsidRDefault="003D5BE2" w:rsidP="003D5BE2">
      <w:pPr>
        <w:pStyle w:val="ListParagraph"/>
        <w:numPr>
          <w:ilvl w:val="0"/>
          <w:numId w:val="40"/>
        </w:numPr>
      </w:pPr>
      <w:r>
        <w:t>Grassmarlin</w:t>
      </w:r>
    </w:p>
    <w:p w14:paraId="6BC5703E" w14:textId="154AA3DA" w:rsidR="003D5BE2" w:rsidRDefault="003D5BE2" w:rsidP="003D5BE2">
      <w:pPr>
        <w:pStyle w:val="ListParagraph"/>
        <w:numPr>
          <w:ilvl w:val="0"/>
          <w:numId w:val="40"/>
        </w:numPr>
      </w:pPr>
      <w:r>
        <w:t>OWASP ZAP</w:t>
      </w:r>
    </w:p>
    <w:p w14:paraId="6B7C8F73" w14:textId="6AB52D95" w:rsidR="003D5BE2" w:rsidRDefault="003D5BE2" w:rsidP="003D5BE2">
      <w:pPr>
        <w:pStyle w:val="ListParagraph"/>
        <w:numPr>
          <w:ilvl w:val="0"/>
          <w:numId w:val="40"/>
        </w:numPr>
      </w:pPr>
      <w:r>
        <w:t>Remnux, Cuckoo &amp; Volatility</w:t>
      </w:r>
    </w:p>
    <w:p w14:paraId="43A29894" w14:textId="5DA29BA9" w:rsidR="003D5BE2" w:rsidRDefault="003D5BE2" w:rsidP="003D5BE2">
      <w:pPr>
        <w:pStyle w:val="ListParagraph"/>
        <w:numPr>
          <w:ilvl w:val="0"/>
          <w:numId w:val="40"/>
        </w:numPr>
      </w:pPr>
      <w:r>
        <w:t>Vendor documentation, tools</w:t>
      </w:r>
    </w:p>
    <w:p w14:paraId="423A85AD" w14:textId="30B6CC22" w:rsidR="003D5BE2" w:rsidRDefault="003D5BE2" w:rsidP="003D5BE2">
      <w:pPr>
        <w:pStyle w:val="ListParagraph"/>
        <w:numPr>
          <w:ilvl w:val="0"/>
          <w:numId w:val="40"/>
        </w:numPr>
      </w:pPr>
      <w:r>
        <w:t>CVSS calculator</w:t>
      </w:r>
    </w:p>
    <w:p w14:paraId="6FC2068C" w14:textId="45AA8D87" w:rsidR="003D5BE2" w:rsidRDefault="007A3892" w:rsidP="003D5BE2">
      <w:pPr>
        <w:pStyle w:val="ListParagraph"/>
        <w:numPr>
          <w:ilvl w:val="0"/>
          <w:numId w:val="40"/>
        </w:numPr>
      </w:pPr>
      <w:r>
        <w:t>ICS OT IoT</w:t>
      </w:r>
      <w:r w:rsidR="003D5BE2">
        <w:t>-CERT and US-CERT alerts</w:t>
      </w:r>
    </w:p>
    <w:p w14:paraId="0489D743" w14:textId="7F5464C2" w:rsidR="003D5BE2" w:rsidRDefault="003D5BE2" w:rsidP="003D5BE2">
      <w:pPr>
        <w:pStyle w:val="ListParagraph"/>
        <w:numPr>
          <w:ilvl w:val="0"/>
          <w:numId w:val="40"/>
        </w:numPr>
      </w:pPr>
      <w:r>
        <w:t>MITRE CVE and NIST NVD</w:t>
      </w:r>
    </w:p>
    <w:p w14:paraId="677BABD1" w14:textId="1B7A3CC7" w:rsidR="003A24B4" w:rsidRDefault="003A24B4" w:rsidP="003D5BE2">
      <w:pPr>
        <w:pStyle w:val="ListParagraph"/>
        <w:numPr>
          <w:ilvl w:val="0"/>
          <w:numId w:val="40"/>
        </w:numPr>
      </w:pPr>
      <w:r>
        <w:t>MITRE CWE</w:t>
      </w:r>
    </w:p>
    <w:p w14:paraId="63AA7417" w14:textId="2EE8EA44" w:rsidR="003D5BE2" w:rsidRDefault="003D5BE2" w:rsidP="003D5BE2">
      <w:pPr>
        <w:pStyle w:val="ListParagraph"/>
        <w:numPr>
          <w:ilvl w:val="0"/>
          <w:numId w:val="40"/>
        </w:numPr>
      </w:pPr>
      <w:r>
        <w:t>NIST SP 800-82, 53, 160 and 161</w:t>
      </w:r>
    </w:p>
    <w:p w14:paraId="38700859" w14:textId="18091E08" w:rsidR="003D5BE2" w:rsidRDefault="003D5BE2" w:rsidP="003D5BE2">
      <w:pPr>
        <w:pStyle w:val="ListParagraph"/>
        <w:numPr>
          <w:ilvl w:val="0"/>
          <w:numId w:val="40"/>
        </w:numPr>
      </w:pPr>
      <w:r>
        <w:t>DHS CSET</w:t>
      </w:r>
    </w:p>
    <w:p w14:paraId="30D1C989" w14:textId="1E2634FD" w:rsidR="00B97FF1" w:rsidRDefault="00B97FF1" w:rsidP="003D5BE2">
      <w:pPr>
        <w:pStyle w:val="ListParagraph"/>
        <w:numPr>
          <w:ilvl w:val="0"/>
          <w:numId w:val="40"/>
        </w:numPr>
      </w:pPr>
      <w:r>
        <w:t xml:space="preserve">DoD Mission Assurance </w:t>
      </w:r>
      <w:r w:rsidR="00E84A57">
        <w:t>Vulnerability Assessment Benchmarks 2014</w:t>
      </w:r>
    </w:p>
    <w:p w14:paraId="3ACBA01B" w14:textId="674604FA" w:rsidR="00E84A57" w:rsidRDefault="00E84A57" w:rsidP="003D5BE2">
      <w:pPr>
        <w:pStyle w:val="ListParagraph"/>
        <w:numPr>
          <w:ilvl w:val="0"/>
          <w:numId w:val="40"/>
        </w:numPr>
      </w:pPr>
      <w:r>
        <w:t>USCYBERCOM ACI TTPs</w:t>
      </w:r>
    </w:p>
    <w:p w14:paraId="7214C7DC" w14:textId="71E3B009" w:rsidR="003D5BE2" w:rsidRDefault="003D5BE2" w:rsidP="003D5BE2">
      <w:pPr>
        <w:pStyle w:val="ListParagraph"/>
        <w:numPr>
          <w:ilvl w:val="0"/>
          <w:numId w:val="40"/>
        </w:numPr>
      </w:pPr>
      <w:r>
        <w:t>AEM PARRE tool</w:t>
      </w:r>
    </w:p>
    <w:p w14:paraId="46E535FE" w14:textId="180EE58C" w:rsidR="003D5BE2" w:rsidRDefault="003D5BE2" w:rsidP="003D5BE2">
      <w:pPr>
        <w:pStyle w:val="ListParagraph"/>
        <w:numPr>
          <w:ilvl w:val="0"/>
          <w:numId w:val="40"/>
        </w:numPr>
      </w:pPr>
      <w:r>
        <w:t>Exida CyberPHAx tool</w:t>
      </w:r>
    </w:p>
    <w:p w14:paraId="0E88F345" w14:textId="269F7613" w:rsidR="003D5BE2" w:rsidRDefault="003D5BE2" w:rsidP="003D5BE2">
      <w:pPr>
        <w:pStyle w:val="ListParagraph"/>
        <w:numPr>
          <w:ilvl w:val="0"/>
          <w:numId w:val="40"/>
        </w:numPr>
      </w:pPr>
      <w:r>
        <w:t>Customer documentation</w:t>
      </w:r>
    </w:p>
    <w:p w14:paraId="4E818CD8" w14:textId="0439CE67" w:rsidR="003D5BE2" w:rsidRDefault="003D5BE2" w:rsidP="003D5BE2">
      <w:pPr>
        <w:pStyle w:val="ListParagraph"/>
        <w:numPr>
          <w:ilvl w:val="0"/>
          <w:numId w:val="40"/>
        </w:numPr>
      </w:pPr>
      <w:r>
        <w:t>RedTiger’s Redcat tool for Windows host information gathering</w:t>
      </w:r>
    </w:p>
    <w:p w14:paraId="031861E5" w14:textId="19E69BF3" w:rsidR="00E84A57" w:rsidRDefault="00AF58D1" w:rsidP="003D5BE2">
      <w:pPr>
        <w:pStyle w:val="ListParagraph"/>
        <w:numPr>
          <w:ilvl w:val="0"/>
          <w:numId w:val="40"/>
        </w:numPr>
      </w:pPr>
      <w:r>
        <w:t>Nipper-NG</w:t>
      </w:r>
    </w:p>
    <w:p w14:paraId="4BC0E1C3" w14:textId="5CB55747" w:rsidR="003D5BE2" w:rsidRDefault="003D5BE2" w:rsidP="003D5BE2">
      <w:pPr>
        <w:pStyle w:val="Heading3"/>
      </w:pPr>
      <w:r>
        <w:t>Required deliverables from Customer</w:t>
      </w:r>
    </w:p>
    <w:p w14:paraId="33E21FAD" w14:textId="4599BDA1" w:rsidR="003D5BE2" w:rsidRDefault="003D5BE2" w:rsidP="003D5BE2">
      <w:pPr>
        <w:pStyle w:val="ListParagraph"/>
        <w:numPr>
          <w:ilvl w:val="0"/>
          <w:numId w:val="41"/>
        </w:numPr>
      </w:pPr>
      <w:r>
        <w:t>Access to network span/mirror ports for passive sniffing and packet captures</w:t>
      </w:r>
    </w:p>
    <w:p w14:paraId="7418B81F" w14:textId="360CA5BA" w:rsidR="003D5BE2" w:rsidRDefault="003D5BE2" w:rsidP="003D5BE2">
      <w:pPr>
        <w:pStyle w:val="ListParagraph"/>
        <w:numPr>
          <w:ilvl w:val="0"/>
          <w:numId w:val="41"/>
        </w:numPr>
      </w:pPr>
      <w:r>
        <w:t>Access to network active ports and applicable workstations, HMIs, servers, firewalls, gateways for scanning</w:t>
      </w:r>
    </w:p>
    <w:p w14:paraId="1E3E9B0D" w14:textId="14B07965" w:rsidR="003D5BE2" w:rsidRDefault="003D5BE2" w:rsidP="003D5BE2">
      <w:pPr>
        <w:pStyle w:val="ListParagraph"/>
        <w:numPr>
          <w:ilvl w:val="0"/>
          <w:numId w:val="41"/>
        </w:numPr>
      </w:pPr>
      <w:r>
        <w:t xml:space="preserve">Access to all requested documentation, systems, logs, site </w:t>
      </w:r>
      <w:r w:rsidR="003C2739">
        <w:t>locations,</w:t>
      </w:r>
      <w:r>
        <w:t xml:space="preserve"> and personnel to support running of tools </w:t>
      </w:r>
      <w:r w:rsidR="00EF42A7">
        <w:t>and</w:t>
      </w:r>
      <w:r>
        <w:t xml:space="preserve"> providing equivalent level of information</w:t>
      </w:r>
    </w:p>
    <w:p w14:paraId="75B17731" w14:textId="0EA6F9EB" w:rsidR="003D5BE2" w:rsidRDefault="003D5BE2" w:rsidP="003D5BE2">
      <w:pPr>
        <w:pStyle w:val="ListParagraph"/>
        <w:numPr>
          <w:ilvl w:val="0"/>
          <w:numId w:val="41"/>
        </w:numPr>
      </w:pPr>
      <w:r>
        <w:t>Temporary admin accounts on applicable assets for assessment or support from personnel with admin access to required assets to run necessary tools that may require a temporary admin account to run</w:t>
      </w:r>
    </w:p>
    <w:p w14:paraId="36CE6BC3" w14:textId="1F421BC9" w:rsidR="003D5BE2" w:rsidRDefault="00912E1E" w:rsidP="003D5BE2">
      <w:pPr>
        <w:pStyle w:val="ListParagraph"/>
        <w:numPr>
          <w:ilvl w:val="0"/>
          <w:numId w:val="41"/>
        </w:numPr>
      </w:pPr>
      <w:r>
        <w:t xml:space="preserve">Access to third parties and vendor software, documentation, tools such as </w:t>
      </w:r>
      <w:r w:rsidR="007A3892">
        <w:t>ICS OT IoT</w:t>
      </w:r>
      <w:r>
        <w:t xml:space="preserve"> vendor manuals, technical specifications, diagrams, spare parts equipment for offline analysis etcetera (includes access to viewing logic of PLCs, RTUs, HMIs </w:t>
      </w:r>
      <w:r w:rsidR="00EF42A7">
        <w:t>etc.</w:t>
      </w:r>
      <w:r>
        <w:t>)</w:t>
      </w:r>
    </w:p>
    <w:p w14:paraId="7CA3CA92" w14:textId="1E64BA80" w:rsidR="00912E1E" w:rsidRDefault="00912E1E" w:rsidP="003D5BE2">
      <w:pPr>
        <w:pStyle w:val="ListParagraph"/>
        <w:numPr>
          <w:ilvl w:val="0"/>
          <w:numId w:val="41"/>
        </w:numPr>
      </w:pPr>
      <w:r>
        <w:lastRenderedPageBreak/>
        <w:t xml:space="preserve">Known IP address ranges, device names and MAC addresses, diagrams (system, network, instrumentation), list of </w:t>
      </w:r>
      <w:r w:rsidR="007A3892">
        <w:t>ICS OT IoT</w:t>
      </w:r>
      <w:r>
        <w:t xml:space="preserve"> vendor product types, </w:t>
      </w:r>
      <w:r w:rsidR="003C2739">
        <w:t>brands,</w:t>
      </w:r>
      <w:r>
        <w:t xml:space="preserve"> and known </w:t>
      </w:r>
      <w:r w:rsidR="007A3892">
        <w:t>ICS OT IoT</w:t>
      </w:r>
      <w:r>
        <w:t xml:space="preserve"> protocols etcetera</w:t>
      </w:r>
    </w:p>
    <w:p w14:paraId="4C743828" w14:textId="2EE9526F" w:rsidR="00912E1E" w:rsidRDefault="006F352E" w:rsidP="00912E1E">
      <w:pPr>
        <w:pStyle w:val="Heading3"/>
      </w:pPr>
      <w:r>
        <w:t xml:space="preserve">Consultant </w:t>
      </w:r>
      <w:r w:rsidR="00912E1E">
        <w:t>Deliverables</w:t>
      </w:r>
    </w:p>
    <w:p w14:paraId="4116BCB0" w14:textId="05929127" w:rsidR="00912E1E" w:rsidRDefault="004B036F" w:rsidP="00912E1E">
      <w:pPr>
        <w:pStyle w:val="ListParagraph"/>
        <w:numPr>
          <w:ilvl w:val="0"/>
          <w:numId w:val="42"/>
        </w:numPr>
      </w:pPr>
      <w:r>
        <w:t xml:space="preserve">Customer specific </w:t>
      </w:r>
      <w:r w:rsidR="00912E1E">
        <w:t>CVSS scoring of</w:t>
      </w:r>
      <w:r>
        <w:t xml:space="preserve"> discovered</w:t>
      </w:r>
      <w:r w:rsidR="00912E1E">
        <w:t xml:space="preserve"> vulnerabilities that impact specific </w:t>
      </w:r>
      <w:r w:rsidR="007A3892">
        <w:t>ICS OT IoT</w:t>
      </w:r>
      <w:r w:rsidR="00912E1E">
        <w:t xml:space="preserve"> assets and operations at specific in scope sites and impact to specific business mission objectives, business units etcetera </w:t>
      </w:r>
    </w:p>
    <w:p w14:paraId="1675FFA5" w14:textId="0C85A26E" w:rsidR="00912E1E" w:rsidRDefault="00912E1E" w:rsidP="00912E1E">
      <w:pPr>
        <w:pStyle w:val="ListParagraph"/>
        <w:numPr>
          <w:ilvl w:val="0"/>
          <w:numId w:val="42"/>
        </w:numPr>
      </w:pPr>
      <w:r>
        <w:t xml:space="preserve">Recommendations to reduce consequences, </w:t>
      </w:r>
      <w:r w:rsidR="003C2739">
        <w:t>impacts,</w:t>
      </w:r>
      <w:r>
        <w:t xml:space="preserve"> and risks as well as counter vulnerabilities and threats to </w:t>
      </w:r>
      <w:r w:rsidR="007A3892">
        <w:t>ICS OT IoT</w:t>
      </w:r>
      <w:r>
        <w:t xml:space="preserve"> assets and operations</w:t>
      </w:r>
    </w:p>
    <w:p w14:paraId="1A7BFC51" w14:textId="067E761B" w:rsidR="003D5BE2" w:rsidRPr="003D5BE2" w:rsidRDefault="00912E1E" w:rsidP="006F352E">
      <w:pPr>
        <w:pStyle w:val="ListParagraph"/>
        <w:numPr>
          <w:ilvl w:val="0"/>
          <w:numId w:val="42"/>
        </w:numPr>
      </w:pPr>
      <w:r>
        <w:t xml:space="preserve">Understanding of installed software, connections to and from </w:t>
      </w:r>
      <w:r w:rsidR="007A3892">
        <w:t>ICS OT IoT</w:t>
      </w:r>
      <w:r>
        <w:t xml:space="preserve"> assets, accuracy of diagrams, ports, </w:t>
      </w:r>
      <w:r w:rsidR="003C2739">
        <w:t>protocols,</w:t>
      </w:r>
      <w:r>
        <w:t xml:space="preserve"> and services etcetera</w:t>
      </w:r>
    </w:p>
    <w:p w14:paraId="1826BBA4" w14:textId="77777777" w:rsidR="00487BFE" w:rsidRPr="00800555" w:rsidRDefault="00487BFE" w:rsidP="00246C71">
      <w:pPr>
        <w:spacing w:after="0" w:line="276" w:lineRule="auto"/>
        <w:ind w:left="720"/>
        <w:jc w:val="both"/>
        <w:rPr>
          <w:rFonts w:cs="Calibri"/>
          <w:szCs w:val="22"/>
        </w:rPr>
      </w:pPr>
    </w:p>
    <w:p w14:paraId="4A026C61" w14:textId="77777777" w:rsidR="00246C71" w:rsidRPr="00487BFE" w:rsidRDefault="00246C71" w:rsidP="00487BFE">
      <w:pPr>
        <w:pStyle w:val="Heading2"/>
      </w:pPr>
      <w:r w:rsidRPr="00487BFE">
        <w:t>Physical Tour Boots on the Ground Assessments</w:t>
      </w:r>
    </w:p>
    <w:p w14:paraId="5A04B422" w14:textId="585134B5" w:rsidR="00246C71" w:rsidRDefault="00246C71" w:rsidP="00246C71">
      <w:pPr>
        <w:spacing w:after="0"/>
        <w:ind w:left="720"/>
        <w:jc w:val="both"/>
        <w:rPr>
          <w:rFonts w:cs="Calibri"/>
          <w:bCs/>
        </w:rPr>
      </w:pPr>
      <w:r>
        <w:rPr>
          <w:rFonts w:cs="Calibri"/>
          <w:bCs/>
        </w:rPr>
        <w:t xml:space="preserve">This is used to gain eyes on the </w:t>
      </w:r>
      <w:r w:rsidR="007A3892">
        <w:rPr>
          <w:rFonts w:cs="Calibri"/>
          <w:bCs/>
        </w:rPr>
        <w:t>ICS OT IoT</w:t>
      </w:r>
      <w:r>
        <w:rPr>
          <w:rFonts w:cs="Calibri"/>
          <w:bCs/>
        </w:rPr>
        <w:t xml:space="preserve"> assets and critical operations on the ground at critical sites. It is necessary in </w:t>
      </w:r>
      <w:r w:rsidR="007A3892">
        <w:rPr>
          <w:rFonts w:cs="Calibri"/>
          <w:bCs/>
        </w:rPr>
        <w:t>ICS OT IoT</w:t>
      </w:r>
      <w:r>
        <w:rPr>
          <w:rFonts w:cs="Calibri"/>
          <w:bCs/>
        </w:rPr>
        <w:t xml:space="preserve"> and the primary difference between an </w:t>
      </w:r>
      <w:r w:rsidR="007A3892">
        <w:rPr>
          <w:rFonts w:cs="Calibri"/>
          <w:bCs/>
        </w:rPr>
        <w:t>ICS OT IoT</w:t>
      </w:r>
      <w:r>
        <w:rPr>
          <w:rFonts w:cs="Calibri"/>
          <w:bCs/>
        </w:rPr>
        <w:t xml:space="preserve"> security risk assessment and a traditional IT corporate risk assessment. Going into the field operations separates assumptions and outdated documentation from reality. </w:t>
      </w:r>
    </w:p>
    <w:p w14:paraId="787488E8" w14:textId="12762E2D" w:rsidR="00CA45FC" w:rsidRDefault="000C35BC" w:rsidP="00CA45FC">
      <w:pPr>
        <w:pStyle w:val="Heading3"/>
      </w:pPr>
      <w:r>
        <w:t>Example Tools &amp; References</w:t>
      </w:r>
    </w:p>
    <w:p w14:paraId="7A9B5983" w14:textId="77777777" w:rsidR="00CA45FC" w:rsidRDefault="00CA45FC" w:rsidP="00CA45FC">
      <w:pPr>
        <w:pStyle w:val="ListParagraph"/>
        <w:numPr>
          <w:ilvl w:val="0"/>
          <w:numId w:val="43"/>
        </w:numPr>
      </w:pPr>
      <w:r>
        <w:t>DHS CSET</w:t>
      </w:r>
    </w:p>
    <w:p w14:paraId="34C5E376" w14:textId="77777777" w:rsidR="00CA45FC" w:rsidRDefault="00CA45FC" w:rsidP="00CA45FC">
      <w:pPr>
        <w:pStyle w:val="ListParagraph"/>
        <w:numPr>
          <w:ilvl w:val="0"/>
          <w:numId w:val="43"/>
        </w:numPr>
      </w:pPr>
      <w:r>
        <w:t>DoD Mission Assurance Vulnerability Assessment Benchmarks 2014</w:t>
      </w:r>
    </w:p>
    <w:p w14:paraId="26B3FCDC" w14:textId="77777777" w:rsidR="00CA45FC" w:rsidRDefault="00CA45FC" w:rsidP="00CA45FC">
      <w:pPr>
        <w:pStyle w:val="ListParagraph"/>
        <w:numPr>
          <w:ilvl w:val="0"/>
          <w:numId w:val="43"/>
        </w:numPr>
      </w:pPr>
      <w:r>
        <w:t>USCYBERCOM ACI TTPs</w:t>
      </w:r>
    </w:p>
    <w:p w14:paraId="2ED5C925" w14:textId="23ABF1BD" w:rsidR="00CA45FC" w:rsidRDefault="00CA45FC" w:rsidP="00CA45FC">
      <w:pPr>
        <w:pStyle w:val="ListParagraph"/>
        <w:numPr>
          <w:ilvl w:val="0"/>
          <w:numId w:val="43"/>
        </w:numPr>
      </w:pPr>
      <w:r>
        <w:t>Digital Camera</w:t>
      </w:r>
    </w:p>
    <w:p w14:paraId="1665ADD0" w14:textId="5C26A387" w:rsidR="00CA45FC" w:rsidRDefault="00CA45FC" w:rsidP="00CA45FC">
      <w:pPr>
        <w:pStyle w:val="ListParagraph"/>
        <w:numPr>
          <w:ilvl w:val="0"/>
          <w:numId w:val="43"/>
        </w:numPr>
      </w:pPr>
      <w:r>
        <w:t>Notebooks</w:t>
      </w:r>
    </w:p>
    <w:p w14:paraId="515C5519" w14:textId="6755A949" w:rsidR="00CA45FC" w:rsidRDefault="00CA45FC" w:rsidP="00CA45FC">
      <w:pPr>
        <w:pStyle w:val="ListParagraph"/>
        <w:numPr>
          <w:ilvl w:val="0"/>
          <w:numId w:val="43"/>
        </w:numPr>
      </w:pPr>
      <w:r>
        <w:t>Personal Protective Equipment (PPE) as needed</w:t>
      </w:r>
    </w:p>
    <w:p w14:paraId="5C4C406C" w14:textId="0314B03C" w:rsidR="00CA45FC" w:rsidRDefault="007A3892" w:rsidP="00CA45FC">
      <w:pPr>
        <w:pStyle w:val="ListParagraph"/>
        <w:numPr>
          <w:ilvl w:val="0"/>
          <w:numId w:val="43"/>
        </w:numPr>
      </w:pPr>
      <w:r>
        <w:t>ICS OT IoT</w:t>
      </w:r>
      <w:r w:rsidR="00CA45FC">
        <w:t xml:space="preserve"> vendor documentation</w:t>
      </w:r>
    </w:p>
    <w:p w14:paraId="1D243619" w14:textId="29EB9D6F" w:rsidR="00CA45FC" w:rsidRDefault="007A3892" w:rsidP="00CA45FC">
      <w:pPr>
        <w:pStyle w:val="ListParagraph"/>
        <w:numPr>
          <w:ilvl w:val="0"/>
          <w:numId w:val="43"/>
        </w:numPr>
      </w:pPr>
      <w:r>
        <w:t>ICS OT IoT</w:t>
      </w:r>
      <w:r w:rsidR="00CA45FC">
        <w:t xml:space="preserve"> asset diagrams and site information </w:t>
      </w:r>
    </w:p>
    <w:p w14:paraId="32B3004C" w14:textId="3E529250" w:rsidR="00CA45FC" w:rsidRDefault="00CA45FC" w:rsidP="00CA45FC">
      <w:pPr>
        <w:pStyle w:val="ListParagraph"/>
        <w:numPr>
          <w:ilvl w:val="0"/>
          <w:numId w:val="43"/>
        </w:numPr>
      </w:pPr>
      <w:r>
        <w:t>AEM PARRE tools</w:t>
      </w:r>
    </w:p>
    <w:p w14:paraId="00C3EE8B" w14:textId="6BD40E6A" w:rsidR="00CA45FC" w:rsidRDefault="00CA45FC" w:rsidP="00CA45FC">
      <w:pPr>
        <w:pStyle w:val="ListParagraph"/>
        <w:numPr>
          <w:ilvl w:val="0"/>
          <w:numId w:val="43"/>
        </w:numPr>
      </w:pPr>
      <w:r>
        <w:t>Exida CyberPHAx tool</w:t>
      </w:r>
    </w:p>
    <w:p w14:paraId="4139DE56" w14:textId="308F7F62" w:rsidR="00CA45FC" w:rsidRDefault="00CA45FC" w:rsidP="00CA45FC">
      <w:pPr>
        <w:pStyle w:val="ListParagraph"/>
        <w:numPr>
          <w:ilvl w:val="0"/>
          <w:numId w:val="43"/>
        </w:numPr>
      </w:pPr>
      <w:r>
        <w:t xml:space="preserve">Bowtie </w:t>
      </w:r>
    </w:p>
    <w:p w14:paraId="0412FD11" w14:textId="08FEB5D5" w:rsidR="00862C40" w:rsidRDefault="00862C40" w:rsidP="00CA45FC">
      <w:pPr>
        <w:pStyle w:val="ListParagraph"/>
        <w:numPr>
          <w:ilvl w:val="0"/>
          <w:numId w:val="43"/>
        </w:numPr>
      </w:pPr>
      <w:r>
        <w:t xml:space="preserve">Physical Red Teaming </w:t>
      </w:r>
      <w:r w:rsidR="005B7F94">
        <w:t xml:space="preserve">Methodology, </w:t>
      </w:r>
      <w:r>
        <w:t>Analysis and Tools</w:t>
      </w:r>
    </w:p>
    <w:p w14:paraId="0C16AA32" w14:textId="6A4626B5" w:rsidR="00CA45FC" w:rsidRDefault="00CA45FC" w:rsidP="00CA45FC">
      <w:pPr>
        <w:pStyle w:val="Heading3"/>
      </w:pPr>
      <w:r>
        <w:t>Required deliverables from Customer</w:t>
      </w:r>
    </w:p>
    <w:p w14:paraId="2047E7D0" w14:textId="71BF03FB" w:rsidR="00CA45FC" w:rsidRDefault="00CA45FC" w:rsidP="00CA45FC">
      <w:pPr>
        <w:pStyle w:val="ListParagraph"/>
        <w:numPr>
          <w:ilvl w:val="0"/>
          <w:numId w:val="44"/>
        </w:numPr>
      </w:pPr>
      <w:r>
        <w:t xml:space="preserve">Access to critical site locations, personnel, </w:t>
      </w:r>
      <w:r w:rsidR="003C2739">
        <w:t>documentation,</w:t>
      </w:r>
      <w:r>
        <w:t xml:space="preserve"> and </w:t>
      </w:r>
      <w:r w:rsidR="007A3892">
        <w:t>ICS OT IoT</w:t>
      </w:r>
      <w:r>
        <w:t xml:space="preserve"> assets</w:t>
      </w:r>
    </w:p>
    <w:p w14:paraId="23B2D448" w14:textId="3D36D399" w:rsidR="00CA45FC" w:rsidRDefault="00CA45FC" w:rsidP="00CA45FC">
      <w:pPr>
        <w:pStyle w:val="ListParagraph"/>
        <w:numPr>
          <w:ilvl w:val="0"/>
          <w:numId w:val="44"/>
        </w:numPr>
      </w:pPr>
      <w:r>
        <w:t xml:space="preserve">Correct points of contact at each site and for each </w:t>
      </w:r>
      <w:r w:rsidR="007A3892">
        <w:t>ICS OT IoT</w:t>
      </w:r>
      <w:r>
        <w:t xml:space="preserve"> system, asset, process etcetera </w:t>
      </w:r>
    </w:p>
    <w:p w14:paraId="5088C9E3" w14:textId="04FB927E" w:rsidR="00CA45FC" w:rsidRDefault="0059381C" w:rsidP="00CA45FC">
      <w:pPr>
        <w:pStyle w:val="Heading3"/>
      </w:pPr>
      <w:r>
        <w:lastRenderedPageBreak/>
        <w:t xml:space="preserve">Consultant </w:t>
      </w:r>
      <w:r w:rsidR="00CA45FC">
        <w:t>Deliverables</w:t>
      </w:r>
    </w:p>
    <w:p w14:paraId="3D5A8A8B" w14:textId="3A5CBABB" w:rsidR="00CA45FC" w:rsidRDefault="00CA45FC" w:rsidP="00CA45FC">
      <w:pPr>
        <w:pStyle w:val="ListParagraph"/>
        <w:numPr>
          <w:ilvl w:val="0"/>
          <w:numId w:val="45"/>
        </w:numPr>
      </w:pPr>
      <w:r>
        <w:t xml:space="preserve">Pictures of </w:t>
      </w:r>
      <w:r w:rsidR="007A3892">
        <w:t>ICS OT IoT</w:t>
      </w:r>
      <w:r>
        <w:t xml:space="preserve"> assets and adjacent applicable assets including configurations, physical locations, conduits etcetera</w:t>
      </w:r>
    </w:p>
    <w:p w14:paraId="77D33325" w14:textId="7805336A" w:rsidR="00CA45FC" w:rsidRDefault="00CA45FC" w:rsidP="00CA45FC">
      <w:pPr>
        <w:pStyle w:val="ListParagraph"/>
        <w:numPr>
          <w:ilvl w:val="0"/>
          <w:numId w:val="45"/>
        </w:numPr>
      </w:pPr>
      <w:r>
        <w:t xml:space="preserve">Mapping of pictures to site narratives, vulnerabilities, threats, consequences, </w:t>
      </w:r>
      <w:r w:rsidR="003C2739">
        <w:t>impacts,</w:t>
      </w:r>
      <w:r>
        <w:t xml:space="preserve"> and risks</w:t>
      </w:r>
    </w:p>
    <w:p w14:paraId="4A8B11A5" w14:textId="532DD863" w:rsidR="00812464" w:rsidRPr="00CA45FC" w:rsidRDefault="00CA45FC" w:rsidP="00CA45FC">
      <w:pPr>
        <w:pStyle w:val="ListParagraph"/>
        <w:numPr>
          <w:ilvl w:val="0"/>
          <w:numId w:val="45"/>
        </w:numPr>
      </w:pPr>
      <w:r>
        <w:t>Understanding of accuracy of diagrams and information provided by customer and third parties</w:t>
      </w:r>
    </w:p>
    <w:p w14:paraId="017F4F9A" w14:textId="2C97B1BC" w:rsidR="00246C71" w:rsidRPr="00812464" w:rsidRDefault="00246C71" w:rsidP="00812464">
      <w:pPr>
        <w:pStyle w:val="Heading2"/>
      </w:pPr>
      <w:r w:rsidRPr="00812464">
        <w:t>Threat, Consequence, Impact, Vulnerability, Interdepen</w:t>
      </w:r>
      <w:r w:rsidR="003B1191">
        <w:t>den</w:t>
      </w:r>
      <w:r w:rsidRPr="00812464">
        <w:t xml:space="preserve">cy, Risk Analysis </w:t>
      </w:r>
    </w:p>
    <w:p w14:paraId="0C1D72DB" w14:textId="3B916B5D" w:rsidR="00246C71" w:rsidRDefault="00246C71" w:rsidP="00246C71">
      <w:pPr>
        <w:spacing w:after="0" w:line="276" w:lineRule="auto"/>
        <w:ind w:left="720"/>
        <w:jc w:val="both"/>
        <w:rPr>
          <w:rFonts w:cs="Calibri"/>
          <w:szCs w:val="22"/>
        </w:rPr>
      </w:pPr>
      <w:r>
        <w:rPr>
          <w:rFonts w:cs="Calibri"/>
          <w:szCs w:val="22"/>
        </w:rPr>
        <w:t xml:space="preserve">This is used to analyze all gathered information about the organization and its </w:t>
      </w:r>
      <w:r w:rsidR="007A3892">
        <w:rPr>
          <w:rFonts w:cs="Calibri"/>
          <w:szCs w:val="22"/>
        </w:rPr>
        <w:t>ICS OT IoT</w:t>
      </w:r>
      <w:r>
        <w:rPr>
          <w:rFonts w:cs="Calibri"/>
          <w:szCs w:val="22"/>
        </w:rPr>
        <w:t xml:space="preserve"> operations and assets. This is where that information is used to map </w:t>
      </w:r>
      <w:r w:rsidR="007A3892">
        <w:rPr>
          <w:rFonts w:cs="Calibri"/>
          <w:szCs w:val="22"/>
        </w:rPr>
        <w:t>ICS OT IoT</w:t>
      </w:r>
      <w:r>
        <w:rPr>
          <w:rFonts w:cs="Calibri"/>
          <w:szCs w:val="22"/>
        </w:rPr>
        <w:t xml:space="preserve"> assets, people, processes and technologies to vulnerabilities, threats, </w:t>
      </w:r>
      <w:r w:rsidR="003C2739">
        <w:rPr>
          <w:rFonts w:cs="Calibri"/>
          <w:szCs w:val="22"/>
        </w:rPr>
        <w:t>consequences,</w:t>
      </w:r>
      <w:r>
        <w:rPr>
          <w:rFonts w:cs="Calibri"/>
          <w:szCs w:val="22"/>
        </w:rPr>
        <w:t xml:space="preserve"> and impacts. </w:t>
      </w:r>
    </w:p>
    <w:p w14:paraId="14865CB5" w14:textId="64AB9C5B" w:rsidR="00CA45FC" w:rsidRDefault="000C35BC" w:rsidP="00CA45FC">
      <w:pPr>
        <w:pStyle w:val="Heading3"/>
      </w:pPr>
      <w:r>
        <w:t>Example Tools &amp; References</w:t>
      </w:r>
    </w:p>
    <w:p w14:paraId="18549300" w14:textId="74593CD9" w:rsidR="00AF593D" w:rsidRDefault="00AF593D" w:rsidP="00AF593D">
      <w:pPr>
        <w:pStyle w:val="ListParagraph"/>
        <w:numPr>
          <w:ilvl w:val="0"/>
          <w:numId w:val="48"/>
        </w:numPr>
      </w:pPr>
      <w:r>
        <w:t>Bowtie</w:t>
      </w:r>
    </w:p>
    <w:p w14:paraId="1E804D84" w14:textId="3DBB12CC" w:rsidR="00DC079A" w:rsidRDefault="00DC079A" w:rsidP="00AF593D">
      <w:pPr>
        <w:pStyle w:val="ListParagraph"/>
        <w:numPr>
          <w:ilvl w:val="0"/>
          <w:numId w:val="48"/>
        </w:numPr>
      </w:pPr>
      <w:r>
        <w:t>AEM PARRE tool</w:t>
      </w:r>
    </w:p>
    <w:p w14:paraId="4CCCF439" w14:textId="5AE23A58" w:rsidR="00DC079A" w:rsidRDefault="00DC079A" w:rsidP="00AF593D">
      <w:pPr>
        <w:pStyle w:val="ListParagraph"/>
        <w:numPr>
          <w:ilvl w:val="0"/>
          <w:numId w:val="48"/>
        </w:numPr>
      </w:pPr>
      <w:r>
        <w:t>Exida CyberPHAx tool</w:t>
      </w:r>
    </w:p>
    <w:p w14:paraId="57D2A88B" w14:textId="490B423E" w:rsidR="001C49D2" w:rsidRDefault="001C49D2" w:rsidP="00AF593D">
      <w:pPr>
        <w:pStyle w:val="ListParagraph"/>
        <w:numPr>
          <w:ilvl w:val="0"/>
          <w:numId w:val="48"/>
        </w:numPr>
      </w:pPr>
      <w:r>
        <w:t>HAZOP and PHA information</w:t>
      </w:r>
    </w:p>
    <w:p w14:paraId="33E51CB5" w14:textId="4D5CB779" w:rsidR="00DC079A" w:rsidRDefault="007A3892" w:rsidP="00AF593D">
      <w:pPr>
        <w:pStyle w:val="ListParagraph"/>
        <w:numPr>
          <w:ilvl w:val="0"/>
          <w:numId w:val="48"/>
        </w:numPr>
      </w:pPr>
      <w:r>
        <w:t>ICS OT IoT</w:t>
      </w:r>
      <w:r w:rsidR="00DC079A">
        <w:t xml:space="preserve"> vendor documentation</w:t>
      </w:r>
    </w:p>
    <w:p w14:paraId="6B6DC7A1" w14:textId="77777777" w:rsidR="00DC079A" w:rsidRDefault="00DC079A" w:rsidP="00DC079A">
      <w:pPr>
        <w:pStyle w:val="ListParagraph"/>
        <w:numPr>
          <w:ilvl w:val="0"/>
          <w:numId w:val="48"/>
        </w:numPr>
      </w:pPr>
      <w:r>
        <w:t>Microsoft Threat modeling tools</w:t>
      </w:r>
    </w:p>
    <w:p w14:paraId="1FD973BD" w14:textId="379B051D" w:rsidR="00DC079A" w:rsidRDefault="00DC079A" w:rsidP="00AF593D">
      <w:pPr>
        <w:pStyle w:val="ListParagraph"/>
        <w:numPr>
          <w:ilvl w:val="0"/>
          <w:numId w:val="48"/>
        </w:numPr>
      </w:pPr>
      <w:r>
        <w:t>MITRE ATT&amp;CK Framework</w:t>
      </w:r>
    </w:p>
    <w:p w14:paraId="5120082B" w14:textId="5F6A7BFC" w:rsidR="00DC079A" w:rsidRDefault="00DC079A" w:rsidP="00AF593D">
      <w:pPr>
        <w:pStyle w:val="ListParagraph"/>
        <w:numPr>
          <w:ilvl w:val="0"/>
          <w:numId w:val="48"/>
        </w:numPr>
      </w:pPr>
      <w:r>
        <w:t>MITRE TARA</w:t>
      </w:r>
    </w:p>
    <w:p w14:paraId="1323681D" w14:textId="56A54368" w:rsidR="00DC079A" w:rsidRDefault="00DC079A" w:rsidP="00AF593D">
      <w:pPr>
        <w:pStyle w:val="ListParagraph"/>
        <w:numPr>
          <w:ilvl w:val="0"/>
          <w:numId w:val="48"/>
        </w:numPr>
      </w:pPr>
      <w:r>
        <w:t xml:space="preserve">MITRE CVSS calculator </w:t>
      </w:r>
    </w:p>
    <w:p w14:paraId="4D0F5A2F" w14:textId="2C88B6ED" w:rsidR="00BE05B1" w:rsidRDefault="00BE05B1" w:rsidP="00AF593D">
      <w:pPr>
        <w:pStyle w:val="ListParagraph"/>
        <w:numPr>
          <w:ilvl w:val="0"/>
          <w:numId w:val="48"/>
        </w:numPr>
      </w:pPr>
      <w:r>
        <w:t xml:space="preserve">IVSS </w:t>
      </w:r>
      <w:r w:rsidR="001C49D2">
        <w:t>tool</w:t>
      </w:r>
    </w:p>
    <w:p w14:paraId="6785B0CF" w14:textId="77777777" w:rsidR="00DC079A" w:rsidRDefault="00DC079A" w:rsidP="00DC079A">
      <w:pPr>
        <w:pStyle w:val="ListParagraph"/>
        <w:numPr>
          <w:ilvl w:val="0"/>
          <w:numId w:val="48"/>
        </w:numPr>
      </w:pPr>
      <w:r>
        <w:t>DHS CSET</w:t>
      </w:r>
    </w:p>
    <w:p w14:paraId="0EDCF149" w14:textId="77777777" w:rsidR="00DC079A" w:rsidRDefault="00DC079A" w:rsidP="00DC079A">
      <w:pPr>
        <w:pStyle w:val="ListParagraph"/>
        <w:numPr>
          <w:ilvl w:val="0"/>
          <w:numId w:val="48"/>
        </w:numPr>
      </w:pPr>
      <w:r>
        <w:t>DoD Mission Assurance Vulnerability Assessment Benchmarks 2014</w:t>
      </w:r>
    </w:p>
    <w:p w14:paraId="1D17CC2B" w14:textId="7707E600" w:rsidR="00DC079A" w:rsidRDefault="00DC079A" w:rsidP="003B1191">
      <w:pPr>
        <w:pStyle w:val="ListParagraph"/>
        <w:numPr>
          <w:ilvl w:val="0"/>
          <w:numId w:val="48"/>
        </w:numPr>
      </w:pPr>
      <w:r>
        <w:t>USCYBERCOM ACI TTPs</w:t>
      </w:r>
    </w:p>
    <w:p w14:paraId="1E0F2674" w14:textId="19E511D5" w:rsidR="007D1724" w:rsidRDefault="007D1724" w:rsidP="003B1191">
      <w:pPr>
        <w:pStyle w:val="ListParagraph"/>
        <w:numPr>
          <w:ilvl w:val="0"/>
          <w:numId w:val="48"/>
        </w:numPr>
      </w:pPr>
      <w:r>
        <w:t>Consultant Attack Mapping Threat Modeling Analysis, Tools, Methodology</w:t>
      </w:r>
    </w:p>
    <w:p w14:paraId="538A7BFA" w14:textId="39B2365E" w:rsidR="00CA45FC" w:rsidRDefault="00CA45FC" w:rsidP="00CA45FC">
      <w:pPr>
        <w:pStyle w:val="Heading3"/>
      </w:pPr>
      <w:r>
        <w:t>Required deliverables from Customer</w:t>
      </w:r>
    </w:p>
    <w:p w14:paraId="04DC9483" w14:textId="5D822894" w:rsidR="00CA45FC" w:rsidRDefault="00CA45FC" w:rsidP="00CA45FC">
      <w:pPr>
        <w:pStyle w:val="ListParagraph"/>
        <w:numPr>
          <w:ilvl w:val="0"/>
          <w:numId w:val="47"/>
        </w:numPr>
      </w:pPr>
      <w:r>
        <w:t xml:space="preserve">Access to requested personnel, documents, sites, third parties, </w:t>
      </w:r>
      <w:r w:rsidR="003C2739">
        <w:t>technology,</w:t>
      </w:r>
      <w:r>
        <w:t xml:space="preserve"> and assets</w:t>
      </w:r>
    </w:p>
    <w:p w14:paraId="5684CE01" w14:textId="1BE01130" w:rsidR="00CA45FC" w:rsidRDefault="007D1724" w:rsidP="00CA45FC">
      <w:pPr>
        <w:pStyle w:val="Heading3"/>
      </w:pPr>
      <w:r>
        <w:t xml:space="preserve">Consultant </w:t>
      </w:r>
      <w:r w:rsidR="00CA45FC">
        <w:t>Deliverables</w:t>
      </w:r>
    </w:p>
    <w:p w14:paraId="43DD5AF0" w14:textId="47A3CCA5" w:rsidR="00CA45FC" w:rsidRDefault="00CA45FC" w:rsidP="00CA45FC">
      <w:pPr>
        <w:pStyle w:val="ListParagraph"/>
        <w:numPr>
          <w:ilvl w:val="0"/>
          <w:numId w:val="46"/>
        </w:numPr>
      </w:pPr>
      <w:r>
        <w:t xml:space="preserve">Initial Threat models of attack paths to </w:t>
      </w:r>
      <w:r w:rsidR="007A3892">
        <w:t>ICS OT IoT</w:t>
      </w:r>
      <w:r>
        <w:t xml:space="preserve"> assets and operations specific to discovered vulnerabilities</w:t>
      </w:r>
    </w:p>
    <w:p w14:paraId="30BDF360" w14:textId="6CF15C4B" w:rsidR="00CA45FC" w:rsidRDefault="00CA45FC" w:rsidP="00CA45FC">
      <w:pPr>
        <w:pStyle w:val="ListParagraph"/>
        <w:numPr>
          <w:ilvl w:val="0"/>
          <w:numId w:val="46"/>
        </w:numPr>
      </w:pPr>
      <w:r>
        <w:t xml:space="preserve">Mapping of consequences, impacts, threats to vulnerabilities and risks to </w:t>
      </w:r>
      <w:r w:rsidR="007A3892">
        <w:t>ICS OT IoT</w:t>
      </w:r>
      <w:r>
        <w:t xml:space="preserve"> assets and operations</w:t>
      </w:r>
    </w:p>
    <w:p w14:paraId="219F0493" w14:textId="77ED8703" w:rsidR="00812464" w:rsidRPr="00CA45FC" w:rsidRDefault="00CA45FC" w:rsidP="002B3E58">
      <w:pPr>
        <w:pStyle w:val="ListParagraph"/>
        <w:numPr>
          <w:ilvl w:val="0"/>
          <w:numId w:val="46"/>
        </w:numPr>
        <w:spacing w:after="0"/>
        <w:jc w:val="both"/>
        <w:rPr>
          <w:rFonts w:cs="Calibri"/>
          <w:b/>
          <w:bCs/>
        </w:rPr>
      </w:pPr>
      <w:r>
        <w:t xml:space="preserve">Understanding of threats and vulnerabilities and their countermeasures </w:t>
      </w:r>
    </w:p>
    <w:p w14:paraId="60CBFFF8" w14:textId="77777777" w:rsidR="00246C71" w:rsidRPr="00812464" w:rsidRDefault="00246C71" w:rsidP="00812464">
      <w:pPr>
        <w:pStyle w:val="Heading2"/>
      </w:pPr>
      <w:r w:rsidRPr="00812464">
        <w:lastRenderedPageBreak/>
        <w:t>Recommendations</w:t>
      </w:r>
    </w:p>
    <w:p w14:paraId="74F02D61" w14:textId="0B195EA1" w:rsidR="00246C71" w:rsidRDefault="00246C71" w:rsidP="00246C71">
      <w:pPr>
        <w:rPr>
          <w:rFonts w:cs="Calibri"/>
          <w:szCs w:val="22"/>
        </w:rPr>
      </w:pPr>
      <w:r>
        <w:rPr>
          <w:rFonts w:cs="Calibri"/>
          <w:szCs w:val="22"/>
        </w:rPr>
        <w:t>This is used to break out discovered risks into actionable and mitigative risk, consequence and impact reduction tasks that can counter threats and vulnerabilities.</w:t>
      </w:r>
    </w:p>
    <w:p w14:paraId="67500580" w14:textId="07FF591A" w:rsidR="00812464" w:rsidRDefault="000C35BC" w:rsidP="00812464">
      <w:pPr>
        <w:pStyle w:val="Heading3"/>
      </w:pPr>
      <w:r>
        <w:t>Example Tools &amp; References</w:t>
      </w:r>
    </w:p>
    <w:p w14:paraId="21D757B8" w14:textId="786F19FE" w:rsidR="00812464" w:rsidRDefault="00812464" w:rsidP="00812464">
      <w:pPr>
        <w:pStyle w:val="ListParagraph"/>
        <w:numPr>
          <w:ilvl w:val="0"/>
          <w:numId w:val="34"/>
        </w:numPr>
      </w:pPr>
      <w:r>
        <w:t>NIST Cybersecurity Framework</w:t>
      </w:r>
    </w:p>
    <w:p w14:paraId="59452DDE" w14:textId="606A2FC2" w:rsidR="00812464" w:rsidRDefault="00812464" w:rsidP="00812464">
      <w:pPr>
        <w:pStyle w:val="ListParagraph"/>
        <w:numPr>
          <w:ilvl w:val="0"/>
          <w:numId w:val="34"/>
        </w:numPr>
      </w:pPr>
      <w:r>
        <w:t>NIST SP 800-82</w:t>
      </w:r>
    </w:p>
    <w:p w14:paraId="64B711AC" w14:textId="27B002B2" w:rsidR="00812464" w:rsidRDefault="00812464" w:rsidP="00812464">
      <w:pPr>
        <w:pStyle w:val="ListParagraph"/>
        <w:numPr>
          <w:ilvl w:val="0"/>
          <w:numId w:val="34"/>
        </w:numPr>
      </w:pPr>
      <w:r>
        <w:t>MITRE TARA</w:t>
      </w:r>
    </w:p>
    <w:p w14:paraId="26643C75" w14:textId="372D7367" w:rsidR="00812464" w:rsidRDefault="00812464" w:rsidP="00812464">
      <w:pPr>
        <w:pStyle w:val="ListParagraph"/>
        <w:numPr>
          <w:ilvl w:val="0"/>
          <w:numId w:val="34"/>
        </w:numPr>
      </w:pPr>
      <w:r>
        <w:t>MITRE ATT&amp;CK Framework</w:t>
      </w:r>
    </w:p>
    <w:p w14:paraId="65B0F55B" w14:textId="718DBF00" w:rsidR="00812464" w:rsidRDefault="00812464" w:rsidP="00812464">
      <w:pPr>
        <w:pStyle w:val="ListParagraph"/>
        <w:numPr>
          <w:ilvl w:val="0"/>
          <w:numId w:val="34"/>
        </w:numPr>
      </w:pPr>
      <w:r>
        <w:t>ISA</w:t>
      </w:r>
      <w:r w:rsidR="003B4EC0">
        <w:t>/IEC</w:t>
      </w:r>
      <w:r>
        <w:t xml:space="preserve"> 62443</w:t>
      </w:r>
    </w:p>
    <w:p w14:paraId="78E5AE93" w14:textId="4DF49C3B" w:rsidR="00141372" w:rsidRDefault="00141372" w:rsidP="00812464">
      <w:pPr>
        <w:pStyle w:val="ListParagraph"/>
        <w:numPr>
          <w:ilvl w:val="0"/>
          <w:numId w:val="34"/>
        </w:numPr>
      </w:pPr>
      <w:r>
        <w:t>ISA84.00.09</w:t>
      </w:r>
    </w:p>
    <w:p w14:paraId="2BCDF70E" w14:textId="69C02359" w:rsidR="003B4EC0" w:rsidRDefault="003B4EC0" w:rsidP="00812464">
      <w:pPr>
        <w:pStyle w:val="ListParagraph"/>
        <w:numPr>
          <w:ilvl w:val="0"/>
          <w:numId w:val="34"/>
        </w:numPr>
      </w:pPr>
      <w:r>
        <w:t>PLC Top 20 Secure Coding Practices</w:t>
      </w:r>
    </w:p>
    <w:p w14:paraId="4AB65AB7" w14:textId="0C6F13DC" w:rsidR="007147ED" w:rsidRDefault="007147ED" w:rsidP="00812464">
      <w:pPr>
        <w:pStyle w:val="ListParagraph"/>
        <w:numPr>
          <w:ilvl w:val="0"/>
          <w:numId w:val="34"/>
        </w:numPr>
      </w:pPr>
      <w:r>
        <w:t>OWASP</w:t>
      </w:r>
    </w:p>
    <w:p w14:paraId="35B6692E" w14:textId="5ED3F8F2" w:rsidR="007147ED" w:rsidRDefault="007147ED" w:rsidP="00812464">
      <w:pPr>
        <w:pStyle w:val="ListParagraph"/>
        <w:numPr>
          <w:ilvl w:val="0"/>
          <w:numId w:val="34"/>
        </w:numPr>
      </w:pPr>
      <w:r>
        <w:t>STIGS and CIS Benchmarks</w:t>
      </w:r>
    </w:p>
    <w:p w14:paraId="4FA88BC1" w14:textId="64FA7B96" w:rsidR="00C735A0" w:rsidRDefault="00C735A0" w:rsidP="00812464">
      <w:pPr>
        <w:pStyle w:val="ListParagraph"/>
        <w:numPr>
          <w:ilvl w:val="0"/>
          <w:numId w:val="34"/>
        </w:numPr>
      </w:pPr>
      <w:r>
        <w:t>POA&amp;Ms and Mitigation Roadmaps</w:t>
      </w:r>
    </w:p>
    <w:p w14:paraId="6CD66CE5" w14:textId="1A6CC9B7" w:rsidR="00812464" w:rsidRDefault="007A3892" w:rsidP="00812464">
      <w:pPr>
        <w:pStyle w:val="ListParagraph"/>
        <w:numPr>
          <w:ilvl w:val="0"/>
          <w:numId w:val="34"/>
        </w:numPr>
      </w:pPr>
      <w:r>
        <w:t>ICS OT IoT</w:t>
      </w:r>
      <w:r w:rsidR="00812464">
        <w:t xml:space="preserve"> Consequence, Impacts, Threats, Attacks tables from Hacking Exposed </w:t>
      </w:r>
      <w:r>
        <w:t>ICS OT IoT</w:t>
      </w:r>
    </w:p>
    <w:p w14:paraId="23FB345A" w14:textId="77777777" w:rsidR="002B7134" w:rsidRDefault="002B7134" w:rsidP="002B7134">
      <w:pPr>
        <w:pStyle w:val="ListParagraph"/>
        <w:numPr>
          <w:ilvl w:val="0"/>
          <w:numId w:val="34"/>
        </w:numPr>
      </w:pPr>
      <w:r>
        <w:t>DHS CSET</w:t>
      </w:r>
    </w:p>
    <w:p w14:paraId="77143656" w14:textId="77777777" w:rsidR="002B7134" w:rsidRDefault="002B7134" w:rsidP="002B7134">
      <w:pPr>
        <w:pStyle w:val="ListParagraph"/>
        <w:numPr>
          <w:ilvl w:val="0"/>
          <w:numId w:val="34"/>
        </w:numPr>
      </w:pPr>
      <w:r>
        <w:t>DoD Mission Assurance Vulnerability Assessment Benchmarks 2014</w:t>
      </w:r>
    </w:p>
    <w:p w14:paraId="7AE7A6E9" w14:textId="625BF2F6" w:rsidR="002B7134" w:rsidRDefault="002B7134" w:rsidP="00634696">
      <w:pPr>
        <w:pStyle w:val="ListParagraph"/>
        <w:numPr>
          <w:ilvl w:val="0"/>
          <w:numId w:val="34"/>
        </w:numPr>
      </w:pPr>
      <w:r>
        <w:t>USCYBERCOM ACI TTPs</w:t>
      </w:r>
    </w:p>
    <w:p w14:paraId="65CFE13E" w14:textId="49517742" w:rsidR="00812464" w:rsidRDefault="00812464" w:rsidP="00812464">
      <w:pPr>
        <w:pStyle w:val="Heading3"/>
      </w:pPr>
      <w:r>
        <w:t>Required deliverables from Customer</w:t>
      </w:r>
    </w:p>
    <w:p w14:paraId="55590999" w14:textId="2EA80DEF" w:rsidR="00812464" w:rsidRDefault="00812464" w:rsidP="00812464">
      <w:pPr>
        <w:pStyle w:val="ListParagraph"/>
        <w:numPr>
          <w:ilvl w:val="0"/>
          <w:numId w:val="35"/>
        </w:numPr>
      </w:pPr>
      <w:r>
        <w:t xml:space="preserve">Access to requested people, information, documentation, </w:t>
      </w:r>
      <w:r w:rsidR="003C2739">
        <w:t>sites,</w:t>
      </w:r>
      <w:r>
        <w:t xml:space="preserve"> and assets</w:t>
      </w:r>
    </w:p>
    <w:p w14:paraId="5B2A0FA8" w14:textId="75A49F87" w:rsidR="00812464" w:rsidRDefault="00141372" w:rsidP="00812464">
      <w:pPr>
        <w:pStyle w:val="Heading3"/>
      </w:pPr>
      <w:r>
        <w:t xml:space="preserve">Consultant </w:t>
      </w:r>
      <w:r w:rsidR="00812464">
        <w:t>Deliverables</w:t>
      </w:r>
    </w:p>
    <w:p w14:paraId="4E568F6E" w14:textId="6F440668" w:rsidR="00812464" w:rsidRDefault="00812464" w:rsidP="00812464">
      <w:pPr>
        <w:pStyle w:val="ListParagraph"/>
        <w:numPr>
          <w:ilvl w:val="0"/>
          <w:numId w:val="35"/>
        </w:numPr>
      </w:pPr>
      <w:r>
        <w:t>High level recommendations mapped to each site</w:t>
      </w:r>
    </w:p>
    <w:p w14:paraId="1FB6B1B4" w14:textId="1590BA33" w:rsidR="00812464" w:rsidRPr="00812464" w:rsidRDefault="00812464" w:rsidP="00812464">
      <w:pPr>
        <w:pStyle w:val="ListParagraph"/>
        <w:numPr>
          <w:ilvl w:val="0"/>
          <w:numId w:val="35"/>
        </w:numPr>
      </w:pPr>
      <w:r>
        <w:t xml:space="preserve">Detailed appendix of complete list of </w:t>
      </w:r>
      <w:r w:rsidR="00E07E3B">
        <w:t xml:space="preserve">all </w:t>
      </w:r>
      <w:r>
        <w:t>total recomme</w:t>
      </w:r>
      <w:r w:rsidR="00E07E3B">
        <w:t xml:space="preserve">ndations mapped to consequences, threats and vulnerabilities discovered </w:t>
      </w:r>
    </w:p>
    <w:p w14:paraId="273064EC" w14:textId="7D9E8CDD" w:rsidR="00246C71" w:rsidRPr="004B5B51" w:rsidRDefault="00246C71" w:rsidP="00246C71">
      <w:pPr>
        <w:pStyle w:val="Heading2"/>
      </w:pPr>
      <w:r>
        <w:t xml:space="preserve">Optional Red Team Penetration Testing (additional scope and </w:t>
      </w:r>
      <w:commentRangeStart w:id="0"/>
      <w:r>
        <w:t>cost</w:t>
      </w:r>
      <w:commentRangeEnd w:id="0"/>
      <w:r>
        <w:rPr>
          <w:rStyle w:val="CommentReference"/>
          <w:rFonts w:ascii="Arial" w:eastAsia="Times New Roman" w:hAnsi="Arial" w:cs="Times New Roman"/>
          <w:b w:val="0"/>
          <w:bCs w:val="0"/>
          <w:snapToGrid w:val="0"/>
          <w:color w:val="auto"/>
          <w:lang w:eastAsia="en-US"/>
        </w:rPr>
        <w:commentReference w:id="0"/>
      </w:r>
      <w:r>
        <w:t>)</w:t>
      </w:r>
    </w:p>
    <w:p w14:paraId="15630353" w14:textId="7156192B" w:rsidR="004B5B51" w:rsidRPr="004B5B51" w:rsidRDefault="004B5B51" w:rsidP="004B5B51">
      <w:pPr>
        <w:pStyle w:val="ListParagraph"/>
        <w:numPr>
          <w:ilvl w:val="0"/>
          <w:numId w:val="24"/>
        </w:numPr>
        <w:spacing w:after="0"/>
        <w:jc w:val="both"/>
        <w:rPr>
          <w:rFonts w:cs="Calibri"/>
          <w:color w:val="48300C" w:themeColor="text2"/>
        </w:rPr>
      </w:pPr>
      <w:r w:rsidRPr="004B5B51">
        <w:rPr>
          <w:rFonts w:cs="Calibri"/>
          <w:color w:val="48300C" w:themeColor="text2"/>
        </w:rPr>
        <w:t>External Penetration Test (Black Box)</w:t>
      </w:r>
    </w:p>
    <w:p w14:paraId="12722746" w14:textId="64102BDA" w:rsidR="004B5B51" w:rsidRPr="004B5B51" w:rsidRDefault="004B5B51" w:rsidP="004B5B51">
      <w:pPr>
        <w:pStyle w:val="ListParagraph"/>
        <w:numPr>
          <w:ilvl w:val="0"/>
          <w:numId w:val="24"/>
        </w:numPr>
        <w:spacing w:after="0"/>
        <w:jc w:val="both"/>
        <w:rPr>
          <w:rFonts w:cs="Calibri"/>
          <w:color w:val="48300C" w:themeColor="text2"/>
        </w:rPr>
      </w:pPr>
      <w:r w:rsidRPr="004B5B51">
        <w:rPr>
          <w:rFonts w:cs="Calibri"/>
          <w:color w:val="48300C" w:themeColor="text2"/>
        </w:rPr>
        <w:t>Internal Penetration Test (Gray Box)</w:t>
      </w:r>
    </w:p>
    <w:p w14:paraId="5B6F472D" w14:textId="16F5280D" w:rsidR="004B5B51" w:rsidRDefault="004B5B51" w:rsidP="004B5B51">
      <w:pPr>
        <w:pStyle w:val="ListParagraph"/>
        <w:numPr>
          <w:ilvl w:val="0"/>
          <w:numId w:val="24"/>
        </w:numPr>
        <w:spacing w:after="0"/>
        <w:jc w:val="both"/>
        <w:rPr>
          <w:rFonts w:cs="Calibri"/>
          <w:color w:val="48300C" w:themeColor="text2"/>
        </w:rPr>
      </w:pPr>
      <w:r w:rsidRPr="004B5B51">
        <w:rPr>
          <w:rFonts w:cs="Calibri"/>
          <w:color w:val="48300C" w:themeColor="text2"/>
        </w:rPr>
        <w:t>Comprehensive Vulnerability Discovery/Assessment (White Box)</w:t>
      </w:r>
    </w:p>
    <w:p w14:paraId="560E4AF8" w14:textId="5FAA9DBE" w:rsidR="004B5B51" w:rsidRDefault="004B5B51" w:rsidP="004B5B51">
      <w:pPr>
        <w:spacing w:after="0"/>
        <w:jc w:val="both"/>
        <w:rPr>
          <w:rFonts w:cs="Calibri"/>
        </w:rPr>
      </w:pPr>
    </w:p>
    <w:p w14:paraId="30C08B77" w14:textId="21071C94" w:rsidR="008E5DF4" w:rsidRDefault="004B5B51" w:rsidP="00A83840">
      <w:r>
        <w:t xml:space="preserve">While </w:t>
      </w:r>
      <w:r w:rsidR="00EC3DBD">
        <w:t>Consultant</w:t>
      </w:r>
      <w:r>
        <w:t xml:space="preserve"> approach conforms to many</w:t>
      </w:r>
      <w:r w:rsidR="008E5DF4">
        <w:t xml:space="preserve"> often-referenced</w:t>
      </w:r>
      <w:r>
        <w:t xml:space="preserve"> industry standard mythologies </w:t>
      </w:r>
      <w:r w:rsidR="008E5DF4">
        <w:t xml:space="preserve">such as: OWASP, PTEST, OSSTMM, ISECOM, </w:t>
      </w:r>
      <w:r w:rsidR="00BF4266">
        <w:t>NIST SP 800-</w:t>
      </w:r>
      <w:r w:rsidR="00CB7AB9">
        <w:t>115</w:t>
      </w:r>
      <w:r w:rsidR="00807C3A">
        <w:t xml:space="preserve"> </w:t>
      </w:r>
      <w:r w:rsidR="008E5DF4">
        <w:t xml:space="preserve">and others, we also draw from </w:t>
      </w:r>
      <w:r w:rsidR="009C1077">
        <w:t>a</w:t>
      </w:r>
      <w:r w:rsidR="008E5DF4">
        <w:t xml:space="preserve"> highly experienced</w:t>
      </w:r>
      <w:r w:rsidR="00B01AC5">
        <w:t xml:space="preserve"> community of </w:t>
      </w:r>
      <w:r w:rsidR="007A3892">
        <w:t>ICS OT IoT</w:t>
      </w:r>
      <w:r w:rsidR="00B01AC5">
        <w:t xml:space="preserve"> focused penetration red teamers who have</w:t>
      </w:r>
      <w:r w:rsidR="008E5DF4">
        <w:t xml:space="preserve"> decades of experience </w:t>
      </w:r>
      <w:r w:rsidR="00B01AC5">
        <w:t xml:space="preserve">penetration testing </w:t>
      </w:r>
      <w:r w:rsidR="007A3892">
        <w:t>ICS OT IoT</w:t>
      </w:r>
      <w:r w:rsidR="00B01AC5">
        <w:t xml:space="preserve"> assets specifically </w:t>
      </w:r>
      <w:r w:rsidR="008E5DF4">
        <w:t xml:space="preserve">to </w:t>
      </w:r>
      <w:r w:rsidR="00B01AC5">
        <w:t xml:space="preserve">help </w:t>
      </w:r>
      <w:r w:rsidR="00EC3DBD">
        <w:t>Consultant</w:t>
      </w:r>
      <w:r w:rsidR="00B01AC5">
        <w:t xml:space="preserve"> </w:t>
      </w:r>
      <w:r w:rsidR="008E5DF4">
        <w:t xml:space="preserve">deliver a highly targeted and specialized </w:t>
      </w:r>
      <w:r w:rsidR="00B01AC5">
        <w:t>red team penetration test</w:t>
      </w:r>
      <w:r w:rsidR="008E5DF4">
        <w:t xml:space="preserve">. </w:t>
      </w:r>
    </w:p>
    <w:p w14:paraId="576B5519" w14:textId="1559B1AE" w:rsidR="00A05280" w:rsidRDefault="00A83840" w:rsidP="00A83840">
      <w:r>
        <w:lastRenderedPageBreak/>
        <w:t>A high-level description of the methodology and project flow is as follows:</w:t>
      </w:r>
    </w:p>
    <w:p w14:paraId="6BAF7E84" w14:textId="549508EB" w:rsidR="00322659" w:rsidRPr="00A83840" w:rsidRDefault="00A83840" w:rsidP="00A83840">
      <w:pPr>
        <w:spacing w:after="0"/>
        <w:jc w:val="both"/>
        <w:rPr>
          <w:rFonts w:cs="Calibri"/>
          <w:b/>
        </w:rPr>
      </w:pPr>
      <w:r>
        <w:rPr>
          <w:rFonts w:cs="Calibri"/>
          <w:b/>
        </w:rPr>
        <w:t>External Testing</w:t>
      </w:r>
    </w:p>
    <w:p w14:paraId="67002079" w14:textId="06C751A9" w:rsidR="00800555" w:rsidRPr="000877BC" w:rsidRDefault="00A83840" w:rsidP="000877BC">
      <w:r>
        <w:t xml:space="preserve">An overall risk profile of the client will be created using open source intelligence (OSINT) tools and methods. The purpose is to discover how much </w:t>
      </w:r>
      <w:r w:rsidR="000877BC">
        <w:t>publicly</w:t>
      </w:r>
      <w:r>
        <w:t xml:space="preserve"> available information is exposed that could </w:t>
      </w:r>
      <w:r w:rsidR="000877BC" w:rsidRPr="000877BC">
        <w:t>assist an attacker and potentially lead to a security breach.</w:t>
      </w:r>
    </w:p>
    <w:p w14:paraId="2794766B" w14:textId="6F959EF3" w:rsidR="000877BC" w:rsidRPr="000877BC" w:rsidRDefault="000877BC" w:rsidP="000877BC">
      <w:r w:rsidRPr="000877BC">
        <w:t>OSINT tools</w:t>
      </w:r>
      <w:r>
        <w:t xml:space="preserve"> </w:t>
      </w:r>
      <w:r w:rsidR="00EC3DBD">
        <w:t>Consultant</w:t>
      </w:r>
      <w:r w:rsidR="003B3037">
        <w:t xml:space="preserve"> </w:t>
      </w:r>
      <w:r w:rsidR="00B01AC5">
        <w:t xml:space="preserve">and red team expert partners </w:t>
      </w:r>
      <w:r w:rsidRPr="000877BC">
        <w:t>typically use</w:t>
      </w:r>
      <w:r>
        <w:t>s</w:t>
      </w:r>
      <w:r w:rsidRPr="000877BC">
        <w:t>:</w:t>
      </w:r>
    </w:p>
    <w:p w14:paraId="4AB69CA7" w14:textId="294E67EE" w:rsidR="000877BC" w:rsidRPr="000877BC" w:rsidRDefault="000877BC" w:rsidP="000877BC">
      <w:pPr>
        <w:pStyle w:val="ListParagraph"/>
        <w:numPr>
          <w:ilvl w:val="0"/>
          <w:numId w:val="25"/>
        </w:numPr>
        <w:rPr>
          <w:color w:val="48300C" w:themeColor="text2"/>
        </w:rPr>
      </w:pPr>
      <w:r w:rsidRPr="000877BC">
        <w:rPr>
          <w:color w:val="48300C" w:themeColor="text2"/>
        </w:rPr>
        <w:t>Google</w:t>
      </w:r>
    </w:p>
    <w:p w14:paraId="3FF5CD82" w14:textId="0F1D6AFC" w:rsidR="000877BC" w:rsidRDefault="000877BC" w:rsidP="000877BC">
      <w:pPr>
        <w:pStyle w:val="ListParagraph"/>
        <w:numPr>
          <w:ilvl w:val="0"/>
          <w:numId w:val="25"/>
        </w:numPr>
        <w:rPr>
          <w:color w:val="48300C" w:themeColor="text2"/>
        </w:rPr>
      </w:pPr>
      <w:r w:rsidRPr="000877BC">
        <w:rPr>
          <w:color w:val="48300C" w:themeColor="text2"/>
        </w:rPr>
        <w:t>Shodan</w:t>
      </w:r>
    </w:p>
    <w:p w14:paraId="769E10C6" w14:textId="088DD86F" w:rsidR="000877BC" w:rsidRPr="000877BC" w:rsidRDefault="000877BC" w:rsidP="000877BC">
      <w:pPr>
        <w:pStyle w:val="ListParagraph"/>
        <w:numPr>
          <w:ilvl w:val="0"/>
          <w:numId w:val="25"/>
        </w:numPr>
        <w:rPr>
          <w:color w:val="48300C" w:themeColor="text2"/>
        </w:rPr>
      </w:pPr>
      <w:r>
        <w:rPr>
          <w:color w:val="48300C" w:themeColor="text2"/>
        </w:rPr>
        <w:t>Maltego</w:t>
      </w:r>
    </w:p>
    <w:p w14:paraId="1BEABAA7" w14:textId="0EFCF712" w:rsidR="000877BC" w:rsidRDefault="000877BC" w:rsidP="000877BC">
      <w:pPr>
        <w:pStyle w:val="ListParagraph"/>
        <w:numPr>
          <w:ilvl w:val="0"/>
          <w:numId w:val="25"/>
        </w:numPr>
        <w:rPr>
          <w:color w:val="48300C" w:themeColor="text2"/>
        </w:rPr>
      </w:pPr>
      <w:r w:rsidRPr="000877BC">
        <w:rPr>
          <w:color w:val="48300C" w:themeColor="text2"/>
        </w:rPr>
        <w:t>Whois</w:t>
      </w:r>
    </w:p>
    <w:p w14:paraId="199F1986" w14:textId="4354947E" w:rsidR="00A05280" w:rsidRPr="000877BC" w:rsidRDefault="00A05280" w:rsidP="000877BC">
      <w:pPr>
        <w:pStyle w:val="ListParagraph"/>
        <w:numPr>
          <w:ilvl w:val="0"/>
          <w:numId w:val="25"/>
        </w:numPr>
        <w:rPr>
          <w:color w:val="48300C" w:themeColor="text2"/>
        </w:rPr>
      </w:pPr>
      <w:r>
        <w:rPr>
          <w:color w:val="48300C" w:themeColor="text2"/>
        </w:rPr>
        <w:t>Spartan</w:t>
      </w:r>
    </w:p>
    <w:p w14:paraId="6AE5E020" w14:textId="7646A56A" w:rsidR="000877BC" w:rsidRPr="000877BC" w:rsidRDefault="000877BC" w:rsidP="000877BC">
      <w:pPr>
        <w:pStyle w:val="ListParagraph"/>
        <w:numPr>
          <w:ilvl w:val="0"/>
          <w:numId w:val="25"/>
        </w:numPr>
        <w:rPr>
          <w:color w:val="48300C" w:themeColor="text2"/>
        </w:rPr>
      </w:pPr>
      <w:r>
        <w:rPr>
          <w:color w:val="48300C" w:themeColor="text2"/>
        </w:rPr>
        <w:t xml:space="preserve">Kali Linux </w:t>
      </w:r>
      <w:r w:rsidRPr="000877BC">
        <w:rPr>
          <w:color w:val="48300C" w:themeColor="text2"/>
        </w:rPr>
        <w:t>Discovery Tools</w:t>
      </w:r>
    </w:p>
    <w:p w14:paraId="0464AFD3" w14:textId="7FECA306" w:rsidR="000877BC" w:rsidRDefault="000877BC" w:rsidP="000877BC">
      <w:pPr>
        <w:pStyle w:val="ListParagraph"/>
        <w:numPr>
          <w:ilvl w:val="0"/>
          <w:numId w:val="25"/>
        </w:numPr>
        <w:rPr>
          <w:color w:val="48300C" w:themeColor="text2"/>
        </w:rPr>
      </w:pPr>
      <w:r>
        <w:rPr>
          <w:color w:val="48300C" w:themeColor="text2"/>
        </w:rPr>
        <w:t>Variety of publicly available websites</w:t>
      </w:r>
    </w:p>
    <w:p w14:paraId="343716A4" w14:textId="63186B63" w:rsidR="00A05280" w:rsidRDefault="00A05280" w:rsidP="00A05280">
      <w:pPr>
        <w:pStyle w:val="ListParagraph"/>
        <w:numPr>
          <w:ilvl w:val="0"/>
          <w:numId w:val="25"/>
        </w:numPr>
        <w:rPr>
          <w:color w:val="48300C" w:themeColor="text2"/>
        </w:rPr>
      </w:pPr>
      <w:r>
        <w:rPr>
          <w:color w:val="48300C" w:themeColor="text2"/>
        </w:rPr>
        <w:t xml:space="preserve">Custom </w:t>
      </w:r>
      <w:r w:rsidR="003921D9">
        <w:rPr>
          <w:color w:val="48300C" w:themeColor="text2"/>
        </w:rPr>
        <w:t>ICS OT IoT</w:t>
      </w:r>
      <w:r>
        <w:rPr>
          <w:color w:val="48300C" w:themeColor="text2"/>
        </w:rPr>
        <w:t xml:space="preserve"> scripts</w:t>
      </w:r>
      <w:r w:rsidR="003921D9">
        <w:rPr>
          <w:color w:val="48300C" w:themeColor="text2"/>
        </w:rPr>
        <w:t xml:space="preserve"> (both open source and consultant made)</w:t>
      </w:r>
    </w:p>
    <w:p w14:paraId="645A03FF" w14:textId="4C31B3A7" w:rsidR="00242926" w:rsidRDefault="00242926" w:rsidP="007F7102">
      <w:pPr>
        <w:pStyle w:val="ListParagraph"/>
        <w:rPr>
          <w:color w:val="48300C" w:themeColor="text2"/>
        </w:rPr>
      </w:pPr>
    </w:p>
    <w:p w14:paraId="19990284" w14:textId="31FACEB4" w:rsidR="00242926" w:rsidRPr="00A05280" w:rsidRDefault="00242926" w:rsidP="007F7102">
      <w:pPr>
        <w:pStyle w:val="ListParagraph"/>
        <w:rPr>
          <w:color w:val="48300C" w:themeColor="text2"/>
        </w:rPr>
      </w:pPr>
    </w:p>
    <w:p w14:paraId="72B61D9A" w14:textId="24D4A83E" w:rsidR="000877BC" w:rsidRPr="00A05280" w:rsidRDefault="00045DD9" w:rsidP="000877BC">
      <w:r>
        <w:br/>
      </w:r>
      <w:r w:rsidR="000877BC" w:rsidRPr="00A05280">
        <w:t>Active “black box” external testing is an atte</w:t>
      </w:r>
      <w:r w:rsidR="00B01AC5">
        <w:t xml:space="preserve">mpt to discover and active attempts to </w:t>
      </w:r>
      <w:r w:rsidR="000877BC" w:rsidRPr="00A05280">
        <w:t>exploit vulnerabilities in assets that are exposed to the internet (intentionally or otherwise).</w:t>
      </w:r>
      <w:r w:rsidR="00A05280">
        <w:t xml:space="preserve"> Once vulnerabilities are discovered, exploitation is not attempted unless approval is written into the rules of engagement. Once an asset is compromised, further lateral movement by pivoting from the compromised asset is not performed unless permission to do so is written into the rules of engagement or other written permission is granted.</w:t>
      </w:r>
    </w:p>
    <w:p w14:paraId="38EBCA66" w14:textId="4283F7BF" w:rsidR="00A05280" w:rsidRPr="00A05280" w:rsidRDefault="00EC3DBD" w:rsidP="000877BC">
      <w:r>
        <w:t>Consultant</w:t>
      </w:r>
      <w:r w:rsidR="00B01AC5">
        <w:t xml:space="preserve"> and red team partners</w:t>
      </w:r>
      <w:r w:rsidR="003B3037">
        <w:t xml:space="preserve"> </w:t>
      </w:r>
      <w:r w:rsidR="000877BC" w:rsidRPr="00A05280">
        <w:t>uses the following</w:t>
      </w:r>
      <w:r w:rsidR="00A05280" w:rsidRPr="00A05280">
        <w:t xml:space="preserve"> tools for scanning, enumerating, and exploiting vulnerabilities for external testing:</w:t>
      </w:r>
    </w:p>
    <w:p w14:paraId="6AD9D40E" w14:textId="226AC85E" w:rsidR="00800555" w:rsidRDefault="00A05280" w:rsidP="00A05280">
      <w:pPr>
        <w:pStyle w:val="ListParagraph"/>
        <w:numPr>
          <w:ilvl w:val="0"/>
          <w:numId w:val="26"/>
        </w:numPr>
        <w:rPr>
          <w:color w:val="48300C" w:themeColor="text2"/>
        </w:rPr>
      </w:pPr>
      <w:r>
        <w:rPr>
          <w:color w:val="48300C" w:themeColor="text2"/>
        </w:rPr>
        <w:t>Nmap</w:t>
      </w:r>
    </w:p>
    <w:p w14:paraId="75958361" w14:textId="2C331700" w:rsidR="00A05280" w:rsidRDefault="00A05280" w:rsidP="00A05280">
      <w:pPr>
        <w:pStyle w:val="ListParagraph"/>
        <w:numPr>
          <w:ilvl w:val="0"/>
          <w:numId w:val="26"/>
        </w:numPr>
        <w:rPr>
          <w:color w:val="48300C" w:themeColor="text2"/>
        </w:rPr>
      </w:pPr>
      <w:r>
        <w:rPr>
          <w:color w:val="48300C" w:themeColor="text2"/>
        </w:rPr>
        <w:t>Nessus</w:t>
      </w:r>
    </w:p>
    <w:p w14:paraId="3F06360A" w14:textId="21D4516C" w:rsidR="00A05280" w:rsidRDefault="00A05280" w:rsidP="00A05280">
      <w:pPr>
        <w:pStyle w:val="ListParagraph"/>
        <w:numPr>
          <w:ilvl w:val="0"/>
          <w:numId w:val="26"/>
        </w:numPr>
        <w:rPr>
          <w:color w:val="48300C" w:themeColor="text2"/>
        </w:rPr>
      </w:pPr>
      <w:r>
        <w:rPr>
          <w:color w:val="48300C" w:themeColor="text2"/>
        </w:rPr>
        <w:t>Recon-NG</w:t>
      </w:r>
    </w:p>
    <w:p w14:paraId="69446008" w14:textId="440D2E89" w:rsidR="00A05280" w:rsidRDefault="00A05280" w:rsidP="00A05280">
      <w:pPr>
        <w:pStyle w:val="ListParagraph"/>
        <w:numPr>
          <w:ilvl w:val="0"/>
          <w:numId w:val="26"/>
        </w:numPr>
        <w:rPr>
          <w:color w:val="48300C" w:themeColor="text2"/>
        </w:rPr>
      </w:pPr>
      <w:r>
        <w:rPr>
          <w:color w:val="48300C" w:themeColor="text2"/>
        </w:rPr>
        <w:t>Spiderfoot</w:t>
      </w:r>
    </w:p>
    <w:p w14:paraId="48BF1A02" w14:textId="75DBDEBD" w:rsidR="00A05280" w:rsidRDefault="00A05280" w:rsidP="00A05280">
      <w:pPr>
        <w:pStyle w:val="ListParagraph"/>
        <w:numPr>
          <w:ilvl w:val="0"/>
          <w:numId w:val="26"/>
        </w:numPr>
        <w:rPr>
          <w:color w:val="48300C" w:themeColor="text2"/>
        </w:rPr>
      </w:pPr>
      <w:r>
        <w:rPr>
          <w:color w:val="48300C" w:themeColor="text2"/>
        </w:rPr>
        <w:t>Spartan</w:t>
      </w:r>
    </w:p>
    <w:p w14:paraId="614D37B0" w14:textId="70E5F2C4" w:rsidR="00A05280" w:rsidRDefault="00A05280" w:rsidP="00A05280">
      <w:pPr>
        <w:pStyle w:val="ListParagraph"/>
        <w:numPr>
          <w:ilvl w:val="0"/>
          <w:numId w:val="26"/>
        </w:numPr>
        <w:rPr>
          <w:color w:val="48300C" w:themeColor="text2"/>
        </w:rPr>
      </w:pPr>
      <w:r>
        <w:rPr>
          <w:color w:val="48300C" w:themeColor="text2"/>
        </w:rPr>
        <w:t>BurpSuite</w:t>
      </w:r>
    </w:p>
    <w:p w14:paraId="6FDD6706" w14:textId="1B26675F" w:rsidR="00A05280" w:rsidRDefault="00A05280" w:rsidP="00A05280">
      <w:pPr>
        <w:pStyle w:val="ListParagraph"/>
        <w:numPr>
          <w:ilvl w:val="0"/>
          <w:numId w:val="26"/>
        </w:numPr>
        <w:rPr>
          <w:color w:val="48300C" w:themeColor="text2"/>
        </w:rPr>
      </w:pPr>
      <w:r>
        <w:rPr>
          <w:color w:val="48300C" w:themeColor="text2"/>
        </w:rPr>
        <w:t>Metasploit</w:t>
      </w:r>
    </w:p>
    <w:p w14:paraId="2B5871C4" w14:textId="224D9D62" w:rsidR="00045DD9" w:rsidRDefault="00045DD9" w:rsidP="00A05280">
      <w:pPr>
        <w:pStyle w:val="ListParagraph"/>
        <w:numPr>
          <w:ilvl w:val="0"/>
          <w:numId w:val="26"/>
        </w:numPr>
        <w:rPr>
          <w:color w:val="48300C" w:themeColor="text2"/>
        </w:rPr>
      </w:pPr>
      <w:r>
        <w:rPr>
          <w:color w:val="48300C" w:themeColor="text2"/>
        </w:rPr>
        <w:t>Exploit Pack</w:t>
      </w:r>
    </w:p>
    <w:p w14:paraId="0E0A75F6" w14:textId="0376C371" w:rsidR="00473977" w:rsidRPr="00473977" w:rsidRDefault="00473977" w:rsidP="00473977">
      <w:pPr>
        <w:pStyle w:val="ListParagraph"/>
        <w:numPr>
          <w:ilvl w:val="0"/>
          <w:numId w:val="26"/>
        </w:numPr>
        <w:rPr>
          <w:color w:val="48300C" w:themeColor="text2"/>
        </w:rPr>
      </w:pPr>
      <w:r>
        <w:rPr>
          <w:color w:val="48300C" w:themeColor="text2"/>
        </w:rPr>
        <w:lastRenderedPageBreak/>
        <w:t>Custom ICS OT IoT scripts (both open source and consultant made)</w:t>
      </w:r>
    </w:p>
    <w:p w14:paraId="326836A6" w14:textId="51D102C9" w:rsidR="00A05280" w:rsidRDefault="00A05280" w:rsidP="00A05280">
      <w:pPr>
        <w:pStyle w:val="ListParagraph"/>
        <w:numPr>
          <w:ilvl w:val="0"/>
          <w:numId w:val="26"/>
        </w:numPr>
        <w:rPr>
          <w:color w:val="48300C" w:themeColor="text2"/>
        </w:rPr>
      </w:pPr>
      <w:r>
        <w:rPr>
          <w:color w:val="48300C" w:themeColor="text2"/>
        </w:rPr>
        <w:t>Kali Linux</w:t>
      </w:r>
      <w:r w:rsidR="009F4197">
        <w:rPr>
          <w:color w:val="48300C" w:themeColor="text2"/>
        </w:rPr>
        <w:t xml:space="preserve"> (multiple standard tools)</w:t>
      </w:r>
    </w:p>
    <w:p w14:paraId="2C675DE6" w14:textId="0AF2AEBE" w:rsidR="00045DD9" w:rsidRPr="00A83840" w:rsidRDefault="00045DD9" w:rsidP="00045DD9">
      <w:pPr>
        <w:spacing w:after="0"/>
        <w:jc w:val="both"/>
        <w:rPr>
          <w:rFonts w:cs="Calibri"/>
          <w:b/>
        </w:rPr>
      </w:pPr>
      <w:r>
        <w:rPr>
          <w:rFonts w:cs="Calibri"/>
          <w:b/>
        </w:rPr>
        <w:br/>
        <w:t>Internal Testing</w:t>
      </w:r>
    </w:p>
    <w:p w14:paraId="55DEC723" w14:textId="1E5F6591" w:rsidR="00FB2787" w:rsidRPr="00D02307" w:rsidRDefault="00492AB0" w:rsidP="00492AB0">
      <w:r w:rsidRPr="00D02307">
        <w:t>At this point, we stag</w:t>
      </w:r>
      <w:r w:rsidR="00FB2787" w:rsidRPr="00D02307">
        <w:t>e</w:t>
      </w:r>
      <w:r w:rsidRPr="00D02307">
        <w:t xml:space="preserve"> the test as if the attacker is on the</w:t>
      </w:r>
      <w:r w:rsidR="00FB2787" w:rsidRPr="00D02307">
        <w:t xml:space="preserve"> internal</w:t>
      </w:r>
      <w:r w:rsidRPr="00D02307">
        <w:t xml:space="preserve"> network</w:t>
      </w:r>
      <w:r w:rsidR="00FB2787" w:rsidRPr="00D02307">
        <w:t xml:space="preserve"> (</w:t>
      </w:r>
      <w:r w:rsidR="007F281A">
        <w:t>especially</w:t>
      </w:r>
      <w:r w:rsidR="00FB2787" w:rsidRPr="00D02307">
        <w:t xml:space="preserve"> </w:t>
      </w:r>
      <w:r w:rsidR="007A3892">
        <w:t>ICS OT IoT</w:t>
      </w:r>
      <w:r w:rsidR="00FB2787" w:rsidRPr="00D02307">
        <w:t>)</w:t>
      </w:r>
      <w:r w:rsidRPr="00D02307">
        <w:t xml:space="preserve">. If exposures were found in </w:t>
      </w:r>
      <w:r w:rsidR="00FB2787" w:rsidRPr="00D02307">
        <w:t>external/</w:t>
      </w:r>
      <w:r w:rsidRPr="00D02307">
        <w:t xml:space="preserve">adjacent networks, it is not recommended to continue to pivot </w:t>
      </w:r>
      <w:r w:rsidR="00FB2787" w:rsidRPr="00D02307">
        <w:t xml:space="preserve">directly </w:t>
      </w:r>
      <w:r w:rsidRPr="00D02307">
        <w:t xml:space="preserve">onto the production </w:t>
      </w:r>
      <w:r w:rsidR="007A3892">
        <w:t>ICS OT IoT</w:t>
      </w:r>
      <w:r w:rsidRPr="00D02307">
        <w:t xml:space="preserve"> systems</w:t>
      </w:r>
      <w:r w:rsidR="00FB2787" w:rsidRPr="00D02307">
        <w:t xml:space="preserve"> without express permission and careful monitoring and coordination</w:t>
      </w:r>
      <w:r w:rsidRPr="00D02307">
        <w:t xml:space="preserve">. </w:t>
      </w:r>
      <w:r w:rsidR="00D02307" w:rsidRPr="00D02307">
        <w:t>For internal testing and assessment, a</w:t>
      </w:r>
      <w:r w:rsidR="00D02307">
        <w:t>ll or a</w:t>
      </w:r>
      <w:r w:rsidR="00D02307" w:rsidRPr="00D02307">
        <w:t xml:space="preserve"> combination of the following methods </w:t>
      </w:r>
      <w:r w:rsidR="00D02307">
        <w:t>are</w:t>
      </w:r>
      <w:r w:rsidR="00D02307" w:rsidRPr="00D02307">
        <w:t xml:space="preserve"> used:</w:t>
      </w:r>
    </w:p>
    <w:p w14:paraId="4A12FAC2" w14:textId="41DCCD7A" w:rsidR="00D02307" w:rsidRDefault="00D02307" w:rsidP="00D02307">
      <w:pPr>
        <w:pStyle w:val="ListParagraph"/>
        <w:numPr>
          <w:ilvl w:val="0"/>
          <w:numId w:val="27"/>
        </w:numPr>
        <w:rPr>
          <w:color w:val="48300C" w:themeColor="text2"/>
        </w:rPr>
      </w:pPr>
      <w:r>
        <w:rPr>
          <w:color w:val="48300C" w:themeColor="text2"/>
        </w:rPr>
        <w:t>Active vulnerability scanning</w:t>
      </w:r>
    </w:p>
    <w:p w14:paraId="4EC3891A" w14:textId="65975655" w:rsidR="00D02307" w:rsidRDefault="00D02307" w:rsidP="00D02307">
      <w:pPr>
        <w:pStyle w:val="ListParagraph"/>
        <w:numPr>
          <w:ilvl w:val="0"/>
          <w:numId w:val="27"/>
        </w:numPr>
        <w:rPr>
          <w:color w:val="48300C" w:themeColor="text2"/>
        </w:rPr>
      </w:pPr>
      <w:r>
        <w:rPr>
          <w:color w:val="48300C" w:themeColor="text2"/>
        </w:rPr>
        <w:t>Document/configuration review</w:t>
      </w:r>
    </w:p>
    <w:p w14:paraId="79D7E101" w14:textId="30D610BD" w:rsidR="00D02307" w:rsidRDefault="00D02307" w:rsidP="00D02307">
      <w:pPr>
        <w:pStyle w:val="ListParagraph"/>
        <w:numPr>
          <w:ilvl w:val="0"/>
          <w:numId w:val="27"/>
        </w:numPr>
        <w:rPr>
          <w:color w:val="48300C" w:themeColor="text2"/>
        </w:rPr>
      </w:pPr>
      <w:r>
        <w:rPr>
          <w:color w:val="48300C" w:themeColor="text2"/>
        </w:rPr>
        <w:t>Physical walk-around</w:t>
      </w:r>
    </w:p>
    <w:p w14:paraId="1F4D0079" w14:textId="33F67442" w:rsidR="00D02307" w:rsidRDefault="00D02307" w:rsidP="00D02307">
      <w:pPr>
        <w:pStyle w:val="ListParagraph"/>
        <w:numPr>
          <w:ilvl w:val="0"/>
          <w:numId w:val="27"/>
        </w:numPr>
        <w:rPr>
          <w:color w:val="48300C" w:themeColor="text2"/>
        </w:rPr>
      </w:pPr>
      <w:r>
        <w:rPr>
          <w:color w:val="48300C" w:themeColor="text2"/>
        </w:rPr>
        <w:t>Penetration testing/active exploitation</w:t>
      </w:r>
    </w:p>
    <w:p w14:paraId="4DE6D713" w14:textId="414CF97A" w:rsidR="00D02307" w:rsidRPr="00D02307" w:rsidRDefault="007F281A" w:rsidP="00D02307">
      <w:pPr>
        <w:pStyle w:val="ListParagraph"/>
        <w:numPr>
          <w:ilvl w:val="0"/>
          <w:numId w:val="27"/>
        </w:numPr>
        <w:rPr>
          <w:color w:val="48300C" w:themeColor="text2"/>
        </w:rPr>
      </w:pPr>
      <w:r>
        <w:rPr>
          <w:color w:val="48300C" w:themeColor="text2"/>
        </w:rPr>
        <w:t xml:space="preserve">RF/wireless </w:t>
      </w:r>
      <w:r w:rsidR="00D02307">
        <w:rPr>
          <w:color w:val="48300C" w:themeColor="text2"/>
        </w:rPr>
        <w:t>scanning/exploitation</w:t>
      </w:r>
    </w:p>
    <w:p w14:paraId="2C6BE40F" w14:textId="75358D68" w:rsidR="00322659" w:rsidRPr="00D02307" w:rsidRDefault="00D02307" w:rsidP="00492AB0">
      <w:pPr>
        <w:rPr>
          <w:rFonts w:cs="Calibri"/>
          <w:szCs w:val="22"/>
        </w:rPr>
      </w:pPr>
      <w:r>
        <w:rPr>
          <w:rFonts w:cs="Calibri"/>
          <w:szCs w:val="22"/>
        </w:rPr>
        <w:t>Notes</w:t>
      </w:r>
      <w:r w:rsidR="00492AB0" w:rsidRPr="00D02307">
        <w:rPr>
          <w:rFonts w:cs="Calibri"/>
          <w:szCs w:val="22"/>
        </w:rPr>
        <w:t xml:space="preserve"> on </w:t>
      </w:r>
      <w:r>
        <w:rPr>
          <w:rFonts w:cs="Calibri"/>
          <w:szCs w:val="22"/>
        </w:rPr>
        <w:t>internal methods</w:t>
      </w:r>
      <w:r w:rsidR="00492AB0" w:rsidRPr="00D02307">
        <w:rPr>
          <w:rFonts w:cs="Calibri"/>
          <w:szCs w:val="22"/>
        </w:rPr>
        <w:t>:</w:t>
      </w:r>
    </w:p>
    <w:p w14:paraId="34B44942" w14:textId="77777777" w:rsidR="00D02307" w:rsidRPr="00D02307" w:rsidRDefault="00D02307" w:rsidP="00D02307">
      <w:pPr>
        <w:pStyle w:val="ListParagraph"/>
        <w:numPr>
          <w:ilvl w:val="0"/>
          <w:numId w:val="28"/>
        </w:numPr>
        <w:rPr>
          <w:rFonts w:cs="Calibri"/>
          <w:color w:val="48300C" w:themeColor="text2"/>
        </w:rPr>
      </w:pPr>
      <w:r w:rsidRPr="00D02307">
        <w:rPr>
          <w:rFonts w:cs="Calibri"/>
          <w:color w:val="48300C" w:themeColor="text2"/>
        </w:rPr>
        <w:t>This stage typically assumes the attacker is in or there is an insider threat (including malicious media)</w:t>
      </w:r>
    </w:p>
    <w:p w14:paraId="036B2E70" w14:textId="018CAA26" w:rsidR="00D02307" w:rsidRDefault="00D02307" w:rsidP="00D02307">
      <w:pPr>
        <w:pStyle w:val="ListParagraph"/>
        <w:numPr>
          <w:ilvl w:val="0"/>
          <w:numId w:val="28"/>
        </w:numPr>
        <w:rPr>
          <w:rFonts w:cs="Calibri"/>
          <w:color w:val="48300C" w:themeColor="text2"/>
        </w:rPr>
      </w:pPr>
      <w:r>
        <w:rPr>
          <w:rFonts w:cs="Calibri"/>
          <w:color w:val="48300C" w:themeColor="text2"/>
        </w:rPr>
        <w:t>We</w:t>
      </w:r>
      <w:r w:rsidRPr="00D02307">
        <w:rPr>
          <w:rFonts w:cs="Calibri"/>
          <w:color w:val="48300C" w:themeColor="text2"/>
        </w:rPr>
        <w:t xml:space="preserve"> are focusing on validating (or finding) vulnerabilities and exploits that pose a valid and meaningful risk to</w:t>
      </w:r>
      <w:r>
        <w:rPr>
          <w:rFonts w:cs="Calibri"/>
          <w:color w:val="48300C" w:themeColor="text2"/>
        </w:rPr>
        <w:t xml:space="preserve"> the business,</w:t>
      </w:r>
      <w:r w:rsidRPr="00D02307">
        <w:rPr>
          <w:rFonts w:cs="Calibri"/>
          <w:color w:val="48300C" w:themeColor="text2"/>
        </w:rPr>
        <w:t xml:space="preserve"> safety</w:t>
      </w:r>
      <w:r>
        <w:rPr>
          <w:rFonts w:cs="Calibri"/>
          <w:color w:val="48300C" w:themeColor="text2"/>
        </w:rPr>
        <w:t>,</w:t>
      </w:r>
      <w:r w:rsidRPr="00D02307">
        <w:rPr>
          <w:rFonts w:cs="Calibri"/>
          <w:color w:val="48300C" w:themeColor="text2"/>
        </w:rPr>
        <w:t xml:space="preserve"> and production (overriding or altering safety logic, disabling critical controls, etc.)</w:t>
      </w:r>
    </w:p>
    <w:p w14:paraId="16F3AED8" w14:textId="10149241" w:rsidR="00D02307" w:rsidRPr="00A05280" w:rsidRDefault="00EC3DBD" w:rsidP="00D02307">
      <w:r>
        <w:t>Consultant</w:t>
      </w:r>
      <w:r w:rsidR="003B3037">
        <w:t xml:space="preserve"> </w:t>
      </w:r>
      <w:r w:rsidR="00D02307" w:rsidRPr="00A05280">
        <w:t xml:space="preserve">uses the following tools for scanning, enumerating, and exploiting vulnerabilities for </w:t>
      </w:r>
      <w:r w:rsidR="00D02307">
        <w:t>internal</w:t>
      </w:r>
      <w:r w:rsidR="00D02307" w:rsidRPr="00A05280">
        <w:t xml:space="preserve"> testing:</w:t>
      </w:r>
    </w:p>
    <w:p w14:paraId="1D875090" w14:textId="77777777" w:rsidR="00D02307" w:rsidRDefault="00D02307" w:rsidP="00D02307">
      <w:pPr>
        <w:pStyle w:val="ListParagraph"/>
        <w:numPr>
          <w:ilvl w:val="0"/>
          <w:numId w:val="26"/>
        </w:numPr>
        <w:rPr>
          <w:color w:val="48300C" w:themeColor="text2"/>
        </w:rPr>
      </w:pPr>
      <w:r>
        <w:rPr>
          <w:color w:val="48300C" w:themeColor="text2"/>
        </w:rPr>
        <w:t>Nmap</w:t>
      </w:r>
    </w:p>
    <w:p w14:paraId="6B2A71B6" w14:textId="77777777" w:rsidR="00D02307" w:rsidRDefault="00D02307" w:rsidP="00D02307">
      <w:pPr>
        <w:pStyle w:val="ListParagraph"/>
        <w:numPr>
          <w:ilvl w:val="0"/>
          <w:numId w:val="26"/>
        </w:numPr>
        <w:rPr>
          <w:color w:val="48300C" w:themeColor="text2"/>
        </w:rPr>
      </w:pPr>
      <w:r>
        <w:rPr>
          <w:color w:val="48300C" w:themeColor="text2"/>
        </w:rPr>
        <w:t>Nessus</w:t>
      </w:r>
    </w:p>
    <w:p w14:paraId="5659454F" w14:textId="77777777" w:rsidR="00D02307" w:rsidRDefault="00D02307" w:rsidP="00D02307">
      <w:pPr>
        <w:pStyle w:val="ListParagraph"/>
        <w:numPr>
          <w:ilvl w:val="0"/>
          <w:numId w:val="26"/>
        </w:numPr>
        <w:rPr>
          <w:color w:val="48300C" w:themeColor="text2"/>
        </w:rPr>
      </w:pPr>
      <w:r>
        <w:rPr>
          <w:color w:val="48300C" w:themeColor="text2"/>
        </w:rPr>
        <w:t>Recon-NG</w:t>
      </w:r>
    </w:p>
    <w:p w14:paraId="39C4BAA5" w14:textId="77777777" w:rsidR="00D02307" w:rsidRDefault="00D02307" w:rsidP="00D02307">
      <w:pPr>
        <w:pStyle w:val="ListParagraph"/>
        <w:numPr>
          <w:ilvl w:val="0"/>
          <w:numId w:val="26"/>
        </w:numPr>
        <w:rPr>
          <w:color w:val="48300C" w:themeColor="text2"/>
        </w:rPr>
      </w:pPr>
      <w:r>
        <w:rPr>
          <w:color w:val="48300C" w:themeColor="text2"/>
        </w:rPr>
        <w:t>Spiderfoot</w:t>
      </w:r>
    </w:p>
    <w:p w14:paraId="4B3928B4" w14:textId="77777777" w:rsidR="00D02307" w:rsidRDefault="00D02307" w:rsidP="00D02307">
      <w:pPr>
        <w:pStyle w:val="ListParagraph"/>
        <w:numPr>
          <w:ilvl w:val="0"/>
          <w:numId w:val="26"/>
        </w:numPr>
        <w:rPr>
          <w:color w:val="48300C" w:themeColor="text2"/>
        </w:rPr>
      </w:pPr>
      <w:r>
        <w:rPr>
          <w:color w:val="48300C" w:themeColor="text2"/>
        </w:rPr>
        <w:t>Spartan</w:t>
      </w:r>
    </w:p>
    <w:p w14:paraId="6ADB5648" w14:textId="77777777" w:rsidR="00D02307" w:rsidRDefault="00D02307" w:rsidP="00D02307">
      <w:pPr>
        <w:pStyle w:val="ListParagraph"/>
        <w:numPr>
          <w:ilvl w:val="0"/>
          <w:numId w:val="26"/>
        </w:numPr>
        <w:rPr>
          <w:color w:val="48300C" w:themeColor="text2"/>
        </w:rPr>
      </w:pPr>
      <w:r>
        <w:rPr>
          <w:color w:val="48300C" w:themeColor="text2"/>
        </w:rPr>
        <w:t>BurpSuite</w:t>
      </w:r>
    </w:p>
    <w:p w14:paraId="7B8A00A3" w14:textId="77777777" w:rsidR="00D02307" w:rsidRDefault="00D02307" w:rsidP="00D02307">
      <w:pPr>
        <w:pStyle w:val="ListParagraph"/>
        <w:numPr>
          <w:ilvl w:val="0"/>
          <w:numId w:val="26"/>
        </w:numPr>
        <w:rPr>
          <w:color w:val="48300C" w:themeColor="text2"/>
        </w:rPr>
      </w:pPr>
      <w:r>
        <w:rPr>
          <w:color w:val="48300C" w:themeColor="text2"/>
        </w:rPr>
        <w:t>Metasploit</w:t>
      </w:r>
    </w:p>
    <w:p w14:paraId="78477069" w14:textId="77777777" w:rsidR="00D02307" w:rsidRDefault="00D02307" w:rsidP="00D02307">
      <w:pPr>
        <w:pStyle w:val="ListParagraph"/>
        <w:numPr>
          <w:ilvl w:val="0"/>
          <w:numId w:val="26"/>
        </w:numPr>
        <w:rPr>
          <w:color w:val="48300C" w:themeColor="text2"/>
        </w:rPr>
      </w:pPr>
      <w:r>
        <w:rPr>
          <w:color w:val="48300C" w:themeColor="text2"/>
        </w:rPr>
        <w:t>Exploit Pack</w:t>
      </w:r>
    </w:p>
    <w:p w14:paraId="67B06E71" w14:textId="1F80DD8C" w:rsidR="00D02307" w:rsidRDefault="00D02307" w:rsidP="00D02307">
      <w:pPr>
        <w:pStyle w:val="ListParagraph"/>
        <w:numPr>
          <w:ilvl w:val="0"/>
          <w:numId w:val="26"/>
        </w:numPr>
        <w:rPr>
          <w:color w:val="48300C" w:themeColor="text2"/>
        </w:rPr>
      </w:pPr>
      <w:r>
        <w:rPr>
          <w:color w:val="48300C" w:themeColor="text2"/>
        </w:rPr>
        <w:t>Kali Linux</w:t>
      </w:r>
      <w:r w:rsidR="009F4197">
        <w:rPr>
          <w:color w:val="48300C" w:themeColor="text2"/>
        </w:rPr>
        <w:t xml:space="preserve"> (multiple standard tools)</w:t>
      </w:r>
    </w:p>
    <w:p w14:paraId="52CA9B1C" w14:textId="0E837849" w:rsidR="009F4197" w:rsidRDefault="009F4197" w:rsidP="00D02307">
      <w:pPr>
        <w:pStyle w:val="ListParagraph"/>
        <w:numPr>
          <w:ilvl w:val="0"/>
          <w:numId w:val="26"/>
        </w:numPr>
        <w:rPr>
          <w:color w:val="48300C" w:themeColor="text2"/>
        </w:rPr>
      </w:pPr>
      <w:r>
        <w:rPr>
          <w:color w:val="48300C" w:themeColor="text2"/>
        </w:rPr>
        <w:t xml:space="preserve">Security Onion (ELK, Snort, Bro, Suricata) </w:t>
      </w:r>
    </w:p>
    <w:p w14:paraId="64AA3327" w14:textId="4D8E567A" w:rsidR="004A547E" w:rsidRDefault="004A547E" w:rsidP="00D02307">
      <w:pPr>
        <w:pStyle w:val="ListParagraph"/>
        <w:numPr>
          <w:ilvl w:val="0"/>
          <w:numId w:val="26"/>
        </w:numPr>
        <w:rPr>
          <w:color w:val="48300C" w:themeColor="text2"/>
        </w:rPr>
      </w:pPr>
      <w:r>
        <w:rPr>
          <w:color w:val="48300C" w:themeColor="text2"/>
        </w:rPr>
        <w:t xml:space="preserve">HackerRF (Radio </w:t>
      </w:r>
      <w:r w:rsidR="001D1186">
        <w:rPr>
          <w:color w:val="48300C" w:themeColor="text2"/>
        </w:rPr>
        <w:t>Communication</w:t>
      </w:r>
      <w:r>
        <w:rPr>
          <w:color w:val="48300C" w:themeColor="text2"/>
        </w:rPr>
        <w:t>)</w:t>
      </w:r>
      <w:r w:rsidR="00524DDC">
        <w:rPr>
          <w:color w:val="48300C" w:themeColor="text2"/>
        </w:rPr>
        <w:t>, RTL-SDR, Ubertooth One, Flipper Zero etc.</w:t>
      </w:r>
    </w:p>
    <w:p w14:paraId="7690181D" w14:textId="6BFAC5CF" w:rsidR="004A547E" w:rsidRDefault="004A547E" w:rsidP="00D02307">
      <w:pPr>
        <w:pStyle w:val="ListParagraph"/>
        <w:numPr>
          <w:ilvl w:val="0"/>
          <w:numId w:val="26"/>
        </w:numPr>
        <w:rPr>
          <w:color w:val="48300C" w:themeColor="text2"/>
        </w:rPr>
      </w:pPr>
      <w:r>
        <w:rPr>
          <w:color w:val="48300C" w:themeColor="text2"/>
        </w:rPr>
        <w:t>LAN Turtle and Packet Squirrel (Physical Red Team Engagements Only)</w:t>
      </w:r>
    </w:p>
    <w:p w14:paraId="3F59B127" w14:textId="1A81005C" w:rsidR="00EC6D3E" w:rsidRDefault="00EC6D3E" w:rsidP="00D02307">
      <w:pPr>
        <w:pStyle w:val="ListParagraph"/>
        <w:numPr>
          <w:ilvl w:val="0"/>
          <w:numId w:val="26"/>
        </w:numPr>
        <w:rPr>
          <w:color w:val="48300C" w:themeColor="text2"/>
        </w:rPr>
      </w:pPr>
      <w:r>
        <w:rPr>
          <w:color w:val="48300C" w:themeColor="text2"/>
        </w:rPr>
        <w:lastRenderedPageBreak/>
        <w:t>Tenable OT</w:t>
      </w:r>
    </w:p>
    <w:p w14:paraId="0C681E38" w14:textId="068F1E2E" w:rsidR="00D02307" w:rsidRPr="00EC6D3E" w:rsidRDefault="00EC6D3E" w:rsidP="00EC6D3E">
      <w:pPr>
        <w:pStyle w:val="ListParagraph"/>
        <w:numPr>
          <w:ilvl w:val="0"/>
          <w:numId w:val="26"/>
        </w:numPr>
        <w:rPr>
          <w:color w:val="48300C" w:themeColor="text2"/>
        </w:rPr>
      </w:pPr>
      <w:r>
        <w:rPr>
          <w:color w:val="48300C" w:themeColor="text2"/>
        </w:rPr>
        <w:t>Custom ICS OT IoT scripts (both open source and consultant made)</w:t>
      </w:r>
      <w:r w:rsidR="009F4197" w:rsidRPr="00EC6D3E">
        <w:br/>
      </w:r>
    </w:p>
    <w:p w14:paraId="2E951123" w14:textId="3520842D" w:rsidR="009F4197" w:rsidRPr="00A83840" w:rsidRDefault="007A3892" w:rsidP="009F4197">
      <w:pPr>
        <w:spacing w:after="0"/>
        <w:jc w:val="both"/>
        <w:rPr>
          <w:rFonts w:cs="Calibri"/>
          <w:b/>
        </w:rPr>
      </w:pPr>
      <w:r>
        <w:rPr>
          <w:rFonts w:cs="Calibri"/>
          <w:b/>
        </w:rPr>
        <w:t>ICS OT IoT</w:t>
      </w:r>
      <w:r w:rsidR="009F4197">
        <w:rPr>
          <w:rFonts w:cs="Calibri"/>
          <w:b/>
        </w:rPr>
        <w:t xml:space="preserve"> Specific Testing</w:t>
      </w:r>
    </w:p>
    <w:p w14:paraId="015EB202" w14:textId="0C8A4CF3" w:rsidR="00D02307" w:rsidRPr="0013553B" w:rsidRDefault="00B15CE5" w:rsidP="00B15CE5">
      <w:r w:rsidRPr="0013553B">
        <w:t xml:space="preserve">The following strategies </w:t>
      </w:r>
      <w:r w:rsidR="00270C3C">
        <w:t xml:space="preserve">and attack vectors </w:t>
      </w:r>
      <w:r w:rsidRPr="0013553B">
        <w:t xml:space="preserve">are considered when penetration testing </w:t>
      </w:r>
      <w:r w:rsidR="007A3892">
        <w:t>ICS OT IoT</w:t>
      </w:r>
      <w:r w:rsidRPr="0013553B">
        <w:t xml:space="preserve"> </w:t>
      </w:r>
      <w:r w:rsidR="0013553B" w:rsidRPr="0013553B">
        <w:t>equipment and networks</w:t>
      </w:r>
      <w:r w:rsidR="00B87765">
        <w:t xml:space="preserve"> (contingent upon approval and being in scope)</w:t>
      </w:r>
      <w:r w:rsidR="0013553B" w:rsidRPr="0013553B">
        <w:t>:</w:t>
      </w:r>
    </w:p>
    <w:p w14:paraId="591D0631" w14:textId="77777777" w:rsidR="0013553B" w:rsidRPr="0013553B" w:rsidRDefault="0013553B" w:rsidP="0013553B">
      <w:pPr>
        <w:pStyle w:val="ListParagraph"/>
        <w:numPr>
          <w:ilvl w:val="0"/>
          <w:numId w:val="29"/>
        </w:numPr>
        <w:rPr>
          <w:rFonts w:cs="Calibri"/>
          <w:color w:val="48300C" w:themeColor="text2"/>
        </w:rPr>
      </w:pPr>
      <w:r w:rsidRPr="0013553B">
        <w:rPr>
          <w:rFonts w:cs="Calibri"/>
          <w:color w:val="48300C" w:themeColor="text2"/>
        </w:rPr>
        <w:t>Test device robustness using packet crafting and fuzzing using</w:t>
      </w:r>
    </w:p>
    <w:p w14:paraId="498361E3" w14:textId="77777777" w:rsidR="0013553B" w:rsidRPr="0013553B" w:rsidRDefault="0013553B" w:rsidP="0013553B">
      <w:pPr>
        <w:pStyle w:val="ListParagraph"/>
        <w:numPr>
          <w:ilvl w:val="1"/>
          <w:numId w:val="29"/>
        </w:numPr>
        <w:rPr>
          <w:rFonts w:cs="Calibri"/>
          <w:color w:val="48300C" w:themeColor="text2"/>
        </w:rPr>
      </w:pPr>
      <w:r w:rsidRPr="0013553B">
        <w:rPr>
          <w:rFonts w:cs="Calibri"/>
          <w:color w:val="48300C" w:themeColor="text2"/>
        </w:rPr>
        <w:t>Crafted malformed packets using Netcat, hping3, Nping, and Scapy</w:t>
      </w:r>
    </w:p>
    <w:p w14:paraId="504F245F" w14:textId="77777777" w:rsidR="0013553B" w:rsidRPr="0013553B" w:rsidRDefault="0013553B" w:rsidP="0013553B">
      <w:pPr>
        <w:pStyle w:val="ListParagraph"/>
        <w:numPr>
          <w:ilvl w:val="1"/>
          <w:numId w:val="29"/>
        </w:numPr>
        <w:rPr>
          <w:rFonts w:cs="Calibri"/>
          <w:color w:val="48300C" w:themeColor="text2"/>
        </w:rPr>
      </w:pPr>
      <w:r w:rsidRPr="0013553B">
        <w:rPr>
          <w:rFonts w:cs="Calibri"/>
          <w:color w:val="48300C" w:themeColor="text2"/>
        </w:rPr>
        <w:t>Vulnerability Scanners such as Nessus and Nexpose, which contain pre-canned DoS scans that can be used to test on devices</w:t>
      </w:r>
    </w:p>
    <w:p w14:paraId="0733215D" w14:textId="77777777" w:rsidR="0013553B" w:rsidRPr="0013553B" w:rsidRDefault="0013553B" w:rsidP="0013553B">
      <w:pPr>
        <w:pStyle w:val="ListParagraph"/>
        <w:numPr>
          <w:ilvl w:val="1"/>
          <w:numId w:val="29"/>
        </w:numPr>
        <w:rPr>
          <w:rFonts w:cs="Calibri"/>
          <w:color w:val="48300C" w:themeColor="text2"/>
        </w:rPr>
      </w:pPr>
      <w:r w:rsidRPr="0013553B">
        <w:rPr>
          <w:rFonts w:cs="Calibri"/>
          <w:color w:val="48300C" w:themeColor="text2"/>
        </w:rPr>
        <w:t>Fuzzers (such as Peach Fuzzer), which can test a multitude of data mutations, automatically reset the device when needed, and record the results</w:t>
      </w:r>
    </w:p>
    <w:p w14:paraId="4F939FE3" w14:textId="77777777" w:rsidR="0013553B" w:rsidRPr="0013553B" w:rsidRDefault="0013553B" w:rsidP="0013553B">
      <w:pPr>
        <w:pStyle w:val="ListParagraph"/>
        <w:numPr>
          <w:ilvl w:val="0"/>
          <w:numId w:val="29"/>
        </w:numPr>
        <w:rPr>
          <w:rFonts w:cs="Calibri"/>
          <w:color w:val="48300C" w:themeColor="text2"/>
        </w:rPr>
      </w:pPr>
      <w:r w:rsidRPr="0013553B">
        <w:rPr>
          <w:rFonts w:cs="Calibri"/>
          <w:color w:val="48300C" w:themeColor="text2"/>
        </w:rPr>
        <w:t>MITM attacks to sniff traffic and attempt “record and replay” and altering data “on the fly” control</w:t>
      </w:r>
    </w:p>
    <w:p w14:paraId="6D699CA8" w14:textId="70002A23" w:rsidR="0013553B" w:rsidRPr="0013553B" w:rsidRDefault="0013553B" w:rsidP="0013553B">
      <w:pPr>
        <w:pStyle w:val="ListParagraph"/>
        <w:numPr>
          <w:ilvl w:val="0"/>
          <w:numId w:val="29"/>
        </w:numPr>
        <w:rPr>
          <w:rFonts w:cs="Calibri"/>
          <w:color w:val="48300C" w:themeColor="text2"/>
        </w:rPr>
      </w:pPr>
      <w:r w:rsidRPr="0013553B">
        <w:rPr>
          <w:rFonts w:cs="Calibri"/>
          <w:color w:val="48300C" w:themeColor="text2"/>
        </w:rPr>
        <w:t xml:space="preserve">Vendor remote communication and engineering applications </w:t>
      </w:r>
      <w:r w:rsidR="0095797F" w:rsidRPr="0013553B">
        <w:rPr>
          <w:rFonts w:cs="Calibri"/>
          <w:color w:val="48300C" w:themeColor="text2"/>
        </w:rPr>
        <w:t>to</w:t>
      </w:r>
      <w:r w:rsidRPr="0013553B">
        <w:rPr>
          <w:rFonts w:cs="Calibri"/>
          <w:color w:val="48300C" w:themeColor="text2"/>
        </w:rPr>
        <w:t xml:space="preserve"> find logic flaws, bypass authentication, and analyze functionality</w:t>
      </w:r>
    </w:p>
    <w:p w14:paraId="63FF23E5" w14:textId="6839EF3B" w:rsidR="0013553B" w:rsidRPr="0013553B" w:rsidRDefault="0013553B" w:rsidP="0013553B">
      <w:pPr>
        <w:pStyle w:val="ListParagraph"/>
        <w:numPr>
          <w:ilvl w:val="0"/>
          <w:numId w:val="29"/>
        </w:numPr>
        <w:rPr>
          <w:rFonts w:cs="Calibri"/>
          <w:color w:val="48300C" w:themeColor="text2"/>
        </w:rPr>
      </w:pPr>
      <w:r w:rsidRPr="0013553B">
        <w:rPr>
          <w:rFonts w:cs="Calibri"/>
          <w:color w:val="48300C" w:themeColor="text2"/>
        </w:rPr>
        <w:t xml:space="preserve">Known and zero-day vulnerabilities </w:t>
      </w:r>
    </w:p>
    <w:p w14:paraId="4E10E58D" w14:textId="6FC6F2D7" w:rsidR="0013553B" w:rsidRPr="0013553B" w:rsidRDefault="0013553B" w:rsidP="00270C3C">
      <w:pPr>
        <w:pStyle w:val="ListParagraph"/>
        <w:numPr>
          <w:ilvl w:val="1"/>
          <w:numId w:val="29"/>
        </w:numPr>
        <w:rPr>
          <w:rFonts w:cs="Calibri"/>
          <w:color w:val="48300C" w:themeColor="text2"/>
        </w:rPr>
      </w:pPr>
      <w:r w:rsidRPr="0013553B">
        <w:rPr>
          <w:rFonts w:cs="Calibri"/>
          <w:color w:val="48300C" w:themeColor="text2"/>
        </w:rPr>
        <w:t>Attempt to exploit known CVE/</w:t>
      </w:r>
      <w:r w:rsidR="007A3892">
        <w:rPr>
          <w:rFonts w:cs="Calibri"/>
          <w:color w:val="48300C" w:themeColor="text2"/>
        </w:rPr>
        <w:t>ICS OT IoT</w:t>
      </w:r>
      <w:r w:rsidRPr="0013553B">
        <w:rPr>
          <w:rFonts w:cs="Calibri"/>
          <w:color w:val="48300C" w:themeColor="text2"/>
        </w:rPr>
        <w:t>-CERT advisory vulnerabilities</w:t>
      </w:r>
    </w:p>
    <w:p w14:paraId="7943387F" w14:textId="4E2CB7A3" w:rsidR="0013553B" w:rsidRPr="0013553B" w:rsidRDefault="0013553B" w:rsidP="00270C3C">
      <w:pPr>
        <w:pStyle w:val="ListParagraph"/>
        <w:numPr>
          <w:ilvl w:val="1"/>
          <w:numId w:val="29"/>
        </w:numPr>
        <w:rPr>
          <w:rFonts w:cs="Calibri"/>
          <w:color w:val="48300C" w:themeColor="text2"/>
        </w:rPr>
      </w:pPr>
      <w:r w:rsidRPr="0013553B">
        <w:rPr>
          <w:rFonts w:cs="Calibri"/>
          <w:color w:val="48300C" w:themeColor="text2"/>
        </w:rPr>
        <w:t>Attempt to compromise devices and modules running outdated, vulnerable operating systems</w:t>
      </w:r>
    </w:p>
    <w:p w14:paraId="54B29F49" w14:textId="77777777" w:rsidR="0013553B" w:rsidRPr="0013553B" w:rsidRDefault="0013553B" w:rsidP="00270C3C">
      <w:pPr>
        <w:pStyle w:val="ListParagraph"/>
        <w:numPr>
          <w:ilvl w:val="1"/>
          <w:numId w:val="29"/>
        </w:numPr>
        <w:rPr>
          <w:rFonts w:cs="Calibri"/>
          <w:color w:val="48300C" w:themeColor="text2"/>
        </w:rPr>
      </w:pPr>
      <w:r w:rsidRPr="0013553B">
        <w:rPr>
          <w:rFonts w:cs="Calibri"/>
          <w:color w:val="48300C" w:themeColor="text2"/>
        </w:rPr>
        <w:t>Perform reverse engineering, fuzzing, and vulnerability research on vendor applications used for device communication</w:t>
      </w:r>
    </w:p>
    <w:p w14:paraId="63959992" w14:textId="77777777" w:rsidR="0013553B" w:rsidRPr="0013553B" w:rsidRDefault="0013553B" w:rsidP="00270C3C">
      <w:pPr>
        <w:pStyle w:val="ListParagraph"/>
        <w:numPr>
          <w:ilvl w:val="1"/>
          <w:numId w:val="29"/>
        </w:numPr>
        <w:rPr>
          <w:rFonts w:cs="Calibri"/>
          <w:color w:val="48300C" w:themeColor="text2"/>
        </w:rPr>
      </w:pPr>
      <w:r w:rsidRPr="0013553B">
        <w:rPr>
          <w:rFonts w:cs="Calibri"/>
          <w:color w:val="48300C" w:themeColor="text2"/>
        </w:rPr>
        <w:t>Reverse engineer firmware in search of hard coded credentials and private keys (which is not that uncommon) and backdoors as well as zero-day vulnerabilities (coding bugs)</w:t>
      </w:r>
    </w:p>
    <w:p w14:paraId="7D315F03" w14:textId="30CA336F" w:rsidR="0013553B" w:rsidRDefault="0013553B" w:rsidP="00270C3C">
      <w:pPr>
        <w:pStyle w:val="ListParagraph"/>
        <w:numPr>
          <w:ilvl w:val="1"/>
          <w:numId w:val="29"/>
        </w:numPr>
        <w:rPr>
          <w:rFonts w:cs="Calibri"/>
          <w:color w:val="48300C" w:themeColor="text2"/>
        </w:rPr>
      </w:pPr>
      <w:r w:rsidRPr="0013553B">
        <w:rPr>
          <w:rFonts w:cs="Calibri"/>
          <w:color w:val="48300C" w:themeColor="text2"/>
        </w:rPr>
        <w:t>Attempt to create “trojanized” malicious firmware that can be downloaded and accepted by the device</w:t>
      </w:r>
    </w:p>
    <w:p w14:paraId="5823FF0B" w14:textId="43C83692" w:rsidR="00B87765" w:rsidRPr="00B87765" w:rsidRDefault="00B87765" w:rsidP="00B87765">
      <w:r w:rsidRPr="00B87765">
        <w:t xml:space="preserve">While the same penetration testing skills and methodologies are used to test </w:t>
      </w:r>
      <w:r w:rsidR="007A3892">
        <w:t>ICS OT IoT</w:t>
      </w:r>
      <w:r w:rsidRPr="00B87765">
        <w:t xml:space="preserve"> servers and workstations as they are with business IT systems, the following </w:t>
      </w:r>
      <w:r w:rsidR="007A3892">
        <w:t>ICS OT IoT</w:t>
      </w:r>
      <w:r w:rsidRPr="00B87765">
        <w:t xml:space="preserve"> specific strategies are considered when testing these systems</w:t>
      </w:r>
      <w:r>
        <w:t xml:space="preserve"> (contingent upon approval and being in scope)</w:t>
      </w:r>
      <w:r w:rsidRPr="00B87765">
        <w:t>:</w:t>
      </w:r>
    </w:p>
    <w:p w14:paraId="5560743A" w14:textId="32B9A904" w:rsidR="00B87765" w:rsidRPr="00B87765" w:rsidRDefault="00B87765" w:rsidP="00B87765">
      <w:pPr>
        <w:pStyle w:val="ListParagraph"/>
        <w:numPr>
          <w:ilvl w:val="0"/>
          <w:numId w:val="30"/>
        </w:numPr>
        <w:rPr>
          <w:color w:val="48300C" w:themeColor="text2"/>
        </w:rPr>
      </w:pPr>
      <w:r w:rsidRPr="00B87765">
        <w:rPr>
          <w:color w:val="48300C" w:themeColor="text2"/>
        </w:rPr>
        <w:t>Attempt to compromise SCADA servers (</w:t>
      </w:r>
      <w:r w:rsidR="003C2739" w:rsidRPr="00B87765">
        <w:rPr>
          <w:color w:val="48300C" w:themeColor="text2"/>
        </w:rPr>
        <w:t>e.g.,</w:t>
      </w:r>
      <w:r w:rsidRPr="00B87765">
        <w:rPr>
          <w:color w:val="48300C" w:themeColor="text2"/>
        </w:rPr>
        <w:t xml:space="preserve"> application servers, tag databases) </w:t>
      </w:r>
      <w:r w:rsidR="00800DF1" w:rsidRPr="00B87765">
        <w:rPr>
          <w:color w:val="48300C" w:themeColor="text2"/>
        </w:rPr>
        <w:t>to</w:t>
      </w:r>
      <w:r w:rsidRPr="00B87765">
        <w:rPr>
          <w:color w:val="48300C" w:themeColor="text2"/>
        </w:rPr>
        <w:t xml:space="preserve"> intercept, control, and spoof data back to the HMI</w:t>
      </w:r>
    </w:p>
    <w:p w14:paraId="7057B068" w14:textId="71DFDEE1" w:rsidR="00B87765" w:rsidRPr="00B87765" w:rsidRDefault="00B87765" w:rsidP="00B87765">
      <w:pPr>
        <w:pStyle w:val="ListParagraph"/>
        <w:numPr>
          <w:ilvl w:val="0"/>
          <w:numId w:val="30"/>
        </w:numPr>
        <w:rPr>
          <w:color w:val="48300C" w:themeColor="text2"/>
        </w:rPr>
      </w:pPr>
      <w:r w:rsidRPr="00B87765">
        <w:rPr>
          <w:color w:val="48300C" w:themeColor="text2"/>
        </w:rPr>
        <w:t xml:space="preserve">Use MITM attacks to attempt to hijack control of </w:t>
      </w:r>
      <w:r w:rsidR="007A3892">
        <w:rPr>
          <w:color w:val="48300C" w:themeColor="text2"/>
        </w:rPr>
        <w:t>ICS OT IoT</w:t>
      </w:r>
      <w:r w:rsidRPr="00B87765">
        <w:rPr>
          <w:color w:val="48300C" w:themeColor="text2"/>
        </w:rPr>
        <w:t xml:space="preserve"> devices and spoof data back to the HMI</w:t>
      </w:r>
    </w:p>
    <w:p w14:paraId="6F177B31" w14:textId="56727A8F" w:rsidR="00B87765" w:rsidRPr="00B87765" w:rsidRDefault="00B87765" w:rsidP="00B87765">
      <w:pPr>
        <w:pStyle w:val="ListParagraph"/>
        <w:numPr>
          <w:ilvl w:val="0"/>
          <w:numId w:val="30"/>
        </w:numPr>
        <w:rPr>
          <w:color w:val="48300C" w:themeColor="text2"/>
        </w:rPr>
      </w:pPr>
      <w:r w:rsidRPr="00B87765">
        <w:rPr>
          <w:color w:val="48300C" w:themeColor="text2"/>
        </w:rPr>
        <w:t xml:space="preserve">Compromise the tag database </w:t>
      </w:r>
      <w:r w:rsidR="00676F9D" w:rsidRPr="00B87765">
        <w:rPr>
          <w:color w:val="48300C" w:themeColor="text2"/>
        </w:rPr>
        <w:t>to</w:t>
      </w:r>
      <w:r w:rsidRPr="00B87765">
        <w:rPr>
          <w:color w:val="48300C" w:themeColor="text2"/>
        </w:rPr>
        <w:t xml:space="preserve"> cause operators to inadvertently perform harmful actions (</w:t>
      </w:r>
      <w:r w:rsidR="003C2739" w:rsidRPr="00B87765">
        <w:rPr>
          <w:color w:val="48300C" w:themeColor="text2"/>
        </w:rPr>
        <w:t>e.g.,</w:t>
      </w:r>
      <w:r w:rsidRPr="00B87765">
        <w:rPr>
          <w:color w:val="48300C" w:themeColor="text2"/>
        </w:rPr>
        <w:t xml:space="preserve"> close a valve on an already over pressurized pipe instead of opening it)</w:t>
      </w:r>
    </w:p>
    <w:p w14:paraId="72DDF8EA" w14:textId="77777777" w:rsidR="00B87765" w:rsidRPr="00B87765" w:rsidRDefault="00B87765" w:rsidP="00B87765">
      <w:pPr>
        <w:pStyle w:val="ListParagraph"/>
        <w:numPr>
          <w:ilvl w:val="0"/>
          <w:numId w:val="30"/>
        </w:numPr>
        <w:rPr>
          <w:color w:val="48300C" w:themeColor="text2"/>
        </w:rPr>
      </w:pPr>
      <w:r w:rsidRPr="00B87765">
        <w:rPr>
          <w:color w:val="48300C" w:themeColor="text2"/>
        </w:rPr>
        <w:lastRenderedPageBreak/>
        <w:t>Compromise engineering workstations in search of credentials or to alter the logic on devices</w:t>
      </w:r>
    </w:p>
    <w:p w14:paraId="48A31B6C" w14:textId="7DF5FBDC" w:rsidR="00B87765" w:rsidRPr="00B87765" w:rsidRDefault="00B87765" w:rsidP="00B87765">
      <w:pPr>
        <w:pStyle w:val="ListParagraph"/>
        <w:numPr>
          <w:ilvl w:val="0"/>
          <w:numId w:val="30"/>
        </w:numPr>
        <w:rPr>
          <w:color w:val="48300C" w:themeColor="text2"/>
        </w:rPr>
      </w:pPr>
      <w:r w:rsidRPr="00B87765">
        <w:rPr>
          <w:color w:val="48300C" w:themeColor="text2"/>
        </w:rPr>
        <w:t>Attempt to exploit known CVE/</w:t>
      </w:r>
      <w:r w:rsidR="007A3892">
        <w:rPr>
          <w:color w:val="48300C" w:themeColor="text2"/>
        </w:rPr>
        <w:t>ICS OT IoT</w:t>
      </w:r>
      <w:r w:rsidRPr="00B87765">
        <w:rPr>
          <w:color w:val="48300C" w:themeColor="text2"/>
        </w:rPr>
        <w:t xml:space="preserve">-CERT advisory vulnerabilities (Just as we mentioned, know and study </w:t>
      </w:r>
      <w:r w:rsidR="007A3892">
        <w:rPr>
          <w:color w:val="48300C" w:themeColor="text2"/>
        </w:rPr>
        <w:t>ICS OT IoT</w:t>
      </w:r>
      <w:r w:rsidRPr="00B87765">
        <w:rPr>
          <w:color w:val="48300C" w:themeColor="text2"/>
        </w:rPr>
        <w:t>-CERT advisories)</w:t>
      </w:r>
    </w:p>
    <w:p w14:paraId="64E7B8FC" w14:textId="3A52451C" w:rsidR="00EA31F9" w:rsidRPr="00EA31F9" w:rsidRDefault="00B87765" w:rsidP="00EA31F9">
      <w:pPr>
        <w:pStyle w:val="ListParagraph"/>
        <w:numPr>
          <w:ilvl w:val="0"/>
          <w:numId w:val="30"/>
        </w:numPr>
        <w:rPr>
          <w:color w:val="48300C" w:themeColor="text2"/>
        </w:rPr>
      </w:pPr>
      <w:r w:rsidRPr="00B87765">
        <w:rPr>
          <w:color w:val="48300C" w:themeColor="text2"/>
        </w:rPr>
        <w:t>Reverse engineer vendor applications in search of zero-day vulnerabilities or to replicate their functionality for crafted intelligent attacks</w:t>
      </w:r>
    </w:p>
    <w:p w14:paraId="28B08AAB" w14:textId="0849DA1D" w:rsidR="00EA31F9" w:rsidRPr="004A547E" w:rsidRDefault="00EA31F9" w:rsidP="00EA31F9">
      <w:pPr>
        <w:spacing w:after="0"/>
        <w:jc w:val="both"/>
        <w:rPr>
          <w:rFonts w:cs="Calibri"/>
          <w:b/>
        </w:rPr>
      </w:pPr>
      <w:r>
        <w:rPr>
          <w:rFonts w:cs="Calibri"/>
          <w:b/>
        </w:rPr>
        <w:br/>
      </w:r>
      <w:r w:rsidRPr="004A547E">
        <w:rPr>
          <w:rFonts w:cs="Calibri"/>
          <w:b/>
        </w:rPr>
        <w:t>Social Engineering</w:t>
      </w:r>
    </w:p>
    <w:p w14:paraId="67686A77" w14:textId="0D8C050B" w:rsidR="00846E68" w:rsidRPr="004A547E" w:rsidRDefault="00846E68" w:rsidP="00846E68">
      <w:r w:rsidRPr="004A547E">
        <w:t>Social engineering takes advantage of one of the weakest links in any security program, the human factor</w:t>
      </w:r>
      <w:r w:rsidR="004A547E" w:rsidRPr="004A547E">
        <w:t xml:space="preserve">. The </w:t>
      </w:r>
      <w:r w:rsidR="002C302A">
        <w:t>SOW</w:t>
      </w:r>
      <w:r w:rsidR="004A547E" w:rsidRPr="004A547E">
        <w:t xml:space="preserve"> stated that carefully monitored social engineering is within the scope of this project. Therefore, the following social engineering methods will be considered:</w:t>
      </w:r>
    </w:p>
    <w:p w14:paraId="78528FEE" w14:textId="45725F87" w:rsidR="004A547E" w:rsidRPr="00E33295" w:rsidRDefault="00846E68" w:rsidP="004A547E">
      <w:pPr>
        <w:pStyle w:val="ListParagraph"/>
        <w:numPr>
          <w:ilvl w:val="0"/>
          <w:numId w:val="31"/>
        </w:numPr>
        <w:rPr>
          <w:color w:val="48300C" w:themeColor="text2"/>
        </w:rPr>
      </w:pPr>
      <w:r w:rsidRPr="00E33295">
        <w:rPr>
          <w:color w:val="48300C" w:themeColor="text2"/>
        </w:rPr>
        <w:t>Us</w:t>
      </w:r>
      <w:r w:rsidR="004A547E" w:rsidRPr="00E33295">
        <w:rPr>
          <w:color w:val="48300C" w:themeColor="text2"/>
        </w:rPr>
        <w:t>e</w:t>
      </w:r>
      <w:r w:rsidR="00E33295" w:rsidRPr="00E33295">
        <w:rPr>
          <w:color w:val="48300C" w:themeColor="text2"/>
        </w:rPr>
        <w:t xml:space="preserve"> of</w:t>
      </w:r>
      <w:r w:rsidR="004A547E" w:rsidRPr="00E33295">
        <w:rPr>
          <w:color w:val="48300C" w:themeColor="text2"/>
        </w:rPr>
        <w:t xml:space="preserve"> </w:t>
      </w:r>
      <w:r w:rsidRPr="00E33295">
        <w:rPr>
          <w:color w:val="48300C" w:themeColor="text2"/>
        </w:rPr>
        <w:t>“spear phishing</w:t>
      </w:r>
      <w:r w:rsidR="003C2F4F" w:rsidRPr="00E33295">
        <w:rPr>
          <w:color w:val="48300C" w:themeColor="text2"/>
        </w:rPr>
        <w:t>,”</w:t>
      </w:r>
      <w:r w:rsidRPr="00E33295">
        <w:rPr>
          <w:color w:val="48300C" w:themeColor="text2"/>
        </w:rPr>
        <w:t xml:space="preserve"> social media vectors, and planting infected social media</w:t>
      </w:r>
      <w:r w:rsidR="004A547E" w:rsidRPr="00E33295">
        <w:rPr>
          <w:color w:val="48300C" w:themeColor="text2"/>
        </w:rPr>
        <w:t xml:space="preserve"> using</w:t>
      </w:r>
      <w:r w:rsidRPr="00E33295">
        <w:rPr>
          <w:color w:val="48300C" w:themeColor="text2"/>
        </w:rPr>
        <w:t xml:space="preserve"> specialized tools such as</w:t>
      </w:r>
      <w:r w:rsidR="004A547E" w:rsidRPr="00E33295">
        <w:rPr>
          <w:color w:val="48300C" w:themeColor="text2"/>
        </w:rPr>
        <w:t>:</w:t>
      </w:r>
    </w:p>
    <w:p w14:paraId="0D53B153" w14:textId="77777777" w:rsidR="004A547E" w:rsidRPr="00E33295" w:rsidRDefault="00846E68" w:rsidP="004A547E">
      <w:pPr>
        <w:pStyle w:val="ListParagraph"/>
        <w:numPr>
          <w:ilvl w:val="1"/>
          <w:numId w:val="31"/>
        </w:numPr>
        <w:rPr>
          <w:color w:val="48300C" w:themeColor="text2"/>
        </w:rPr>
      </w:pPr>
      <w:r w:rsidRPr="00E33295">
        <w:rPr>
          <w:color w:val="48300C" w:themeColor="text2"/>
        </w:rPr>
        <w:t xml:space="preserve"> </w:t>
      </w:r>
      <w:r w:rsidR="004A547E" w:rsidRPr="00E33295">
        <w:rPr>
          <w:color w:val="48300C" w:themeColor="text2"/>
        </w:rPr>
        <w:t>T</w:t>
      </w:r>
      <w:r w:rsidRPr="00E33295">
        <w:rPr>
          <w:color w:val="48300C" w:themeColor="text2"/>
        </w:rPr>
        <w:t>he Social Engineering Toolkit (SET)</w:t>
      </w:r>
    </w:p>
    <w:p w14:paraId="47B60A28" w14:textId="77777777" w:rsidR="004A547E" w:rsidRPr="00E33295" w:rsidRDefault="004A547E" w:rsidP="004A547E">
      <w:pPr>
        <w:pStyle w:val="ListParagraph"/>
        <w:numPr>
          <w:ilvl w:val="1"/>
          <w:numId w:val="31"/>
        </w:numPr>
        <w:rPr>
          <w:color w:val="48300C" w:themeColor="text2"/>
        </w:rPr>
      </w:pPr>
      <w:r w:rsidRPr="00E33295">
        <w:rPr>
          <w:color w:val="48300C" w:themeColor="text2"/>
        </w:rPr>
        <w:t>T</w:t>
      </w:r>
      <w:r w:rsidR="00846E68" w:rsidRPr="00E33295">
        <w:rPr>
          <w:color w:val="48300C" w:themeColor="text2"/>
        </w:rPr>
        <w:t>he Browser Exploitation Framework (BeEF)</w:t>
      </w:r>
    </w:p>
    <w:p w14:paraId="75523EF6" w14:textId="77777777" w:rsidR="00E33295" w:rsidRPr="00E33295" w:rsidRDefault="00846E68" w:rsidP="00846E68">
      <w:pPr>
        <w:pStyle w:val="ListParagraph"/>
        <w:numPr>
          <w:ilvl w:val="1"/>
          <w:numId w:val="31"/>
        </w:numPr>
        <w:rPr>
          <w:color w:val="48300C" w:themeColor="text2"/>
        </w:rPr>
      </w:pPr>
      <w:r w:rsidRPr="00E33295">
        <w:rPr>
          <w:color w:val="48300C" w:themeColor="text2"/>
        </w:rPr>
        <w:t>USB Rubber Ducky</w:t>
      </w:r>
    </w:p>
    <w:p w14:paraId="7DD7FBF0" w14:textId="75F12C62" w:rsidR="00B87765" w:rsidRPr="00E33295" w:rsidRDefault="00E33295" w:rsidP="00846E68">
      <w:pPr>
        <w:pStyle w:val="ListParagraph"/>
        <w:numPr>
          <w:ilvl w:val="1"/>
          <w:numId w:val="31"/>
        </w:numPr>
        <w:rPr>
          <w:color w:val="48300C" w:themeColor="text2"/>
        </w:rPr>
      </w:pPr>
      <w:r w:rsidRPr="00E33295">
        <w:rPr>
          <w:color w:val="48300C" w:themeColor="text2"/>
        </w:rPr>
        <w:t>Custom proprietary scripts and macros</w:t>
      </w:r>
      <w:r w:rsidR="006C0B39" w:rsidRPr="00E33295">
        <w:rPr>
          <w:color w:val="48300C" w:themeColor="text2"/>
        </w:rPr>
        <w:br/>
      </w:r>
    </w:p>
    <w:p w14:paraId="14E2E11C" w14:textId="2A0E560C" w:rsidR="006C0B39" w:rsidRPr="00A83840" w:rsidRDefault="006C0B39" w:rsidP="006C0B39">
      <w:pPr>
        <w:spacing w:after="0"/>
        <w:jc w:val="both"/>
        <w:rPr>
          <w:rFonts w:cs="Calibri"/>
          <w:b/>
        </w:rPr>
      </w:pPr>
      <w:r>
        <w:rPr>
          <w:rFonts w:cs="Calibri"/>
          <w:b/>
        </w:rPr>
        <w:t>Sampling Like-Configured Systems</w:t>
      </w:r>
    </w:p>
    <w:p w14:paraId="06271776" w14:textId="5D78486A" w:rsidR="006C0B39" w:rsidRDefault="00676F9D" w:rsidP="006C0B39">
      <w:r w:rsidRPr="006C0B39">
        <w:t>It is</w:t>
      </w:r>
      <w:r w:rsidR="006C0B39" w:rsidRPr="006C0B39">
        <w:t xml:space="preserve"> infeasible to</w:t>
      </w:r>
      <w:r w:rsidR="006C0B39">
        <w:t xml:space="preserve"> test and/or</w:t>
      </w:r>
      <w:r w:rsidR="006C0B39" w:rsidRPr="006C0B39">
        <w:t xml:space="preserve"> replicate the entire </w:t>
      </w:r>
      <w:r w:rsidR="006C0B39">
        <w:t xml:space="preserve">enterprise and </w:t>
      </w:r>
      <w:r w:rsidR="006C0B39" w:rsidRPr="006C0B39">
        <w:t>production network</w:t>
      </w:r>
      <w:r w:rsidR="006C0B39">
        <w:t>s</w:t>
      </w:r>
      <w:r w:rsidR="006C0B39" w:rsidRPr="006C0B39">
        <w:t xml:space="preserve"> in a lab. The goal is to get a sampling of each unique setup and configuration for each type of device, server, and workstation. </w:t>
      </w:r>
      <w:r w:rsidR="00EA31F9">
        <w:t>The goal is</w:t>
      </w:r>
      <w:r w:rsidR="006C0B39" w:rsidRPr="006C0B39">
        <w:t xml:space="preserve"> to represent each unique server and workstation setup in terms of hardware, operating system, applications, permissions, and other setup configurations. </w:t>
      </w:r>
    </w:p>
    <w:p w14:paraId="5DD00B1D" w14:textId="068F7C57" w:rsidR="00855122" w:rsidRPr="00A83840" w:rsidRDefault="00855122" w:rsidP="00855122">
      <w:pPr>
        <w:spacing w:after="0"/>
        <w:jc w:val="both"/>
        <w:rPr>
          <w:rFonts w:cs="Calibri"/>
          <w:b/>
        </w:rPr>
      </w:pPr>
      <w:r>
        <w:rPr>
          <w:rFonts w:cs="Calibri"/>
          <w:b/>
        </w:rPr>
        <w:t>Risk Scenarios</w:t>
      </w:r>
    </w:p>
    <w:p w14:paraId="74AAF315" w14:textId="37512851" w:rsidR="00855122" w:rsidRPr="00B87765" w:rsidRDefault="00855122" w:rsidP="00855122">
      <w:r>
        <w:t xml:space="preserve">Vulnerability assessment and penetration testing projects often produce many findings. It can be difficult to determine which findings are false positives and, in cases where there is an extremely large amount of vulnerabilities, it can be a challenge to build a prioritized remediation plan for </w:t>
      </w:r>
      <w:r w:rsidR="003C2F4F">
        <w:t>each</w:t>
      </w:r>
      <w:r>
        <w:t xml:space="preserve"> one. </w:t>
      </w:r>
      <w:r w:rsidR="00EC3DBD">
        <w:t>Consultant</w:t>
      </w:r>
      <w:r w:rsidR="00800DF1">
        <w:t xml:space="preserve"> and red team partners specialized in </w:t>
      </w:r>
      <w:r w:rsidR="007A3892">
        <w:t>ICS OT IoT</w:t>
      </w:r>
      <w:r w:rsidR="003B3037">
        <w:t xml:space="preserve"> </w:t>
      </w:r>
      <w:r>
        <w:t>uses a strategy that groups findings into risk scenarios also known as “attack trees</w:t>
      </w:r>
      <w:r w:rsidR="003C2F4F">
        <w:t>.”</w:t>
      </w:r>
      <w:r>
        <w:t xml:space="preserve"> A risk scenario is comprised of one or more effected assets, vulnerabilities, data communication paths, and attack vectors that “tell the story” of how those assets could be exploited and how easy or difficult it might be. This scenario is then combined with given “criticality ratings” established for each asset, along with potential consequences and impacts, </w:t>
      </w:r>
      <w:r w:rsidR="003C2F4F">
        <w:t>to</w:t>
      </w:r>
      <w:r>
        <w:t xml:space="preserve"> provide a more efficient targeted prioritization of risks, rather than a listing of arbitrary values/ratings and/or CVSS scores.</w:t>
      </w:r>
    </w:p>
    <w:p w14:paraId="616491AF" w14:textId="77777777" w:rsidR="0020142F" w:rsidRDefault="002C2464">
      <w:pPr>
        <w:pStyle w:val="Heading1"/>
      </w:pPr>
      <w:r>
        <w:lastRenderedPageBreak/>
        <w:t>Deliverable Materials</w:t>
      </w:r>
    </w:p>
    <w:p w14:paraId="583E159F" w14:textId="7639B267" w:rsidR="004346AB" w:rsidRPr="00A036E5" w:rsidRDefault="00EC3DBD" w:rsidP="008505A0">
      <w:pPr>
        <w:rPr>
          <w:rFonts w:cs="Arial"/>
          <w:bCs/>
          <w:snapToGrid w:val="0"/>
          <w:szCs w:val="22"/>
        </w:rPr>
      </w:pPr>
      <w:r>
        <w:rPr>
          <w:rFonts w:cs="Arial"/>
          <w:bCs/>
          <w:snapToGrid w:val="0"/>
          <w:szCs w:val="22"/>
        </w:rPr>
        <w:t>Consultant</w:t>
      </w:r>
      <w:r w:rsidR="003B3037">
        <w:rPr>
          <w:rFonts w:cs="Arial"/>
          <w:bCs/>
          <w:snapToGrid w:val="0"/>
          <w:szCs w:val="22"/>
        </w:rPr>
        <w:t xml:space="preserve"> </w:t>
      </w:r>
      <w:r w:rsidR="004346AB" w:rsidRPr="00A036E5">
        <w:rPr>
          <w:rFonts w:cs="Arial"/>
          <w:bCs/>
          <w:snapToGrid w:val="0"/>
          <w:szCs w:val="22"/>
        </w:rPr>
        <w:t xml:space="preserve">will provide </w:t>
      </w:r>
      <w:r w:rsidR="00A036E5" w:rsidRPr="00A036E5">
        <w:rPr>
          <w:rFonts w:cs="Arial"/>
          <w:bCs/>
          <w:snapToGrid w:val="0"/>
          <w:szCs w:val="22"/>
        </w:rPr>
        <w:t xml:space="preserve">the client </w:t>
      </w:r>
      <w:r w:rsidR="004346AB" w:rsidRPr="00A036E5">
        <w:rPr>
          <w:rFonts w:cs="Arial"/>
          <w:bCs/>
          <w:snapToGrid w:val="0"/>
          <w:szCs w:val="22"/>
        </w:rPr>
        <w:t xml:space="preserve">with </w:t>
      </w:r>
      <w:r w:rsidR="0092577B">
        <w:rPr>
          <w:rFonts w:cs="Arial"/>
          <w:bCs/>
          <w:snapToGrid w:val="0"/>
          <w:szCs w:val="22"/>
        </w:rPr>
        <w:t xml:space="preserve">a </w:t>
      </w:r>
      <w:r w:rsidR="00A036E5" w:rsidRPr="00A036E5">
        <w:rPr>
          <w:rFonts w:cs="Arial"/>
          <w:bCs/>
          <w:snapToGrid w:val="0"/>
          <w:szCs w:val="22"/>
        </w:rPr>
        <w:t>final report containing the following:</w:t>
      </w:r>
    </w:p>
    <w:p w14:paraId="66ED3853" w14:textId="3142F50F" w:rsidR="00A036E5" w:rsidRDefault="00A036E5" w:rsidP="00A036E5">
      <w:pPr>
        <w:pStyle w:val="ListParagraph"/>
        <w:numPr>
          <w:ilvl w:val="0"/>
          <w:numId w:val="31"/>
        </w:numPr>
        <w:rPr>
          <w:color w:val="48300C" w:themeColor="text2"/>
        </w:rPr>
      </w:pPr>
      <w:r w:rsidRPr="003823E6">
        <w:rPr>
          <w:b/>
          <w:color w:val="48300C" w:themeColor="text2"/>
        </w:rPr>
        <w:t>Executive summary/score card</w:t>
      </w:r>
      <w:r>
        <w:rPr>
          <w:color w:val="48300C" w:themeColor="text2"/>
        </w:rPr>
        <w:t xml:space="preserve"> with the top </w:t>
      </w:r>
      <w:r w:rsidR="0092577B">
        <w:rPr>
          <w:color w:val="48300C" w:themeColor="text2"/>
        </w:rPr>
        <w:t xml:space="preserve">10 most common </w:t>
      </w:r>
      <w:r>
        <w:rPr>
          <w:color w:val="48300C" w:themeColor="text2"/>
        </w:rPr>
        <w:t xml:space="preserve">findings </w:t>
      </w:r>
      <w:r w:rsidR="0092577B">
        <w:rPr>
          <w:color w:val="48300C" w:themeColor="text2"/>
        </w:rPr>
        <w:t xml:space="preserve">across all in scope sites, </w:t>
      </w:r>
      <w:r>
        <w:rPr>
          <w:color w:val="48300C" w:themeColor="text2"/>
        </w:rPr>
        <w:t>listed in priority along with brief descriptions</w:t>
      </w:r>
      <w:r w:rsidR="003823E6">
        <w:rPr>
          <w:color w:val="48300C" w:themeColor="text2"/>
        </w:rPr>
        <w:t xml:space="preserve"> and</w:t>
      </w:r>
      <w:r>
        <w:rPr>
          <w:color w:val="48300C" w:themeColor="text2"/>
        </w:rPr>
        <w:t xml:space="preserve"> risk rating score</w:t>
      </w:r>
      <w:r w:rsidR="003823E6">
        <w:rPr>
          <w:color w:val="48300C" w:themeColor="text2"/>
        </w:rPr>
        <w:t>.</w:t>
      </w:r>
    </w:p>
    <w:p w14:paraId="51E03ACA" w14:textId="35E3CA08" w:rsidR="003823E6" w:rsidRDefault="003823E6" w:rsidP="00A036E5">
      <w:pPr>
        <w:pStyle w:val="ListParagraph"/>
        <w:numPr>
          <w:ilvl w:val="0"/>
          <w:numId w:val="31"/>
        </w:numPr>
        <w:rPr>
          <w:color w:val="48300C" w:themeColor="text2"/>
        </w:rPr>
      </w:pPr>
      <w:r w:rsidRPr="003823E6">
        <w:rPr>
          <w:b/>
          <w:color w:val="48300C" w:themeColor="text2"/>
        </w:rPr>
        <w:t xml:space="preserve">Detailed </w:t>
      </w:r>
      <w:r w:rsidR="007A3892">
        <w:rPr>
          <w:b/>
          <w:color w:val="48300C" w:themeColor="text2"/>
        </w:rPr>
        <w:t>ICS OT IoT</w:t>
      </w:r>
      <w:r w:rsidR="0092577B">
        <w:rPr>
          <w:b/>
          <w:color w:val="48300C" w:themeColor="text2"/>
        </w:rPr>
        <w:t xml:space="preserve"> security risk report</w:t>
      </w:r>
      <w:r>
        <w:rPr>
          <w:color w:val="48300C" w:themeColor="text2"/>
        </w:rPr>
        <w:t>, which contains the following:</w:t>
      </w:r>
    </w:p>
    <w:p w14:paraId="2F875991" w14:textId="4FD039F0" w:rsidR="003823E6" w:rsidRDefault="0092577B" w:rsidP="003823E6">
      <w:pPr>
        <w:pStyle w:val="ListParagraph"/>
        <w:numPr>
          <w:ilvl w:val="1"/>
          <w:numId w:val="31"/>
        </w:numPr>
        <w:rPr>
          <w:color w:val="48300C" w:themeColor="text2"/>
        </w:rPr>
      </w:pPr>
      <w:r>
        <w:rPr>
          <w:color w:val="48300C" w:themeColor="text2"/>
        </w:rPr>
        <w:t>Executive Narratives of the organization and each in scope site</w:t>
      </w:r>
    </w:p>
    <w:p w14:paraId="331E55B8" w14:textId="2B933838" w:rsidR="003823E6" w:rsidRDefault="0092577B" w:rsidP="003823E6">
      <w:pPr>
        <w:pStyle w:val="ListParagraph"/>
        <w:numPr>
          <w:ilvl w:val="1"/>
          <w:numId w:val="31"/>
        </w:numPr>
        <w:rPr>
          <w:color w:val="48300C" w:themeColor="text2"/>
        </w:rPr>
      </w:pPr>
      <w:r>
        <w:rPr>
          <w:color w:val="48300C" w:themeColor="text2"/>
        </w:rPr>
        <w:t xml:space="preserve">Breakdown of discovered vulnerabilities in people, </w:t>
      </w:r>
      <w:r w:rsidR="003C2F4F">
        <w:rPr>
          <w:color w:val="48300C" w:themeColor="text2"/>
        </w:rPr>
        <w:t>process,</w:t>
      </w:r>
      <w:r>
        <w:rPr>
          <w:color w:val="48300C" w:themeColor="text2"/>
        </w:rPr>
        <w:t xml:space="preserve"> and technology</w:t>
      </w:r>
    </w:p>
    <w:p w14:paraId="0CB44E0B" w14:textId="3258367C" w:rsidR="0092577B" w:rsidRDefault="0092577B" w:rsidP="003823E6">
      <w:pPr>
        <w:pStyle w:val="ListParagraph"/>
        <w:numPr>
          <w:ilvl w:val="1"/>
          <w:numId w:val="31"/>
        </w:numPr>
        <w:rPr>
          <w:color w:val="48300C" w:themeColor="text2"/>
        </w:rPr>
      </w:pPr>
      <w:r>
        <w:rPr>
          <w:color w:val="48300C" w:themeColor="text2"/>
        </w:rPr>
        <w:t xml:space="preserve">Pictures of applicable </w:t>
      </w:r>
      <w:r w:rsidR="007A3892">
        <w:rPr>
          <w:color w:val="48300C" w:themeColor="text2"/>
        </w:rPr>
        <w:t>ICS OT IoT</w:t>
      </w:r>
      <w:r>
        <w:rPr>
          <w:color w:val="48300C" w:themeColor="text2"/>
        </w:rPr>
        <w:t xml:space="preserve"> systems, </w:t>
      </w:r>
      <w:r w:rsidR="003C2F4F">
        <w:rPr>
          <w:color w:val="48300C" w:themeColor="text2"/>
        </w:rPr>
        <w:t>devices,</w:t>
      </w:r>
      <w:r>
        <w:rPr>
          <w:color w:val="48300C" w:themeColor="text2"/>
        </w:rPr>
        <w:t xml:space="preserve"> and assets as well as adjacent systems with impact to </w:t>
      </w:r>
      <w:r w:rsidR="007A3892">
        <w:rPr>
          <w:color w:val="48300C" w:themeColor="text2"/>
        </w:rPr>
        <w:t>ICS OT IoT</w:t>
      </w:r>
      <w:r>
        <w:rPr>
          <w:color w:val="48300C" w:themeColor="text2"/>
        </w:rPr>
        <w:t xml:space="preserve"> assets and operations</w:t>
      </w:r>
    </w:p>
    <w:p w14:paraId="0BDDDC2F" w14:textId="69ED0A5D" w:rsidR="003823E6" w:rsidRDefault="0092577B" w:rsidP="003823E6">
      <w:pPr>
        <w:pStyle w:val="ListParagraph"/>
        <w:numPr>
          <w:ilvl w:val="1"/>
          <w:numId w:val="31"/>
        </w:numPr>
        <w:rPr>
          <w:color w:val="48300C" w:themeColor="text2"/>
        </w:rPr>
      </w:pPr>
      <w:r>
        <w:rPr>
          <w:color w:val="48300C" w:themeColor="text2"/>
        </w:rPr>
        <w:t>High level list of recommendations for the organization and each in scope site</w:t>
      </w:r>
    </w:p>
    <w:p w14:paraId="37C2D535" w14:textId="3467DED1" w:rsidR="003823E6" w:rsidRDefault="0092577B" w:rsidP="003823E6">
      <w:pPr>
        <w:pStyle w:val="ListParagraph"/>
        <w:numPr>
          <w:ilvl w:val="1"/>
          <w:numId w:val="31"/>
        </w:numPr>
        <w:rPr>
          <w:color w:val="48300C" w:themeColor="text2"/>
        </w:rPr>
      </w:pPr>
      <w:r>
        <w:rPr>
          <w:color w:val="48300C" w:themeColor="text2"/>
        </w:rPr>
        <w:t xml:space="preserve">Detailed Appendix of observed or discovered vulnerabilities, threats, risks, </w:t>
      </w:r>
      <w:r w:rsidR="003C2F4F">
        <w:rPr>
          <w:color w:val="48300C" w:themeColor="text2"/>
        </w:rPr>
        <w:t>consequences,</w:t>
      </w:r>
      <w:r>
        <w:rPr>
          <w:color w:val="48300C" w:themeColor="text2"/>
        </w:rPr>
        <w:t xml:space="preserve"> and impacts mapped to recommendations within each security control functional area (</w:t>
      </w:r>
      <w:r w:rsidR="003C2F4F">
        <w:rPr>
          <w:color w:val="48300C" w:themeColor="text2"/>
        </w:rPr>
        <w:t>e.g.,</w:t>
      </w:r>
      <w:r>
        <w:rPr>
          <w:color w:val="48300C" w:themeColor="text2"/>
        </w:rPr>
        <w:t xml:space="preserve"> Access Control, Configuration Management </w:t>
      </w:r>
      <w:r w:rsidR="00656F1C">
        <w:rPr>
          <w:color w:val="48300C" w:themeColor="text2"/>
        </w:rPr>
        <w:t>etc.</w:t>
      </w:r>
      <w:r>
        <w:rPr>
          <w:color w:val="48300C" w:themeColor="text2"/>
        </w:rPr>
        <w:t>)</w:t>
      </w:r>
    </w:p>
    <w:p w14:paraId="73AE959A" w14:textId="6391C13E" w:rsidR="003823E6" w:rsidRDefault="003823E6" w:rsidP="003823E6">
      <w:pPr>
        <w:pStyle w:val="ListParagraph"/>
        <w:numPr>
          <w:ilvl w:val="1"/>
          <w:numId w:val="31"/>
        </w:numPr>
        <w:rPr>
          <w:color w:val="48300C" w:themeColor="text2"/>
        </w:rPr>
      </w:pPr>
      <w:r>
        <w:rPr>
          <w:color w:val="48300C" w:themeColor="text2"/>
        </w:rPr>
        <w:t>CVSS score</w:t>
      </w:r>
      <w:r w:rsidR="0092577B">
        <w:rPr>
          <w:color w:val="48300C" w:themeColor="text2"/>
        </w:rPr>
        <w:t xml:space="preserve"> using CVSS calculator for major </w:t>
      </w:r>
    </w:p>
    <w:p w14:paraId="66E70390" w14:textId="6C95A3AA" w:rsidR="003823E6" w:rsidRDefault="0092577B" w:rsidP="003823E6">
      <w:pPr>
        <w:pStyle w:val="ListParagraph"/>
        <w:numPr>
          <w:ilvl w:val="1"/>
          <w:numId w:val="31"/>
        </w:numPr>
        <w:rPr>
          <w:color w:val="48300C" w:themeColor="text2"/>
        </w:rPr>
      </w:pPr>
      <w:r>
        <w:rPr>
          <w:color w:val="48300C" w:themeColor="text2"/>
        </w:rPr>
        <w:t>Lists of points of contacts for each business area, system, asset and in scope site</w:t>
      </w:r>
    </w:p>
    <w:p w14:paraId="57107906" w14:textId="096AAB4D" w:rsidR="003823E6" w:rsidRDefault="0092577B" w:rsidP="003823E6">
      <w:pPr>
        <w:pStyle w:val="ListParagraph"/>
        <w:numPr>
          <w:ilvl w:val="1"/>
          <w:numId w:val="31"/>
        </w:numPr>
        <w:rPr>
          <w:color w:val="48300C" w:themeColor="text2"/>
        </w:rPr>
      </w:pPr>
      <w:r>
        <w:rPr>
          <w:color w:val="48300C" w:themeColor="text2"/>
        </w:rPr>
        <w:t xml:space="preserve">Appendices of recommended </w:t>
      </w:r>
      <w:r w:rsidR="007A3892">
        <w:rPr>
          <w:color w:val="48300C" w:themeColor="text2"/>
        </w:rPr>
        <w:t>ICS OT IoT</w:t>
      </w:r>
      <w:r>
        <w:rPr>
          <w:color w:val="48300C" w:themeColor="text2"/>
        </w:rPr>
        <w:t xml:space="preserve"> specific security trainings, </w:t>
      </w:r>
      <w:r w:rsidR="003C2F4F">
        <w:rPr>
          <w:color w:val="48300C" w:themeColor="text2"/>
        </w:rPr>
        <w:t>certifications, roles,</w:t>
      </w:r>
      <w:r>
        <w:rPr>
          <w:color w:val="48300C" w:themeColor="text2"/>
        </w:rPr>
        <w:t xml:space="preserve"> and responsibilities</w:t>
      </w:r>
    </w:p>
    <w:p w14:paraId="672D61F7" w14:textId="62B8C7D3" w:rsidR="0020142F" w:rsidRDefault="00EC3DBD">
      <w:pPr>
        <w:pStyle w:val="Heading1"/>
      </w:pPr>
      <w:r>
        <w:t>Consultant</w:t>
      </w:r>
      <w:r w:rsidR="003B3037">
        <w:t xml:space="preserve"> </w:t>
      </w:r>
      <w:r w:rsidR="002C2464">
        <w:t>Responsibilities</w:t>
      </w:r>
    </w:p>
    <w:p w14:paraId="15438045" w14:textId="7D4A4DBD" w:rsidR="00027714" w:rsidRPr="003B61A2" w:rsidRDefault="00EC3DBD" w:rsidP="00027714">
      <w:pPr>
        <w:pStyle w:val="ListParagraph"/>
        <w:numPr>
          <w:ilvl w:val="0"/>
          <w:numId w:val="14"/>
        </w:numPr>
        <w:rPr>
          <w:rFonts w:cs="Arial"/>
          <w:bCs/>
          <w:color w:val="48300C" w:themeColor="text2"/>
        </w:rPr>
      </w:pPr>
      <w:r>
        <w:rPr>
          <w:color w:val="48300C" w:themeColor="text2"/>
        </w:rPr>
        <w:t>Consultant</w:t>
      </w:r>
      <w:r w:rsidR="003B3037">
        <w:rPr>
          <w:color w:val="48300C" w:themeColor="text2"/>
        </w:rPr>
        <w:t xml:space="preserve"> </w:t>
      </w:r>
      <w:r w:rsidR="006C5CD7" w:rsidRPr="003B61A2">
        <w:rPr>
          <w:rFonts w:cs="Arial"/>
          <w:bCs/>
          <w:color w:val="48300C" w:themeColor="text2"/>
        </w:rPr>
        <w:t xml:space="preserve">shall provide </w:t>
      </w:r>
      <w:r w:rsidR="0092577B">
        <w:rPr>
          <w:rFonts w:cs="Arial"/>
          <w:bCs/>
          <w:color w:val="48300C" w:themeColor="text2"/>
        </w:rPr>
        <w:t xml:space="preserve">customer with </w:t>
      </w:r>
      <w:r w:rsidR="007A3892">
        <w:rPr>
          <w:rFonts w:cs="Arial"/>
          <w:bCs/>
          <w:color w:val="48300C" w:themeColor="text2"/>
        </w:rPr>
        <w:t>ICS OT IoT</w:t>
      </w:r>
      <w:r w:rsidR="0092577B">
        <w:rPr>
          <w:rFonts w:cs="Arial"/>
          <w:bCs/>
          <w:color w:val="48300C" w:themeColor="text2"/>
        </w:rPr>
        <w:t xml:space="preserve"> security risk assessment consulting services and experts</w:t>
      </w:r>
      <w:r w:rsidR="006C5CD7" w:rsidRPr="003B61A2">
        <w:rPr>
          <w:rFonts w:cs="Arial"/>
          <w:bCs/>
          <w:color w:val="48300C" w:themeColor="text2"/>
        </w:rPr>
        <w:t xml:space="preserve">. </w:t>
      </w:r>
    </w:p>
    <w:p w14:paraId="3912D373" w14:textId="37C6B50B" w:rsidR="003823E6" w:rsidRPr="003823E6" w:rsidRDefault="00EC3DBD" w:rsidP="00027714">
      <w:pPr>
        <w:pStyle w:val="ListParagraph"/>
        <w:numPr>
          <w:ilvl w:val="0"/>
          <w:numId w:val="14"/>
        </w:numPr>
        <w:rPr>
          <w:color w:val="48300C" w:themeColor="text2"/>
        </w:rPr>
      </w:pPr>
      <w:r>
        <w:rPr>
          <w:rFonts w:cs="Arial"/>
          <w:bCs/>
          <w:color w:val="48300C" w:themeColor="text2"/>
        </w:rPr>
        <w:t>Consultant</w:t>
      </w:r>
      <w:r w:rsidR="003B3037">
        <w:rPr>
          <w:rFonts w:cs="Arial"/>
          <w:bCs/>
          <w:color w:val="48300C" w:themeColor="text2"/>
        </w:rPr>
        <w:t xml:space="preserve"> </w:t>
      </w:r>
      <w:r w:rsidR="006C5CD7" w:rsidRPr="003B61A2">
        <w:rPr>
          <w:rFonts w:cs="Arial"/>
          <w:bCs/>
          <w:color w:val="48300C" w:themeColor="text2"/>
        </w:rPr>
        <w:t xml:space="preserve">shall at no time during this engagement </w:t>
      </w:r>
      <w:r w:rsidR="00356266" w:rsidRPr="003B61A2">
        <w:rPr>
          <w:rFonts w:cs="Arial"/>
          <w:bCs/>
          <w:color w:val="48300C" w:themeColor="text2"/>
        </w:rPr>
        <w:t>configure, log into, implement, touch, or otherwise</w:t>
      </w:r>
      <w:r w:rsidR="002C7B70" w:rsidRPr="003B61A2">
        <w:rPr>
          <w:rFonts w:cs="Arial"/>
          <w:bCs/>
          <w:color w:val="48300C" w:themeColor="text2"/>
        </w:rPr>
        <w:t xml:space="preserve"> interact with</w:t>
      </w:r>
      <w:r w:rsidR="00356266" w:rsidRPr="003B61A2">
        <w:rPr>
          <w:rFonts w:cs="Arial"/>
          <w:bCs/>
          <w:color w:val="48300C" w:themeColor="text2"/>
        </w:rPr>
        <w:t xml:space="preserve"> any of </w:t>
      </w:r>
      <w:r w:rsidR="007317A5" w:rsidRPr="003B61A2">
        <w:rPr>
          <w:rFonts w:cs="Arial"/>
          <w:bCs/>
          <w:color w:val="48300C" w:themeColor="text2"/>
        </w:rPr>
        <w:t>Client</w:t>
      </w:r>
      <w:r w:rsidR="00356266" w:rsidRPr="003B61A2">
        <w:rPr>
          <w:rFonts w:cs="Arial"/>
          <w:bCs/>
          <w:color w:val="48300C" w:themeColor="text2"/>
        </w:rPr>
        <w:t>’s infrastructure</w:t>
      </w:r>
      <w:r w:rsidR="007317A5" w:rsidRPr="003B61A2">
        <w:rPr>
          <w:rFonts w:cs="Arial"/>
          <w:bCs/>
          <w:color w:val="48300C" w:themeColor="text2"/>
        </w:rPr>
        <w:t xml:space="preserve"> or equipment</w:t>
      </w:r>
      <w:r w:rsidR="003823E6">
        <w:rPr>
          <w:rFonts w:cs="Arial"/>
          <w:bCs/>
          <w:color w:val="48300C" w:themeColor="text2"/>
        </w:rPr>
        <w:t xml:space="preserve"> without express permission and careful coordination</w:t>
      </w:r>
      <w:r w:rsidR="00356266" w:rsidRPr="003B61A2">
        <w:rPr>
          <w:rFonts w:cs="Arial"/>
          <w:bCs/>
          <w:color w:val="48300C" w:themeColor="text2"/>
        </w:rPr>
        <w:t xml:space="preserve">. </w:t>
      </w:r>
    </w:p>
    <w:p w14:paraId="54221D72" w14:textId="12BD8868" w:rsidR="003225EB" w:rsidRPr="003B61A2" w:rsidRDefault="003823E6" w:rsidP="00027714">
      <w:pPr>
        <w:pStyle w:val="ListParagraph"/>
        <w:numPr>
          <w:ilvl w:val="0"/>
          <w:numId w:val="14"/>
        </w:numPr>
        <w:rPr>
          <w:color w:val="48300C" w:themeColor="text2"/>
        </w:rPr>
      </w:pPr>
      <w:r>
        <w:rPr>
          <w:rFonts w:cs="Arial"/>
          <w:bCs/>
          <w:color w:val="48300C" w:themeColor="text2"/>
        </w:rPr>
        <w:t xml:space="preserve">The </w:t>
      </w:r>
      <w:r w:rsidR="0092577B">
        <w:rPr>
          <w:rFonts w:cs="Arial"/>
          <w:bCs/>
          <w:color w:val="48300C" w:themeColor="text2"/>
        </w:rPr>
        <w:t xml:space="preserve">assessment is limited to in scope sites, </w:t>
      </w:r>
      <w:r w:rsidR="007A3892">
        <w:rPr>
          <w:rFonts w:cs="Arial"/>
          <w:bCs/>
          <w:color w:val="48300C" w:themeColor="text2"/>
        </w:rPr>
        <w:t>ICS OT IoT</w:t>
      </w:r>
      <w:r w:rsidR="000615E1">
        <w:rPr>
          <w:rFonts w:cs="Arial"/>
          <w:bCs/>
          <w:color w:val="48300C" w:themeColor="text2"/>
        </w:rPr>
        <w:t xml:space="preserve"> assets and operations, </w:t>
      </w:r>
      <w:r w:rsidR="0092577B">
        <w:rPr>
          <w:rFonts w:cs="Arial"/>
          <w:bCs/>
          <w:color w:val="48300C" w:themeColor="text2"/>
        </w:rPr>
        <w:t>adjacent systems</w:t>
      </w:r>
      <w:r w:rsidR="000615E1">
        <w:rPr>
          <w:rFonts w:cs="Arial"/>
          <w:bCs/>
          <w:color w:val="48300C" w:themeColor="text2"/>
        </w:rPr>
        <w:t xml:space="preserve"> and operations</w:t>
      </w:r>
      <w:r w:rsidR="0092577B">
        <w:rPr>
          <w:rFonts w:cs="Arial"/>
          <w:bCs/>
          <w:color w:val="48300C" w:themeColor="text2"/>
        </w:rPr>
        <w:t xml:space="preserve"> that impact </w:t>
      </w:r>
      <w:r w:rsidR="007A3892">
        <w:rPr>
          <w:rFonts w:cs="Arial"/>
          <w:bCs/>
          <w:color w:val="48300C" w:themeColor="text2"/>
        </w:rPr>
        <w:t>ICS OT IoT</w:t>
      </w:r>
      <w:r w:rsidR="0092577B">
        <w:rPr>
          <w:rFonts w:cs="Arial"/>
          <w:bCs/>
          <w:color w:val="48300C" w:themeColor="text2"/>
        </w:rPr>
        <w:t xml:space="preserve"> and necessary third parties with impact to </w:t>
      </w:r>
      <w:r w:rsidR="007A3892">
        <w:rPr>
          <w:rFonts w:cs="Arial"/>
          <w:bCs/>
          <w:color w:val="48300C" w:themeColor="text2"/>
        </w:rPr>
        <w:t>ICS OT IoT</w:t>
      </w:r>
      <w:r w:rsidR="006C5CD7" w:rsidRPr="003B61A2">
        <w:rPr>
          <w:rFonts w:cs="Arial"/>
          <w:bCs/>
          <w:color w:val="48300C" w:themeColor="text2"/>
        </w:rPr>
        <w:t xml:space="preserve"> </w:t>
      </w:r>
    </w:p>
    <w:p w14:paraId="3CC8C420" w14:textId="52DBB8E5" w:rsidR="003225EB" w:rsidRPr="003B61A2" w:rsidRDefault="000615E1" w:rsidP="00027714">
      <w:pPr>
        <w:pStyle w:val="ListParagraph"/>
        <w:numPr>
          <w:ilvl w:val="0"/>
          <w:numId w:val="14"/>
        </w:numPr>
        <w:rPr>
          <w:color w:val="48300C" w:themeColor="text2"/>
        </w:rPr>
      </w:pPr>
      <w:r>
        <w:rPr>
          <w:rFonts w:cs="Arial"/>
          <w:bCs/>
          <w:color w:val="48300C" w:themeColor="text2"/>
        </w:rPr>
        <w:t>Implementation of recommendations to remediate discovered risks is</w:t>
      </w:r>
      <w:r w:rsidR="003226DB" w:rsidRPr="003B61A2">
        <w:rPr>
          <w:rFonts w:cs="Arial"/>
          <w:bCs/>
          <w:color w:val="48300C" w:themeColor="text2"/>
        </w:rPr>
        <w:t xml:space="preserve"> not included in this engagement/SoW</w:t>
      </w:r>
      <w:r w:rsidR="006C5CD7" w:rsidRPr="003B61A2">
        <w:rPr>
          <w:rFonts w:cs="Arial"/>
          <w:bCs/>
          <w:color w:val="48300C" w:themeColor="text2"/>
        </w:rPr>
        <w:t xml:space="preserve">. </w:t>
      </w:r>
    </w:p>
    <w:p w14:paraId="28D913C6" w14:textId="418831E0" w:rsidR="006C5CD7" w:rsidRPr="000615E1" w:rsidRDefault="006C5CD7" w:rsidP="00027714">
      <w:pPr>
        <w:pStyle w:val="ListParagraph"/>
        <w:numPr>
          <w:ilvl w:val="0"/>
          <w:numId w:val="14"/>
        </w:numPr>
        <w:rPr>
          <w:color w:val="48300C" w:themeColor="text2"/>
        </w:rPr>
      </w:pPr>
      <w:r w:rsidRPr="003B61A2">
        <w:rPr>
          <w:rFonts w:cs="Arial"/>
          <w:bCs/>
          <w:color w:val="48300C" w:themeColor="text2"/>
        </w:rPr>
        <w:t xml:space="preserve">Additional modification of tasks or scope will result in the opportunity being considered a </w:t>
      </w:r>
      <w:r w:rsidR="00356266" w:rsidRPr="003B61A2">
        <w:rPr>
          <w:rFonts w:cs="Arial"/>
          <w:bCs/>
          <w:color w:val="48300C" w:themeColor="text2"/>
        </w:rPr>
        <w:t>separate engagement</w:t>
      </w:r>
      <w:r w:rsidRPr="003B61A2">
        <w:rPr>
          <w:rFonts w:cs="Arial"/>
          <w:bCs/>
          <w:color w:val="48300C" w:themeColor="text2"/>
        </w:rPr>
        <w:t xml:space="preserve"> offering that will require additional scoping</w:t>
      </w:r>
      <w:r w:rsidR="000615E1">
        <w:rPr>
          <w:rFonts w:cs="Arial"/>
          <w:bCs/>
          <w:color w:val="48300C" w:themeColor="text2"/>
        </w:rPr>
        <w:t xml:space="preserve">, additional costs </w:t>
      </w:r>
      <w:r w:rsidR="00E70984" w:rsidRPr="003B61A2">
        <w:rPr>
          <w:rFonts w:cs="Arial"/>
          <w:bCs/>
          <w:color w:val="48300C" w:themeColor="text2"/>
        </w:rPr>
        <w:t>and/or change order</w:t>
      </w:r>
      <w:r w:rsidRPr="003B61A2">
        <w:rPr>
          <w:rFonts w:cs="Arial"/>
          <w:bCs/>
          <w:color w:val="48300C" w:themeColor="text2"/>
        </w:rPr>
        <w:t>.</w:t>
      </w:r>
    </w:p>
    <w:p w14:paraId="20EE2DA7" w14:textId="20324071" w:rsidR="000615E1" w:rsidRPr="00800DF1" w:rsidRDefault="00EC3DBD" w:rsidP="00027714">
      <w:pPr>
        <w:pStyle w:val="ListParagraph"/>
        <w:numPr>
          <w:ilvl w:val="0"/>
          <w:numId w:val="14"/>
        </w:numPr>
        <w:rPr>
          <w:color w:val="48300C" w:themeColor="text2"/>
        </w:rPr>
      </w:pPr>
      <w:r>
        <w:rPr>
          <w:rFonts w:cs="Arial"/>
          <w:bCs/>
          <w:color w:val="48300C" w:themeColor="text2"/>
        </w:rPr>
        <w:t>Consultant</w:t>
      </w:r>
      <w:r w:rsidR="000615E1">
        <w:rPr>
          <w:rFonts w:cs="Arial"/>
          <w:bCs/>
          <w:color w:val="48300C" w:themeColor="text2"/>
        </w:rPr>
        <w:t xml:space="preserve"> will provide its own tools mentioned in this SoW </w:t>
      </w:r>
    </w:p>
    <w:p w14:paraId="6E4E410B" w14:textId="05571246" w:rsidR="00800DF1" w:rsidRPr="003B61A2" w:rsidRDefault="00EC3DBD" w:rsidP="00027714">
      <w:pPr>
        <w:pStyle w:val="ListParagraph"/>
        <w:numPr>
          <w:ilvl w:val="0"/>
          <w:numId w:val="14"/>
        </w:numPr>
        <w:rPr>
          <w:color w:val="48300C" w:themeColor="text2"/>
        </w:rPr>
      </w:pPr>
      <w:r>
        <w:rPr>
          <w:rFonts w:cs="Arial"/>
          <w:bCs/>
          <w:color w:val="48300C" w:themeColor="text2"/>
        </w:rPr>
        <w:t>Consultant</w:t>
      </w:r>
      <w:r w:rsidR="00800DF1">
        <w:rPr>
          <w:rFonts w:cs="Arial"/>
          <w:bCs/>
          <w:color w:val="48300C" w:themeColor="text2"/>
        </w:rPr>
        <w:t xml:space="preserve"> will </w:t>
      </w:r>
      <w:r w:rsidR="007425D9">
        <w:rPr>
          <w:rFonts w:cs="Arial"/>
          <w:bCs/>
          <w:color w:val="48300C" w:themeColor="text2"/>
        </w:rPr>
        <w:t>ensure</w:t>
      </w:r>
      <w:r w:rsidR="00800DF1">
        <w:rPr>
          <w:rFonts w:cs="Arial"/>
          <w:bCs/>
          <w:color w:val="48300C" w:themeColor="text2"/>
        </w:rPr>
        <w:t xml:space="preserve"> advanced red team consultants </w:t>
      </w:r>
      <w:r w:rsidR="007425D9">
        <w:rPr>
          <w:rFonts w:cs="Arial"/>
          <w:bCs/>
          <w:color w:val="48300C" w:themeColor="text2"/>
        </w:rPr>
        <w:t>have</w:t>
      </w:r>
      <w:r w:rsidR="00800DF1">
        <w:rPr>
          <w:rFonts w:cs="Arial"/>
          <w:bCs/>
          <w:color w:val="48300C" w:themeColor="text2"/>
        </w:rPr>
        <w:t xml:space="preserve"> </w:t>
      </w:r>
      <w:r w:rsidR="007A3892">
        <w:rPr>
          <w:rFonts w:cs="Arial"/>
          <w:bCs/>
          <w:color w:val="48300C" w:themeColor="text2"/>
        </w:rPr>
        <w:t>ICS OT IoT</w:t>
      </w:r>
      <w:r w:rsidR="00800DF1">
        <w:rPr>
          <w:rFonts w:cs="Arial"/>
          <w:bCs/>
          <w:color w:val="48300C" w:themeColor="text2"/>
        </w:rPr>
        <w:t xml:space="preserve"> experience if optional red team is selected by customer. </w:t>
      </w:r>
    </w:p>
    <w:p w14:paraId="242E5E29" w14:textId="6733A2F0" w:rsidR="0020142F" w:rsidRDefault="002C2464">
      <w:pPr>
        <w:pStyle w:val="Heading1"/>
      </w:pPr>
      <w:r>
        <w:lastRenderedPageBreak/>
        <w:t>C</w:t>
      </w:r>
      <w:r w:rsidR="000615E1">
        <w:t>ustomer</w:t>
      </w:r>
      <w:r>
        <w:t xml:space="preserve"> Responsibilities</w:t>
      </w:r>
    </w:p>
    <w:p w14:paraId="229C38D7" w14:textId="749A843E" w:rsidR="007E5BD8" w:rsidRPr="003B61A2" w:rsidRDefault="007E5BD8" w:rsidP="003226DB">
      <w:pPr>
        <w:pStyle w:val="ListParagraph"/>
        <w:numPr>
          <w:ilvl w:val="0"/>
          <w:numId w:val="15"/>
        </w:numPr>
        <w:rPr>
          <w:rFonts w:ascii="Arial" w:hAnsi="Arial"/>
          <w:color w:val="48300C" w:themeColor="text2"/>
        </w:rPr>
      </w:pPr>
      <w:r w:rsidRPr="003B61A2">
        <w:rPr>
          <w:snapToGrid w:val="0"/>
          <w:color w:val="48300C" w:themeColor="text2"/>
        </w:rPr>
        <w:t>C</w:t>
      </w:r>
      <w:r w:rsidR="000615E1">
        <w:rPr>
          <w:snapToGrid w:val="0"/>
          <w:color w:val="48300C" w:themeColor="text2"/>
        </w:rPr>
        <w:t>ustomer</w:t>
      </w:r>
      <w:r w:rsidRPr="003B61A2">
        <w:rPr>
          <w:snapToGrid w:val="0"/>
          <w:color w:val="48300C" w:themeColor="text2"/>
        </w:rPr>
        <w:t xml:space="preserve"> will designate one (1) </w:t>
      </w:r>
      <w:r w:rsidR="000615E1">
        <w:rPr>
          <w:snapToGrid w:val="0"/>
          <w:color w:val="48300C" w:themeColor="text2"/>
        </w:rPr>
        <w:t>employee to serve as a primary authoritative point of contact (POC) at the organizational level</w:t>
      </w:r>
      <w:r w:rsidRPr="003B61A2">
        <w:rPr>
          <w:snapToGrid w:val="0"/>
          <w:color w:val="48300C" w:themeColor="text2"/>
        </w:rPr>
        <w:t xml:space="preserve"> for the project. The POC will be responsible for </w:t>
      </w:r>
      <w:r w:rsidR="000615E1">
        <w:rPr>
          <w:snapToGrid w:val="0"/>
          <w:color w:val="48300C" w:themeColor="text2"/>
        </w:rPr>
        <w:t>enabling consultant to schedule customer</w:t>
      </w:r>
      <w:r w:rsidRPr="003B61A2">
        <w:rPr>
          <w:snapToGrid w:val="0"/>
          <w:color w:val="48300C" w:themeColor="text2"/>
        </w:rPr>
        <w:t xml:space="preserve"> resources for required meetings, interviews, and other needs deemed necessary to complete the project work as scoped. The POC will participate in status meetings as required and will serve as the first point of escalation for any project-related requests or issues.</w:t>
      </w:r>
    </w:p>
    <w:p w14:paraId="5E3D5A95" w14:textId="754372F7" w:rsidR="007E5BD8" w:rsidRPr="003B61A2" w:rsidRDefault="000615E1" w:rsidP="003226DB">
      <w:pPr>
        <w:pStyle w:val="ListParagraph"/>
        <w:numPr>
          <w:ilvl w:val="0"/>
          <w:numId w:val="15"/>
        </w:numPr>
        <w:rPr>
          <w:snapToGrid w:val="0"/>
          <w:color w:val="48300C" w:themeColor="text2"/>
        </w:rPr>
      </w:pPr>
      <w:r>
        <w:rPr>
          <w:snapToGrid w:val="0"/>
          <w:color w:val="48300C" w:themeColor="text2"/>
        </w:rPr>
        <w:t>Customer</w:t>
      </w:r>
      <w:r w:rsidR="007E5BD8" w:rsidRPr="003B61A2">
        <w:rPr>
          <w:snapToGrid w:val="0"/>
          <w:color w:val="48300C" w:themeColor="text2"/>
        </w:rPr>
        <w:t xml:space="preserve"> will provide access to all proprietary information, applications, </w:t>
      </w:r>
      <w:r>
        <w:rPr>
          <w:snapToGrid w:val="0"/>
          <w:color w:val="48300C" w:themeColor="text2"/>
        </w:rPr>
        <w:t xml:space="preserve">site locations, assets, </w:t>
      </w:r>
      <w:r w:rsidR="007E5BD8" w:rsidRPr="003B61A2">
        <w:rPr>
          <w:snapToGrid w:val="0"/>
          <w:color w:val="48300C" w:themeColor="text2"/>
        </w:rPr>
        <w:t xml:space="preserve">systems </w:t>
      </w:r>
      <w:r>
        <w:rPr>
          <w:snapToGrid w:val="0"/>
          <w:color w:val="48300C" w:themeColor="text2"/>
        </w:rPr>
        <w:t xml:space="preserve">and third parties </w:t>
      </w:r>
      <w:r w:rsidR="007E5BD8" w:rsidRPr="003B61A2">
        <w:rPr>
          <w:snapToGrid w:val="0"/>
          <w:color w:val="48300C" w:themeColor="text2"/>
        </w:rPr>
        <w:t>necessary to complete the Scope of Work.</w:t>
      </w:r>
    </w:p>
    <w:p w14:paraId="72C8F518" w14:textId="231113D1" w:rsidR="007E5BD8" w:rsidRPr="003B61A2" w:rsidRDefault="000615E1" w:rsidP="003226DB">
      <w:pPr>
        <w:pStyle w:val="ListParagraph"/>
        <w:numPr>
          <w:ilvl w:val="0"/>
          <w:numId w:val="15"/>
        </w:numPr>
        <w:rPr>
          <w:snapToGrid w:val="0"/>
          <w:color w:val="48300C" w:themeColor="text2"/>
        </w:rPr>
      </w:pPr>
      <w:r>
        <w:rPr>
          <w:snapToGrid w:val="0"/>
          <w:color w:val="48300C" w:themeColor="text2"/>
        </w:rPr>
        <w:t xml:space="preserve">Customer and customer resources </w:t>
      </w:r>
      <w:r w:rsidR="007E5BD8" w:rsidRPr="003B61A2">
        <w:rPr>
          <w:snapToGrid w:val="0"/>
          <w:color w:val="48300C" w:themeColor="text2"/>
        </w:rPr>
        <w:t>will execute all data gathering activities in an efficient manner, and data will be promptly submitted to</w:t>
      </w:r>
      <w:r w:rsidR="00A44D53">
        <w:rPr>
          <w:snapToGrid w:val="0"/>
          <w:color w:val="48300C" w:themeColor="text2"/>
        </w:rPr>
        <w:t xml:space="preserve"> </w:t>
      </w:r>
      <w:r w:rsidR="00656F1C">
        <w:rPr>
          <w:snapToGrid w:val="0"/>
          <w:color w:val="48300C" w:themeColor="text2"/>
        </w:rPr>
        <w:t>consultant</w:t>
      </w:r>
      <w:r w:rsidR="003B3037">
        <w:rPr>
          <w:snapToGrid w:val="0"/>
          <w:color w:val="48300C" w:themeColor="text2"/>
        </w:rPr>
        <w:t xml:space="preserve"> </w:t>
      </w:r>
      <w:r w:rsidR="007E5BD8" w:rsidRPr="003B61A2">
        <w:rPr>
          <w:snapToGrid w:val="0"/>
          <w:color w:val="48300C" w:themeColor="text2"/>
        </w:rPr>
        <w:t xml:space="preserve">consultants within a commercially reasonable response time. Any delays incurred in acquiring this information may result in the need for a Change Order and rescheduling of the project, at the discretion of </w:t>
      </w:r>
      <w:r w:rsidR="00656F1C">
        <w:rPr>
          <w:snapToGrid w:val="0"/>
          <w:color w:val="48300C" w:themeColor="text2"/>
        </w:rPr>
        <w:t>consultant</w:t>
      </w:r>
      <w:r w:rsidR="007E5BD8" w:rsidRPr="003B61A2">
        <w:rPr>
          <w:snapToGrid w:val="0"/>
          <w:color w:val="48300C" w:themeColor="text2"/>
        </w:rPr>
        <w:t xml:space="preserve">. </w:t>
      </w:r>
    </w:p>
    <w:p w14:paraId="2E7F23C3" w14:textId="62A00641" w:rsidR="007E5BD8" w:rsidRPr="003B61A2" w:rsidRDefault="007E5BD8" w:rsidP="003226DB">
      <w:pPr>
        <w:pStyle w:val="ListParagraph"/>
        <w:numPr>
          <w:ilvl w:val="0"/>
          <w:numId w:val="15"/>
        </w:numPr>
        <w:rPr>
          <w:snapToGrid w:val="0"/>
          <w:color w:val="48300C" w:themeColor="text2"/>
        </w:rPr>
      </w:pPr>
      <w:r w:rsidRPr="003B61A2">
        <w:rPr>
          <w:snapToGrid w:val="0"/>
          <w:color w:val="48300C" w:themeColor="text2"/>
        </w:rPr>
        <w:t>C</w:t>
      </w:r>
      <w:r w:rsidR="000615E1">
        <w:rPr>
          <w:snapToGrid w:val="0"/>
          <w:color w:val="48300C" w:themeColor="text2"/>
        </w:rPr>
        <w:t>ustomer</w:t>
      </w:r>
      <w:r w:rsidRPr="003B61A2">
        <w:rPr>
          <w:snapToGrid w:val="0"/>
          <w:color w:val="48300C" w:themeColor="text2"/>
        </w:rPr>
        <w:t xml:space="preserve"> will provide the necessary staff availability to complete identified tasks and/or to participate in interviews. C</w:t>
      </w:r>
      <w:r w:rsidR="000615E1">
        <w:rPr>
          <w:snapToGrid w:val="0"/>
          <w:color w:val="48300C" w:themeColor="text2"/>
        </w:rPr>
        <w:t>ustomer</w:t>
      </w:r>
      <w:r w:rsidRPr="003B61A2">
        <w:rPr>
          <w:snapToGrid w:val="0"/>
          <w:color w:val="48300C" w:themeColor="text2"/>
        </w:rPr>
        <w:t>’s inability to provide this staff may affect the completion of tasks and/or deliverables.</w:t>
      </w:r>
    </w:p>
    <w:p w14:paraId="68DA2C4D" w14:textId="601F0810" w:rsidR="0020142F" w:rsidRPr="003B61A2" w:rsidRDefault="007E5BD8" w:rsidP="003226DB">
      <w:pPr>
        <w:pStyle w:val="ListParagraph"/>
        <w:numPr>
          <w:ilvl w:val="0"/>
          <w:numId w:val="15"/>
        </w:numPr>
        <w:rPr>
          <w:snapToGrid w:val="0"/>
          <w:color w:val="48300C" w:themeColor="text2"/>
        </w:rPr>
      </w:pPr>
      <w:r w:rsidRPr="003B61A2">
        <w:rPr>
          <w:snapToGrid w:val="0"/>
          <w:color w:val="48300C" w:themeColor="text2"/>
        </w:rPr>
        <w:t>C</w:t>
      </w:r>
      <w:r w:rsidR="000615E1">
        <w:rPr>
          <w:snapToGrid w:val="0"/>
          <w:color w:val="48300C" w:themeColor="text2"/>
        </w:rPr>
        <w:t>ustomer</w:t>
      </w:r>
      <w:r w:rsidRPr="003B61A2">
        <w:rPr>
          <w:snapToGrid w:val="0"/>
          <w:color w:val="48300C" w:themeColor="text2"/>
        </w:rPr>
        <w:t xml:space="preserve"> will provide access to any necessary facility and/or remote access to complete the project. </w:t>
      </w:r>
    </w:p>
    <w:p w14:paraId="14E27D30" w14:textId="77777777" w:rsidR="0020142F" w:rsidRDefault="002C2464">
      <w:pPr>
        <w:pStyle w:val="Heading1"/>
      </w:pPr>
      <w:r>
        <w:t>Fee Schedule</w:t>
      </w:r>
    </w:p>
    <w:p w14:paraId="4FE94D8A" w14:textId="7A34BFB7" w:rsidR="0020142F" w:rsidRDefault="002C2464">
      <w:r>
        <w:t xml:space="preserve">This engagement will be conducted </w:t>
      </w:r>
      <w:r w:rsidR="00C64D2B">
        <w:t>as a fixed cost</w:t>
      </w:r>
      <w:r w:rsidR="00EA0EC0">
        <w:t xml:space="preserve"> plus</w:t>
      </w:r>
      <w:r w:rsidR="00D16A96">
        <w:t xml:space="preserve"> contract</w:t>
      </w:r>
      <w:r>
        <w:t xml:space="preserve">. The total value for the Services pursuant to this </w:t>
      </w:r>
      <w:r w:rsidR="002C302A">
        <w:t>SoW</w:t>
      </w:r>
      <w:r>
        <w:t xml:space="preserve"> shall not </w:t>
      </w:r>
      <w:r w:rsidR="00C64D2B">
        <w:t>exceed the cost listed below</w:t>
      </w:r>
      <w:r>
        <w:t xml:space="preserve"> unless otherwise agreed to by both parties via the project change control procedure, as outlined within. A </w:t>
      </w:r>
      <w:r w:rsidR="00484F49">
        <w:t>Project Change Request (</w:t>
      </w:r>
      <w:r>
        <w:t>PCR</w:t>
      </w:r>
      <w:r w:rsidR="00484F49">
        <w:t>)</w:t>
      </w:r>
      <w:r>
        <w:t xml:space="preserve"> will be issued specifying the amended value.</w:t>
      </w:r>
    </w:p>
    <w:p w14:paraId="08B9A7FA" w14:textId="7B58B905" w:rsidR="0020142F" w:rsidRDefault="002C2464" w:rsidP="00676A70">
      <w:r>
        <w:t xml:space="preserve">This figure is based on </w:t>
      </w:r>
      <w:r w:rsidR="00C64D2B">
        <w:t>t</w:t>
      </w:r>
      <w:r w:rsidR="00D85F60">
        <w:t>he timeline and scope of work outlined in this document</w:t>
      </w:r>
      <w:r>
        <w:t xml:space="preserve">. </w:t>
      </w:r>
      <w:r w:rsidR="00EC3DBD">
        <w:t>Consultant</w:t>
      </w:r>
      <w:r w:rsidR="003B3037">
        <w:t xml:space="preserve"> </w:t>
      </w:r>
      <w:r>
        <w:t xml:space="preserve">will provide </w:t>
      </w:r>
      <w:r w:rsidR="008F603F">
        <w:t xml:space="preserve">the </w:t>
      </w:r>
      <w:r w:rsidR="007A3892">
        <w:t>ICS OT IoT</w:t>
      </w:r>
      <w:r w:rsidR="008F603F">
        <w:t xml:space="preserve"> security consultant, tools and deliverables outlined in this SoW.</w:t>
      </w:r>
      <w:r w:rsidR="00B01AC5">
        <w:t xml:space="preserve"> The fixed cost does not include the optional advanced red team active exploitation penetration test. </w:t>
      </w:r>
    </w:p>
    <w:tbl>
      <w:tblPr>
        <w:tblStyle w:val="SOWTable"/>
        <w:tblW w:w="4991" w:type="pct"/>
        <w:tblLook w:val="04A0" w:firstRow="1" w:lastRow="0" w:firstColumn="1" w:lastColumn="0" w:noHBand="0" w:noVBand="1"/>
        <w:tblDescription w:val="Fee Schedule"/>
      </w:tblPr>
      <w:tblGrid>
        <w:gridCol w:w="5891"/>
        <w:gridCol w:w="3083"/>
      </w:tblGrid>
      <w:tr w:rsidR="00C64D2B" w14:paraId="79557DB3" w14:textId="77777777" w:rsidTr="00C64D2B">
        <w:trPr>
          <w:cnfStyle w:val="100000000000" w:firstRow="1" w:lastRow="0" w:firstColumn="0" w:lastColumn="0" w:oddVBand="0" w:evenVBand="0" w:oddHBand="0" w:evenHBand="0" w:firstRowFirstColumn="0" w:firstRowLastColumn="0" w:lastRowFirstColumn="0" w:lastRowLastColumn="0"/>
          <w:trHeight w:val="627"/>
          <w:tblHeader/>
        </w:trPr>
        <w:tc>
          <w:tcPr>
            <w:cnfStyle w:val="001000000000" w:firstRow="0" w:lastRow="0" w:firstColumn="1" w:lastColumn="0" w:oddVBand="0" w:evenVBand="0" w:oddHBand="0" w:evenHBand="0" w:firstRowFirstColumn="0" w:firstRowLastColumn="0" w:lastRowFirstColumn="0" w:lastRowLastColumn="0"/>
            <w:tcW w:w="3282" w:type="pct"/>
            <w:vAlign w:val="bottom"/>
          </w:tcPr>
          <w:p w14:paraId="408EC707" w14:textId="77777777" w:rsidR="00C64D2B" w:rsidRDefault="00C64D2B" w:rsidP="00FB2787">
            <w:pPr>
              <w:jc w:val="center"/>
            </w:pPr>
            <w:r>
              <w:t>Item Description</w:t>
            </w:r>
          </w:p>
        </w:tc>
        <w:tc>
          <w:tcPr>
            <w:tcW w:w="1718" w:type="pct"/>
            <w:vAlign w:val="bottom"/>
          </w:tcPr>
          <w:p w14:paraId="37CAC788" w14:textId="3724D70F" w:rsidR="00C64D2B" w:rsidRDefault="00C64D2B" w:rsidP="00FB2787">
            <w:pPr>
              <w:jc w:val="center"/>
              <w:cnfStyle w:val="100000000000" w:firstRow="1" w:lastRow="0" w:firstColumn="0" w:lastColumn="0" w:oddVBand="0" w:evenVBand="0" w:oddHBand="0" w:evenHBand="0" w:firstRowFirstColumn="0" w:firstRowLastColumn="0" w:lastRowFirstColumn="0" w:lastRowLastColumn="0"/>
            </w:pPr>
            <w:r>
              <w:t>Estimated Project Total</w:t>
            </w:r>
          </w:p>
        </w:tc>
      </w:tr>
      <w:tr w:rsidR="00C64D2B" w14:paraId="0067B600" w14:textId="77777777" w:rsidTr="00C64D2B">
        <w:trPr>
          <w:trHeight w:val="374"/>
        </w:trPr>
        <w:tc>
          <w:tcPr>
            <w:cnfStyle w:val="001000000000" w:firstRow="0" w:lastRow="0" w:firstColumn="1" w:lastColumn="0" w:oddVBand="0" w:evenVBand="0" w:oddHBand="0" w:evenHBand="0" w:firstRowFirstColumn="0" w:firstRowLastColumn="0" w:lastRowFirstColumn="0" w:lastRowLastColumn="0"/>
            <w:tcW w:w="3282" w:type="pct"/>
          </w:tcPr>
          <w:p w14:paraId="5FC43F4D" w14:textId="594EF80C" w:rsidR="00C64D2B" w:rsidRPr="00FD717E" w:rsidRDefault="007A3892" w:rsidP="00FB2787">
            <w:pPr>
              <w:rPr>
                <w:b/>
              </w:rPr>
            </w:pPr>
            <w:r>
              <w:rPr>
                <w:b/>
              </w:rPr>
              <w:t>ICS OT IoT</w:t>
            </w:r>
            <w:r w:rsidR="006B6CDE">
              <w:rPr>
                <w:b/>
              </w:rPr>
              <w:t xml:space="preserve"> security risk assessment services and deliverables</w:t>
            </w:r>
          </w:p>
        </w:tc>
        <w:tc>
          <w:tcPr>
            <w:tcW w:w="1718" w:type="pct"/>
          </w:tcPr>
          <w:p w14:paraId="73EA5910" w14:textId="54ABCFD5" w:rsidR="00C64D2B" w:rsidRPr="00FD717E" w:rsidRDefault="00D16A96" w:rsidP="00FB2787">
            <w:pPr>
              <w:jc w:val="center"/>
              <w:cnfStyle w:val="000000000000" w:firstRow="0" w:lastRow="0" w:firstColumn="0" w:lastColumn="0" w:oddVBand="0" w:evenVBand="0" w:oddHBand="0" w:evenHBand="0" w:firstRowFirstColumn="0" w:firstRowLastColumn="0" w:lastRowFirstColumn="0" w:lastRowLastColumn="0"/>
              <w:rPr>
                <w:b/>
              </w:rPr>
            </w:pPr>
            <w:r>
              <w:rPr>
                <w:b/>
              </w:rPr>
              <w:t>$</w:t>
            </w:r>
          </w:p>
        </w:tc>
      </w:tr>
    </w:tbl>
    <w:p w14:paraId="22116E78" w14:textId="3284065A" w:rsidR="0020142F" w:rsidRDefault="00C64D2B">
      <w:pPr>
        <w:pStyle w:val="Heading1"/>
      </w:pPr>
      <w:r>
        <w:lastRenderedPageBreak/>
        <w:br/>
      </w:r>
      <w:r w:rsidR="002C2464">
        <w:t>Out-of-Pocket Expenses / Invoice Procedures</w:t>
      </w:r>
    </w:p>
    <w:p w14:paraId="11C7B841" w14:textId="0436C44E" w:rsidR="0020142F" w:rsidRDefault="004664B9">
      <w:pPr>
        <w:spacing w:before="320"/>
      </w:pPr>
      <w:r>
        <w:t xml:space="preserve">Consultant additional payment terms should be defined here. </w:t>
      </w:r>
      <w:r w:rsidR="005C236C">
        <w:t xml:space="preserve">Include penalties for late payments etc. </w:t>
      </w:r>
    </w:p>
    <w:p w14:paraId="65F3F1F0" w14:textId="77777777" w:rsidR="0020142F" w:rsidRDefault="002C2464">
      <w:pPr>
        <w:pStyle w:val="Heading1"/>
      </w:pPr>
      <w:r>
        <w:t>Assumptions</w:t>
      </w:r>
    </w:p>
    <w:p w14:paraId="4926BBFC" w14:textId="0FF5C50C" w:rsidR="0020142F" w:rsidRDefault="003320A7">
      <w:r>
        <w:t>The following assumptions are observed throughout this engagement:</w:t>
      </w:r>
    </w:p>
    <w:p w14:paraId="7D87C1B3" w14:textId="028428A7" w:rsidR="003320A7" w:rsidRPr="003320A7" w:rsidRDefault="00EC3DBD" w:rsidP="003320A7">
      <w:pPr>
        <w:pStyle w:val="ListBullet"/>
      </w:pPr>
      <w:r>
        <w:t>Consultant</w:t>
      </w:r>
      <w:r w:rsidR="003B3037">
        <w:t xml:space="preserve"> </w:t>
      </w:r>
      <w:r w:rsidR="003320A7" w:rsidRPr="003320A7">
        <w:t>assumes that</w:t>
      </w:r>
      <w:r w:rsidR="003320A7">
        <w:t xml:space="preserve"> th</w:t>
      </w:r>
      <w:r w:rsidR="005D548B">
        <w:t>e</w:t>
      </w:r>
      <w:r w:rsidR="003320A7">
        <w:t xml:space="preserve"> engagement</w:t>
      </w:r>
      <w:r w:rsidR="003320A7" w:rsidRPr="003320A7">
        <w:t xml:space="preserve"> will be </w:t>
      </w:r>
      <w:r w:rsidR="00C64D2B">
        <w:t xml:space="preserve">partially </w:t>
      </w:r>
      <w:r w:rsidR="003320A7" w:rsidRPr="003320A7">
        <w:t xml:space="preserve">conducted </w:t>
      </w:r>
      <w:r w:rsidR="00C64D2B">
        <w:t>remotely</w:t>
      </w:r>
      <w:r w:rsidR="003320A7" w:rsidRPr="003320A7">
        <w:t xml:space="preserve"> </w:t>
      </w:r>
      <w:r w:rsidR="00C64D2B">
        <w:t>as well as</w:t>
      </w:r>
      <w:r w:rsidR="003320A7" w:rsidRPr="003320A7">
        <w:t xml:space="preserve"> </w:t>
      </w:r>
      <w:r w:rsidR="003320A7">
        <w:t>at</w:t>
      </w:r>
      <w:r w:rsidR="003320A7" w:rsidRPr="003320A7">
        <w:t xml:space="preserve"> location(s) specified </w:t>
      </w:r>
      <w:r w:rsidR="003320A7">
        <w:t xml:space="preserve">within </w:t>
      </w:r>
      <w:r w:rsidR="00C64D2B">
        <w:t>the scope of work</w:t>
      </w:r>
      <w:r w:rsidR="003320A7" w:rsidRPr="003320A7">
        <w:t xml:space="preserve">. A Change Order may be required for any additional locations that require physical visitation by </w:t>
      </w:r>
      <w:r w:rsidR="005D548B">
        <w:t>consultant</w:t>
      </w:r>
      <w:r w:rsidR="003320A7" w:rsidRPr="003320A7">
        <w:t xml:space="preserve"> but are not requested by C</w:t>
      </w:r>
      <w:r w:rsidR="00955BDA">
        <w:t>lient</w:t>
      </w:r>
      <w:r w:rsidR="003320A7" w:rsidRPr="003320A7">
        <w:t xml:space="preserve"> during the project scoping process. </w:t>
      </w:r>
      <w:r w:rsidR="002C302A">
        <w:t xml:space="preserve">In such cases </w:t>
      </w:r>
      <w:r>
        <w:t>Consultant</w:t>
      </w:r>
      <w:r w:rsidR="002C302A">
        <w:t xml:space="preserve"> may require the customer to cover the cost of the additional travel. </w:t>
      </w:r>
      <w:r w:rsidR="003320A7" w:rsidRPr="003320A7">
        <w:rPr>
          <w:rFonts w:hint="eastAsia"/>
        </w:rPr>
        <w:t> </w:t>
      </w:r>
    </w:p>
    <w:p w14:paraId="62950A2A" w14:textId="3CA51D60" w:rsidR="003320A7" w:rsidRPr="00993A59" w:rsidRDefault="00EC3DBD" w:rsidP="00993A59">
      <w:pPr>
        <w:pStyle w:val="ListBullet"/>
        <w:rPr>
          <w:rFonts w:ascii="Times" w:hAnsi="Times" w:cs="Times"/>
          <w:sz w:val="24"/>
          <w:szCs w:val="24"/>
        </w:rPr>
      </w:pPr>
      <w:r>
        <w:t>Consultant</w:t>
      </w:r>
      <w:r w:rsidR="003B3037">
        <w:t xml:space="preserve"> </w:t>
      </w:r>
      <w:r w:rsidR="00955FF6">
        <w:t xml:space="preserve">assumes that the final deliverable report will be consistent with the items identified in the Deliverables section within this </w:t>
      </w:r>
      <w:r w:rsidR="002C302A">
        <w:t>SoW</w:t>
      </w:r>
      <w:r w:rsidR="00955FF6">
        <w:t xml:space="preserve">. A Change Order fee will be applied to any additional reports that are </w:t>
      </w:r>
      <w:r w:rsidR="00C64D2B">
        <w:t xml:space="preserve">required </w:t>
      </w:r>
      <w:r w:rsidR="002C302A">
        <w:t xml:space="preserve">and are not included within this SoW. </w:t>
      </w:r>
    </w:p>
    <w:p w14:paraId="6E069A9F" w14:textId="77777777" w:rsidR="0020142F" w:rsidRDefault="002C2464">
      <w:pPr>
        <w:pStyle w:val="Heading1"/>
      </w:pPr>
      <w:r>
        <w:t>Project Change Control Procedure</w:t>
      </w:r>
    </w:p>
    <w:p w14:paraId="0E66AB11" w14:textId="0BF9D37B" w:rsidR="0020142F" w:rsidRDefault="002C2464">
      <w:pPr>
        <w:spacing w:before="320"/>
      </w:pPr>
      <w:r>
        <w:t xml:space="preserve">The following process will be followed if a change to this </w:t>
      </w:r>
      <w:r w:rsidR="00C64D2B">
        <w:t>scope of work (S</w:t>
      </w:r>
      <w:r>
        <w:t>OW</w:t>
      </w:r>
      <w:r w:rsidR="00C64D2B">
        <w:t>)</w:t>
      </w:r>
      <w:r>
        <w:t xml:space="preserve"> is required:</w:t>
      </w:r>
    </w:p>
    <w:p w14:paraId="13BD74D5" w14:textId="323632B6" w:rsidR="0020142F" w:rsidRDefault="002C2464">
      <w:pPr>
        <w:pStyle w:val="ListBullet"/>
      </w:pPr>
      <w:r>
        <w:t>A Project Change Request (PCR) will be the vehicle for communicating change. The PCR must describe the change, the rationale for the change, and the effect the change will have on the project</w:t>
      </w:r>
      <w:r w:rsidR="002C302A">
        <w:t xml:space="preserve"> SoW</w:t>
      </w:r>
      <w:r>
        <w:t>.</w:t>
      </w:r>
    </w:p>
    <w:p w14:paraId="6637D80F" w14:textId="25891496" w:rsidR="0020142F" w:rsidRDefault="002C2464">
      <w:pPr>
        <w:pStyle w:val="ListBullet"/>
      </w:pPr>
      <w:r>
        <w:t>The designated Project Manager of the requesting party (</w:t>
      </w:r>
      <w:r w:rsidR="00EC3DBD">
        <w:t>Consultant</w:t>
      </w:r>
      <w:r w:rsidR="003B3037">
        <w:t xml:space="preserve"> </w:t>
      </w:r>
      <w:r>
        <w:t>or</w:t>
      </w:r>
      <w:r w:rsidR="002C302A">
        <w:t xml:space="preserve"> Customer</w:t>
      </w:r>
      <w:r>
        <w:t>) will review the proposed change and determine whether to submit the request to the other party.</w:t>
      </w:r>
    </w:p>
    <w:p w14:paraId="076898A3" w14:textId="75746959" w:rsidR="0020142F" w:rsidRDefault="002C2464">
      <w:pPr>
        <w:pStyle w:val="ListBullet"/>
      </w:pPr>
      <w:r>
        <w:t xml:space="preserve">Both Project Managers will review the proposed change and approve it for further investigation or reject it. </w:t>
      </w:r>
      <w:r w:rsidR="00EC3DBD">
        <w:t>Consultant</w:t>
      </w:r>
      <w:r w:rsidR="003B3037">
        <w:t xml:space="preserve"> </w:t>
      </w:r>
      <w:r w:rsidR="002C302A">
        <w:t>and Customer</w:t>
      </w:r>
      <w:r>
        <w:t xml:space="preserve"> will mutually agree upon any charges for such investigation, if any. If the investigation is authorized, the C</w:t>
      </w:r>
      <w:r w:rsidR="002C302A">
        <w:t>ustomer</w:t>
      </w:r>
      <w:r>
        <w:t xml:space="preserve"> Project Managers will sign the PCR, which will constitute approval for the investigation charges. </w:t>
      </w:r>
      <w:r w:rsidR="00EC3DBD">
        <w:t>Consultant</w:t>
      </w:r>
      <w:r w:rsidR="003B3037">
        <w:t xml:space="preserve"> </w:t>
      </w:r>
      <w:r>
        <w:t xml:space="preserve">will invoice </w:t>
      </w:r>
      <w:r w:rsidR="002C302A">
        <w:t>Customer</w:t>
      </w:r>
      <w:r>
        <w:t xml:space="preserve"> for any such charges</w:t>
      </w:r>
      <w:r w:rsidR="002C302A">
        <w:t>, if any</w:t>
      </w:r>
      <w:r>
        <w:t>. The investigation will determine the effect that the implementation of the PCR will have on SOW price, schedule and other terms and conditions of the Agreement.</w:t>
      </w:r>
    </w:p>
    <w:p w14:paraId="52B448E1" w14:textId="77777777" w:rsidR="0020142F" w:rsidRDefault="002C2464">
      <w:pPr>
        <w:pStyle w:val="ListBullet"/>
      </w:pPr>
      <w:r>
        <w:lastRenderedPageBreak/>
        <w:t>Upon completion of the investigation, both parties will review the impact of the proposed change and, if mutually agreed, a Change Authorization will be executed.</w:t>
      </w:r>
    </w:p>
    <w:p w14:paraId="0B2E4869" w14:textId="344FF390" w:rsidR="00C11BAA" w:rsidRDefault="002C2464" w:rsidP="00526143">
      <w:pPr>
        <w:pStyle w:val="ListBullet"/>
      </w:pPr>
      <w:r>
        <w:t>A written Change Authorization and/or PCR must be signed by both parties to authorize implementation of the investigated changes.</w:t>
      </w:r>
    </w:p>
    <w:sectPr w:rsidR="00C11BAA">
      <w:footerReference w:type="default" r:id="rId13"/>
      <w:pgSz w:w="12240" w:h="15840" w:code="1"/>
      <w:pgMar w:top="1080" w:right="1224" w:bottom="2160" w:left="2016"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Isiah Jones" w:date="2018-10-27T20:11:00Z" w:initials="IJ">
    <w:p w14:paraId="2CB2E537" w14:textId="77777777" w:rsidR="00772B6B" w:rsidRDefault="00246C71" w:rsidP="00772B6B">
      <w:pPr>
        <w:pStyle w:val="CommentText"/>
      </w:pPr>
      <w:r>
        <w:rPr>
          <w:rStyle w:val="CommentReference"/>
        </w:rPr>
        <w:annotationRef/>
      </w:r>
      <w:r w:rsidR="00772B6B">
        <w:t>Many of the less intrusive steps are completed during the rest of the assessment. For the more advanced active exploitation and pivot actions a very specific separate rule of engagement in writing will be needed. Red team actions must include ICS OT IoT experienced operators and tools to minimize unauthorized and unintentional operational disruption and safety situations.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B2E5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B2E537" w16cid:durableId="1F7F44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A25A9" w14:textId="77777777" w:rsidR="00C97CA6" w:rsidRDefault="00C97CA6">
      <w:pPr>
        <w:spacing w:after="0" w:line="240" w:lineRule="auto"/>
      </w:pPr>
      <w:r>
        <w:separator/>
      </w:r>
    </w:p>
  </w:endnote>
  <w:endnote w:type="continuationSeparator" w:id="0">
    <w:p w14:paraId="38B140BD" w14:textId="77777777" w:rsidR="00C97CA6" w:rsidRDefault="00C9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9E87A" w14:textId="77777777" w:rsidR="00FB2787" w:rsidRDefault="00FB2787">
    <w:pPr>
      <w:pStyle w:val="Footer"/>
    </w:pPr>
    <w:r>
      <w:rPr>
        <w:noProof/>
      </w:rPr>
      <mc:AlternateContent>
        <mc:Choice Requires="wps">
          <w:drawing>
            <wp:anchor distT="0" distB="0" distL="114300" distR="114300" simplePos="0" relativeHeight="251659264" behindDoc="0" locked="0" layoutInCell="1" allowOverlap="1" wp14:anchorId="0E5F7691" wp14:editId="7F54430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FB2787" w14:paraId="154D9537" w14:textId="77777777">
                            <w:tc>
                              <w:tcPr>
                                <w:tcW w:w="4355" w:type="pct"/>
                                <w:tcBorders>
                                  <w:top w:val="single" w:sz="2" w:space="0" w:color="C18021" w:themeColor="accent1"/>
                                </w:tcBorders>
                              </w:tcPr>
                              <w:p w14:paraId="16838886" w14:textId="1837D6C6" w:rsidR="00FB2787" w:rsidRDefault="007A3892">
                                <w:pPr>
                                  <w:pStyle w:val="Footer"/>
                                </w:pPr>
                                <w:r>
                                  <w:t>ICS OT IoT</w:t>
                                </w:r>
                                <w:r w:rsidR="009E7054">
                                  <w:t xml:space="preserve"> Security Risk Assessment Scope of Work</w:t>
                                </w:r>
                                <w:r w:rsidR="00FB2787">
                                  <w:t xml:space="preserve"> </w:t>
                                </w:r>
                                <w:r w:rsidR="00FB2787">
                                  <w:sym w:font="Wingdings" w:char="F0A0"/>
                                </w:r>
                                <w:r w:rsidR="00FB2787">
                                  <w:t xml:space="preserve"> </w:t>
                                </w:r>
                                <w:sdt>
                                  <w:sdtPr>
                                    <w:alias w:val="SOW Date"/>
                                    <w:tag w:val=""/>
                                    <w:id w:val="-1882771180"/>
                                    <w:placeholder>
                                      <w:docPart w:val="5F148553B311421EA4BFA65DEFBFE580"/>
                                    </w:placeholder>
                                    <w:showingPlcHdr/>
                                    <w:dataBinding w:prefixMappings="xmlns:ns0='http://schemas.microsoft.com/office/2006/coverPageProps' " w:xpath="/ns0:CoverPageProperties[1]/ns0:PublishDate[1]" w:storeItemID="{55AF091B-3C7A-41E3-B477-F2FDAA23CFDA}"/>
                                    <w:date w:fullDate="2018-10-27T00:00:00Z">
                                      <w:dateFormat w:val="MMMM d, yyyy"/>
                                      <w:lid w:val="en-US"/>
                                      <w:storeMappedDataAs w:val="dateTime"/>
                                      <w:calendar w:val="gregorian"/>
                                    </w:date>
                                  </w:sdtPr>
                                  <w:sdtContent>
                                    <w:r w:rsidR="00F15FB9">
                                      <w:t>[Date]</w:t>
                                    </w:r>
                                  </w:sdtContent>
                                </w:sdt>
                              </w:p>
                            </w:tc>
                            <w:tc>
                              <w:tcPr>
                                <w:tcW w:w="645" w:type="pct"/>
                                <w:tcBorders>
                                  <w:top w:val="single" w:sz="2" w:space="0" w:color="C18021" w:themeColor="accent1"/>
                                </w:tcBorders>
                              </w:tcPr>
                              <w:p w14:paraId="4F193686" w14:textId="7CBC6139" w:rsidR="00FB2787" w:rsidRDefault="00FB2787">
                                <w:pPr>
                                  <w:pStyle w:val="Footer"/>
                                  <w:jc w:val="right"/>
                                </w:pPr>
                                <w:r>
                                  <w:fldChar w:fldCharType="begin"/>
                                </w:r>
                                <w:r>
                                  <w:instrText xml:space="preserve"> PAGE   \* MERGEFORMAT </w:instrText>
                                </w:r>
                                <w:r>
                                  <w:fldChar w:fldCharType="separate"/>
                                </w:r>
                                <w:r>
                                  <w:rPr>
                                    <w:noProof/>
                                  </w:rPr>
                                  <w:t>10</w:t>
                                </w:r>
                                <w:r>
                                  <w:rPr>
                                    <w:noProof/>
                                  </w:rPr>
                                  <w:fldChar w:fldCharType="end"/>
                                </w:r>
                              </w:p>
                            </w:tc>
                          </w:tr>
                        </w:tbl>
                        <w:p w14:paraId="5C620CFC" w14:textId="77777777" w:rsidR="00FB2787" w:rsidRDefault="00FB2787">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E5F7691" id="_x0000_t202" coordsize="21600,21600" o:spt="202" path="m,l,21600r21600,l21600,xe">
              <v:stroke joinstyle="miter"/>
              <v:path gradientshapeok="t" o:connecttype="rect"/>
            </v:shapetype>
            <v:shape id="Text Box 7" o:spid="_x0000_s1026" type="#_x0000_t202" alt="Footer content" style="position:absolute;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57"/>
                      <w:gridCol w:w="1208"/>
                    </w:tblGrid>
                    <w:tr w:rsidR="00FB2787" w14:paraId="154D9537" w14:textId="77777777">
                      <w:tc>
                        <w:tcPr>
                          <w:tcW w:w="4355" w:type="pct"/>
                          <w:tcBorders>
                            <w:top w:val="single" w:sz="2" w:space="0" w:color="C18021" w:themeColor="accent1"/>
                          </w:tcBorders>
                        </w:tcPr>
                        <w:p w14:paraId="16838886" w14:textId="1837D6C6" w:rsidR="00FB2787" w:rsidRDefault="007A3892">
                          <w:pPr>
                            <w:pStyle w:val="Footer"/>
                          </w:pPr>
                          <w:r>
                            <w:t>ICS OT IoT</w:t>
                          </w:r>
                          <w:r w:rsidR="009E7054">
                            <w:t xml:space="preserve"> Security Risk Assessment Scope of Work</w:t>
                          </w:r>
                          <w:r w:rsidR="00FB2787">
                            <w:t xml:space="preserve"> </w:t>
                          </w:r>
                          <w:r w:rsidR="00FB2787">
                            <w:sym w:font="Wingdings" w:char="F0A0"/>
                          </w:r>
                          <w:r w:rsidR="00FB2787">
                            <w:t xml:space="preserve"> </w:t>
                          </w:r>
                          <w:sdt>
                            <w:sdtPr>
                              <w:alias w:val="SOW Date"/>
                              <w:tag w:val=""/>
                              <w:id w:val="-1882771180"/>
                              <w:placeholder>
                                <w:docPart w:val="5F148553B311421EA4BFA65DEFBFE580"/>
                              </w:placeholder>
                              <w:showingPlcHdr/>
                              <w:dataBinding w:prefixMappings="xmlns:ns0='http://schemas.microsoft.com/office/2006/coverPageProps' " w:xpath="/ns0:CoverPageProperties[1]/ns0:PublishDate[1]" w:storeItemID="{55AF091B-3C7A-41E3-B477-F2FDAA23CFDA}"/>
                              <w:date w:fullDate="2018-10-27T00:00:00Z">
                                <w:dateFormat w:val="MMMM d, yyyy"/>
                                <w:lid w:val="en-US"/>
                                <w:storeMappedDataAs w:val="dateTime"/>
                                <w:calendar w:val="gregorian"/>
                              </w:date>
                            </w:sdtPr>
                            <w:sdtContent>
                              <w:r w:rsidR="00F15FB9">
                                <w:t>[Date]</w:t>
                              </w:r>
                            </w:sdtContent>
                          </w:sdt>
                        </w:p>
                      </w:tc>
                      <w:tc>
                        <w:tcPr>
                          <w:tcW w:w="645" w:type="pct"/>
                          <w:tcBorders>
                            <w:top w:val="single" w:sz="2" w:space="0" w:color="C18021" w:themeColor="accent1"/>
                          </w:tcBorders>
                        </w:tcPr>
                        <w:p w14:paraId="4F193686" w14:textId="7CBC6139" w:rsidR="00FB2787" w:rsidRDefault="00FB2787">
                          <w:pPr>
                            <w:pStyle w:val="Footer"/>
                            <w:jc w:val="right"/>
                          </w:pPr>
                          <w:r>
                            <w:fldChar w:fldCharType="begin"/>
                          </w:r>
                          <w:r>
                            <w:instrText xml:space="preserve"> PAGE   \* MERGEFORMAT </w:instrText>
                          </w:r>
                          <w:r>
                            <w:fldChar w:fldCharType="separate"/>
                          </w:r>
                          <w:r>
                            <w:rPr>
                              <w:noProof/>
                            </w:rPr>
                            <w:t>10</w:t>
                          </w:r>
                          <w:r>
                            <w:rPr>
                              <w:noProof/>
                            </w:rPr>
                            <w:fldChar w:fldCharType="end"/>
                          </w:r>
                        </w:p>
                      </w:tc>
                    </w:tr>
                  </w:tbl>
                  <w:p w14:paraId="5C620CFC" w14:textId="77777777" w:rsidR="00FB2787" w:rsidRDefault="00FB2787">
                    <w:pPr>
                      <w:pStyle w:val="Foo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3AE8A1" w14:textId="77777777" w:rsidR="00C97CA6" w:rsidRDefault="00C97CA6">
      <w:pPr>
        <w:spacing w:after="0" w:line="240" w:lineRule="auto"/>
      </w:pPr>
      <w:r>
        <w:separator/>
      </w:r>
    </w:p>
  </w:footnote>
  <w:footnote w:type="continuationSeparator" w:id="0">
    <w:p w14:paraId="0CDB8ECB" w14:textId="77777777" w:rsidR="00C97CA6" w:rsidRDefault="00C97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E50742"/>
    <w:multiLevelType w:val="hybridMultilevel"/>
    <w:tmpl w:val="30C2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FB013F"/>
    <w:multiLevelType w:val="multilevel"/>
    <w:tmpl w:val="0B80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9A52A82"/>
    <w:multiLevelType w:val="hybridMultilevel"/>
    <w:tmpl w:val="E78C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3317B"/>
    <w:multiLevelType w:val="hybridMultilevel"/>
    <w:tmpl w:val="F62C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17419"/>
    <w:multiLevelType w:val="hybridMultilevel"/>
    <w:tmpl w:val="4522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D6036"/>
    <w:multiLevelType w:val="hybridMultilevel"/>
    <w:tmpl w:val="6CAC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834E30"/>
    <w:multiLevelType w:val="hybridMultilevel"/>
    <w:tmpl w:val="8406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2689B"/>
    <w:multiLevelType w:val="hybridMultilevel"/>
    <w:tmpl w:val="9B604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517282"/>
    <w:multiLevelType w:val="hybridMultilevel"/>
    <w:tmpl w:val="5A7EF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922448"/>
    <w:multiLevelType w:val="hybridMultilevel"/>
    <w:tmpl w:val="24BE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5E32B4"/>
    <w:multiLevelType w:val="hybridMultilevel"/>
    <w:tmpl w:val="40DA4AC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BB2251"/>
    <w:multiLevelType w:val="hybridMultilevel"/>
    <w:tmpl w:val="68E0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81C01"/>
    <w:multiLevelType w:val="hybridMultilevel"/>
    <w:tmpl w:val="488217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27A7B84"/>
    <w:multiLevelType w:val="hybridMultilevel"/>
    <w:tmpl w:val="894C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CA1238"/>
    <w:multiLevelType w:val="hybridMultilevel"/>
    <w:tmpl w:val="EFCAE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916B1"/>
    <w:multiLevelType w:val="hybridMultilevel"/>
    <w:tmpl w:val="4E12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F1D71"/>
    <w:multiLevelType w:val="hybridMultilevel"/>
    <w:tmpl w:val="6DAA89C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E274BC"/>
    <w:multiLevelType w:val="hybridMultilevel"/>
    <w:tmpl w:val="5DEC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E72EF8"/>
    <w:multiLevelType w:val="hybridMultilevel"/>
    <w:tmpl w:val="2A788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7616D1"/>
    <w:multiLevelType w:val="hybridMultilevel"/>
    <w:tmpl w:val="F24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60749B"/>
    <w:multiLevelType w:val="hybridMultilevel"/>
    <w:tmpl w:val="C6262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AC69A2"/>
    <w:multiLevelType w:val="hybridMultilevel"/>
    <w:tmpl w:val="66647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D13EED"/>
    <w:multiLevelType w:val="hybridMultilevel"/>
    <w:tmpl w:val="D390D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EB366B"/>
    <w:multiLevelType w:val="hybridMultilevel"/>
    <w:tmpl w:val="0060B08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2E1BE8"/>
    <w:multiLevelType w:val="hybridMultilevel"/>
    <w:tmpl w:val="AEBCC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7118"/>
    <w:multiLevelType w:val="hybridMultilevel"/>
    <w:tmpl w:val="F2C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13BCA"/>
    <w:multiLevelType w:val="hybridMultilevel"/>
    <w:tmpl w:val="E904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A373D6"/>
    <w:multiLevelType w:val="hybridMultilevel"/>
    <w:tmpl w:val="6D48E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C5094"/>
    <w:multiLevelType w:val="hybridMultilevel"/>
    <w:tmpl w:val="E22A0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4C6B4E"/>
    <w:multiLevelType w:val="hybridMultilevel"/>
    <w:tmpl w:val="DBDAE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8329E6"/>
    <w:multiLevelType w:val="hybridMultilevel"/>
    <w:tmpl w:val="3796C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1E846E2"/>
    <w:multiLevelType w:val="hybridMultilevel"/>
    <w:tmpl w:val="1F36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2448FD"/>
    <w:multiLevelType w:val="hybridMultilevel"/>
    <w:tmpl w:val="46301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FF6833"/>
    <w:multiLevelType w:val="hybridMultilevel"/>
    <w:tmpl w:val="6B2CE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C0AE4"/>
    <w:multiLevelType w:val="hybridMultilevel"/>
    <w:tmpl w:val="D7D21D7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F400E4"/>
    <w:multiLevelType w:val="hybridMultilevel"/>
    <w:tmpl w:val="9AD2D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AF3EEF"/>
    <w:multiLevelType w:val="hybridMultilevel"/>
    <w:tmpl w:val="0ABC4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E4B12"/>
    <w:multiLevelType w:val="hybridMultilevel"/>
    <w:tmpl w:val="5CB06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D0716E"/>
    <w:multiLevelType w:val="hybridMultilevel"/>
    <w:tmpl w:val="D026E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F76BD1"/>
    <w:multiLevelType w:val="hybridMultilevel"/>
    <w:tmpl w:val="F690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E62A9"/>
    <w:multiLevelType w:val="hybridMultilevel"/>
    <w:tmpl w:val="985A1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D754E5"/>
    <w:multiLevelType w:val="hybridMultilevel"/>
    <w:tmpl w:val="45A4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8371903">
    <w:abstractNumId w:val="21"/>
  </w:num>
  <w:num w:numId="2" w16cid:durableId="40637235">
    <w:abstractNumId w:val="9"/>
  </w:num>
  <w:num w:numId="3" w16cid:durableId="1633708524">
    <w:abstractNumId w:val="15"/>
  </w:num>
  <w:num w:numId="4" w16cid:durableId="582877264">
    <w:abstractNumId w:val="0"/>
  </w:num>
  <w:num w:numId="5" w16cid:durableId="1107232423">
    <w:abstractNumId w:val="3"/>
  </w:num>
  <w:num w:numId="6" w16cid:durableId="1844971097">
    <w:abstractNumId w:val="16"/>
  </w:num>
  <w:num w:numId="7" w16cid:durableId="442265105">
    <w:abstractNumId w:val="33"/>
  </w:num>
  <w:num w:numId="8" w16cid:durableId="745343468">
    <w:abstractNumId w:val="5"/>
  </w:num>
  <w:num w:numId="9" w16cid:durableId="2067872016">
    <w:abstractNumId w:val="1"/>
  </w:num>
  <w:num w:numId="10" w16cid:durableId="1669214695">
    <w:abstractNumId w:val="0"/>
  </w:num>
  <w:num w:numId="11" w16cid:durableId="899680458">
    <w:abstractNumId w:val="41"/>
  </w:num>
  <w:num w:numId="12" w16cid:durableId="583301256">
    <w:abstractNumId w:val="24"/>
  </w:num>
  <w:num w:numId="13" w16cid:durableId="691996691">
    <w:abstractNumId w:val="23"/>
  </w:num>
  <w:num w:numId="14" w16cid:durableId="849223111">
    <w:abstractNumId w:val="12"/>
  </w:num>
  <w:num w:numId="15" w16cid:durableId="80805894">
    <w:abstractNumId w:val="45"/>
  </w:num>
  <w:num w:numId="16" w16cid:durableId="1656184725">
    <w:abstractNumId w:val="13"/>
  </w:num>
  <w:num w:numId="17" w16cid:durableId="1666131827">
    <w:abstractNumId w:val="35"/>
  </w:num>
  <w:num w:numId="18" w16cid:durableId="1377243721">
    <w:abstractNumId w:val="37"/>
  </w:num>
  <w:num w:numId="19" w16cid:durableId="390739020">
    <w:abstractNumId w:val="28"/>
  </w:num>
  <w:num w:numId="20" w16cid:durableId="222257443">
    <w:abstractNumId w:val="39"/>
  </w:num>
  <w:num w:numId="21" w16cid:durableId="763693946">
    <w:abstractNumId w:val="7"/>
  </w:num>
  <w:num w:numId="22" w16cid:durableId="908273920">
    <w:abstractNumId w:val="19"/>
  </w:num>
  <w:num w:numId="23" w16cid:durableId="1286426302">
    <w:abstractNumId w:val="43"/>
  </w:num>
  <w:num w:numId="24" w16cid:durableId="443697656">
    <w:abstractNumId w:val="8"/>
  </w:num>
  <w:num w:numId="25" w16cid:durableId="1940258913">
    <w:abstractNumId w:val="32"/>
  </w:num>
  <w:num w:numId="26" w16cid:durableId="2113744862">
    <w:abstractNumId w:val="20"/>
  </w:num>
  <w:num w:numId="27" w16cid:durableId="792332678">
    <w:abstractNumId w:val="40"/>
  </w:num>
  <w:num w:numId="28" w16cid:durableId="337081060">
    <w:abstractNumId w:val="44"/>
  </w:num>
  <w:num w:numId="29" w16cid:durableId="270862214">
    <w:abstractNumId w:val="6"/>
  </w:num>
  <w:num w:numId="30" w16cid:durableId="1645545933">
    <w:abstractNumId w:val="36"/>
  </w:num>
  <w:num w:numId="31" w16cid:durableId="2073112773">
    <w:abstractNumId w:val="38"/>
  </w:num>
  <w:num w:numId="32" w16cid:durableId="161241827">
    <w:abstractNumId w:val="10"/>
  </w:num>
  <w:num w:numId="33" w16cid:durableId="440607729">
    <w:abstractNumId w:val="46"/>
  </w:num>
  <w:num w:numId="34" w16cid:durableId="97526939">
    <w:abstractNumId w:val="34"/>
  </w:num>
  <w:num w:numId="35" w16cid:durableId="584729580">
    <w:abstractNumId w:val="27"/>
  </w:num>
  <w:num w:numId="36" w16cid:durableId="526406727">
    <w:abstractNumId w:val="42"/>
  </w:num>
  <w:num w:numId="37" w16cid:durableId="1447506440">
    <w:abstractNumId w:val="18"/>
  </w:num>
  <w:num w:numId="38" w16cid:durableId="787315163">
    <w:abstractNumId w:val="22"/>
  </w:num>
  <w:num w:numId="39" w16cid:durableId="1413695685">
    <w:abstractNumId w:val="25"/>
  </w:num>
  <w:num w:numId="40" w16cid:durableId="1838378637">
    <w:abstractNumId w:val="26"/>
  </w:num>
  <w:num w:numId="41" w16cid:durableId="281033343">
    <w:abstractNumId w:val="2"/>
  </w:num>
  <w:num w:numId="42" w16cid:durableId="490684217">
    <w:abstractNumId w:val="11"/>
  </w:num>
  <w:num w:numId="43" w16cid:durableId="2120252654">
    <w:abstractNumId w:val="31"/>
  </w:num>
  <w:num w:numId="44" w16cid:durableId="1238638176">
    <w:abstractNumId w:val="29"/>
  </w:num>
  <w:num w:numId="45" w16cid:durableId="1624117164">
    <w:abstractNumId w:val="30"/>
  </w:num>
  <w:num w:numId="46" w16cid:durableId="1288926327">
    <w:abstractNumId w:val="4"/>
  </w:num>
  <w:num w:numId="47" w16cid:durableId="1409959795">
    <w:abstractNumId w:val="14"/>
  </w:num>
  <w:num w:numId="48" w16cid:durableId="116983163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Isiah Jones">
    <w15:presenceInfo w15:providerId="Windows Live" w15:userId="38e82463ac8fd3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6CE"/>
    <w:rsid w:val="00002D02"/>
    <w:rsid w:val="00011AA9"/>
    <w:rsid w:val="00027714"/>
    <w:rsid w:val="00042BA1"/>
    <w:rsid w:val="00045DD9"/>
    <w:rsid w:val="00056D09"/>
    <w:rsid w:val="00056DD2"/>
    <w:rsid w:val="00056E69"/>
    <w:rsid w:val="000615E1"/>
    <w:rsid w:val="00063164"/>
    <w:rsid w:val="00063532"/>
    <w:rsid w:val="000643D6"/>
    <w:rsid w:val="00064E4C"/>
    <w:rsid w:val="00074EED"/>
    <w:rsid w:val="00083532"/>
    <w:rsid w:val="000877BC"/>
    <w:rsid w:val="00090628"/>
    <w:rsid w:val="00093377"/>
    <w:rsid w:val="000B6EDD"/>
    <w:rsid w:val="000C1CE2"/>
    <w:rsid w:val="000C35BC"/>
    <w:rsid w:val="000D65DC"/>
    <w:rsid w:val="000D774E"/>
    <w:rsid w:val="000E0433"/>
    <w:rsid w:val="000E1AE0"/>
    <w:rsid w:val="000E6804"/>
    <w:rsid w:val="000F5E06"/>
    <w:rsid w:val="0010076C"/>
    <w:rsid w:val="00105BE4"/>
    <w:rsid w:val="001148FC"/>
    <w:rsid w:val="0013424D"/>
    <w:rsid w:val="0013553B"/>
    <w:rsid w:val="00140229"/>
    <w:rsid w:val="00141372"/>
    <w:rsid w:val="001512B5"/>
    <w:rsid w:val="00153194"/>
    <w:rsid w:val="00161944"/>
    <w:rsid w:val="00167845"/>
    <w:rsid w:val="00174138"/>
    <w:rsid w:val="001828E1"/>
    <w:rsid w:val="00194D57"/>
    <w:rsid w:val="00194F00"/>
    <w:rsid w:val="001A7AC6"/>
    <w:rsid w:val="001B7038"/>
    <w:rsid w:val="001C2ADD"/>
    <w:rsid w:val="001C49D2"/>
    <w:rsid w:val="001D1186"/>
    <w:rsid w:val="001D2AB1"/>
    <w:rsid w:val="001D339B"/>
    <w:rsid w:val="001E42B6"/>
    <w:rsid w:val="0020142F"/>
    <w:rsid w:val="002071F9"/>
    <w:rsid w:val="00207E5E"/>
    <w:rsid w:val="00220DEA"/>
    <w:rsid w:val="00221415"/>
    <w:rsid w:val="0024209E"/>
    <w:rsid w:val="00242926"/>
    <w:rsid w:val="00246C71"/>
    <w:rsid w:val="00261FB4"/>
    <w:rsid w:val="0027049F"/>
    <w:rsid w:val="00270C3C"/>
    <w:rsid w:val="00277E1C"/>
    <w:rsid w:val="0028522A"/>
    <w:rsid w:val="0028647A"/>
    <w:rsid w:val="0029798D"/>
    <w:rsid w:val="002B7134"/>
    <w:rsid w:val="002C2464"/>
    <w:rsid w:val="002C302A"/>
    <w:rsid w:val="002C7B70"/>
    <w:rsid w:val="002D6B69"/>
    <w:rsid w:val="002F3E53"/>
    <w:rsid w:val="003069BE"/>
    <w:rsid w:val="00311A37"/>
    <w:rsid w:val="00312DB2"/>
    <w:rsid w:val="003158B3"/>
    <w:rsid w:val="00315AF4"/>
    <w:rsid w:val="00320B91"/>
    <w:rsid w:val="003225EB"/>
    <w:rsid w:val="00322659"/>
    <w:rsid w:val="003226DB"/>
    <w:rsid w:val="003320A7"/>
    <w:rsid w:val="00354789"/>
    <w:rsid w:val="0035537B"/>
    <w:rsid w:val="00355661"/>
    <w:rsid w:val="00356266"/>
    <w:rsid w:val="00376C35"/>
    <w:rsid w:val="003823E6"/>
    <w:rsid w:val="00386319"/>
    <w:rsid w:val="00387CA6"/>
    <w:rsid w:val="003921D9"/>
    <w:rsid w:val="00394F49"/>
    <w:rsid w:val="003951D7"/>
    <w:rsid w:val="00397DB8"/>
    <w:rsid w:val="003A24B4"/>
    <w:rsid w:val="003A4CB8"/>
    <w:rsid w:val="003A6F20"/>
    <w:rsid w:val="003B0623"/>
    <w:rsid w:val="003B1191"/>
    <w:rsid w:val="003B3037"/>
    <w:rsid w:val="003B3E19"/>
    <w:rsid w:val="003B4EC0"/>
    <w:rsid w:val="003B61A2"/>
    <w:rsid w:val="003B7774"/>
    <w:rsid w:val="003C2739"/>
    <w:rsid w:val="003C2F4F"/>
    <w:rsid w:val="003C6994"/>
    <w:rsid w:val="003C723D"/>
    <w:rsid w:val="003D13C0"/>
    <w:rsid w:val="003D5BE2"/>
    <w:rsid w:val="003D7005"/>
    <w:rsid w:val="003E48AA"/>
    <w:rsid w:val="004122E8"/>
    <w:rsid w:val="00414403"/>
    <w:rsid w:val="0041731C"/>
    <w:rsid w:val="00427360"/>
    <w:rsid w:val="00431165"/>
    <w:rsid w:val="004315CD"/>
    <w:rsid w:val="004346AB"/>
    <w:rsid w:val="004519D3"/>
    <w:rsid w:val="00451F57"/>
    <w:rsid w:val="00457EDE"/>
    <w:rsid w:val="004664B9"/>
    <w:rsid w:val="00473977"/>
    <w:rsid w:val="00484F49"/>
    <w:rsid w:val="00487BFE"/>
    <w:rsid w:val="00492AB0"/>
    <w:rsid w:val="004A547E"/>
    <w:rsid w:val="004B036F"/>
    <w:rsid w:val="004B5B51"/>
    <w:rsid w:val="004B6E4A"/>
    <w:rsid w:val="004C6FB4"/>
    <w:rsid w:val="004F66CE"/>
    <w:rsid w:val="00500D15"/>
    <w:rsid w:val="0050198D"/>
    <w:rsid w:val="0050460B"/>
    <w:rsid w:val="0051500C"/>
    <w:rsid w:val="00524DDC"/>
    <w:rsid w:val="00526143"/>
    <w:rsid w:val="005317BC"/>
    <w:rsid w:val="00534057"/>
    <w:rsid w:val="0054256A"/>
    <w:rsid w:val="005467A9"/>
    <w:rsid w:val="00550FD5"/>
    <w:rsid w:val="0055135F"/>
    <w:rsid w:val="00553088"/>
    <w:rsid w:val="00560AD6"/>
    <w:rsid w:val="0058012A"/>
    <w:rsid w:val="0059381C"/>
    <w:rsid w:val="00593ECB"/>
    <w:rsid w:val="00597569"/>
    <w:rsid w:val="005A205F"/>
    <w:rsid w:val="005A46F3"/>
    <w:rsid w:val="005B1C21"/>
    <w:rsid w:val="005B3A32"/>
    <w:rsid w:val="005B7F94"/>
    <w:rsid w:val="005C236C"/>
    <w:rsid w:val="005C301B"/>
    <w:rsid w:val="005C4B78"/>
    <w:rsid w:val="005D548B"/>
    <w:rsid w:val="005E4D0A"/>
    <w:rsid w:val="005F3B9A"/>
    <w:rsid w:val="0060131D"/>
    <w:rsid w:val="006067DC"/>
    <w:rsid w:val="00634696"/>
    <w:rsid w:val="00635FC2"/>
    <w:rsid w:val="00640521"/>
    <w:rsid w:val="006472F2"/>
    <w:rsid w:val="00652213"/>
    <w:rsid w:val="006534F5"/>
    <w:rsid w:val="00656F1C"/>
    <w:rsid w:val="00657E38"/>
    <w:rsid w:val="006768C1"/>
    <w:rsid w:val="00676A70"/>
    <w:rsid w:val="00676F9D"/>
    <w:rsid w:val="006923A9"/>
    <w:rsid w:val="00695DF8"/>
    <w:rsid w:val="006A5ADD"/>
    <w:rsid w:val="006A7801"/>
    <w:rsid w:val="006B0808"/>
    <w:rsid w:val="006B6CDE"/>
    <w:rsid w:val="006B7EBF"/>
    <w:rsid w:val="006C0B39"/>
    <w:rsid w:val="006C3D42"/>
    <w:rsid w:val="006C5CD7"/>
    <w:rsid w:val="006D3FC8"/>
    <w:rsid w:val="006F0E6C"/>
    <w:rsid w:val="006F1C7B"/>
    <w:rsid w:val="006F352E"/>
    <w:rsid w:val="00700DAC"/>
    <w:rsid w:val="00702405"/>
    <w:rsid w:val="00704C90"/>
    <w:rsid w:val="00707B36"/>
    <w:rsid w:val="007118DA"/>
    <w:rsid w:val="007119A4"/>
    <w:rsid w:val="007147ED"/>
    <w:rsid w:val="0072770E"/>
    <w:rsid w:val="007317A5"/>
    <w:rsid w:val="0073600D"/>
    <w:rsid w:val="00736335"/>
    <w:rsid w:val="0073688F"/>
    <w:rsid w:val="00736EF9"/>
    <w:rsid w:val="007425D9"/>
    <w:rsid w:val="00743782"/>
    <w:rsid w:val="0075453E"/>
    <w:rsid w:val="00772B6B"/>
    <w:rsid w:val="007865A9"/>
    <w:rsid w:val="00791232"/>
    <w:rsid w:val="00793AD8"/>
    <w:rsid w:val="007A2B10"/>
    <w:rsid w:val="007A3892"/>
    <w:rsid w:val="007D1724"/>
    <w:rsid w:val="007E1AC6"/>
    <w:rsid w:val="007E4888"/>
    <w:rsid w:val="007E5BD8"/>
    <w:rsid w:val="007F281A"/>
    <w:rsid w:val="007F378F"/>
    <w:rsid w:val="007F7102"/>
    <w:rsid w:val="00800555"/>
    <w:rsid w:val="00800DF1"/>
    <w:rsid w:val="00807C3A"/>
    <w:rsid w:val="00810C75"/>
    <w:rsid w:val="00812464"/>
    <w:rsid w:val="00827B92"/>
    <w:rsid w:val="00835B66"/>
    <w:rsid w:val="00837878"/>
    <w:rsid w:val="00846E68"/>
    <w:rsid w:val="008505A0"/>
    <w:rsid w:val="00855122"/>
    <w:rsid w:val="00862C40"/>
    <w:rsid w:val="00870B6A"/>
    <w:rsid w:val="0087659C"/>
    <w:rsid w:val="00891E74"/>
    <w:rsid w:val="008A2791"/>
    <w:rsid w:val="008A5A7B"/>
    <w:rsid w:val="008B0EBF"/>
    <w:rsid w:val="008B6CD2"/>
    <w:rsid w:val="008C6804"/>
    <w:rsid w:val="008C68EC"/>
    <w:rsid w:val="008C7763"/>
    <w:rsid w:val="008D7A52"/>
    <w:rsid w:val="008E07B8"/>
    <w:rsid w:val="008E2A8E"/>
    <w:rsid w:val="008E2F41"/>
    <w:rsid w:val="008E5DF4"/>
    <w:rsid w:val="008E6123"/>
    <w:rsid w:val="008F16A7"/>
    <w:rsid w:val="008F603F"/>
    <w:rsid w:val="00900564"/>
    <w:rsid w:val="00900683"/>
    <w:rsid w:val="00904C2F"/>
    <w:rsid w:val="00912E1E"/>
    <w:rsid w:val="009154B3"/>
    <w:rsid w:val="00923E78"/>
    <w:rsid w:val="0092577B"/>
    <w:rsid w:val="0092692A"/>
    <w:rsid w:val="009319B5"/>
    <w:rsid w:val="0094784E"/>
    <w:rsid w:val="009546C2"/>
    <w:rsid w:val="00955BDA"/>
    <w:rsid w:val="00955FF6"/>
    <w:rsid w:val="0095797F"/>
    <w:rsid w:val="009606D9"/>
    <w:rsid w:val="00970A90"/>
    <w:rsid w:val="0097342D"/>
    <w:rsid w:val="00982585"/>
    <w:rsid w:val="00993A59"/>
    <w:rsid w:val="00994A07"/>
    <w:rsid w:val="009972D0"/>
    <w:rsid w:val="009A2E7A"/>
    <w:rsid w:val="009B3DC8"/>
    <w:rsid w:val="009C1077"/>
    <w:rsid w:val="009D3500"/>
    <w:rsid w:val="009D7E2C"/>
    <w:rsid w:val="009E2E20"/>
    <w:rsid w:val="009E7054"/>
    <w:rsid w:val="009E738F"/>
    <w:rsid w:val="009F4197"/>
    <w:rsid w:val="009F59AC"/>
    <w:rsid w:val="009F7464"/>
    <w:rsid w:val="00A007F2"/>
    <w:rsid w:val="00A02F74"/>
    <w:rsid w:val="00A036E5"/>
    <w:rsid w:val="00A05280"/>
    <w:rsid w:val="00A06812"/>
    <w:rsid w:val="00A248C8"/>
    <w:rsid w:val="00A44D53"/>
    <w:rsid w:val="00A46FB1"/>
    <w:rsid w:val="00A525C9"/>
    <w:rsid w:val="00A70FED"/>
    <w:rsid w:val="00A71CC8"/>
    <w:rsid w:val="00A770D3"/>
    <w:rsid w:val="00A82720"/>
    <w:rsid w:val="00A82F54"/>
    <w:rsid w:val="00A83840"/>
    <w:rsid w:val="00A87F3B"/>
    <w:rsid w:val="00AA19B1"/>
    <w:rsid w:val="00AA36BF"/>
    <w:rsid w:val="00AA5870"/>
    <w:rsid w:val="00AB6F33"/>
    <w:rsid w:val="00AD0D1B"/>
    <w:rsid w:val="00AD2172"/>
    <w:rsid w:val="00AD36F8"/>
    <w:rsid w:val="00AE18CC"/>
    <w:rsid w:val="00AE2268"/>
    <w:rsid w:val="00AF58D1"/>
    <w:rsid w:val="00AF593D"/>
    <w:rsid w:val="00B01AC5"/>
    <w:rsid w:val="00B15CE5"/>
    <w:rsid w:val="00B2430E"/>
    <w:rsid w:val="00B4190B"/>
    <w:rsid w:val="00B42BC8"/>
    <w:rsid w:val="00B457BC"/>
    <w:rsid w:val="00B46371"/>
    <w:rsid w:val="00B61F2A"/>
    <w:rsid w:val="00B73717"/>
    <w:rsid w:val="00B87765"/>
    <w:rsid w:val="00B9280C"/>
    <w:rsid w:val="00B97FF1"/>
    <w:rsid w:val="00BA6297"/>
    <w:rsid w:val="00BB230E"/>
    <w:rsid w:val="00BC32D2"/>
    <w:rsid w:val="00BD2436"/>
    <w:rsid w:val="00BE05B1"/>
    <w:rsid w:val="00BE25A0"/>
    <w:rsid w:val="00BF4266"/>
    <w:rsid w:val="00BF72AB"/>
    <w:rsid w:val="00C11BAA"/>
    <w:rsid w:val="00C14825"/>
    <w:rsid w:val="00C207E1"/>
    <w:rsid w:val="00C20E76"/>
    <w:rsid w:val="00C362F4"/>
    <w:rsid w:val="00C64D2B"/>
    <w:rsid w:val="00C71EE2"/>
    <w:rsid w:val="00C735A0"/>
    <w:rsid w:val="00C76A1C"/>
    <w:rsid w:val="00C80375"/>
    <w:rsid w:val="00C8570E"/>
    <w:rsid w:val="00C97CA6"/>
    <w:rsid w:val="00CA45FC"/>
    <w:rsid w:val="00CB3829"/>
    <w:rsid w:val="00CB7AB9"/>
    <w:rsid w:val="00CE286B"/>
    <w:rsid w:val="00D02307"/>
    <w:rsid w:val="00D16A96"/>
    <w:rsid w:val="00D254BF"/>
    <w:rsid w:val="00D32ABA"/>
    <w:rsid w:val="00D42E8E"/>
    <w:rsid w:val="00D43B30"/>
    <w:rsid w:val="00D507B3"/>
    <w:rsid w:val="00D57DE7"/>
    <w:rsid w:val="00D62053"/>
    <w:rsid w:val="00D65F8F"/>
    <w:rsid w:val="00D764F0"/>
    <w:rsid w:val="00D767DF"/>
    <w:rsid w:val="00D85F60"/>
    <w:rsid w:val="00DA6C32"/>
    <w:rsid w:val="00DC079A"/>
    <w:rsid w:val="00DC0860"/>
    <w:rsid w:val="00DC3274"/>
    <w:rsid w:val="00DC3FFB"/>
    <w:rsid w:val="00DD4631"/>
    <w:rsid w:val="00DD49EB"/>
    <w:rsid w:val="00E07E3B"/>
    <w:rsid w:val="00E255EC"/>
    <w:rsid w:val="00E33295"/>
    <w:rsid w:val="00E3525A"/>
    <w:rsid w:val="00E4030D"/>
    <w:rsid w:val="00E44A9C"/>
    <w:rsid w:val="00E50535"/>
    <w:rsid w:val="00E52058"/>
    <w:rsid w:val="00E532D8"/>
    <w:rsid w:val="00E64E80"/>
    <w:rsid w:val="00E65B66"/>
    <w:rsid w:val="00E705C2"/>
    <w:rsid w:val="00E70984"/>
    <w:rsid w:val="00E70FDE"/>
    <w:rsid w:val="00E72E52"/>
    <w:rsid w:val="00E806E7"/>
    <w:rsid w:val="00E84A57"/>
    <w:rsid w:val="00EA0EC0"/>
    <w:rsid w:val="00EA31F9"/>
    <w:rsid w:val="00EA3B5A"/>
    <w:rsid w:val="00EA5F4E"/>
    <w:rsid w:val="00EA682D"/>
    <w:rsid w:val="00EA70FC"/>
    <w:rsid w:val="00EC3DBD"/>
    <w:rsid w:val="00EC6D3E"/>
    <w:rsid w:val="00EE4AFB"/>
    <w:rsid w:val="00EF42A7"/>
    <w:rsid w:val="00EF468B"/>
    <w:rsid w:val="00F030DE"/>
    <w:rsid w:val="00F15FB9"/>
    <w:rsid w:val="00F1653E"/>
    <w:rsid w:val="00F439E3"/>
    <w:rsid w:val="00F86CBD"/>
    <w:rsid w:val="00F90A4C"/>
    <w:rsid w:val="00F93E65"/>
    <w:rsid w:val="00F94968"/>
    <w:rsid w:val="00FA07C9"/>
    <w:rsid w:val="00FB2787"/>
    <w:rsid w:val="00FB6566"/>
    <w:rsid w:val="00FD717E"/>
    <w:rsid w:val="00FD7E0B"/>
    <w:rsid w:val="00FF4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F150948"/>
  <w15:chartTrackingRefBased/>
  <w15:docId w15:val="{D342FA62-F8A7-4352-9544-6ABE94DE3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8300C"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78"/>
    <w:rPr>
      <w:rFonts w:ascii="Calibri" w:hAnsi="Calibri"/>
      <w:sz w:val="22"/>
    </w:rPr>
  </w:style>
  <w:style w:type="paragraph" w:styleId="Heading1">
    <w:name w:val="heading 1"/>
    <w:basedOn w:val="Normal"/>
    <w:next w:val="Normal"/>
    <w:link w:val="Heading1Char"/>
    <w:autoRedefine/>
    <w:uiPriority w:val="9"/>
    <w:qFormat/>
    <w:rsid w:val="005317BC"/>
    <w:pPr>
      <w:keepNext/>
      <w:keepLines/>
      <w:pBdr>
        <w:bottom w:val="single" w:sz="8" w:space="0" w:color="F6E6CE" w:themeColor="accent1" w:themeTint="33"/>
      </w:pBdr>
      <w:spacing w:before="320" w:after="200" w:line="240" w:lineRule="auto"/>
      <w:outlineLvl w:val="0"/>
    </w:pPr>
    <w:rPr>
      <w:rFonts w:asciiTheme="majorHAnsi" w:eastAsiaTheme="majorEastAsia" w:hAnsiTheme="majorHAnsi" w:cstheme="majorBidi"/>
      <w:color w:val="0070C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autoRedefine/>
    <w:uiPriority w:val="9"/>
    <w:semiHidden/>
    <w:unhideWhenUsed/>
    <w:qFormat/>
    <w:rsid w:val="00A70FED"/>
    <w:pPr>
      <w:keepNext/>
      <w:keepLines/>
      <w:spacing w:before="40" w:after="0"/>
      <w:outlineLvl w:val="3"/>
    </w:pPr>
    <w:rPr>
      <w:rFonts w:asciiTheme="majorHAnsi" w:eastAsiaTheme="majorEastAsia" w:hAnsiTheme="majorHAnsi" w:cstheme="majorBidi"/>
      <w:i/>
      <w:iCs/>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C18021" w:themeColor="accent1"/>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rsid w:val="003B7774"/>
    <w:pPr>
      <w:spacing w:before="60" w:after="0" w:line="240" w:lineRule="auto"/>
    </w:pPr>
    <w:rPr>
      <w:rFonts w:ascii="Calibri" w:hAnsi="Calibri"/>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17BC"/>
    <w:rPr>
      <w:rFonts w:asciiTheme="majorHAnsi" w:eastAsiaTheme="majorEastAsia" w:hAnsiTheme="majorHAnsi" w:cstheme="majorBidi"/>
      <w:color w:val="0070C0"/>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6E6CE"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sid w:val="00A70FED"/>
    <w:rPr>
      <w:rFonts w:asciiTheme="majorHAnsi" w:eastAsiaTheme="majorEastAsia" w:hAnsiTheme="majorHAnsi" w:cstheme="majorBidi"/>
      <w:i/>
      <w:iCs/>
      <w:color w:val="0070C0"/>
      <w:sz w:val="22"/>
    </w:rPr>
  </w:style>
  <w:style w:type="table" w:customStyle="1" w:styleId="SOWTable">
    <w:name w:val="SOW Table"/>
    <w:basedOn w:val="TableNormal"/>
    <w:uiPriority w:val="99"/>
    <w:pPr>
      <w:spacing w:before="60" w:after="60" w:line="240" w:lineRule="auto"/>
    </w:pPr>
    <w:tblPr>
      <w:tblStyleRowBandSize w:val="1"/>
      <w:tblBorders>
        <w:top w:val="single" w:sz="4" w:space="0" w:color="E6B56C" w:themeColor="text2" w:themeTint="66"/>
        <w:left w:val="single" w:sz="4" w:space="0" w:color="E6B56C" w:themeColor="text2" w:themeTint="66"/>
        <w:bottom w:val="single" w:sz="4" w:space="0" w:color="E6B56C" w:themeColor="text2" w:themeTint="66"/>
        <w:right w:val="single" w:sz="4" w:space="0" w:color="E6B56C" w:themeColor="text2" w:themeTint="66"/>
        <w:insideV w:val="single" w:sz="4" w:space="0" w:color="E6B56C" w:themeColor="text2" w:themeTint="66"/>
      </w:tblBorders>
    </w:tblPr>
    <w:tblStylePr w:type="firstRow">
      <w:rPr>
        <w:rFonts w:asciiTheme="majorHAnsi" w:hAnsiTheme="majorHAnsi"/>
        <w:color w:val="FFFFFF" w:themeColor="background1"/>
        <w:sz w:val="16"/>
      </w:rPr>
      <w:tblPr/>
      <w:tcPr>
        <w:shd w:val="clear" w:color="auto" w:fill="C18021" w:themeFill="accent1"/>
      </w:tcPr>
    </w:tblStylePr>
    <w:tblStylePr w:type="lastRow">
      <w:rPr>
        <w:rFonts w:asciiTheme="majorHAnsi" w:hAnsiTheme="majorHAnsi"/>
        <w:b/>
        <w:caps/>
        <w:smallCaps w:val="0"/>
        <w:color w:val="C18021"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F2DAB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autoRedefine/>
    <w:uiPriority w:val="2"/>
    <w:qFormat/>
    <w:rsid w:val="00F1653E"/>
    <w:pPr>
      <w:spacing w:before="80" w:after="60" w:line="240" w:lineRule="auto"/>
    </w:pPr>
    <w:rPr>
      <w:rFonts w:asciiTheme="majorHAnsi" w:eastAsiaTheme="majorEastAsia" w:hAnsiTheme="majorHAnsi" w:cstheme="majorBidi"/>
      <w:color w:val="0070C0"/>
    </w:rPr>
  </w:style>
  <w:style w:type="paragraph" w:customStyle="1" w:styleId="Name">
    <w:name w:val="Name"/>
    <w:basedOn w:val="Normal"/>
    <w:autoRedefine/>
    <w:uiPriority w:val="2"/>
    <w:qFormat/>
    <w:rsid w:val="00F1653E"/>
    <w:pPr>
      <w:spacing w:before="60" w:after="60" w:line="240" w:lineRule="auto"/>
    </w:pPr>
    <w:rPr>
      <w:rFonts w:asciiTheme="majorHAnsi" w:eastAsiaTheme="majorEastAsia" w:hAnsiTheme="majorHAnsi" w:cstheme="majorBidi"/>
      <w:color w:val="0070C0"/>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styleId="CommentReference">
    <w:name w:val="annotation reference"/>
    <w:rsid w:val="007E5BD8"/>
    <w:rPr>
      <w:sz w:val="16"/>
      <w:szCs w:val="16"/>
    </w:rPr>
  </w:style>
  <w:style w:type="paragraph" w:styleId="CommentText">
    <w:name w:val="annotation text"/>
    <w:basedOn w:val="Normal"/>
    <w:link w:val="CommentTextChar"/>
    <w:rsid w:val="007E5BD8"/>
    <w:pPr>
      <w:widowControl w:val="0"/>
      <w:spacing w:after="0" w:line="240" w:lineRule="auto"/>
    </w:pPr>
    <w:rPr>
      <w:rFonts w:ascii="Arial" w:eastAsia="Times New Roman" w:hAnsi="Arial" w:cs="Times New Roman"/>
      <w:snapToGrid w:val="0"/>
      <w:color w:val="auto"/>
      <w:sz w:val="20"/>
      <w:lang w:eastAsia="en-US"/>
    </w:rPr>
  </w:style>
  <w:style w:type="character" w:customStyle="1" w:styleId="CommentTextChar">
    <w:name w:val="Comment Text Char"/>
    <w:basedOn w:val="DefaultParagraphFont"/>
    <w:link w:val="CommentText"/>
    <w:rsid w:val="007E5BD8"/>
    <w:rPr>
      <w:rFonts w:ascii="Arial" w:eastAsia="Times New Roman" w:hAnsi="Arial" w:cs="Times New Roman"/>
      <w:snapToGrid w:val="0"/>
      <w:color w:val="auto"/>
      <w:lang w:eastAsia="en-US"/>
    </w:rPr>
  </w:style>
  <w:style w:type="paragraph" w:styleId="ListParagraph">
    <w:name w:val="List Paragraph"/>
    <w:aliases w:val="List Bullets"/>
    <w:basedOn w:val="Normal"/>
    <w:uiPriority w:val="34"/>
    <w:qFormat/>
    <w:rsid w:val="007E5BD8"/>
    <w:pPr>
      <w:spacing w:after="200" w:line="276" w:lineRule="auto"/>
      <w:ind w:left="720"/>
      <w:contextualSpacing/>
    </w:pPr>
    <w:rPr>
      <w:rFonts w:eastAsia="Calibri" w:cs="Times New Roman"/>
      <w:color w:val="auto"/>
      <w:szCs w:val="22"/>
      <w:lang w:eastAsia="en-US"/>
    </w:rPr>
  </w:style>
  <w:style w:type="paragraph" w:styleId="BalloonText">
    <w:name w:val="Balloon Text"/>
    <w:basedOn w:val="Normal"/>
    <w:link w:val="BalloonTextChar"/>
    <w:uiPriority w:val="99"/>
    <w:semiHidden/>
    <w:unhideWhenUsed/>
    <w:rsid w:val="007E5BD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E5BD8"/>
    <w:rPr>
      <w:rFonts w:ascii="Times New Roman" w:hAnsi="Times New Roman" w:cs="Times New Roman"/>
      <w:sz w:val="18"/>
      <w:szCs w:val="18"/>
    </w:rPr>
  </w:style>
  <w:style w:type="character" w:styleId="Hyperlink">
    <w:name w:val="Hyperlink"/>
    <w:basedOn w:val="DefaultParagraphFont"/>
    <w:uiPriority w:val="99"/>
    <w:unhideWhenUsed/>
    <w:rsid w:val="0072770E"/>
    <w:rPr>
      <w:color w:val="BD582C" w:themeColor="hyperlink"/>
      <w:u w:val="single"/>
    </w:rPr>
  </w:style>
  <w:style w:type="character" w:styleId="UnresolvedMention">
    <w:name w:val="Unresolved Mention"/>
    <w:basedOn w:val="DefaultParagraphFont"/>
    <w:uiPriority w:val="99"/>
    <w:semiHidden/>
    <w:unhideWhenUsed/>
    <w:rsid w:val="0072770E"/>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246C71"/>
    <w:pPr>
      <w:widowControl/>
      <w:spacing w:after="320"/>
    </w:pPr>
    <w:rPr>
      <w:rFonts w:ascii="Calibri" w:eastAsiaTheme="minorEastAsia" w:hAnsi="Calibri" w:cstheme="minorBidi"/>
      <w:b/>
      <w:bCs/>
      <w:snapToGrid/>
      <w:color w:val="48300C" w:themeColor="text2"/>
      <w:lang w:eastAsia="ja-JP"/>
    </w:rPr>
  </w:style>
  <w:style w:type="character" w:customStyle="1" w:styleId="CommentSubjectChar">
    <w:name w:val="Comment Subject Char"/>
    <w:basedOn w:val="CommentTextChar"/>
    <w:link w:val="CommentSubject"/>
    <w:uiPriority w:val="99"/>
    <w:semiHidden/>
    <w:rsid w:val="00246C71"/>
    <w:rPr>
      <w:rFonts w:ascii="Calibri" w:eastAsia="Times New Roman" w:hAnsi="Calibri" w:cs="Times New Roman"/>
      <w:b/>
      <w:bCs/>
      <w:snapToGrid/>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bodu\AppData\Roaming\Microsoft\Templates\Statement%20of%20Work%20(Red%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1F6F5929C74119B91ED9616668060A"/>
        <w:category>
          <w:name w:val="General"/>
          <w:gallery w:val="placeholder"/>
        </w:category>
        <w:types>
          <w:type w:val="bbPlcHdr"/>
        </w:types>
        <w:behaviors>
          <w:behavior w:val="content"/>
        </w:behaviors>
        <w:guid w:val="{20866ED8-3BD2-4641-88C0-ED3E036EDB48}"/>
      </w:docPartPr>
      <w:docPartBody>
        <w:p w:rsidR="00751465" w:rsidRDefault="00F31886">
          <w:pPr>
            <w:pStyle w:val="6F1F6F5929C74119B91ED9616668060A"/>
          </w:pPr>
          <w:r>
            <w:t>[Company Name]</w:t>
          </w:r>
        </w:p>
      </w:docPartBody>
    </w:docPart>
    <w:docPart>
      <w:docPartPr>
        <w:name w:val="C7521A49B113402394CABDF50FDA538A"/>
        <w:category>
          <w:name w:val="General"/>
          <w:gallery w:val="placeholder"/>
        </w:category>
        <w:types>
          <w:type w:val="bbPlcHdr"/>
        </w:types>
        <w:behaviors>
          <w:behavior w:val="content"/>
        </w:behaviors>
        <w:guid w:val="{97AE3741-3194-4D8A-B666-96DB7C9852D8}"/>
      </w:docPartPr>
      <w:docPartBody>
        <w:p w:rsidR="00751465" w:rsidRDefault="00F31886">
          <w:pPr>
            <w:pStyle w:val="C7521A49B113402394CABDF50FDA538A"/>
          </w:pPr>
          <w:r>
            <w:t>[Company Address]</w:t>
          </w:r>
          <w:r>
            <w:br/>
            <w:t>[City, ST  ZIP Code]</w:t>
          </w:r>
        </w:p>
      </w:docPartBody>
    </w:docPart>
    <w:docPart>
      <w:docPartPr>
        <w:name w:val="5F148553B311421EA4BFA65DEFBFE580"/>
        <w:category>
          <w:name w:val="General"/>
          <w:gallery w:val="placeholder"/>
        </w:category>
        <w:types>
          <w:type w:val="bbPlcHdr"/>
        </w:types>
        <w:behaviors>
          <w:behavior w:val="content"/>
        </w:behaviors>
        <w:guid w:val="{EB581981-C627-4E30-B727-E72509642D1A}"/>
      </w:docPartPr>
      <w:docPartBody>
        <w:p w:rsidR="00751465" w:rsidRDefault="00F31886">
          <w:pPr>
            <w:pStyle w:val="5F148553B311421EA4BFA65DEFBFE580"/>
          </w:pPr>
          <w:r>
            <w:t>[Date]</w:t>
          </w:r>
        </w:p>
      </w:docPartBody>
    </w:docPart>
    <w:docPart>
      <w:docPartPr>
        <w:name w:val="A5F50C6500DF42018C7DBE3356FF8EFB"/>
        <w:category>
          <w:name w:val="General"/>
          <w:gallery w:val="placeholder"/>
        </w:category>
        <w:types>
          <w:type w:val="bbPlcHdr"/>
        </w:types>
        <w:behaviors>
          <w:behavior w:val="content"/>
        </w:behaviors>
        <w:guid w:val="{4FAA9D5F-FDBF-4590-8E74-C6D214EF16D7}"/>
      </w:docPartPr>
      <w:docPartBody>
        <w:p w:rsidR="00751465" w:rsidRDefault="00F31886">
          <w:pPr>
            <w:pStyle w:val="A5F50C6500DF42018C7DBE3356FF8EFB"/>
          </w:pPr>
          <w:r>
            <w:t>[Client Name]</w:t>
          </w:r>
        </w:p>
      </w:docPartBody>
    </w:docPart>
    <w:docPart>
      <w:docPartPr>
        <w:name w:val="B9092910E8D045F2A74F42C85F5B037C"/>
        <w:category>
          <w:name w:val="General"/>
          <w:gallery w:val="placeholder"/>
        </w:category>
        <w:types>
          <w:type w:val="bbPlcHdr"/>
        </w:types>
        <w:behaviors>
          <w:behavior w:val="content"/>
        </w:behaviors>
        <w:guid w:val="{5DE4E68A-F10D-4CAA-B3C1-883FB019737E}"/>
      </w:docPartPr>
      <w:docPartBody>
        <w:p w:rsidR="00751465" w:rsidRDefault="00F31886">
          <w:pPr>
            <w:pStyle w:val="B9092910E8D045F2A74F42C85F5B037C"/>
          </w:pPr>
          <w:r>
            <w:t>[Client Address]</w:t>
          </w:r>
          <w:r>
            <w:br/>
            <w:t>[City,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86"/>
    <w:rsid w:val="0006315B"/>
    <w:rsid w:val="000B5E78"/>
    <w:rsid w:val="00176CDF"/>
    <w:rsid w:val="001A0EFD"/>
    <w:rsid w:val="002769C4"/>
    <w:rsid w:val="0050198D"/>
    <w:rsid w:val="00591CC6"/>
    <w:rsid w:val="006146C6"/>
    <w:rsid w:val="00751465"/>
    <w:rsid w:val="008F4E46"/>
    <w:rsid w:val="009832D1"/>
    <w:rsid w:val="00A73787"/>
    <w:rsid w:val="00AB473C"/>
    <w:rsid w:val="00F03EA9"/>
    <w:rsid w:val="00F117E0"/>
    <w:rsid w:val="00F3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1F6F5929C74119B91ED9616668060A">
    <w:name w:val="6F1F6F5929C74119B91ED9616668060A"/>
  </w:style>
  <w:style w:type="paragraph" w:customStyle="1" w:styleId="C7521A49B113402394CABDF50FDA538A">
    <w:name w:val="C7521A49B113402394CABDF50FDA538A"/>
  </w:style>
  <w:style w:type="character" w:styleId="PlaceholderText">
    <w:name w:val="Placeholder Text"/>
    <w:basedOn w:val="DefaultParagraphFont"/>
    <w:uiPriority w:val="99"/>
    <w:semiHidden/>
    <w:rsid w:val="009832D1"/>
    <w:rPr>
      <w:color w:val="156082" w:themeColor="accent1"/>
    </w:rPr>
  </w:style>
  <w:style w:type="paragraph" w:customStyle="1" w:styleId="5F148553B311421EA4BFA65DEFBFE580">
    <w:name w:val="5F148553B311421EA4BFA65DEFBFE580"/>
  </w:style>
  <w:style w:type="paragraph" w:customStyle="1" w:styleId="A5F50C6500DF42018C7DBE3356FF8EFB">
    <w:name w:val="A5F50C6500DF42018C7DBE3356FF8EFB"/>
  </w:style>
  <w:style w:type="paragraph" w:customStyle="1" w:styleId="B9092910E8D045F2A74F42C85F5B037C">
    <w:name w:val="B9092910E8D045F2A74F42C85F5B0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Red Business Set">
  <a:themeElements>
    <a:clrScheme name="LEO">
      <a:dk1>
        <a:srgbClr val="000000"/>
      </a:dk1>
      <a:lt1>
        <a:sysClr val="window" lastClr="FFFFFF"/>
      </a:lt1>
      <a:dk2>
        <a:srgbClr val="48300C"/>
      </a:dk2>
      <a:lt2>
        <a:srgbClr val="EADB82"/>
      </a:lt2>
      <a:accent1>
        <a:srgbClr val="C18021"/>
      </a:accent1>
      <a:accent2>
        <a:srgbClr val="906018"/>
      </a:accent2>
      <a:accent3>
        <a:srgbClr val="865640"/>
      </a:accent3>
      <a:accent4>
        <a:srgbClr val="9B8357"/>
      </a:accent4>
      <a:accent5>
        <a:srgbClr val="C2BC80"/>
      </a:accent5>
      <a:accent6>
        <a:srgbClr val="94A088"/>
      </a:accent6>
      <a:hlink>
        <a:srgbClr val="BD582C"/>
      </a:hlink>
      <a:folHlink>
        <a:srgbClr val="C18021"/>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Customer Address</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93129-87CA-43B8-89AD-D0D6FCAC6E98}">
  <ds:schemaRefs>
    <ds:schemaRef ds:uri="http://schemas.openxmlformats.org/officeDocument/2006/bibliography"/>
  </ds:schemaRefs>
</ds:datastoreItem>
</file>

<file path=customXml/itemProps3.xml><?xml version="1.0" encoding="utf-8"?>
<ds:datastoreItem xmlns:ds="http://schemas.openxmlformats.org/officeDocument/2006/customXml" ds:itemID="{D457DCBC-E03C-4579-B6C3-0EB758F02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Statement of Work (Red design).dotx</Template>
  <TotalTime>62</TotalTime>
  <Pages>18</Pages>
  <Words>4424</Words>
  <Characters>25798</Characters>
  <Application>Microsoft Office Word</Application>
  <DocSecurity>0</DocSecurity>
  <Lines>548</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Bodungen</dc:creator>
  <cp:keywords/>
  <dc:description/>
  <cp:lastModifiedBy>Isiah Jones</cp:lastModifiedBy>
  <cp:revision>77</cp:revision>
  <dcterms:created xsi:type="dcterms:W3CDTF">2025-10-04T17:32:00Z</dcterms:created>
  <dcterms:modified xsi:type="dcterms:W3CDTF">2025-10-04T18:30:00Z</dcterms:modified>
  <cp:contentStatus>Customer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