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D3B0D2" w14:textId="6430BC06" w:rsidR="00FB7AB9" w:rsidRPr="002C71B2" w:rsidRDefault="00C669F4" w:rsidP="002C71B2">
      <w:pPr>
        <w:jc w:val="center"/>
        <w:rPr>
          <w:b/>
          <w:sz w:val="40"/>
          <w:szCs w:val="40"/>
        </w:rPr>
      </w:pPr>
      <w:r>
        <w:rPr>
          <w:b/>
          <w:bCs/>
          <w:sz w:val="40"/>
          <w:szCs w:val="40"/>
          <w:lang w:val="en-US"/>
        </w:rPr>
        <w:t>Quantized</w:t>
      </w:r>
      <w:r w:rsidR="00514063">
        <w:rPr>
          <w:b/>
          <w:bCs/>
          <w:sz w:val="40"/>
          <w:szCs w:val="40"/>
          <w:lang w:val="en-US"/>
        </w:rPr>
        <w:t>-</w:t>
      </w:r>
      <w:r>
        <w:rPr>
          <w:b/>
          <w:bCs/>
          <w:sz w:val="40"/>
          <w:szCs w:val="40"/>
          <w:lang w:val="en-US"/>
        </w:rPr>
        <w:t>Analog Signal Processing</w:t>
      </w:r>
    </w:p>
    <w:p w14:paraId="58B6360C" w14:textId="0FC16E99" w:rsidR="00B5468B" w:rsidRDefault="00B5468B" w:rsidP="00FB7AB9">
      <w:pPr>
        <w:jc w:val="both"/>
        <w:rPr>
          <w:b/>
        </w:rPr>
      </w:pPr>
    </w:p>
    <w:p w14:paraId="3D39C82F" w14:textId="77777777" w:rsidR="00C117BB" w:rsidRPr="00C117BB" w:rsidRDefault="00C117BB" w:rsidP="00C117BB">
      <w:pPr>
        <w:pStyle w:val="speaker"/>
        <w:widowControl w:val="0"/>
        <w:rPr>
          <w:sz w:val="32"/>
          <w:szCs w:val="18"/>
          <w:lang w:val="it-IT"/>
        </w:rPr>
      </w:pPr>
      <w:r w:rsidRPr="00C117BB">
        <w:rPr>
          <w:sz w:val="32"/>
          <w:szCs w:val="18"/>
          <w:lang w:val="it-IT"/>
        </w:rPr>
        <w:t>Prof. Antonio Liscidini</w:t>
      </w:r>
    </w:p>
    <w:p w14:paraId="6CC18FC2" w14:textId="77777777" w:rsidR="00C117BB" w:rsidRPr="00C117BB" w:rsidRDefault="00C117BB" w:rsidP="00C117BB">
      <w:pPr>
        <w:pStyle w:val="affiliation"/>
        <w:widowControl w:val="0"/>
        <w:spacing w:before="120"/>
        <w:rPr>
          <w:sz w:val="24"/>
          <w:szCs w:val="18"/>
          <w:lang w:val="it-IT"/>
        </w:rPr>
      </w:pPr>
      <w:r w:rsidRPr="00C117BB">
        <w:rPr>
          <w:sz w:val="24"/>
          <w:szCs w:val="18"/>
          <w:lang w:val="it-IT"/>
        </w:rPr>
        <w:t>University of Toronto, Canada</w:t>
      </w:r>
    </w:p>
    <w:p w14:paraId="0ABCAF30" w14:textId="0399827B" w:rsidR="00C117BB" w:rsidRPr="00C117BB" w:rsidRDefault="00C117BB" w:rsidP="00FB7AB9">
      <w:pPr>
        <w:jc w:val="both"/>
        <w:rPr>
          <w:b/>
          <w:lang w:val="it-IT"/>
        </w:rPr>
      </w:pPr>
    </w:p>
    <w:p w14:paraId="332F6B72" w14:textId="77777777" w:rsidR="00C117BB" w:rsidRPr="00C117BB" w:rsidRDefault="00C117BB" w:rsidP="00FB7AB9">
      <w:pPr>
        <w:jc w:val="both"/>
        <w:rPr>
          <w:b/>
          <w:lang w:val="it-IT"/>
        </w:rPr>
      </w:pPr>
    </w:p>
    <w:p w14:paraId="021A0630" w14:textId="5C811791" w:rsidR="000C78CA" w:rsidRPr="001262DD" w:rsidRDefault="0053772E" w:rsidP="00FB7AB9">
      <w:pPr>
        <w:jc w:val="both"/>
        <w:rPr>
          <w:bCs/>
          <w:sz w:val="22"/>
          <w:szCs w:val="22"/>
        </w:rPr>
      </w:pPr>
      <w:r w:rsidRPr="001262DD">
        <w:rPr>
          <w:bCs/>
          <w:sz w:val="22"/>
          <w:szCs w:val="22"/>
        </w:rPr>
        <w:t>Nowadays,</w:t>
      </w:r>
      <w:r w:rsidR="000C78CA" w:rsidRPr="001262DD">
        <w:rPr>
          <w:bCs/>
          <w:sz w:val="22"/>
          <w:szCs w:val="22"/>
        </w:rPr>
        <w:t xml:space="preserve"> </w:t>
      </w:r>
      <w:r w:rsidRPr="001262DD">
        <w:rPr>
          <w:bCs/>
          <w:sz w:val="22"/>
          <w:szCs w:val="22"/>
        </w:rPr>
        <w:t xml:space="preserve">both </w:t>
      </w:r>
      <w:r w:rsidR="000C78CA" w:rsidRPr="001262DD">
        <w:rPr>
          <w:bCs/>
          <w:sz w:val="22"/>
          <w:szCs w:val="22"/>
        </w:rPr>
        <w:t xml:space="preserve">digital and analog electronics are reaching fundamental limits that will require revolutionary approaches to satisfy the power/bandwidth requirements of the next </w:t>
      </w:r>
      <w:r w:rsidR="0014604F" w:rsidRPr="001262DD">
        <w:rPr>
          <w:bCs/>
          <w:sz w:val="22"/>
          <w:szCs w:val="22"/>
        </w:rPr>
        <w:t xml:space="preserve">generation of </w:t>
      </w:r>
      <w:r w:rsidR="000C78CA" w:rsidRPr="001262DD">
        <w:rPr>
          <w:bCs/>
          <w:sz w:val="22"/>
          <w:szCs w:val="22"/>
        </w:rPr>
        <w:t>data-driven applications.</w:t>
      </w:r>
    </w:p>
    <w:p w14:paraId="342367BB" w14:textId="77777777" w:rsidR="002E230D" w:rsidRDefault="00E43DD4" w:rsidP="00FB7AB9">
      <w:pPr>
        <w:jc w:val="both"/>
        <w:rPr>
          <w:sz w:val="22"/>
          <w:szCs w:val="22"/>
        </w:rPr>
      </w:pPr>
      <w:r>
        <w:rPr>
          <w:bCs/>
          <w:sz w:val="22"/>
          <w:szCs w:val="22"/>
        </w:rPr>
        <w:t>In the</w:t>
      </w:r>
      <w:r w:rsidR="00417BAE">
        <w:rPr>
          <w:bCs/>
          <w:sz w:val="22"/>
          <w:szCs w:val="22"/>
        </w:rPr>
        <w:t xml:space="preserve"> first part </w:t>
      </w:r>
      <w:r w:rsidR="00350C83">
        <w:rPr>
          <w:bCs/>
          <w:sz w:val="22"/>
          <w:szCs w:val="22"/>
        </w:rPr>
        <w:t xml:space="preserve">of the talk, </w:t>
      </w:r>
      <w:r w:rsidR="004B7568" w:rsidRPr="001262DD">
        <w:rPr>
          <w:sz w:val="22"/>
          <w:szCs w:val="22"/>
        </w:rPr>
        <w:t>analog</w:t>
      </w:r>
      <w:r w:rsidR="00417BAE">
        <w:rPr>
          <w:sz w:val="22"/>
          <w:szCs w:val="22"/>
        </w:rPr>
        <w:t xml:space="preserve"> and digital</w:t>
      </w:r>
      <w:r w:rsidR="004B7568" w:rsidRPr="001262DD">
        <w:rPr>
          <w:sz w:val="22"/>
          <w:szCs w:val="22"/>
        </w:rPr>
        <w:t xml:space="preserve"> signal</w:t>
      </w:r>
      <w:r w:rsidR="00ED1573" w:rsidRPr="001262DD">
        <w:rPr>
          <w:sz w:val="22"/>
          <w:szCs w:val="22"/>
        </w:rPr>
        <w:t xml:space="preserve"> processing</w:t>
      </w:r>
      <w:r>
        <w:rPr>
          <w:sz w:val="22"/>
          <w:szCs w:val="22"/>
        </w:rPr>
        <w:t xml:space="preserve"> will be compared in terms of power efficiency</w:t>
      </w:r>
      <w:r w:rsidR="00FD614B">
        <w:rPr>
          <w:sz w:val="22"/>
          <w:szCs w:val="22"/>
        </w:rPr>
        <w:t xml:space="preserve"> by highlighting </w:t>
      </w:r>
      <w:r w:rsidR="00D66B5F">
        <w:rPr>
          <w:sz w:val="22"/>
          <w:szCs w:val="22"/>
        </w:rPr>
        <w:t xml:space="preserve">the presence of </w:t>
      </w:r>
      <w:r w:rsidR="00831DC2" w:rsidRPr="001262DD">
        <w:rPr>
          <w:sz w:val="22"/>
          <w:szCs w:val="22"/>
        </w:rPr>
        <w:t>a</w:t>
      </w:r>
      <w:r w:rsidR="001021B8" w:rsidRPr="001262DD">
        <w:rPr>
          <w:sz w:val="22"/>
          <w:szCs w:val="22"/>
        </w:rPr>
        <w:t xml:space="preserve"> </w:t>
      </w:r>
      <w:r w:rsidR="006825B7">
        <w:rPr>
          <w:sz w:val="22"/>
          <w:szCs w:val="22"/>
        </w:rPr>
        <w:t xml:space="preserve">thermodynamic </w:t>
      </w:r>
      <w:r w:rsidR="004B7568" w:rsidRPr="001262DD">
        <w:rPr>
          <w:sz w:val="22"/>
          <w:szCs w:val="22"/>
        </w:rPr>
        <w:t>upper</w:t>
      </w:r>
      <w:r w:rsidR="001021B8" w:rsidRPr="001262DD">
        <w:rPr>
          <w:sz w:val="22"/>
          <w:szCs w:val="22"/>
        </w:rPr>
        <w:t xml:space="preserve">-bound </w:t>
      </w:r>
      <w:r w:rsidR="00BB1254" w:rsidRPr="001262DD">
        <w:rPr>
          <w:sz w:val="22"/>
          <w:szCs w:val="22"/>
        </w:rPr>
        <w:t>which relates dynamic range</w:t>
      </w:r>
      <w:r w:rsidR="00BC1E7E" w:rsidRPr="001262DD">
        <w:rPr>
          <w:sz w:val="22"/>
          <w:szCs w:val="22"/>
        </w:rPr>
        <w:t xml:space="preserve">, </w:t>
      </w:r>
      <w:proofErr w:type="gramStart"/>
      <w:r w:rsidR="00BC1E7E" w:rsidRPr="001262DD">
        <w:rPr>
          <w:sz w:val="22"/>
          <w:szCs w:val="22"/>
        </w:rPr>
        <w:t>bandwidth</w:t>
      </w:r>
      <w:proofErr w:type="gramEnd"/>
      <w:r w:rsidR="00BC1E7E" w:rsidRPr="001262DD">
        <w:rPr>
          <w:sz w:val="22"/>
          <w:szCs w:val="22"/>
        </w:rPr>
        <w:t xml:space="preserve"> and power </w:t>
      </w:r>
      <w:r w:rsidR="00D66B5F">
        <w:rPr>
          <w:sz w:val="22"/>
          <w:szCs w:val="22"/>
        </w:rPr>
        <w:t>dissipation.</w:t>
      </w:r>
      <w:r w:rsidR="005611C5">
        <w:rPr>
          <w:sz w:val="22"/>
          <w:szCs w:val="22"/>
        </w:rPr>
        <w:t xml:space="preserve"> </w:t>
      </w:r>
      <w:r w:rsidR="005813D8">
        <w:rPr>
          <w:sz w:val="22"/>
          <w:szCs w:val="22"/>
        </w:rPr>
        <w:t>T</w:t>
      </w:r>
      <w:r w:rsidR="00981EFE" w:rsidRPr="001262DD">
        <w:rPr>
          <w:sz w:val="22"/>
          <w:szCs w:val="22"/>
        </w:rPr>
        <w:t xml:space="preserve">o circumvent </w:t>
      </w:r>
      <w:r w:rsidR="009C7658" w:rsidRPr="001262DD">
        <w:rPr>
          <w:sz w:val="22"/>
          <w:szCs w:val="22"/>
        </w:rPr>
        <w:t>this</w:t>
      </w:r>
      <w:r w:rsidR="00981EFE" w:rsidRPr="001262DD">
        <w:rPr>
          <w:sz w:val="22"/>
          <w:szCs w:val="22"/>
        </w:rPr>
        <w:t xml:space="preserve"> limit</w:t>
      </w:r>
      <w:r w:rsidR="005611C5">
        <w:rPr>
          <w:sz w:val="22"/>
          <w:szCs w:val="22"/>
        </w:rPr>
        <w:t>, in the second part of the talk,</w:t>
      </w:r>
      <w:r w:rsidR="00E763F3" w:rsidRPr="001262DD">
        <w:rPr>
          <w:sz w:val="22"/>
          <w:szCs w:val="22"/>
        </w:rPr>
        <w:t xml:space="preserve"> </w:t>
      </w:r>
      <w:proofErr w:type="spellStart"/>
      <w:r w:rsidR="005611C5">
        <w:rPr>
          <w:sz w:val="22"/>
          <w:szCs w:val="22"/>
        </w:rPr>
        <w:t>the</w:t>
      </w:r>
      <w:proofErr w:type="spellEnd"/>
      <w:r w:rsidR="00D66B5F">
        <w:rPr>
          <w:sz w:val="22"/>
          <w:szCs w:val="22"/>
        </w:rPr>
        <w:t xml:space="preserve"> </w:t>
      </w:r>
      <w:r w:rsidR="009C7658" w:rsidRPr="001262DD">
        <w:rPr>
          <w:sz w:val="22"/>
          <w:szCs w:val="22"/>
        </w:rPr>
        <w:t>quantized</w:t>
      </w:r>
      <w:r w:rsidR="00514063">
        <w:rPr>
          <w:sz w:val="22"/>
          <w:szCs w:val="22"/>
        </w:rPr>
        <w:t>-</w:t>
      </w:r>
      <w:r w:rsidR="009C7658" w:rsidRPr="001262DD">
        <w:rPr>
          <w:sz w:val="22"/>
          <w:szCs w:val="22"/>
        </w:rPr>
        <w:t>analog signal processing</w:t>
      </w:r>
      <w:r w:rsidR="005611C5">
        <w:rPr>
          <w:sz w:val="22"/>
          <w:szCs w:val="22"/>
        </w:rPr>
        <w:t xml:space="preserve"> will be </w:t>
      </w:r>
      <w:r w:rsidR="00514063">
        <w:rPr>
          <w:sz w:val="22"/>
          <w:szCs w:val="22"/>
        </w:rPr>
        <w:t>introduced.</w:t>
      </w:r>
      <w:r w:rsidR="009C7658" w:rsidRPr="001262DD">
        <w:rPr>
          <w:sz w:val="22"/>
          <w:szCs w:val="22"/>
        </w:rPr>
        <w:t xml:space="preserve"> In </w:t>
      </w:r>
      <w:r w:rsidR="005611C5">
        <w:rPr>
          <w:sz w:val="22"/>
          <w:szCs w:val="22"/>
        </w:rPr>
        <w:t xml:space="preserve">such approach, </w:t>
      </w:r>
      <w:r w:rsidR="005D061A" w:rsidRPr="001262DD">
        <w:rPr>
          <w:sz w:val="22"/>
          <w:szCs w:val="22"/>
        </w:rPr>
        <w:t>analog and digital domain</w:t>
      </w:r>
      <w:r w:rsidR="005611C5">
        <w:rPr>
          <w:sz w:val="22"/>
          <w:szCs w:val="22"/>
        </w:rPr>
        <w:t>s</w:t>
      </w:r>
      <w:r w:rsidR="005D061A" w:rsidRPr="001262DD">
        <w:rPr>
          <w:sz w:val="22"/>
          <w:szCs w:val="22"/>
        </w:rPr>
        <w:t xml:space="preserve"> are </w:t>
      </w:r>
      <w:proofErr w:type="gramStart"/>
      <w:r w:rsidR="00514063">
        <w:rPr>
          <w:sz w:val="22"/>
          <w:szCs w:val="22"/>
        </w:rPr>
        <w:t xml:space="preserve">merged </w:t>
      </w:r>
      <w:r w:rsidR="005D061A" w:rsidRPr="001262DD">
        <w:rPr>
          <w:sz w:val="22"/>
          <w:szCs w:val="22"/>
        </w:rPr>
        <w:t>together</w:t>
      </w:r>
      <w:proofErr w:type="gramEnd"/>
      <w:r w:rsidR="0003330E" w:rsidRPr="001262DD">
        <w:rPr>
          <w:sz w:val="22"/>
          <w:szCs w:val="22"/>
        </w:rPr>
        <w:t xml:space="preserve"> in a more fluid scenario</w:t>
      </w:r>
      <w:r w:rsidR="002C00F3" w:rsidRPr="001262DD">
        <w:rPr>
          <w:sz w:val="22"/>
          <w:szCs w:val="22"/>
        </w:rPr>
        <w:t xml:space="preserve"> compared to </w:t>
      </w:r>
      <w:r w:rsidR="003921DB" w:rsidRPr="001262DD">
        <w:rPr>
          <w:sz w:val="22"/>
          <w:szCs w:val="22"/>
        </w:rPr>
        <w:t>traditional mixed-signal circuits</w:t>
      </w:r>
      <w:r w:rsidR="002E230D">
        <w:rPr>
          <w:sz w:val="22"/>
          <w:szCs w:val="22"/>
        </w:rPr>
        <w:t xml:space="preserve"> avoiding the needs of rigid interfaces such as analog-to-digital and digital-to-analog converters</w:t>
      </w:r>
      <w:r w:rsidR="005D061A" w:rsidRPr="001262DD">
        <w:rPr>
          <w:sz w:val="22"/>
          <w:szCs w:val="22"/>
        </w:rPr>
        <w:t xml:space="preserve">. </w:t>
      </w:r>
    </w:p>
    <w:p w14:paraId="577AB822" w14:textId="239BF1B6" w:rsidR="00B5468B" w:rsidRPr="001262DD" w:rsidRDefault="002E230D" w:rsidP="00FB7AB9">
      <w:pPr>
        <w:jc w:val="both"/>
        <w:rPr>
          <w:sz w:val="22"/>
          <w:szCs w:val="22"/>
        </w:rPr>
      </w:pPr>
      <w:r>
        <w:rPr>
          <w:sz w:val="22"/>
          <w:szCs w:val="22"/>
        </w:rPr>
        <w:t>It will be shown that</w:t>
      </w:r>
      <w:r w:rsidR="001B2CFA">
        <w:rPr>
          <w:sz w:val="22"/>
          <w:szCs w:val="22"/>
        </w:rPr>
        <w:t xml:space="preserve"> the</w:t>
      </w:r>
      <w:r>
        <w:rPr>
          <w:sz w:val="22"/>
          <w:szCs w:val="22"/>
        </w:rPr>
        <w:t xml:space="preserve"> quantized</w:t>
      </w:r>
      <w:r w:rsidR="001B2CFA">
        <w:rPr>
          <w:sz w:val="22"/>
          <w:szCs w:val="22"/>
        </w:rPr>
        <w:t>-</w:t>
      </w:r>
      <w:r>
        <w:rPr>
          <w:sz w:val="22"/>
          <w:szCs w:val="22"/>
        </w:rPr>
        <w:t>analog signal processing</w:t>
      </w:r>
      <w:r w:rsidR="005D061A" w:rsidRPr="001262DD">
        <w:rPr>
          <w:sz w:val="22"/>
          <w:szCs w:val="22"/>
        </w:rPr>
        <w:t xml:space="preserve"> </w:t>
      </w:r>
      <w:r w:rsidR="008E1E78" w:rsidRPr="001262DD">
        <w:rPr>
          <w:sz w:val="22"/>
          <w:szCs w:val="22"/>
        </w:rPr>
        <w:t>leads to</w:t>
      </w:r>
      <w:r w:rsidR="005D061A" w:rsidRPr="001262DD">
        <w:rPr>
          <w:sz w:val="22"/>
          <w:szCs w:val="22"/>
        </w:rPr>
        <w:t xml:space="preserve"> superior power efficiency and flexibility</w:t>
      </w:r>
      <w:r>
        <w:rPr>
          <w:sz w:val="22"/>
          <w:szCs w:val="22"/>
        </w:rPr>
        <w:t xml:space="preserve"> compared to </w:t>
      </w:r>
      <w:r w:rsidR="00AF71EB">
        <w:rPr>
          <w:sz w:val="22"/>
          <w:szCs w:val="22"/>
        </w:rPr>
        <w:t>its</w:t>
      </w:r>
      <w:r>
        <w:rPr>
          <w:sz w:val="22"/>
          <w:szCs w:val="22"/>
        </w:rPr>
        <w:t xml:space="preserve"> analog counterpart</w:t>
      </w:r>
      <w:r w:rsidR="0095105C">
        <w:rPr>
          <w:sz w:val="22"/>
          <w:szCs w:val="22"/>
        </w:rPr>
        <w:t xml:space="preserve"> and it represents a good candidate for the development of a new generation of mixed signal integrated circuits. </w:t>
      </w:r>
      <w:r w:rsidR="001B2CFA">
        <w:rPr>
          <w:sz w:val="22"/>
          <w:szCs w:val="22"/>
        </w:rPr>
        <w:t xml:space="preserve"> The</w:t>
      </w:r>
      <w:r w:rsidR="00BE2E9B" w:rsidRPr="001262DD">
        <w:rPr>
          <w:sz w:val="22"/>
          <w:szCs w:val="22"/>
        </w:rPr>
        <w:t xml:space="preserve"> </w:t>
      </w:r>
      <w:r w:rsidR="00777F26" w:rsidRPr="001262DD">
        <w:rPr>
          <w:sz w:val="22"/>
          <w:szCs w:val="22"/>
        </w:rPr>
        <w:t>effectiveness</w:t>
      </w:r>
      <w:r w:rsidR="00BE2E9B" w:rsidRPr="001262DD">
        <w:rPr>
          <w:sz w:val="22"/>
          <w:szCs w:val="22"/>
        </w:rPr>
        <w:t xml:space="preserve"> of </w:t>
      </w:r>
      <w:r w:rsidR="00FE2748" w:rsidRPr="001262DD">
        <w:rPr>
          <w:sz w:val="22"/>
          <w:szCs w:val="22"/>
        </w:rPr>
        <w:t>the proposed solutions</w:t>
      </w:r>
      <w:r w:rsidR="00777F26" w:rsidRPr="001262DD">
        <w:rPr>
          <w:sz w:val="22"/>
          <w:szCs w:val="22"/>
        </w:rPr>
        <w:t xml:space="preserve"> will be demonstrated through </w:t>
      </w:r>
      <w:r w:rsidR="006A2CAB" w:rsidRPr="001262DD">
        <w:rPr>
          <w:sz w:val="22"/>
          <w:szCs w:val="22"/>
        </w:rPr>
        <w:t>simulations</w:t>
      </w:r>
      <w:r w:rsidR="00BE2E9B" w:rsidRPr="001262DD">
        <w:rPr>
          <w:sz w:val="22"/>
          <w:szCs w:val="22"/>
        </w:rPr>
        <w:t xml:space="preserve"> and measurement result</w:t>
      </w:r>
      <w:r w:rsidR="001B2CFA">
        <w:rPr>
          <w:sz w:val="22"/>
          <w:szCs w:val="22"/>
        </w:rPr>
        <w:t>s</w:t>
      </w:r>
      <w:r w:rsidR="00F96B84" w:rsidRPr="001262DD">
        <w:rPr>
          <w:sz w:val="22"/>
          <w:szCs w:val="22"/>
        </w:rPr>
        <w:t>.</w:t>
      </w:r>
    </w:p>
    <w:p w14:paraId="122CEDE2" w14:textId="77777777" w:rsidR="00F96B84" w:rsidRDefault="00F96B84" w:rsidP="00FB7AB9">
      <w:pPr>
        <w:jc w:val="both"/>
      </w:pPr>
    </w:p>
    <w:p w14:paraId="3217055A" w14:textId="77777777" w:rsidR="005F0D85" w:rsidRDefault="005F0D85" w:rsidP="00FB7AB9">
      <w:pPr>
        <w:jc w:val="both"/>
        <w:rPr>
          <w:rFonts w:ascii="Times New Roman" w:hAnsi="Times New Roman" w:cs="Times New Roman"/>
          <w:sz w:val="18"/>
          <w:szCs w:val="18"/>
          <w:lang w:val="en-US"/>
        </w:rPr>
      </w:pPr>
    </w:p>
    <w:p w14:paraId="520BC983" w14:textId="77777777" w:rsidR="002C71B2" w:rsidRPr="004B588A" w:rsidRDefault="002C71B2" w:rsidP="002C71B2">
      <w:pPr>
        <w:jc w:val="both"/>
        <w:rPr>
          <w:rFonts w:ascii="Calibri" w:hAnsi="Calibri" w:cs="Calibri"/>
          <w:sz w:val="22"/>
          <w:szCs w:val="22"/>
        </w:rPr>
      </w:pPr>
      <w:r w:rsidRPr="004B588A">
        <w:rPr>
          <w:rFonts w:ascii="Calibri" w:hAnsi="Calibri" w:cs="Calibri"/>
          <w:noProof/>
          <w:sz w:val="22"/>
          <w:szCs w:val="22"/>
        </w:rPr>
        <w:drawing>
          <wp:anchor distT="0" distB="0" distL="114300" distR="114300" simplePos="0" relativeHeight="251659264" behindDoc="0" locked="0" layoutInCell="1" allowOverlap="1" wp14:anchorId="7BCD535F" wp14:editId="0F04564E">
            <wp:simplePos x="0" y="0"/>
            <wp:positionH relativeFrom="column">
              <wp:posOffset>0</wp:posOffset>
            </wp:positionH>
            <wp:positionV relativeFrom="paragraph">
              <wp:posOffset>50981</wp:posOffset>
            </wp:positionV>
            <wp:extent cx="1881232" cy="2160000"/>
            <wp:effectExtent l="0" t="0" r="0" b="0"/>
            <wp:wrapSquare wrapText="bothSides"/>
            <wp:docPr id="1" name="Picture 1" descr="A person posing for the camer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itled.jp2"/>
                    <pic:cNvPicPr/>
                  </pic:nvPicPr>
                  <pic:blipFill>
                    <a:blip r:embed="rId4" cstate="print">
                      <a:extLst>
                        <a:ext uri="{28A0092B-C50C-407E-A947-70E740481C1C}">
                          <a14:useLocalDpi xmlns:a14="http://schemas.microsoft.com/office/drawing/2010/main" val="0"/>
                        </a:ext>
                      </a:extLst>
                    </a:blip>
                    <a:stretch>
                      <a:fillRect/>
                    </a:stretch>
                  </pic:blipFill>
                  <pic:spPr>
                    <a:xfrm>
                      <a:off x="0" y="0"/>
                      <a:ext cx="1881232" cy="2160000"/>
                    </a:xfrm>
                    <a:prstGeom prst="rect">
                      <a:avLst/>
                    </a:prstGeom>
                  </pic:spPr>
                </pic:pic>
              </a:graphicData>
            </a:graphic>
            <wp14:sizeRelH relativeFrom="page">
              <wp14:pctWidth>0</wp14:pctWidth>
            </wp14:sizeRelH>
            <wp14:sizeRelV relativeFrom="page">
              <wp14:pctHeight>0</wp14:pctHeight>
            </wp14:sizeRelV>
          </wp:anchor>
        </w:drawing>
      </w:r>
      <w:r w:rsidRPr="004B588A">
        <w:rPr>
          <w:rFonts w:ascii="Calibri" w:hAnsi="Calibri" w:cs="Calibri"/>
          <w:b/>
          <w:sz w:val="22"/>
          <w:szCs w:val="22"/>
        </w:rPr>
        <w:t xml:space="preserve">Antonio Liscidini </w:t>
      </w:r>
      <w:r w:rsidRPr="004B588A">
        <w:rPr>
          <w:rFonts w:ascii="Calibri" w:hAnsi="Calibri" w:cs="Calibri"/>
          <w:sz w:val="22"/>
          <w:szCs w:val="22"/>
        </w:rPr>
        <w:t xml:space="preserve">received the </w:t>
      </w:r>
      <w:proofErr w:type="spellStart"/>
      <w:r w:rsidRPr="004B588A">
        <w:rPr>
          <w:rFonts w:ascii="Calibri" w:hAnsi="Calibri" w:cs="Calibri"/>
          <w:sz w:val="22"/>
          <w:szCs w:val="22"/>
        </w:rPr>
        <w:t>Laurea</w:t>
      </w:r>
      <w:proofErr w:type="spellEnd"/>
      <w:r w:rsidRPr="004B588A">
        <w:rPr>
          <w:rFonts w:ascii="Calibri" w:hAnsi="Calibri" w:cs="Calibri"/>
          <w:sz w:val="22"/>
          <w:szCs w:val="22"/>
        </w:rPr>
        <w:t xml:space="preserve"> (summa cum laude) and Ph.D. degrees in electrical engineering from the University of Pavia, Pavia, Italy, in 2002 and 2006, respectively.</w:t>
      </w:r>
    </w:p>
    <w:p w14:paraId="293E8F6B" w14:textId="022EE99D" w:rsidR="002C71B2" w:rsidRPr="004B588A" w:rsidRDefault="002C71B2" w:rsidP="002C71B2">
      <w:pPr>
        <w:jc w:val="both"/>
        <w:rPr>
          <w:rFonts w:ascii="Calibri" w:hAnsi="Calibri" w:cs="Calibri"/>
          <w:sz w:val="22"/>
          <w:szCs w:val="22"/>
        </w:rPr>
      </w:pPr>
      <w:r w:rsidRPr="004B588A">
        <w:rPr>
          <w:rFonts w:ascii="Calibri" w:hAnsi="Calibri" w:cs="Calibri"/>
          <w:sz w:val="22"/>
          <w:szCs w:val="22"/>
        </w:rPr>
        <w:t xml:space="preserve">He was a summer Intern with National Semiconductors, Santa Clara, CA, USA, in 2003, studying poly phase filters and CMOS low-noise amplifiers. From 2008 to 2012, he was an Assistant Professor with the University of Pavia and a consultant with Marvell Semiconductors, Pavia, in the area of integrated circuit. In 2012, he moved to the Edward S. Rogers Sr. Department of Electrical and Computer Engineering, University of Toronto, Toronto, ON, Canada, where he is currently an Associate professor. In 2019 he has become consultant for Huawei Technology Group in the area of RFIC for optical communication. His research interests are focused on analog mixed signal interfaces with particular emphasis on the implementations of transceivers and frequency synthesizers for wireless and wireline communication. </w:t>
      </w:r>
    </w:p>
    <w:p w14:paraId="65AF4C03" w14:textId="15828212" w:rsidR="00FB7AB9" w:rsidRPr="004B588A" w:rsidRDefault="002C71B2" w:rsidP="002C71B2">
      <w:pPr>
        <w:jc w:val="both"/>
        <w:rPr>
          <w:rFonts w:ascii="Calibri" w:hAnsi="Calibri" w:cs="Calibri"/>
          <w:sz w:val="22"/>
          <w:szCs w:val="22"/>
        </w:rPr>
      </w:pPr>
      <w:r w:rsidRPr="004B588A">
        <w:rPr>
          <w:rFonts w:ascii="Calibri" w:hAnsi="Calibri" w:cs="Calibri"/>
          <w:sz w:val="22"/>
          <w:szCs w:val="22"/>
        </w:rPr>
        <w:t xml:space="preserve">Dr. Liscidini was a recipient of the Best Student Paper Award at the IEEE 2005 Symposium on VLSI Circuits and co-recipient of the Best Invited Paper Award at the 2011 IEEE CICC and </w:t>
      </w:r>
      <w:r w:rsidR="00DF2DA0">
        <w:rPr>
          <w:rFonts w:ascii="Calibri" w:hAnsi="Calibri" w:cs="Calibri"/>
          <w:sz w:val="22"/>
          <w:szCs w:val="22"/>
        </w:rPr>
        <w:t xml:space="preserve">the </w:t>
      </w:r>
      <w:r w:rsidRPr="004B588A">
        <w:rPr>
          <w:rFonts w:ascii="Calibri" w:hAnsi="Calibri" w:cs="Calibri"/>
          <w:sz w:val="22"/>
          <w:szCs w:val="22"/>
        </w:rPr>
        <w:t xml:space="preserve">Best Student Paper Award at the 2018 IEEE ESSCIRC. He has served as an Associate Editor for </w:t>
      </w:r>
      <w:r w:rsidR="009B70F1">
        <w:rPr>
          <w:rFonts w:ascii="Calibri" w:hAnsi="Calibri" w:cs="Calibri"/>
          <w:sz w:val="22"/>
          <w:szCs w:val="22"/>
        </w:rPr>
        <w:t xml:space="preserve">the Open-Journal of Solid State </w:t>
      </w:r>
      <w:r w:rsidR="00D108DD">
        <w:rPr>
          <w:rFonts w:ascii="Calibri" w:hAnsi="Calibri" w:cs="Calibri"/>
          <w:sz w:val="22"/>
          <w:szCs w:val="22"/>
        </w:rPr>
        <w:t>Circuits</w:t>
      </w:r>
      <w:r w:rsidR="009B70F1">
        <w:rPr>
          <w:rFonts w:ascii="Calibri" w:hAnsi="Calibri" w:cs="Calibri"/>
          <w:sz w:val="22"/>
          <w:szCs w:val="22"/>
        </w:rPr>
        <w:t xml:space="preserve"> </w:t>
      </w:r>
      <w:proofErr w:type="gramStart"/>
      <w:r w:rsidR="00D108DD">
        <w:rPr>
          <w:rFonts w:ascii="Calibri" w:hAnsi="Calibri" w:cs="Calibri"/>
          <w:sz w:val="22"/>
          <w:szCs w:val="22"/>
        </w:rPr>
        <w:t xml:space="preserve">Society, </w:t>
      </w:r>
      <w:r w:rsidR="009B70F1">
        <w:rPr>
          <w:rFonts w:ascii="Calibri" w:hAnsi="Calibri" w:cs="Calibri"/>
          <w:sz w:val="22"/>
          <w:szCs w:val="22"/>
        </w:rPr>
        <w:t xml:space="preserve"> </w:t>
      </w:r>
      <w:r w:rsidRPr="004B588A">
        <w:rPr>
          <w:rFonts w:ascii="Calibri" w:hAnsi="Calibri" w:cs="Calibri"/>
          <w:sz w:val="22"/>
          <w:szCs w:val="22"/>
        </w:rPr>
        <w:t>the</w:t>
      </w:r>
      <w:proofErr w:type="gramEnd"/>
      <w:r w:rsidRPr="004B588A">
        <w:rPr>
          <w:rFonts w:ascii="Calibri" w:hAnsi="Calibri" w:cs="Calibri"/>
          <w:sz w:val="22"/>
          <w:szCs w:val="22"/>
        </w:rPr>
        <w:t xml:space="preserve"> IEEE Transactions on Circuits and Systems II: Express Briefs (2008-2011) (2017- 2018) and as a Guest Editor for the IEEE Journal of Solid-State Circuits (2013) (2016) </w:t>
      </w:r>
      <w:r w:rsidR="009B70F1">
        <w:rPr>
          <w:rFonts w:ascii="Calibri" w:hAnsi="Calibri" w:cs="Calibri"/>
          <w:sz w:val="22"/>
          <w:szCs w:val="22"/>
        </w:rPr>
        <w:t xml:space="preserve">and </w:t>
      </w:r>
      <w:r w:rsidRPr="004B588A">
        <w:rPr>
          <w:rFonts w:ascii="Calibri" w:hAnsi="Calibri" w:cs="Calibri"/>
          <w:sz w:val="22"/>
          <w:szCs w:val="22"/>
        </w:rPr>
        <w:t>Guest Editor of the IEEE RFIC Virtual Journal (2018). He has been member of the ISSCC TPC (2012- 2017), of the ESSCIRC TPC (2010-2018), and of the CICC TPC (2019-currently). Between 2016 and 2018, he has been a Distinguished Lecturer of the IEEE Solid-State Circuits Society.</w:t>
      </w:r>
    </w:p>
    <w:sectPr w:rsidR="00FB7AB9" w:rsidRPr="004B588A" w:rsidSect="005A4A4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2DD3"/>
    <w:rsid w:val="0003330E"/>
    <w:rsid w:val="00070983"/>
    <w:rsid w:val="000C0A0C"/>
    <w:rsid w:val="000C78CA"/>
    <w:rsid w:val="001021B8"/>
    <w:rsid w:val="001262DD"/>
    <w:rsid w:val="0014604F"/>
    <w:rsid w:val="001548C3"/>
    <w:rsid w:val="001B0152"/>
    <w:rsid w:val="001B2CFA"/>
    <w:rsid w:val="001E31AC"/>
    <w:rsid w:val="00222D29"/>
    <w:rsid w:val="0028422D"/>
    <w:rsid w:val="002B5D2C"/>
    <w:rsid w:val="002C00F3"/>
    <w:rsid w:val="002C71B2"/>
    <w:rsid w:val="002D2DD3"/>
    <w:rsid w:val="002D41B6"/>
    <w:rsid w:val="002E230D"/>
    <w:rsid w:val="00305377"/>
    <w:rsid w:val="00321156"/>
    <w:rsid w:val="00350C83"/>
    <w:rsid w:val="00360FD9"/>
    <w:rsid w:val="003921DB"/>
    <w:rsid w:val="003A28B7"/>
    <w:rsid w:val="003B0799"/>
    <w:rsid w:val="00417BAE"/>
    <w:rsid w:val="004B588A"/>
    <w:rsid w:val="004B7568"/>
    <w:rsid w:val="004E6B57"/>
    <w:rsid w:val="004E7E81"/>
    <w:rsid w:val="00514063"/>
    <w:rsid w:val="0053772E"/>
    <w:rsid w:val="00555D9A"/>
    <w:rsid w:val="005611C5"/>
    <w:rsid w:val="005813D8"/>
    <w:rsid w:val="005A4A45"/>
    <w:rsid w:val="005C3E3E"/>
    <w:rsid w:val="005D061A"/>
    <w:rsid w:val="005F0D85"/>
    <w:rsid w:val="00667EC7"/>
    <w:rsid w:val="006825B7"/>
    <w:rsid w:val="00682E86"/>
    <w:rsid w:val="006A2CAB"/>
    <w:rsid w:val="006E1D8E"/>
    <w:rsid w:val="00730F5F"/>
    <w:rsid w:val="00777F26"/>
    <w:rsid w:val="007D4903"/>
    <w:rsid w:val="00831DC2"/>
    <w:rsid w:val="0085659B"/>
    <w:rsid w:val="008B1098"/>
    <w:rsid w:val="008B7C39"/>
    <w:rsid w:val="008E1E78"/>
    <w:rsid w:val="00937773"/>
    <w:rsid w:val="00943F8F"/>
    <w:rsid w:val="0095105C"/>
    <w:rsid w:val="00952970"/>
    <w:rsid w:val="00952DF8"/>
    <w:rsid w:val="009707E5"/>
    <w:rsid w:val="00973E87"/>
    <w:rsid w:val="00981EFE"/>
    <w:rsid w:val="00992228"/>
    <w:rsid w:val="009B70F1"/>
    <w:rsid w:val="009C7658"/>
    <w:rsid w:val="00A90D13"/>
    <w:rsid w:val="00A94154"/>
    <w:rsid w:val="00A97E2A"/>
    <w:rsid w:val="00AF0D82"/>
    <w:rsid w:val="00AF5731"/>
    <w:rsid w:val="00AF71EB"/>
    <w:rsid w:val="00B33288"/>
    <w:rsid w:val="00B5468B"/>
    <w:rsid w:val="00B85A97"/>
    <w:rsid w:val="00B9652C"/>
    <w:rsid w:val="00BB1254"/>
    <w:rsid w:val="00BC1E7E"/>
    <w:rsid w:val="00BE2E9B"/>
    <w:rsid w:val="00C117BB"/>
    <w:rsid w:val="00C11EA2"/>
    <w:rsid w:val="00C669F4"/>
    <w:rsid w:val="00CD41A2"/>
    <w:rsid w:val="00D108DD"/>
    <w:rsid w:val="00D66B5F"/>
    <w:rsid w:val="00D82CB8"/>
    <w:rsid w:val="00D9014A"/>
    <w:rsid w:val="00DF2DA0"/>
    <w:rsid w:val="00E12C08"/>
    <w:rsid w:val="00E43DD4"/>
    <w:rsid w:val="00E763F3"/>
    <w:rsid w:val="00ED1573"/>
    <w:rsid w:val="00EF23EB"/>
    <w:rsid w:val="00F30BE3"/>
    <w:rsid w:val="00F32073"/>
    <w:rsid w:val="00F87C20"/>
    <w:rsid w:val="00F96B84"/>
    <w:rsid w:val="00FB42A3"/>
    <w:rsid w:val="00FB7AB9"/>
    <w:rsid w:val="00FD614B"/>
    <w:rsid w:val="00FE274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7DE6DF"/>
  <w15:chartTrackingRefBased/>
  <w15:docId w15:val="{1323CE4C-F8F9-B547-9552-79E4864A95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5468B"/>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B5468B"/>
    <w:rPr>
      <w:rFonts w:ascii="Times New Roman" w:hAnsi="Times New Roman" w:cs="Times New Roman"/>
      <w:sz w:val="18"/>
      <w:szCs w:val="18"/>
    </w:rPr>
  </w:style>
  <w:style w:type="paragraph" w:customStyle="1" w:styleId="affiliation">
    <w:name w:val="affiliation"/>
    <w:basedOn w:val="Normal"/>
    <w:rsid w:val="00C117BB"/>
    <w:pPr>
      <w:keepN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s>
      <w:overflowPunct w:val="0"/>
      <w:autoSpaceDE w:val="0"/>
      <w:autoSpaceDN w:val="0"/>
      <w:adjustRightInd w:val="0"/>
      <w:spacing w:line="300" w:lineRule="atLeast"/>
      <w:jc w:val="center"/>
      <w:textAlignment w:val="baseline"/>
    </w:pPr>
    <w:rPr>
      <w:rFonts w:ascii="Helvetica" w:eastAsia="Times New Roman" w:hAnsi="Helvetica" w:cs="Times New Roman"/>
      <w:noProof/>
      <w:color w:val="000000"/>
      <w:sz w:val="28"/>
      <w:szCs w:val="20"/>
      <w:lang w:val="en-US"/>
    </w:rPr>
  </w:style>
  <w:style w:type="paragraph" w:customStyle="1" w:styleId="speaker">
    <w:name w:val="speaker"/>
    <w:basedOn w:val="Normal"/>
    <w:rsid w:val="00C117BB"/>
    <w:pPr>
      <w:keepN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s>
      <w:overflowPunct w:val="0"/>
      <w:autoSpaceDE w:val="0"/>
      <w:autoSpaceDN w:val="0"/>
      <w:adjustRightInd w:val="0"/>
      <w:spacing w:line="320" w:lineRule="atLeast"/>
      <w:jc w:val="center"/>
      <w:textAlignment w:val="baseline"/>
    </w:pPr>
    <w:rPr>
      <w:rFonts w:ascii="Helvetica" w:eastAsia="Times New Roman" w:hAnsi="Helvetica" w:cs="Times New Roman"/>
      <w:noProof/>
      <w:color w:val="000000"/>
      <w:sz w:val="36"/>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11854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1</Pages>
  <Words>452</Words>
  <Characters>2580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 Liscidini</dc:creator>
  <cp:keywords/>
  <dc:description/>
  <cp:lastModifiedBy>Antonio Liscidini</cp:lastModifiedBy>
  <cp:revision>80</cp:revision>
  <dcterms:created xsi:type="dcterms:W3CDTF">2020-04-16T07:31:00Z</dcterms:created>
  <dcterms:modified xsi:type="dcterms:W3CDTF">2021-06-09T15:34:00Z</dcterms:modified>
</cp:coreProperties>
</file>