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93300"/>
          <w:sz w:val="22"/>
        </w:rPr>
        <w:t>OFFICIAL-SENSITIVE</w:t>
      </w:r>
    </w:p>
    <w:p>
      <w:r>
        <w:rPr>
          <w:b/>
          <w:sz w:val="28"/>
        </w:rPr>
        <w:t>ATLAS - CRIME MANAGEMENT (CM) INTELLIGENCE REPORT</w:t>
      </w:r>
    </w:p>
    <w:p>
      <w:r>
        <w:rPr>
          <w:i/>
        </w:rPr>
        <w:t>3x5x2 GRADED . IR (Intelligence Report) . Finance and money movement</w:t>
      </w:r>
    </w:p>
    <w:tbl>
      <w:tblPr>
        <w:tblStyle w:val="LightGrid-Accent1"/>
        <w:tblW w:type="auto" w:w="0"/>
        <w:tblLook w:firstColumn="1" w:firstRow="1" w:lastColumn="0" w:lastRow="0" w:noHBand="0" w:noVBand="1" w:val="04A0"/>
      </w:tblPr>
      <w:tblGrid>
        <w:gridCol w:w="2880"/>
        <w:gridCol w:w="6336"/>
      </w:tblGrid>
      <w:tr>
        <w:tc>
          <w:tcPr>
            <w:tcW w:type="dxa" w:w="4320"/>
          </w:tcPr>
          <w:p>
            <w:r>
              <w:rPr>
                <w:b/>
              </w:rPr>
              <w:t>IR / URN</w:t>
            </w:r>
          </w:p>
        </w:tc>
        <w:tc>
          <w:tcPr>
            <w:tcW w:type="dxa" w:w="4320"/>
          </w:tcPr>
          <w:p>
            <w:r>
              <w:t>ASP/SEA/IR/2026/0503</w:t>
            </w:r>
          </w:p>
        </w:tc>
      </w:tr>
      <w:tr>
        <w:tc>
          <w:tcPr>
            <w:tcW w:type="dxa" w:w="4320"/>
          </w:tcPr>
          <w:p>
            <w:r>
              <w:rPr>
                <w:b/>
              </w:rPr>
              <w:t>Operation</w:t>
            </w:r>
          </w:p>
        </w:tc>
        <w:tc>
          <w:tcPr>
            <w:tcW w:type="dxa" w:w="4320"/>
          </w:tcPr>
          <w:p>
            <w:r>
              <w:t>OPERATION SEABREEZE</w:t>
            </w:r>
          </w:p>
        </w:tc>
      </w:tr>
      <w:tr>
        <w:tc>
          <w:tcPr>
            <w:tcW w:type="dxa" w:w="4320"/>
          </w:tcPr>
          <w:p>
            <w:r>
              <w:rPr>
                <w:b/>
              </w:rPr>
              <w:t>Originating Unit</w:t>
            </w:r>
          </w:p>
        </w:tc>
        <w:tc>
          <w:tcPr>
            <w:tcW w:type="dxa" w:w="4320"/>
          </w:tcPr>
          <w:p>
            <w:r>
              <w:t>Avon &amp; Somerset Police - OP SEABREEZE MIR</w:t>
            </w:r>
          </w:p>
        </w:tc>
      </w:tr>
      <w:tr>
        <w:tc>
          <w:tcPr>
            <w:tcW w:type="dxa" w:w="4320"/>
          </w:tcPr>
          <w:p>
            <w:r>
              <w:rPr>
                <w:b/>
              </w:rPr>
              <w:t>Reporting Officer</w:t>
            </w:r>
          </w:p>
        </w:tc>
        <w:tc>
          <w:tcPr>
            <w:tcW w:type="dxa" w:w="4320"/>
          </w:tcPr>
          <w:p>
            <w:r>
              <w:t>DC 5520 AKHTAR</w:t>
            </w:r>
          </w:p>
        </w:tc>
      </w:tr>
      <w:tr>
        <w:tc>
          <w:tcPr>
            <w:tcW w:type="dxa" w:w="4320"/>
          </w:tcPr>
          <w:p>
            <w:r>
              <w:rPr>
                <w:b/>
              </w:rPr>
              <w:t>Date / Time Reported</w:t>
            </w:r>
          </w:p>
        </w:tc>
        <w:tc>
          <w:tcPr>
            <w:tcW w:type="dxa" w:w="4320"/>
          </w:tcPr>
          <w:p>
            <w:r>
              <w:t>18/05/2026 09:50</w:t>
            </w:r>
          </w:p>
        </w:tc>
      </w:tr>
      <w:tr>
        <w:tc>
          <w:tcPr>
            <w:tcW w:type="dxa" w:w="4320"/>
          </w:tcPr>
          <w:p>
            <w:r>
              <w:rPr>
                <w:b/>
              </w:rPr>
              <w:t>Protective Marking</w:t>
            </w:r>
          </w:p>
        </w:tc>
        <w:tc>
          <w:tcPr>
            <w:tcW w:type="dxa" w:w="4320"/>
          </w:tcPr>
          <w:p>
            <w:r>
              <w:t>OFFICIAL-SENSITIVE - POLICE</w:t>
            </w:r>
          </w:p>
        </w:tc>
      </w:tr>
      <w:tr>
        <w:tc>
          <w:tcPr>
            <w:tcW w:type="dxa" w:w="4320"/>
          </w:tcPr>
          <w:p>
            <w:r>
              <w:rPr>
                <w:b/>
              </w:rPr>
              <w:t>3x5x2 Grading</w:t>
            </w:r>
          </w:p>
        </w:tc>
        <w:tc>
          <w:tcPr>
            <w:tcW w:type="dxa" w:w="4320"/>
          </w:tcPr>
          <w:p>
            <w:r>
              <w:t>[3 C P]  (Source 3 Not reliable . Intelligence C . Handling P)</w:t>
            </w:r>
          </w:p>
        </w:tc>
      </w:tr>
      <w:tr>
        <w:tc>
          <w:tcPr>
            <w:tcW w:type="dxa" w:w="4320"/>
          </w:tcPr>
          <w:p>
            <w:r>
              <w:rPr>
                <w:b/>
              </w:rPr>
              <w:t>OCG / CG</w:t>
            </w:r>
          </w:p>
        </w:tc>
        <w:tc>
          <w:tcPr>
            <w:tcW w:type="dxa" w:w="4320"/>
          </w:tcPr>
          <w:p>
            <w:r>
              <w:t>CG AVONSIDE</w:t>
            </w:r>
          </w:p>
        </w:tc>
      </w:tr>
    </w:tbl>
    <w:p>
      <w:r>
        <w:rPr>
          <w:b/>
          <w:sz w:val="24"/>
        </w:rPr>
        <w:t>INTELLIGENCE</w:t>
      </w:r>
    </w:p>
    <w:p>
      <w:r>
        <w:t>Chelsea NORTON (DOB 03/02/1999) manages money for Geoff BAINES. NORTON is contactable on 07555 010188 and uses a Monzo account, a/c 55012387, to move funds.</w:t>
      </w:r>
    </w:p>
    <w:p>
      <w:r>
        <w:t>Intelligence suggests NORTON paid for the hotel booking at C. Maestranza, Malaga, on behalf of BAINES and handles cash deposits linked to the group. NORTON transferred GBP 4,500 to BAINES in the week prior to the trip.</w:t>
      </w:r>
    </w:p>
    <w:p>
      <w:r>
        <w:rPr>
          <w:b/>
          <w:sz w:val="24"/>
        </w:rPr>
        <w:t>DISSEMINATION / REVIEW</w:t>
      </w:r>
    </w:p>
    <w:tbl>
      <w:tblPr>
        <w:tblStyle w:val="LightGrid-Accent1"/>
        <w:tblW w:type="auto" w:w="0"/>
        <w:tblLook w:firstColumn="1" w:firstRow="1" w:lastColumn="0" w:lastRow="0" w:noHBand="0" w:noVBand="1" w:val="04A0"/>
      </w:tblPr>
      <w:tblGrid>
        <w:gridCol w:w="2880"/>
        <w:gridCol w:w="6336"/>
      </w:tblGrid>
      <w:tr>
        <w:tc>
          <w:tcPr>
            <w:tcW w:type="dxa" w:w="4320"/>
          </w:tcPr>
          <w:p>
            <w:r>
              <w:rPr>
                <w:b/>
              </w:rPr>
              <w:t>Handling</w:t>
            </w:r>
          </w:p>
        </w:tc>
        <w:tc>
          <w:tcPr>
            <w:tcW w:type="dxa" w:w="4320"/>
          </w:tcPr>
          <w:p>
            <w:r>
              <w:t>P - may be disseminated to law-enforcement partners</w:t>
            </w:r>
          </w:p>
        </w:tc>
      </w:tr>
      <w:tr>
        <w:tc>
          <w:tcPr>
            <w:tcW w:type="dxa" w:w="4320"/>
          </w:tcPr>
          <w:p>
            <w:r>
              <w:rPr>
                <w:b/>
              </w:rPr>
              <w:t>Review Date</w:t>
            </w:r>
          </w:p>
        </w:tc>
        <w:tc>
          <w:tcPr>
            <w:tcW w:type="dxa" w:w="4320"/>
          </w:tcPr>
          <w:p>
            <w:r>
              <w:t>18/11/2026</w:t>
            </w:r>
          </w:p>
        </w:tc>
      </w:tr>
    </w:tbl>
    <w:p>
      <w:pPr>
        <w:jc w:val="center"/>
      </w:pPr>
      <w:r>
        <w:rPr>
          <w:i/>
          <w:color w:val="888888"/>
          <w:sz w:val="16"/>
        </w:rPr>
        <w:t>FICTITIOUS TEST DATA - OPERATION SEABREEZE - not a real person or record.</w:t>
      </w:r>
    </w:p>
    <w:p>
      <w:pPr>
        <w:jc w:val="center"/>
      </w:pPr>
      <w:r>
        <w:rPr>
          <w:b/>
          <w:color w:val="993300"/>
          <w:sz w:val="22"/>
        </w:rPr>
        <w:t>OFFICIAL-SENSITIVE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