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Front company and laundering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05/06/2026 13:00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C P]  (Source 2 . Intelligence C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Geoff BAINES is the director of SOUTHWEST DETAILING LTD (Co. No. 13550921), a car valeting business assessed to be used to launder the cash proceeds of drug supply.</w:t>
      </w:r>
    </w:p>
    <w:p>
      <w:r>
        <w:t>Cash handled by Chelsea NORTON is passed through the business as fictitious valeting income. The declared turnover is inconsistent with the cash throughput. The business operates from the lock-up at Unit 7, Avon Trade Park, Bristol, BS2 0QA.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05/12/2026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