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0" w:after="20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4"/>
          <w:vertAlign w:val="baseline"/>
          <w:lang w:val="en-GB" w:eastAsia="en-US" w:bidi="ar-SA"/>
        </w:rPr>
      </w:pPr>
    </w:p>
    <w:tbl>
      <w:tblPr>
        <w:tblStyle w:val="TableGrid"/>
        <w:tblW w:w="10260" w:type="dxa"/>
        <w:jc w:val="left"/>
        <w:tblInd w:w="-1035" w:type="dxa"/>
        <w:tblBorders>
          <w:top w:val="nil"/>
          <w:left w:val="nil"/>
          <w:bottom w:val="nil"/>
          <w:right w:val="nil"/>
          <w:insideH w:val="nil"/>
          <w:insideV w:val="nil"/>
          <w:tl2br w:val="none" w:color="auto" w:sz="0" w:space="0"/>
          <w:tr2bl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945"/>
        <w:gridCol w:w="990"/>
        <w:gridCol w:w="6195"/>
        <w:gridCol w:w="510"/>
        <w:gridCol w:w="1095"/>
        <w:gridCol w:w="525"/>
      </w:tblGrid>
      <w:tr>
        <w:trPr>
          <w:trHeight w:val="315" w:hRule="atLeast"/>
          <w:tblHeader/>
          <w:jc w:val="left"/>
        </w:trPr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CCCCCC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SysPro HW2 2024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CCCCCC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CCCCCC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CCCCCC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CCCCCC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NAI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ΜΕΡΙΚΩΣ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ΟΧΙ</w:t>
            </w:r>
          </w:p>
        </w:tc>
      </w:tr>
      <w:tr>
        <w:trPr>
          <w:trHeight w:val="315" w:hRule="atLeast"/>
          <w:tblHeader/>
          <w:jc w:val="left"/>
        </w:trPr>
        <w:tc>
          <w:tcPr>
            <w:tcW w:type="auto" w:w="0"/>
            <w:vMerge w:val="restart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/>
                <w:i w:val="0"/>
                <w:strike w:val="0"/>
                <w:dstrike w:val="0"/>
                <w:color w:val="000000"/>
                <w:sz w:val="22"/>
                <w:vertAlign w:val="baseline"/>
                <w:lang w:val="en-GB" w:eastAsia="en-US" w:bidi="ar-SA"/>
              </w:rPr>
            </w:pPr>
            <w:r>
              <w:rPr>
                <w:rFonts w:ascii="Arial" w:hAnsi="Arial" w:eastAsia="Arial" w:cs="Arial"/>
                <w:b/>
                <w:i w:val="0"/>
                <w:strike w:val="0"/>
                <w:dstrike w:val="0"/>
                <w:color w:val="000000"/>
                <w:sz w:val="22"/>
                <w:vertAlign w:val="baseline"/>
                <w:lang w:val="en-GB" w:eastAsia="en-US" w:bidi="ar-SA"/>
              </w:rPr>
              <w:t xml:space="preserve">jobCommander 20%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D9EAD3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D9EAD3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vMerge w:val="restart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D9EAD3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D9EAD3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Roboto" w:hAnsi="Roboto" w:eastAsia="Roboto" w:cs="Roboto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Εκκίνηση/τερματισμός/ εξαγωγή και έλεγχος ορθότητας εντολη από args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dxa" w:w="990"/>
            <w:vMerge w:val="continue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D9EAD3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D9EAD3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Roboto" w:hAnsi="Roboto" w:eastAsia="Roboto" w:cs="Roboto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Εκκίνηση επικοινωνίας με Server και αποστολή εντολής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dxa" w:w="990"/>
            <w:vMerge w:val="continue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D9EAD3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D9EAD3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Roboto" w:hAnsi="Roboto" w:eastAsia="Roboto" w:cs="Roboto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Ορθή λήψη απάντησης περί λήψης εντολής από Server και εκτύπωση απάντησης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dxa" w:w="990"/>
            <w:vMerge w:val="continue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D9EAD3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D9EAD3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Roboto" w:hAnsi="Roboto" w:eastAsia="Roboto" w:cs="Roboto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Ορθή λήψη εξόδου εκτέλεσης σε περίπτωση issueJob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dxa" w:w="990"/>
            <w:vMerge w:val="continue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D9EAD3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D9EAD3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auto" w:w="0"/>
            <w:vMerge w:val="restart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center"/>
              <w:rPr>
                <w:rFonts w:ascii="Arial" w:hAnsi="Arial" w:eastAsia="Arial" w:cs="Arial"/>
                <w:b/>
                <w:i w:val="0"/>
                <w:strike w:val="0"/>
                <w:dstrike w:val="0"/>
                <w:color w:val="000000"/>
                <w:sz w:val="22"/>
                <w:vertAlign w:val="baseline"/>
                <w:lang w:val="en-GB" w:eastAsia="en-US" w:bidi="ar-SA"/>
              </w:rPr>
            </w:pPr>
            <w:r>
              <w:rPr>
                <w:rFonts w:ascii="Arial" w:hAnsi="Arial" w:eastAsia="Arial" w:cs="Arial"/>
                <w:b/>
                <w:i w:val="0"/>
                <w:strike w:val="0"/>
                <w:dstrike w:val="0"/>
                <w:color w:val="000000"/>
                <w:sz w:val="22"/>
                <w:vertAlign w:val="baseline"/>
                <w:lang w:val="en-GB" w:eastAsia="en-US" w:bidi="ar-SA"/>
              </w:rPr>
              <w:t xml:space="preserve">jobExecutorServer 80%</w:t>
            </w:r>
          </w:p>
        </w:tc>
        <w:tc>
          <w:tcPr>
            <w:tcW w:type="auto" w:w="0"/>
            <w:vMerge w:val="restart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C9DAF8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main thread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C9DAF8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Roboto" w:hAnsi="Roboto" w:eastAsia="Roboto" w:cs="Roboto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Επιτυχής αποδοχή νέων συνδέσεων με accept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dxa" w:w="990"/>
            <w:vMerge w:val="continue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C9DAF8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C9DAF8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Roboto" w:hAnsi="Roboto" w:eastAsia="Roboto" w:cs="Roboto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Δημιουργία threadPoolSize worker threads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dxa" w:w="990"/>
            <w:vMerge w:val="continue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C9DAF8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C9DAF8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Roboto" w:hAnsi="Roboto" w:eastAsia="Roboto" w:cs="Roboto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Δημιουργία controller thread για κάθε jobCommander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4C2F4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4C2F4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Roboto" w:hAnsi="Roboto" w:eastAsia="Roboto" w:cs="Roboto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Δημιουργία Buffer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vMerge w:val="restart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4C2F4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consumer thread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4C2F4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Roboto" w:hAnsi="Roboto" w:eastAsia="Roboto" w:cs="Roboto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Controller thread για εντολή issueJob - Εισαγωγή εντολών στον buffer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dxa" w:w="990"/>
            <w:vMerge w:val="continue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4C2F4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4C2F4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Roboto" w:hAnsi="Roboto" w:eastAsia="Roboto" w:cs="Roboto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Controller thread για εντολή issueJob - Αποστολή μηνύματος στον JobCommander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dxa" w:w="990"/>
            <w:vMerge w:val="continue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4C2F4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4C2F4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Roboto" w:hAnsi="Roboto" w:eastAsia="Roboto" w:cs="Roboto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Controller thread για εντολή stop - Αφαίρεση Job από Buffer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dxa" w:w="990"/>
            <w:vMerge w:val="continue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4C2F4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4C2F4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Roboto" w:hAnsi="Roboto" w:eastAsia="Roboto" w:cs="Roboto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Controller thread για εντολή stop - Αποστολή μηνύματος στον JobCommander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dxa" w:w="990"/>
            <w:vMerge w:val="continue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4C2F4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4C2F4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Roboto" w:hAnsi="Roboto" w:eastAsia="Roboto" w:cs="Roboto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Controller thread για εντολή poll - Ανάγνωση όλων των job από buffer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dxa" w:w="990"/>
            <w:vMerge w:val="continue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4C2F4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4C2F4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Roboto" w:hAnsi="Roboto" w:eastAsia="Roboto" w:cs="Roboto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Controller thread για εντολή poll - Αποστολή λίστας στον JobCommander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dxa" w:w="990"/>
            <w:vMerge w:val="continue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4C2F4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4C2F4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Roboto" w:hAnsi="Roboto" w:eastAsia="Roboto" w:cs="Roboto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Controller thread για εντολή exit - Αναμονή για ολοκλήρωση εργασιών που τρέχουν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dxa" w:w="990"/>
            <w:vMerge w:val="continue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4C2F4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4C2F4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Roboto" w:hAnsi="Roboto" w:eastAsia="Roboto" w:cs="Roboto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Controller thread για εντολή exit - Τερματισμός jobExecutorServer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vMerge w:val="restart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6D9EEB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worker threads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6D9EEB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Roboto" w:hAnsi="Roboto" w:eastAsia="Roboto" w:cs="Roboto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Αναγνωση και αφαιρεση εργασίας από Buffer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dxa" w:w="990"/>
            <w:vMerge w:val="continue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6D9EEB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6D9EEB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Roboto" w:hAnsi="Roboto" w:eastAsia="Roboto" w:cs="Roboto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fork και εκτέλεση της εργασίας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dxa" w:w="990"/>
            <w:vMerge w:val="continue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6D9EEB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6D9EEB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Roboto" w:hAnsi="Roboto" w:eastAsia="Roboto" w:cs="Roboto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ορθη ανακατεύθυνση της εξόδου της εργασίας σε αρχείο με dup2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dxa" w:w="990"/>
            <w:vMerge w:val="continue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6D9EEB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6D9EEB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Roboto" w:hAnsi="Roboto" w:eastAsia="Roboto" w:cs="Roboto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Αναμονή για ολοκλήρωση του child για διαβασμα αρχείου εξόδου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dxa" w:w="990"/>
            <w:vMerge w:val="continue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6D9EEB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6D9EEB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Roboto" w:hAnsi="Roboto" w:eastAsia="Roboto" w:cs="Roboto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Σύνδεση με πελάτη και ορθή αποστολή περιεχομένων αρχείου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vMerge w:val="restart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C27BA0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Συγχρονισμός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C27BA0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Roboto" w:hAnsi="Roboto" w:eastAsia="Roboto" w:cs="Roboto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Διαχειριση κατάστασης buffer full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dxa" w:w="990"/>
            <w:vMerge w:val="continue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C27BA0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C27BA0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Roboto" w:hAnsi="Roboto" w:eastAsia="Roboto" w:cs="Roboto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Διαχειριση κατάστασης buffer empty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  <w:tr>
        <w:trPr>
          <w:trHeight w:val="315" w:hRule="atLeast"/>
          <w:tblHeader/>
          <w:jc w:val="left"/>
        </w:trPr>
        <w:tc>
          <w:tcPr>
            <w:tcW w:type="dxa" w:w="945"/>
            <w:vMerge w:val="continue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FFF2CC" w:color="auto" w:val="clear"/>
          </w:tcPr>
          <w:p>
            <w:pPr>
              <w:pStyle w:val="Normal"/>
              <w:rPr/>
            </w:pPr>
          </w:p>
        </w:tc>
        <w:tc>
          <w:tcPr>
            <w:tcW w:type="dxa" w:w="990"/>
            <w:vMerge w:val="continue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C27BA0" w:color="auto" w:val="clear"/>
          </w:tcPr>
          <w:p>
            <w:pPr>
              <w:pStyle w:val="Normal"/>
              <w:rPr/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C27BA0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  <w:t xml:space="preserve">διαχειριση προσβασης σε κοινοχρηστο buffer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  <w:r>
              <w:rPr>
                <w:rFonts w:ascii="Times New Roman" w:hAnsi="Times New Roman" w:eastAsia="Times New Roman" w:cs="Times New Roman"/>
                <w:b w:val="0"/>
                <w:i w:val="0"/>
                <w:strike w:val="0"/>
                <w:dstrike w:val="0"/>
                <w:color w:val="000000"/>
                <w:sz w:val="24"/>
                <w:vertAlign w:val="baseline"/>
                <w:lang w:val="en-US" w:eastAsia="uk-UA" w:bidi="ar-SA"/>
              </w:rPr>
              <w:t xml:space="preserve">✔</w:t>
            </w: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  <w:tc>
          <w:tcPr>
            <w:tcW w:type="auto" w:w="0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  <w:insideH w:val="none" w:color="auto" w:sz="0" w:space="0"/>
              <w:insideV w:val="none" w:color="auto" w:sz="0" w:space="0"/>
              <w:tl2br w:val="none" w:color="auto" w:sz="0" w:space="0"/>
              <w:tr2bl w:val="none" w:color="auto" w:sz="0" w:space="0"/>
            </w:tcBorders>
            <w:shd w:fill="auto" w:color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spacing w:before="0" w:after="0" w:line="276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trike w:val="0"/>
                <w:dstrike w:val="0"/>
                <w:color w:val="000000"/>
                <w:sz w:val="20"/>
                <w:vertAlign w:val="baseline"/>
                <w:lang w:val="en-GB" w:eastAsia="en-US" w:bidi="ar-SA"/>
              </w:rPr>
            </w:pPr>
          </w:p>
        </w:tc>
      </w:tr>
    </w:tbl>
    <w:p>
      <w:pPr>
        <w:spacing w:before="0" w:after="200" w:line="360" w:lineRule="auto"/>
        <w:ind w:left="0" w:right="0" w:firstLine="0"/>
        <w:jc w:val="both"/>
        <w:rPr>
          <w:rFonts w:ascii="Arial" w:hAnsi="Arial" w:eastAsia="Arial" w:cs="Arial"/>
          <w:b w:val="0"/>
          <w:i w:val="0"/>
          <w:strike w:val="0"/>
          <w:dstrike w:val="0"/>
          <w:color w:val="000000"/>
          <w:sz w:val="24"/>
          <w:vertAlign w:val="baseline"/>
          <w:lang w:val="en-GB" w:eastAsia="en-US" w:bidi="ar-SA"/>
        </w:rPr>
      </w:pPr>
    </w:p>
    <w:sectPr>
      <w:type w:val="nextPage"/>
      <w:pgSz w:w="11906" w:h="16838"/>
      <w:pgMar w:top="1440" w:right="1440" w:bottom="1440" w:left="1440" w:header="720" w:footer="720" w:gutter="0"/>
      <w:pgBorders/>
      <w:pgNumType w:fmt="decimal"/>
      <w:cols w:equalWidth="1" w:space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8DF26"/>
    <w:lvl w:ilvl="0">
      <w:start w:val="1"/>
      <w:numFmt w:val="decimal"/>
      <w:suff w:val="tab"/>
      <w:lvlText w:val="%1."/>
      <w:pPr>
        <w:spacing/>
        <w:ind w:left="720"/>
      </w:pPr>
      <w:rPr/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/>
    </w:lvl>
    <w:lvl w:ilvl="2">
      <w:start w:val="1"/>
      <w:numFmt w:val="lowerRoman"/>
      <w:suff w:val="tab"/>
      <w:lvlText w:val="%3."/>
      <w:pPr>
        <w:spacing/>
        <w:ind w:left="2160"/>
      </w:pPr>
      <w:rPr/>
    </w:lvl>
    <w:lvl w:ilvl="3">
      <w:start w:val="1"/>
      <w:numFmt w:val="decimal"/>
      <w:suff w:val="tab"/>
      <w:lvlText w:val="%4."/>
      <w:pPr>
        <w:spacing/>
        <w:ind w:left="2880"/>
      </w:pPr>
      <w:rPr/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/>
    </w:lvl>
    <w:lvl w:ilvl="5">
      <w:start w:val="1"/>
      <w:numFmt w:val="lowerRoman"/>
      <w:suff w:val="tab"/>
      <w:lvlText w:val="%6."/>
      <w:pPr>
        <w:spacing/>
        <w:ind w:left="4320"/>
      </w:pPr>
      <w:rPr/>
    </w:lvl>
    <w:lvl w:ilvl="6">
      <w:start w:val="1"/>
      <w:numFmt w:val="decimal"/>
      <w:suff w:val="tab"/>
      <w:lvlText w:val="%7."/>
      <w:pPr>
        <w:spacing/>
        <w:ind w:left="5040"/>
      </w:pPr>
      <w:rPr/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/>
    </w:lvl>
    <w:lvl w:ilvl="8">
      <w:start w:val="1"/>
      <w:numFmt w:val="lowerRoman"/>
      <w:suff w:val="tab"/>
      <w:lvlText w:val="%9."/>
      <w:pPr>
        <w:spacing/>
        <w:ind w:left="6480"/>
      </w:pPr>
      <w:rPr/>
    </w:lvl>
  </w:abstractNum>
  <w:abstractNum w:abstractNumId="1">
    <w:nsid w:val="02A644DB"/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vertAlign w:val="baseline"/>
        <w:lang w:val="en-GB" w:eastAsia="en-US" w:bidi="ar-SA"/>
      </w:rPr>
    </w:rPrDefault>
    <w:pPrDefault>
      <w:pPr>
        <w:spacing w:before="0" w:after="200" w:line="360" w:lineRule="auto"/>
        <w:ind w:left="0" w:right="0" w:firstLine="0"/>
        <w:jc w:val="both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styleId="DefaultParagraphFont" w:default="1">
    <w:name w:val="Default Paragraph Font"/>
    <w:semiHidden/>
    <w:unhideWhenUsed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