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79D" w:rsidRPr="00C6579D" w:rsidRDefault="00C6579D" w:rsidP="00C6579D">
      <w:pPr>
        <w:jc w:val="center"/>
        <w:rPr>
          <w:rFonts w:ascii="Times" w:hAnsi="Times"/>
          <w:b/>
          <w:sz w:val="24"/>
        </w:rPr>
      </w:pPr>
      <w:r w:rsidRPr="00C6579D">
        <w:rPr>
          <w:rFonts w:ascii="Times" w:hAnsi="Times"/>
          <w:b/>
          <w:sz w:val="24"/>
        </w:rPr>
        <w:t xml:space="preserve">Resultados ejercicio </w:t>
      </w:r>
      <w:proofErr w:type="spellStart"/>
      <w:r w:rsidRPr="00C6579D">
        <w:rPr>
          <w:rFonts w:ascii="Times" w:hAnsi="Times"/>
          <w:b/>
          <w:sz w:val="24"/>
        </w:rPr>
        <w:t>card</w:t>
      </w:r>
      <w:proofErr w:type="spellEnd"/>
      <w:r w:rsidRPr="00C6579D">
        <w:rPr>
          <w:rFonts w:ascii="Times" w:hAnsi="Times"/>
          <w:b/>
          <w:sz w:val="24"/>
        </w:rPr>
        <w:t xml:space="preserve"> </w:t>
      </w:r>
      <w:proofErr w:type="spellStart"/>
      <w:r w:rsidRPr="00C6579D">
        <w:rPr>
          <w:rFonts w:ascii="Times" w:hAnsi="Times"/>
          <w:b/>
          <w:sz w:val="24"/>
        </w:rPr>
        <w:t>sorting</w:t>
      </w:r>
      <w:proofErr w:type="spellEnd"/>
    </w:p>
    <w:p w:rsidR="00C6579D" w:rsidRDefault="00C6579D" w:rsidP="00C6579D">
      <w:pPr>
        <w:jc w:val="both"/>
        <w:rPr>
          <w:rFonts w:ascii="Times New Roman" w:hAnsi="Times New Roman" w:cs="Times New Roman"/>
          <w:sz w:val="24"/>
        </w:rPr>
      </w:pPr>
      <w:r>
        <w:rPr>
          <w:rFonts w:ascii="Times New Roman" w:hAnsi="Times New Roman" w:cs="Times New Roman"/>
          <w:sz w:val="24"/>
        </w:rPr>
        <w:t xml:space="preserve">Se llevó a cabo un ejercicio de </w:t>
      </w:r>
      <w:proofErr w:type="spellStart"/>
      <w:r>
        <w:rPr>
          <w:rFonts w:ascii="Times New Roman" w:hAnsi="Times New Roman" w:cs="Times New Roman"/>
          <w:sz w:val="24"/>
        </w:rPr>
        <w:t>card</w:t>
      </w:r>
      <w:proofErr w:type="spellEnd"/>
      <w:r>
        <w:rPr>
          <w:rFonts w:ascii="Times New Roman" w:hAnsi="Times New Roman" w:cs="Times New Roman"/>
          <w:sz w:val="24"/>
        </w:rPr>
        <w:t xml:space="preserve"> </w:t>
      </w:r>
      <w:proofErr w:type="spellStart"/>
      <w:r>
        <w:rPr>
          <w:rFonts w:ascii="Times New Roman" w:hAnsi="Times New Roman" w:cs="Times New Roman"/>
          <w:sz w:val="24"/>
        </w:rPr>
        <w:t>sorting</w:t>
      </w:r>
      <w:proofErr w:type="spellEnd"/>
      <w:r>
        <w:rPr>
          <w:rFonts w:ascii="Times New Roman" w:hAnsi="Times New Roman" w:cs="Times New Roman"/>
          <w:sz w:val="24"/>
        </w:rPr>
        <w:t xml:space="preserve"> con las opciones de la página web. Las opciones disponibles para que los encuestados las agruparan eran:</w:t>
      </w:r>
    </w:p>
    <w:p w:rsidR="00C6579D" w:rsidRPr="00C6579D" w:rsidRDefault="00C6579D" w:rsidP="00C6579D">
      <w:pPr>
        <w:pStyle w:val="Prrafodelista"/>
        <w:numPr>
          <w:ilvl w:val="0"/>
          <w:numId w:val="2"/>
        </w:numPr>
        <w:jc w:val="both"/>
        <w:rPr>
          <w:rFonts w:ascii="Times New Roman" w:hAnsi="Times New Roman" w:cs="Times New Roman"/>
          <w:sz w:val="24"/>
        </w:rPr>
      </w:pPr>
      <w:proofErr w:type="spellStart"/>
      <w:r w:rsidRPr="00C6579D">
        <w:rPr>
          <w:rFonts w:ascii="Times New Roman" w:hAnsi="Times New Roman" w:cs="Times New Roman"/>
          <w:sz w:val="24"/>
        </w:rPr>
        <w:t>Login</w:t>
      </w:r>
      <w:proofErr w:type="spellEnd"/>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Registro</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Ver perfil</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Modificar perfil</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Ver salas</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Crear sala</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 xml:space="preserve">Agregar a </w:t>
      </w:r>
      <w:proofErr w:type="spellStart"/>
      <w:r w:rsidRPr="00C6579D">
        <w:rPr>
          <w:rFonts w:ascii="Times New Roman" w:hAnsi="Times New Roman" w:cs="Times New Roman"/>
          <w:sz w:val="24"/>
        </w:rPr>
        <w:t>playlist</w:t>
      </w:r>
      <w:proofErr w:type="spellEnd"/>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 xml:space="preserve">Crear </w:t>
      </w:r>
      <w:proofErr w:type="spellStart"/>
      <w:r w:rsidRPr="00C6579D">
        <w:rPr>
          <w:rFonts w:ascii="Times New Roman" w:hAnsi="Times New Roman" w:cs="Times New Roman"/>
          <w:sz w:val="24"/>
        </w:rPr>
        <w:t>playlist</w:t>
      </w:r>
      <w:proofErr w:type="spellEnd"/>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Buscar</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Agregar amigo</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Hacer publicación</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Comentar publicación</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Enviar mensaje</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Inicio (</w:t>
      </w:r>
      <w:proofErr w:type="spellStart"/>
      <w:r w:rsidRPr="00C6579D">
        <w:rPr>
          <w:rFonts w:ascii="Times New Roman" w:hAnsi="Times New Roman" w:cs="Times New Roman"/>
          <w:sz w:val="24"/>
        </w:rPr>
        <w:t>feed</w:t>
      </w:r>
      <w:proofErr w:type="spellEnd"/>
      <w:r w:rsidRPr="00C6579D">
        <w:rPr>
          <w:rFonts w:ascii="Times New Roman" w:hAnsi="Times New Roman" w:cs="Times New Roman"/>
          <w:sz w:val="24"/>
        </w:rPr>
        <w:t>)</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Ver cola de sala</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Agregar canción a cola de sala</w:t>
      </w:r>
    </w:p>
    <w:p w:rsidR="00C6579D" w:rsidRP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Eliminar canción a cola de sala</w:t>
      </w:r>
    </w:p>
    <w:p w:rsidR="00C6579D" w:rsidRDefault="00C6579D" w:rsidP="00C6579D">
      <w:pPr>
        <w:pStyle w:val="Prrafodelista"/>
        <w:numPr>
          <w:ilvl w:val="0"/>
          <w:numId w:val="2"/>
        </w:numPr>
        <w:jc w:val="both"/>
        <w:rPr>
          <w:rFonts w:ascii="Times New Roman" w:hAnsi="Times New Roman" w:cs="Times New Roman"/>
          <w:sz w:val="24"/>
        </w:rPr>
      </w:pPr>
      <w:r w:rsidRPr="00C6579D">
        <w:rPr>
          <w:rFonts w:ascii="Times New Roman" w:hAnsi="Times New Roman" w:cs="Times New Roman"/>
          <w:sz w:val="24"/>
        </w:rPr>
        <w:t>Chat de sala</w:t>
      </w:r>
    </w:p>
    <w:p w:rsidR="00C6579D" w:rsidRDefault="00C6579D" w:rsidP="00C6579D">
      <w:pPr>
        <w:jc w:val="both"/>
        <w:rPr>
          <w:rFonts w:ascii="Times New Roman" w:hAnsi="Times New Roman" w:cs="Times New Roman"/>
          <w:sz w:val="24"/>
        </w:rPr>
      </w:pPr>
      <w:r>
        <w:rPr>
          <w:rFonts w:ascii="Times New Roman" w:hAnsi="Times New Roman" w:cs="Times New Roman"/>
          <w:sz w:val="24"/>
        </w:rPr>
        <w:t>Se le dio libertad a los usuarios para que agruparan las tarjetas en categorías con los nombres que ellos quisieran.</w:t>
      </w:r>
    </w:p>
    <w:p w:rsidR="00B92382" w:rsidRDefault="00B92382" w:rsidP="00C6579D">
      <w:pPr>
        <w:jc w:val="both"/>
        <w:rPr>
          <w:rFonts w:ascii="Times New Roman" w:hAnsi="Times New Roman" w:cs="Times New Roman"/>
          <w:sz w:val="24"/>
        </w:rPr>
      </w:pPr>
      <w:r>
        <w:rPr>
          <w:rFonts w:ascii="Times New Roman" w:hAnsi="Times New Roman" w:cs="Times New Roman"/>
          <w:sz w:val="24"/>
        </w:rPr>
        <w:t>Algunas estandarizaciones que se pueden considerar inicialmente son las siguientes. Sin embargo, en la mayoría de categorías hubo muchas diferencias entre las respuestas:</w:t>
      </w:r>
    </w:p>
    <w:p w:rsidR="00B92382" w:rsidRDefault="00B92382" w:rsidP="00C6579D">
      <w:pPr>
        <w:jc w:val="both"/>
        <w:rPr>
          <w:rFonts w:ascii="Times New Roman" w:hAnsi="Times New Roman" w:cs="Times New Roman"/>
          <w:sz w:val="24"/>
        </w:rPr>
      </w:pPr>
      <w:r>
        <w:rPr>
          <w:noProof/>
          <w:lang w:eastAsia="es-CO"/>
        </w:rPr>
        <w:lastRenderedPageBreak/>
        <w:drawing>
          <wp:inline distT="0" distB="0" distL="0" distR="0" wp14:anchorId="5DD286D1" wp14:editId="4A9635D4">
            <wp:extent cx="5612130" cy="31762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76270"/>
                    </a:xfrm>
                    <a:prstGeom prst="rect">
                      <a:avLst/>
                    </a:prstGeom>
                  </pic:spPr>
                </pic:pic>
              </a:graphicData>
            </a:graphic>
          </wp:inline>
        </w:drawing>
      </w:r>
    </w:p>
    <w:p w:rsidR="00B92382" w:rsidRDefault="00B92382" w:rsidP="00C6579D">
      <w:pPr>
        <w:jc w:val="both"/>
        <w:rPr>
          <w:rFonts w:ascii="Times New Roman" w:hAnsi="Times New Roman" w:cs="Times New Roman"/>
          <w:sz w:val="24"/>
        </w:rPr>
      </w:pPr>
      <w:r>
        <w:rPr>
          <w:rFonts w:ascii="Times New Roman" w:hAnsi="Times New Roman" w:cs="Times New Roman"/>
          <w:sz w:val="24"/>
        </w:rPr>
        <w:t xml:space="preserve">Por otro lado, se presenta la matriz de similitud. En ella se ve que algunas tarjetas sí eran agrupadas en parejas con alta frecuencia. </w:t>
      </w:r>
    </w:p>
    <w:p w:rsidR="00B92382" w:rsidRDefault="00B92382" w:rsidP="00C6579D">
      <w:pPr>
        <w:jc w:val="both"/>
        <w:rPr>
          <w:rFonts w:ascii="Times New Roman" w:hAnsi="Times New Roman" w:cs="Times New Roman"/>
          <w:sz w:val="24"/>
        </w:rPr>
      </w:pPr>
      <w:r>
        <w:rPr>
          <w:noProof/>
          <w:lang w:eastAsia="es-CO"/>
        </w:rPr>
        <w:drawing>
          <wp:inline distT="0" distB="0" distL="0" distR="0" wp14:anchorId="44D44885" wp14:editId="2E503949">
            <wp:extent cx="5612130" cy="43186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318635"/>
                    </a:xfrm>
                    <a:prstGeom prst="rect">
                      <a:avLst/>
                    </a:prstGeom>
                  </pic:spPr>
                </pic:pic>
              </a:graphicData>
            </a:graphic>
          </wp:inline>
        </w:drawing>
      </w:r>
    </w:p>
    <w:p w:rsidR="00B92382" w:rsidRDefault="00B92382" w:rsidP="00C6579D">
      <w:pPr>
        <w:jc w:val="both"/>
        <w:rPr>
          <w:rFonts w:ascii="Times New Roman" w:hAnsi="Times New Roman" w:cs="Times New Roman"/>
          <w:sz w:val="24"/>
        </w:rPr>
      </w:pPr>
      <w:r>
        <w:rPr>
          <w:rFonts w:ascii="Times New Roman" w:hAnsi="Times New Roman" w:cs="Times New Roman"/>
          <w:sz w:val="24"/>
        </w:rPr>
        <w:lastRenderedPageBreak/>
        <w:t>De lo anterior se puede concluir que una de las razones por las que no es fácil hacer la estandarización es por la libertad de que los participantes escogieran nombres libremente para sus categorías. Pues muchas veces sí ponían tarjetas juntas, pero con diferentes nombres.</w:t>
      </w:r>
    </w:p>
    <w:p w:rsidR="004536E7" w:rsidRDefault="004536E7" w:rsidP="00C6579D">
      <w:pPr>
        <w:jc w:val="both"/>
        <w:rPr>
          <w:rFonts w:ascii="Times New Roman" w:hAnsi="Times New Roman" w:cs="Times New Roman"/>
          <w:sz w:val="24"/>
        </w:rPr>
      </w:pPr>
      <w:r>
        <w:rPr>
          <w:noProof/>
        </w:rPr>
        <w:drawing>
          <wp:inline distT="0" distB="0" distL="0" distR="0" wp14:anchorId="4C7B9BF9" wp14:editId="5081A5E2">
            <wp:extent cx="5612130" cy="23533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53310"/>
                    </a:xfrm>
                    <a:prstGeom prst="rect">
                      <a:avLst/>
                    </a:prstGeom>
                  </pic:spPr>
                </pic:pic>
              </a:graphicData>
            </a:graphic>
          </wp:inline>
        </w:drawing>
      </w:r>
    </w:p>
    <w:p w:rsidR="004536E7" w:rsidRDefault="004536E7" w:rsidP="00C6579D">
      <w:pPr>
        <w:jc w:val="both"/>
        <w:rPr>
          <w:rFonts w:ascii="Times New Roman" w:hAnsi="Times New Roman" w:cs="Times New Roman"/>
          <w:sz w:val="24"/>
        </w:rPr>
      </w:pPr>
      <w:r w:rsidRPr="004536E7">
        <w:rPr>
          <w:rFonts w:ascii="Times New Roman" w:hAnsi="Times New Roman" w:cs="Times New Roman"/>
          <w:sz w:val="24"/>
        </w:rPr>
        <w:drawing>
          <wp:inline distT="0" distB="0" distL="0" distR="0" wp14:anchorId="7ED97C1A" wp14:editId="274D931B">
            <wp:extent cx="5612130" cy="23056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05685"/>
                    </a:xfrm>
                    <a:prstGeom prst="rect">
                      <a:avLst/>
                    </a:prstGeom>
                  </pic:spPr>
                </pic:pic>
              </a:graphicData>
            </a:graphic>
          </wp:inline>
        </w:drawing>
      </w:r>
    </w:p>
    <w:p w:rsidR="004536E7" w:rsidRDefault="004536E7" w:rsidP="00C6579D">
      <w:pPr>
        <w:jc w:val="both"/>
        <w:rPr>
          <w:rFonts w:ascii="Times New Roman" w:hAnsi="Times New Roman" w:cs="Times New Roman"/>
          <w:sz w:val="24"/>
        </w:rPr>
      </w:pPr>
      <w:r>
        <w:rPr>
          <w:rFonts w:ascii="Times New Roman" w:hAnsi="Times New Roman" w:cs="Times New Roman"/>
          <w:sz w:val="24"/>
        </w:rPr>
        <w:t xml:space="preserve">En los </w:t>
      </w:r>
      <w:proofErr w:type="spellStart"/>
      <w:r>
        <w:rPr>
          <w:rFonts w:ascii="Times New Roman" w:hAnsi="Times New Roman" w:cs="Times New Roman"/>
          <w:sz w:val="24"/>
        </w:rPr>
        <w:t>dendogramas</w:t>
      </w:r>
      <w:proofErr w:type="spellEnd"/>
      <w:r>
        <w:rPr>
          <w:rFonts w:ascii="Times New Roman" w:hAnsi="Times New Roman" w:cs="Times New Roman"/>
          <w:sz w:val="24"/>
        </w:rPr>
        <w:t xml:space="preserve"> anteriores, se puede ver que el 58% de los participantes están de acuerdo con unas categorías como se muestran en el segundo diagrama. </w:t>
      </w:r>
    </w:p>
    <w:p w:rsidR="004536E7" w:rsidRDefault="004536E7" w:rsidP="00C6579D">
      <w:pPr>
        <w:jc w:val="both"/>
        <w:rPr>
          <w:rFonts w:ascii="Times New Roman" w:hAnsi="Times New Roman" w:cs="Times New Roman"/>
          <w:sz w:val="24"/>
        </w:rPr>
      </w:pPr>
      <w:r>
        <w:rPr>
          <w:noProof/>
        </w:rPr>
        <w:lastRenderedPageBreak/>
        <w:drawing>
          <wp:inline distT="0" distB="0" distL="0" distR="0" wp14:anchorId="03681692" wp14:editId="26E324B7">
            <wp:extent cx="5612130" cy="48914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891405"/>
                    </a:xfrm>
                    <a:prstGeom prst="rect">
                      <a:avLst/>
                    </a:prstGeom>
                  </pic:spPr>
                </pic:pic>
              </a:graphicData>
            </a:graphic>
          </wp:inline>
        </w:drawing>
      </w:r>
    </w:p>
    <w:p w:rsidR="00B92382" w:rsidRDefault="004536E7" w:rsidP="00C6579D">
      <w:pPr>
        <w:jc w:val="both"/>
        <w:rPr>
          <w:rFonts w:ascii="Times New Roman" w:hAnsi="Times New Roman" w:cs="Times New Roman"/>
          <w:sz w:val="24"/>
        </w:rPr>
      </w:pPr>
      <w:r>
        <w:rPr>
          <w:rFonts w:ascii="Times New Roman" w:hAnsi="Times New Roman" w:cs="Times New Roman"/>
          <w:sz w:val="24"/>
        </w:rPr>
        <w:t>Finalmente, las primeras dos formas de agrupar de la imagen anterior son similares a la mayoría de las respuestas del estudio.</w:t>
      </w:r>
    </w:p>
    <w:p w:rsidR="00B92382" w:rsidRPr="00C6579D" w:rsidRDefault="00B92382" w:rsidP="00C6579D">
      <w:pPr>
        <w:jc w:val="both"/>
        <w:rPr>
          <w:rFonts w:ascii="Times New Roman" w:hAnsi="Times New Roman" w:cs="Times New Roman"/>
          <w:sz w:val="24"/>
        </w:rPr>
      </w:pPr>
      <w:r>
        <w:rPr>
          <w:rFonts w:ascii="Times New Roman" w:hAnsi="Times New Roman" w:cs="Times New Roman"/>
          <w:sz w:val="24"/>
        </w:rPr>
        <w:t xml:space="preserve">Los datos completos del estudio se </w:t>
      </w:r>
      <w:r w:rsidR="004536E7">
        <w:rPr>
          <w:rFonts w:ascii="Times New Roman" w:hAnsi="Times New Roman" w:cs="Times New Roman"/>
          <w:sz w:val="24"/>
        </w:rPr>
        <w:t>encuentran</w:t>
      </w:r>
      <w:r>
        <w:rPr>
          <w:rFonts w:ascii="Times New Roman" w:hAnsi="Times New Roman" w:cs="Times New Roman"/>
          <w:sz w:val="24"/>
        </w:rPr>
        <w:t xml:space="preserve"> </w:t>
      </w:r>
      <w:bookmarkStart w:id="0" w:name="_GoBack"/>
      <w:bookmarkEnd w:id="0"/>
      <w:r>
        <w:rPr>
          <w:rFonts w:ascii="Times New Roman" w:hAnsi="Times New Roman" w:cs="Times New Roman"/>
          <w:sz w:val="24"/>
        </w:rPr>
        <w:t xml:space="preserve">en los demás archivos de la carpeta. </w:t>
      </w:r>
    </w:p>
    <w:sectPr w:rsidR="00B92382" w:rsidRPr="00C657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FAB"/>
    <w:multiLevelType w:val="hybridMultilevel"/>
    <w:tmpl w:val="A782A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F433118"/>
    <w:multiLevelType w:val="hybridMultilevel"/>
    <w:tmpl w:val="A768C9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CO" w:vendorID="64" w:dllVersion="6"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79D"/>
    <w:rsid w:val="004536E7"/>
    <w:rsid w:val="00B92382"/>
    <w:rsid w:val="00C65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2315"/>
  <w15:chartTrackingRefBased/>
  <w15:docId w15:val="{C87385F3-8E93-481A-A113-4745DBC8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579D"/>
    <w:pPr>
      <w:ind w:left="720"/>
      <w:contextualSpacing/>
    </w:pPr>
  </w:style>
  <w:style w:type="paragraph" w:styleId="Textodeglobo">
    <w:name w:val="Balloon Text"/>
    <w:basedOn w:val="Normal"/>
    <w:link w:val="TextodegloboCar"/>
    <w:uiPriority w:val="99"/>
    <w:semiHidden/>
    <w:unhideWhenUsed/>
    <w:rsid w:val="004536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36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6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RAMOS BAENA</dc:creator>
  <cp:keywords/>
  <dc:description/>
  <cp:lastModifiedBy>Diego Alejandro Ramos Baena</cp:lastModifiedBy>
  <cp:revision>2</cp:revision>
  <dcterms:created xsi:type="dcterms:W3CDTF">2019-03-28T15:22:00Z</dcterms:created>
  <dcterms:modified xsi:type="dcterms:W3CDTF">2019-03-29T02:29:00Z</dcterms:modified>
</cp:coreProperties>
</file>