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C26" w:rsidRDefault="009F2C26"/>
    <w:tbl>
      <w:tblPr>
        <w:tblStyle w:val="a"/>
        <w:tblW w:w="10695" w:type="dxa"/>
        <w:tblInd w:w="-9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2220"/>
        <w:gridCol w:w="2025"/>
        <w:gridCol w:w="3150"/>
      </w:tblGrid>
      <w:tr w:rsidR="009F2C26">
        <w:trPr>
          <w:trHeight w:val="500"/>
        </w:trPr>
        <w:tc>
          <w:tcPr>
            <w:tcW w:w="106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Formulário Caso de uso     </w:t>
            </w:r>
            <w:r>
              <w:rPr>
                <w:rFonts w:ascii="Arial" w:eastAsia="Arial" w:hAnsi="Arial" w:cs="Arial"/>
                <w:b/>
              </w:rPr>
              <w:tab/>
              <w:t>Data:_28/09/</w:t>
            </w:r>
            <w:proofErr w:type="gramStart"/>
            <w:r>
              <w:rPr>
                <w:rFonts w:ascii="Arial" w:eastAsia="Arial" w:hAnsi="Arial" w:cs="Arial"/>
                <w:b/>
              </w:rPr>
              <w:t>2018  Nº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001</w:t>
            </w:r>
          </w:p>
        </w:tc>
      </w:tr>
      <w:tr w:rsidR="009F2C26">
        <w:trPr>
          <w:trHeight w:val="980"/>
        </w:trPr>
        <w:tc>
          <w:tcPr>
            <w:tcW w:w="55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Entrevistador/analista/consultor:</w:t>
            </w:r>
          </w:p>
          <w:p w:rsidR="009F2C26" w:rsidRDefault="006A4303">
            <w:pPr>
              <w:spacing w:after="0" w:line="240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Elena Bueno, Ísis de Britto, </w:t>
            </w:r>
            <w:proofErr w:type="spellStart"/>
            <w:r>
              <w:rPr>
                <w:rFonts w:ascii="Arial" w:eastAsia="Arial" w:hAnsi="Arial" w:cs="Arial"/>
              </w:rPr>
              <w:t>Livia</w:t>
            </w:r>
            <w:proofErr w:type="spellEnd"/>
            <w:r>
              <w:rPr>
                <w:rFonts w:ascii="Arial" w:eastAsia="Arial" w:hAnsi="Arial" w:cs="Arial"/>
              </w:rPr>
              <w:t xml:space="preserve"> Ferreira, </w:t>
            </w:r>
            <w:proofErr w:type="spellStart"/>
            <w:r>
              <w:rPr>
                <w:rFonts w:ascii="Arial" w:eastAsia="Arial" w:hAnsi="Arial" w:cs="Arial"/>
              </w:rPr>
              <w:t>Kelli</w:t>
            </w:r>
            <w:proofErr w:type="spellEnd"/>
            <w:r>
              <w:rPr>
                <w:rFonts w:ascii="Arial" w:eastAsia="Arial" w:hAnsi="Arial" w:cs="Arial"/>
              </w:rPr>
              <w:t xml:space="preserve"> Catarina e Rebeca Cabral</w:t>
            </w:r>
          </w:p>
        </w:tc>
        <w:tc>
          <w:tcPr>
            <w:tcW w:w="51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Entrevistado:</w:t>
            </w:r>
          </w:p>
          <w:p w:rsidR="009F2C26" w:rsidRDefault="006A4303">
            <w:pPr>
              <w:spacing w:after="0" w:line="240" w:lineRule="auto"/>
              <w:ind w:left="100"/>
              <w:jc w:val="both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uSecured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</w:rPr>
              <w:t>Aymê</w:t>
            </w:r>
            <w:proofErr w:type="spellEnd"/>
            <w:r>
              <w:rPr>
                <w:rFonts w:ascii="Arial" w:eastAsia="Arial" w:hAnsi="Arial" w:cs="Arial"/>
              </w:rPr>
              <w:t xml:space="preserve"> Julia, Eduardo </w:t>
            </w:r>
            <w:proofErr w:type="spellStart"/>
            <w:r>
              <w:rPr>
                <w:rFonts w:ascii="Arial" w:eastAsia="Arial" w:hAnsi="Arial" w:cs="Arial"/>
              </w:rPr>
              <w:t>Kind</w:t>
            </w:r>
            <w:proofErr w:type="spellEnd"/>
            <w:r>
              <w:rPr>
                <w:rFonts w:ascii="Arial" w:eastAsia="Arial" w:hAnsi="Arial" w:cs="Arial"/>
              </w:rPr>
              <w:t>, Emily Santos, Felipe Teixeira</w:t>
            </w:r>
          </w:p>
        </w:tc>
      </w:tr>
      <w:tr w:rsidR="009F2C26">
        <w:trPr>
          <w:trHeight w:val="480"/>
        </w:trPr>
        <w:tc>
          <w:tcPr>
            <w:tcW w:w="106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bookmarkStart w:id="0" w:name="_GoBack"/>
            <w:r>
              <w:rPr>
                <w:rFonts w:ascii="Arial" w:eastAsia="Arial" w:hAnsi="Arial" w:cs="Arial"/>
                <w:b/>
              </w:rPr>
              <w:t>Caso de Uso</w:t>
            </w:r>
          </w:p>
        </w:tc>
      </w:tr>
      <w:bookmarkEnd w:id="0"/>
      <w:tr w:rsidR="009F2C26">
        <w:trPr>
          <w:trHeight w:val="580"/>
        </w:trPr>
        <w:tc>
          <w:tcPr>
            <w:tcW w:w="106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Nome:</w:t>
            </w:r>
          </w:p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Reclamações de reparos de serviços públicos</w:t>
            </w:r>
          </w:p>
        </w:tc>
      </w:tr>
      <w:tr w:rsidR="009F2C26">
        <w:trPr>
          <w:trHeight w:val="1400"/>
        </w:trPr>
        <w:tc>
          <w:tcPr>
            <w:tcW w:w="106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Descrição:</w:t>
            </w:r>
          </w:p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usuário irá realizar as reclamações em um site, que é formado por quatro páginas sendo elas: Home (página inicial onde serão mostradas as definições do projeto),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(página onde pode-se fazer o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para entrar em sua conta), Ajuda (página que instru</w:t>
            </w:r>
            <w:r>
              <w:rPr>
                <w:rFonts w:ascii="Arial" w:eastAsia="Arial" w:hAnsi="Arial" w:cs="Arial"/>
              </w:rPr>
              <w:t>irá o usuário)</w:t>
            </w:r>
          </w:p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F2C26">
        <w:trPr>
          <w:trHeight w:val="580"/>
        </w:trPr>
        <w:tc>
          <w:tcPr>
            <w:tcW w:w="106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Ator principal:</w:t>
            </w:r>
            <w:r>
              <w:rPr>
                <w:rFonts w:ascii="Arial" w:eastAsia="Arial" w:hAnsi="Arial" w:cs="Arial"/>
              </w:rPr>
              <w:t xml:space="preserve"> Usuário da comunidade</w:t>
            </w:r>
          </w:p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F2C26">
        <w:trPr>
          <w:trHeight w:val="580"/>
        </w:trPr>
        <w:tc>
          <w:tcPr>
            <w:tcW w:w="106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Ator secundário: </w:t>
            </w:r>
            <w:r>
              <w:rPr>
                <w:rFonts w:ascii="Arial" w:eastAsia="Arial" w:hAnsi="Arial" w:cs="Arial"/>
              </w:rPr>
              <w:t xml:space="preserve">Prefeitura </w:t>
            </w:r>
          </w:p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F2C26">
        <w:trPr>
          <w:trHeight w:val="480"/>
        </w:trPr>
        <w:tc>
          <w:tcPr>
            <w:tcW w:w="106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Cenário principal: Site</w:t>
            </w:r>
          </w:p>
        </w:tc>
      </w:tr>
      <w:tr w:rsidR="009F2C26">
        <w:trPr>
          <w:trHeight w:val="480"/>
        </w:trPr>
        <w:tc>
          <w:tcPr>
            <w:tcW w:w="55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Ação do ator</w:t>
            </w:r>
          </w:p>
        </w:tc>
        <w:tc>
          <w:tcPr>
            <w:tcW w:w="51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Resposta do sistema</w:t>
            </w:r>
          </w:p>
        </w:tc>
      </w:tr>
      <w:tr w:rsidR="009F2C26">
        <w:trPr>
          <w:trHeight w:val="480"/>
        </w:trPr>
        <w:tc>
          <w:tcPr>
            <w:tcW w:w="55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solicitar</w:t>
            </w:r>
            <w:proofErr w:type="gramEnd"/>
            <w:r>
              <w:rPr>
                <w:rFonts w:ascii="Arial" w:eastAsia="Arial" w:hAnsi="Arial" w:cs="Arial"/>
              </w:rPr>
              <w:t xml:space="preserve"> pedido</w:t>
            </w:r>
          </w:p>
        </w:tc>
        <w:tc>
          <w:tcPr>
            <w:tcW w:w="51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encaminhar</w:t>
            </w:r>
            <w:proofErr w:type="gramEnd"/>
            <w:r>
              <w:rPr>
                <w:rFonts w:ascii="Arial" w:eastAsia="Arial" w:hAnsi="Arial" w:cs="Arial"/>
              </w:rPr>
              <w:t xml:space="preserve"> para o banco de dados</w:t>
            </w:r>
          </w:p>
        </w:tc>
      </w:tr>
      <w:tr w:rsidR="009F2C26">
        <w:trPr>
          <w:trHeight w:val="480"/>
        </w:trPr>
        <w:tc>
          <w:tcPr>
            <w:tcW w:w="55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fazer</w:t>
            </w:r>
            <w:proofErr w:type="gramEnd"/>
            <w:r>
              <w:rPr>
                <w:rFonts w:ascii="Arial" w:eastAsia="Arial" w:hAnsi="Arial" w:cs="Arial"/>
              </w:rPr>
              <w:t xml:space="preserve"> cadastro </w:t>
            </w:r>
          </w:p>
        </w:tc>
        <w:tc>
          <w:tcPr>
            <w:tcW w:w="51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guardar</w:t>
            </w:r>
            <w:proofErr w:type="gramEnd"/>
            <w:r>
              <w:rPr>
                <w:rFonts w:ascii="Arial" w:eastAsia="Arial" w:hAnsi="Arial" w:cs="Arial"/>
              </w:rPr>
              <w:t xml:space="preserve"> cadastro</w:t>
            </w:r>
          </w:p>
        </w:tc>
      </w:tr>
      <w:tr w:rsidR="009F2C26">
        <w:trPr>
          <w:trHeight w:val="480"/>
        </w:trPr>
        <w:tc>
          <w:tcPr>
            <w:tcW w:w="55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esqueceu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 senha</w:t>
            </w:r>
          </w:p>
        </w:tc>
        <w:tc>
          <w:tcPr>
            <w:tcW w:w="51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nova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senha</w:t>
            </w:r>
          </w:p>
        </w:tc>
      </w:tr>
      <w:tr w:rsidR="009F2C26">
        <w:trPr>
          <w:trHeight w:val="480"/>
        </w:trPr>
        <w:tc>
          <w:tcPr>
            <w:tcW w:w="55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atualizar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cadastro</w:t>
            </w:r>
          </w:p>
        </w:tc>
        <w:tc>
          <w:tcPr>
            <w:tcW w:w="51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>atualiza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os dados do cadastro</w:t>
            </w:r>
          </w:p>
        </w:tc>
      </w:tr>
      <w:tr w:rsidR="009F2C26">
        <w:trPr>
          <w:trHeight w:val="480"/>
        </w:trPr>
        <w:tc>
          <w:tcPr>
            <w:tcW w:w="106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Condições </w:t>
            </w:r>
          </w:p>
        </w:tc>
      </w:tr>
      <w:tr w:rsidR="009F2C26">
        <w:trPr>
          <w:trHeight w:val="480"/>
        </w:trPr>
        <w:tc>
          <w:tcPr>
            <w:tcW w:w="55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Pré</w:t>
            </w:r>
            <w:proofErr w:type="spellEnd"/>
          </w:p>
        </w:tc>
        <w:tc>
          <w:tcPr>
            <w:tcW w:w="51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</w:t>
            </w:r>
          </w:p>
        </w:tc>
      </w:tr>
      <w:tr w:rsidR="009F2C26">
        <w:trPr>
          <w:trHeight w:val="480"/>
        </w:trPr>
        <w:tc>
          <w:tcPr>
            <w:tcW w:w="55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Possuir Cadastro</w:t>
            </w:r>
          </w:p>
        </w:tc>
        <w:tc>
          <w:tcPr>
            <w:tcW w:w="517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gramEnd"/>
            <w:r>
              <w:rPr>
                <w:rFonts w:ascii="Arial" w:eastAsia="Arial" w:hAnsi="Arial" w:cs="Arial"/>
              </w:rPr>
              <w:t xml:space="preserve"> solicitação será enviada para o banco de dados, o maior número de ocorrências terá prioridade e será encaminhada à prefeitura</w:t>
            </w:r>
          </w:p>
        </w:tc>
      </w:tr>
      <w:tr w:rsidR="009F2C26">
        <w:trPr>
          <w:trHeight w:val="480"/>
        </w:trPr>
        <w:tc>
          <w:tcPr>
            <w:tcW w:w="10695" w:type="dxa"/>
            <w:gridSpan w:val="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Dados/campos:</w:t>
            </w:r>
          </w:p>
        </w:tc>
      </w:tr>
      <w:tr w:rsidR="009F2C26">
        <w:trPr>
          <w:trHeight w:val="480"/>
        </w:trPr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Tamanho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9F2C26">
        <w:trPr>
          <w:trHeight w:val="4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RG (Todos)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Caracter</w:t>
            </w:r>
            <w:proofErr w:type="spellEnd"/>
          </w:p>
        </w:tc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10</w:t>
            </w:r>
          </w:p>
        </w:tc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Registro Geral do Usuário</w:t>
            </w:r>
          </w:p>
        </w:tc>
      </w:tr>
      <w:tr w:rsidR="009F2C26">
        <w:trPr>
          <w:trHeight w:val="4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CPF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Caracter</w:t>
            </w:r>
            <w:proofErr w:type="spellEnd"/>
          </w:p>
        </w:tc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6-8</w:t>
            </w:r>
          </w:p>
        </w:tc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Registro escolar do usuário não pagante</w:t>
            </w:r>
          </w:p>
        </w:tc>
      </w:tr>
      <w:tr w:rsidR="009F2C26">
        <w:trPr>
          <w:trHeight w:val="4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Senha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</w:t>
            </w:r>
          </w:p>
        </w:tc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Senha</w:t>
            </w:r>
          </w:p>
        </w:tc>
      </w:tr>
      <w:tr w:rsidR="009F2C26">
        <w:trPr>
          <w:trHeight w:val="4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nome</w:t>
            </w:r>
            <w:proofErr w:type="gramEnd"/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Caracter</w:t>
            </w:r>
            <w:proofErr w:type="spellEnd"/>
          </w:p>
        </w:tc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9F2C26">
        <w:trPr>
          <w:trHeight w:val="4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Caracter</w:t>
            </w:r>
            <w:proofErr w:type="spellEnd"/>
          </w:p>
        </w:tc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e-mail</w:t>
            </w:r>
            <w:proofErr w:type="gramEnd"/>
            <w:r>
              <w:rPr>
                <w:rFonts w:ascii="Arial" w:eastAsia="Arial" w:hAnsi="Arial" w:cs="Arial"/>
              </w:rPr>
              <w:t xml:space="preserve"> pessoal</w:t>
            </w:r>
          </w:p>
        </w:tc>
      </w:tr>
      <w:tr w:rsidR="009F2C26">
        <w:trPr>
          <w:trHeight w:val="4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caracter</w:t>
            </w:r>
            <w:proofErr w:type="spellEnd"/>
            <w:proofErr w:type="gramEnd"/>
          </w:p>
        </w:tc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de telefone</w:t>
            </w:r>
          </w:p>
        </w:tc>
      </w:tr>
      <w:tr w:rsidR="009F2C26">
        <w:trPr>
          <w:trHeight w:val="4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Endereço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Caracter</w:t>
            </w:r>
            <w:proofErr w:type="spellEnd"/>
          </w:p>
        </w:tc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300</w:t>
            </w:r>
          </w:p>
        </w:tc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de residência</w:t>
            </w:r>
          </w:p>
        </w:tc>
      </w:tr>
      <w:tr w:rsidR="009F2C26">
        <w:trPr>
          <w:trHeight w:val="480"/>
        </w:trPr>
        <w:tc>
          <w:tcPr>
            <w:tcW w:w="33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CEP</w:t>
            </w:r>
          </w:p>
        </w:tc>
        <w:tc>
          <w:tcPr>
            <w:tcW w:w="222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Caracter</w:t>
            </w:r>
            <w:proofErr w:type="spellEnd"/>
          </w:p>
        </w:tc>
        <w:tc>
          <w:tcPr>
            <w:tcW w:w="20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31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endereçamento postal</w:t>
            </w:r>
          </w:p>
        </w:tc>
      </w:tr>
      <w:tr w:rsidR="009F2C26">
        <w:trPr>
          <w:trHeight w:val="980"/>
        </w:trPr>
        <w:tc>
          <w:tcPr>
            <w:tcW w:w="106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Observações:</w:t>
            </w:r>
          </w:p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Em nosso sistema a comunidade poderá entrar em contato com a Prefeitura para solicitar reparos em sua cidade, visando cada vez mais a melhoria da qualidade de vida da comunidade.</w:t>
            </w:r>
          </w:p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disponibilizará opções do tipo Reparo de buracos. Após a solicitaç</w:t>
            </w:r>
            <w:r>
              <w:rPr>
                <w:rFonts w:ascii="Arial" w:eastAsia="Arial" w:hAnsi="Arial" w:cs="Arial"/>
              </w:rPr>
              <w:t xml:space="preserve">ão o pedido será enviado para o banco de dados de ocorrências onde </w:t>
            </w:r>
            <w:proofErr w:type="spellStart"/>
            <w:r>
              <w:rPr>
                <w:rFonts w:ascii="Arial" w:eastAsia="Arial" w:hAnsi="Arial" w:cs="Arial"/>
              </w:rPr>
              <w:t>será</w:t>
            </w:r>
            <w:proofErr w:type="spellEnd"/>
            <w:r>
              <w:rPr>
                <w:rFonts w:ascii="Arial" w:eastAsia="Arial" w:hAnsi="Arial" w:cs="Arial"/>
              </w:rPr>
              <w:t xml:space="preserve"> analisadas as prioridades de acordo com o número de pedidos, encaminhando ao final do processo para a prefeitura.</w:t>
            </w:r>
          </w:p>
        </w:tc>
      </w:tr>
      <w:tr w:rsidR="009F2C26">
        <w:trPr>
          <w:trHeight w:val="1120"/>
        </w:trPr>
        <w:tc>
          <w:tcPr>
            <w:tcW w:w="1069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C26" w:rsidRDefault="006A4303">
            <w:pPr>
              <w:spacing w:after="0" w:line="240" w:lineRule="auto"/>
              <w:ind w:left="10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________Elena___________                                                           __________</w:t>
            </w:r>
            <w:proofErr w:type="spellStart"/>
            <w:r>
              <w:rPr>
                <w:rFonts w:ascii="Arial" w:eastAsia="Arial" w:hAnsi="Arial" w:cs="Arial"/>
                <w:b/>
              </w:rPr>
              <w:t>Aymê</w:t>
            </w:r>
            <w:proofErr w:type="spellEnd"/>
            <w:r>
              <w:rPr>
                <w:rFonts w:ascii="Arial" w:eastAsia="Arial" w:hAnsi="Arial" w:cs="Arial"/>
                <w:b/>
              </w:rPr>
              <w:t>__________</w:t>
            </w:r>
          </w:p>
          <w:p w:rsidR="009F2C26" w:rsidRDefault="006A4303">
            <w:pPr>
              <w:spacing w:after="0" w:line="240" w:lineRule="auto"/>
              <w:ind w:lef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Entrevistador                                                                                   Entrevistado</w:t>
            </w:r>
          </w:p>
        </w:tc>
      </w:tr>
    </w:tbl>
    <w:p w:rsidR="009F2C26" w:rsidRDefault="006A4303">
      <w:r>
        <w:t xml:space="preserve"> </w:t>
      </w:r>
    </w:p>
    <w:sectPr w:rsidR="009F2C26">
      <w:pgSz w:w="11905" w:h="16837"/>
      <w:pgMar w:top="567" w:right="1701" w:bottom="56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26"/>
    <w:rsid w:val="006A4303"/>
    <w:rsid w:val="009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AA67D5-0551-4149-BB04-6DD66469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ISIS</dc:creator>
  <cp:lastModifiedBy>IFSP Campus Caraguatatuba</cp:lastModifiedBy>
  <cp:revision>2</cp:revision>
  <dcterms:created xsi:type="dcterms:W3CDTF">2018-11-06T13:17:00Z</dcterms:created>
  <dcterms:modified xsi:type="dcterms:W3CDTF">2018-11-06T13:17:00Z</dcterms:modified>
</cp:coreProperties>
</file>