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jc w:val="center"/>
        <w:rPr>
          <w:b w:val="1"/>
          <w:sz w:val="36"/>
          <w:szCs w:val="36"/>
        </w:rPr>
      </w:pPr>
      <w:bookmarkStart w:colFirst="0" w:colLast="0" w:name="_s5xfh6wz7i4x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Cuestionario</w:t>
      </w:r>
    </w:p>
    <w:p w:rsidR="00000000" w:rsidDel="00000000" w:rsidP="00000000" w:rsidRDefault="00000000" w:rsidRPr="00000000" w14:paraId="00000002">
      <w:pPr>
        <w:pStyle w:val="Heading3"/>
        <w:rPr>
          <w:b w:val="1"/>
          <w:color w:val="000000"/>
          <w:sz w:val="26"/>
          <w:szCs w:val="26"/>
        </w:rPr>
      </w:pPr>
      <w:bookmarkStart w:colFirst="0" w:colLast="0" w:name="_o775n3aclyx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Pregunta 0 -&gt; Determinada por el encuestador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 es el rango de precios promedio por persona en su establecimiento (plato fuerte + bebida)?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 de respuesta: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Menos de $25.000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Entre $25.000 y $40.000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Más de $40.000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Justificación:</w:t>
        <w:br w:type="textWrapping"/>
      </w:r>
      <w:r w:rsidDel="00000000" w:rsidR="00000000" w:rsidRPr="00000000">
        <w:rPr>
          <w:rtl w:val="0"/>
        </w:rPr>
        <w:t xml:space="preserve"> Esta pregunta permite </w:t>
      </w:r>
      <w:r w:rsidDel="00000000" w:rsidR="00000000" w:rsidRPr="00000000">
        <w:rPr>
          <w:b w:val="1"/>
          <w:rtl w:val="0"/>
        </w:rPr>
        <w:t xml:space="preserve">clasificar el tipo de oferta gastronómica</w:t>
      </w:r>
      <w:r w:rsidDel="00000000" w:rsidR="00000000" w:rsidRPr="00000000">
        <w:rPr>
          <w:rtl w:val="0"/>
        </w:rPr>
        <w:t xml:space="preserve"> del establecimiento (baja, media o alta) según su ticket promedio. Es clave para segmentar las respuestas y analizar si las expectativas frente al metro cambian de acuerdo con el nivel de precios, alineándose directamente con la pregunta de investigación.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xld99yriw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Pregunta 1: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espera que la construcción del metro y la transformación en un nodo multimodal impacte la afluencia de clientes a su negocio?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 de respuesta: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Aumentará significativamente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Aumentará levemente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cambiará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Disminuirá levemente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Disminuirá significativamente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sabe / Prefiere no responder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Justificación:</w:t>
        <w:br w:type="textWrapping"/>
      </w:r>
      <w:r w:rsidDel="00000000" w:rsidR="00000000" w:rsidRPr="00000000">
        <w:rPr>
          <w:rtl w:val="0"/>
        </w:rPr>
        <w:t xml:space="preserve"> Esta pregunta busca identificar las </w:t>
      </w:r>
      <w:r w:rsidDel="00000000" w:rsidR="00000000" w:rsidRPr="00000000">
        <w:rPr>
          <w:b w:val="1"/>
          <w:rtl w:val="0"/>
        </w:rPr>
        <w:t xml:space="preserve">expectativas del negocio frente al cambio de transporte</w:t>
      </w:r>
      <w:r w:rsidDel="00000000" w:rsidR="00000000" w:rsidRPr="00000000">
        <w:rPr>
          <w:rtl w:val="0"/>
        </w:rPr>
        <w:t xml:space="preserve"> en términos de su principal variable económica: la clientela. Permite capturar percepciones optimistas, neutras o pesimistas y anticipar posibles adaptaciones o preocupaciones, fundamentales para el análisis comparativo.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3yz72kace2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Pregunta 2: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Desde que inició la construcción del metro en la Calle 72, ¿qué cambios ha percibido en el entorno físico del sector (espacio público, ruido, acceso, visibilidad del local)?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 de respuesta (puede marcar más de una):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36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Mayor dificultad de acceso vehicular o peatonal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Aumento del ruido y el polvo en la zona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Menor visibilidad o tránsito frente al local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Mejora o ampliación de aceras y andenes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No ha percibido cambios relevantes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36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Prefiere no responder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Justificación:</w:t>
        <w:br w:type="textWrapping"/>
      </w:r>
      <w:r w:rsidDel="00000000" w:rsidR="00000000" w:rsidRPr="00000000">
        <w:rPr>
          <w:rtl w:val="0"/>
        </w:rPr>
        <w:t xml:space="preserve">Esta pregunta recoge percepciones sobre </w:t>
      </w:r>
      <w:r w:rsidDel="00000000" w:rsidR="00000000" w:rsidRPr="00000000">
        <w:rPr>
          <w:b w:val="1"/>
          <w:rtl w:val="0"/>
        </w:rPr>
        <w:t xml:space="preserve">cambios físicos ya observables</w:t>
      </w:r>
      <w:r w:rsidDel="00000000" w:rsidR="00000000" w:rsidRPr="00000000">
        <w:rPr>
          <w:rtl w:val="0"/>
        </w:rPr>
        <w:t xml:space="preserve"> desde el inicio de la obra, permitiendo relacionar impactos inmediatos con posibles efectos futuros. Es útil para entender el contexto actual y cómo lo vive cada negocio en su cotidianidad.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2aeetfvwtwj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Pregunta 3: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espera que cambien los ingresos de su establecimiento una vez esté en funcionamiento la estación multimodal de la Calle 72?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 Opciones de respuesta: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Aumentarán significativamente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Aumentarán levemente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 cambiarán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Disminuirán levemente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Disminuirán significativamente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No sabe / Prefiere no responder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Justificación:</w:t>
        <w:br w:type="textWrapping"/>
      </w:r>
      <w:r w:rsidDel="00000000" w:rsidR="00000000" w:rsidRPr="00000000">
        <w:rPr>
          <w:rtl w:val="0"/>
        </w:rPr>
        <w:t xml:space="preserve"> Esta pregunta indaga sobre las expectativas económicas directas a futuro. Al cruzarse con el rango de precios del establecimiento, permite identificar si los negocios de mayor o menor ticket proyectan mayores beneficios o riesgos con la transformación urbana, enriqueciendo el análisis de percepciones diferenciales.</w:t>
      </w:r>
    </w:p>
    <w:p w:rsidR="00000000" w:rsidDel="00000000" w:rsidP="00000000" w:rsidRDefault="00000000" w:rsidRPr="00000000" w14:paraId="0000002A">
      <w:pPr>
        <w:spacing w:after="240" w:before="240" w:lineRule="auto"/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c1jugnnnvzy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Pregunta 4: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¿Considera que el nuevo nodo de transporte atraerá un tipo diferente de clientela a su establecimiento?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 Opciones de respuesta: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Sí, atraerá más clientes ocasionales o de paso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Sí, atraerá más trabajadores o personas que transitan por motivos laborales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No, la clientela se mantendrá similar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No lo sabe / Prefiere no responder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Justificación:</w:t>
        <w:br w:type="textWrapping"/>
      </w:r>
      <w:r w:rsidDel="00000000" w:rsidR="00000000" w:rsidRPr="00000000">
        <w:rPr>
          <w:rtl w:val="0"/>
        </w:rPr>
        <w:t xml:space="preserve"> Esta pregunta permite explorar el cambio percibido en la composición del público objetivo. Relacionarla con el segmento de precios ayuda a entender si los negocios esperan transformaciones en sus nichos de mercado y si anticipan cambios en sus estrategias comerciales.</w:t>
      </w:r>
    </w:p>
    <w:p w:rsidR="00000000" w:rsidDel="00000000" w:rsidP="00000000" w:rsidRDefault="00000000" w:rsidRPr="00000000" w14:paraId="00000033">
      <w:pPr>
        <w:spacing w:after="240" w:before="240" w:lineRule="auto"/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ap2bfi6qo26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Pregunta 5: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 su opinión, ¿cuáles son los principales riesgos o preocupaciones frente a la entrada en operación del metro en la Calle 72?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 de respuesta (puede marcar más de una):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Aumento de la competencia comercial en la zona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Cambios en el perfil socioeconómico de los visitantes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Pérdida de clientes habituales por cambios en el entorno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Mayor congestión o desorden en el espacio público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 percibe riesgos importantes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Prefiere no responder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Justificación: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pregunta permite identificar preocupaciones específicas que pueden variar según el modelo de negocio. Al cruzarla con el tipo de oferta gastronómica, se pueden detectar patrones de vulnerabilidad o confianza, clave para diseñar recomendaciones diferenciadas según el tipo de establecimiento.</w:t>
      </w:r>
    </w:p>
    <w:p w:rsidR="00000000" w:rsidDel="00000000" w:rsidP="00000000" w:rsidRDefault="00000000" w:rsidRPr="00000000" w14:paraId="00000040">
      <w:pPr>
        <w:spacing w:after="240" w:before="240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/>
      </w:pPr>
      <w:bookmarkStart w:colFirst="0" w:colLast="0" w:name="_7yipxs9a2h8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Pregunta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¿Cuál(es) medida(s) considera usted que su negocio debería adoptar para adaptarse a los cambios generados por las obras del metro en la zona?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 Abierta, el encuestador marca las casillas correspondientes de acuerdo a la respuesta brindada.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☐ Ajustar los horarios de apertura o cierre del establecimiento</w:t>
      </w:r>
    </w:p>
    <w:p w:rsidR="00000000" w:rsidDel="00000000" w:rsidP="00000000" w:rsidRDefault="00000000" w:rsidRPr="00000000" w14:paraId="00000045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☐ Modificar el menú o los productos ofrecidos</w:t>
      </w:r>
    </w:p>
    <w:p w:rsidR="00000000" w:rsidDel="00000000" w:rsidP="00000000" w:rsidRDefault="00000000" w:rsidRPr="00000000" w14:paraId="00000046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☐ Cambiar la forma de atención al cliente (por ejemplo, servicio en mesa, autoservicio, etc.)</w:t>
      </w:r>
    </w:p>
    <w:p w:rsidR="00000000" w:rsidDel="00000000" w:rsidP="00000000" w:rsidRDefault="00000000" w:rsidRPr="00000000" w14:paraId="00000047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☐ Invertir en mejorar la visibilidad del local (fachada, señalización, iluminación)</w:t>
      </w:r>
    </w:p>
    <w:p w:rsidR="00000000" w:rsidDel="00000000" w:rsidP="00000000" w:rsidRDefault="00000000" w:rsidRPr="00000000" w14:paraId="00000048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☐ Implementar canales de venta digitales o servicios a domicilio</w:t>
      </w:r>
    </w:p>
    <w:p w:rsidR="00000000" w:rsidDel="00000000" w:rsidP="00000000" w:rsidRDefault="00000000" w:rsidRPr="00000000" w14:paraId="00000049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☐ Diversificar la oferta de productos o servicios para atraer nuevos clientes</w:t>
      </w:r>
    </w:p>
    <w:p w:rsidR="00000000" w:rsidDel="00000000" w:rsidP="00000000" w:rsidRDefault="00000000" w:rsidRPr="00000000" w14:paraId="0000004A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☐ Modificar precios o lanzar promociones para mantener o aumentar la demanda</w:t>
      </w:r>
    </w:p>
    <w:p w:rsidR="00000000" w:rsidDel="00000000" w:rsidP="00000000" w:rsidRDefault="00000000" w:rsidRPr="00000000" w14:paraId="0000004B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☐ Fortalecer la presencia en redes sociales o mejorar las estrategias de marketing</w:t>
      </w:r>
    </w:p>
    <w:p w:rsidR="00000000" w:rsidDel="00000000" w:rsidP="00000000" w:rsidRDefault="00000000" w:rsidRPr="00000000" w14:paraId="0000004C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☐ Buscar apoyo institucional o establecer alianzas con otros negocios del sector</w:t>
      </w:r>
    </w:p>
    <w:p w:rsidR="00000000" w:rsidDel="00000000" w:rsidP="00000000" w:rsidRDefault="00000000" w:rsidRPr="00000000" w14:paraId="0000004D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☐ Aún no se ha implementado ninguna medida, pero estamos considerando hacerlo</w:t>
      </w:r>
    </w:p>
    <w:p w:rsidR="00000000" w:rsidDel="00000000" w:rsidP="00000000" w:rsidRDefault="00000000" w:rsidRPr="00000000" w14:paraId="0000004E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☐ No creemos que sea necesario adoptar ninguna medida</w:t>
      </w:r>
    </w:p>
    <w:p w:rsidR="00000000" w:rsidDel="00000000" w:rsidP="00000000" w:rsidRDefault="00000000" w:rsidRPr="00000000" w14:paraId="0000004F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☐ Prefiero no responder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Justificación:</w:t>
        <w:br w:type="textWrapping"/>
      </w:r>
      <w:r w:rsidDel="00000000" w:rsidR="00000000" w:rsidRPr="00000000">
        <w:rPr>
          <w:rtl w:val="0"/>
        </w:rPr>
        <w:t xml:space="preserve">Esta pregunta busca identificar el nivel de reacción o adaptación práctica que podrían tener los negocios frente a las obras en curso. Permite detectar estrategias de resiliencia según el segmento de precios y anticipar qué tipos de negocios se sienten más o menos afectados.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