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86C1"/>
          <w:sz w:val="52"/>
          <w:szCs w:val="52"/>
        </w:rPr>
        <w:t xml:space="preserve">COREXI</w:t>
      </w: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IT Asset Management Platform</w:t>
      </w:r>
    </w:p>
    <w:p>
      <w:pPr>
        <w:spacing w:before="250"/>
      </w:pPr>
    </w:p>
    <w:p>
      <w:pPr>
        <w:pBdr>
          <w:top w:val="single" w:color="2E86C1" w:sz="2" w:space="8"/>
          <w:bottom w:val="single" w:color="2E86C1" w:sz="2" w:space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Developer Handoff Document</w:t>
      </w:r>
    </w:p>
    <w:p>
      <w:pPr>
        <w:spacing w:after="20" w:before="60"/>
        <w:jc w:val="center"/>
      </w:pPr>
      <w:r>
        <w:rPr>
          <w:rFonts w:ascii="Arial" w:cs="Arial" w:eastAsia="Arial" w:hAnsi="Arial"/>
          <w:color w:val="1A3A5C"/>
          <w:sz w:val="24"/>
          <w:szCs w:val="24"/>
        </w:rPr>
        <w:t xml:space="preserve">Complete Redesign Specification</w:t>
      </w:r>
    </w:p>
    <w:p>
      <w:pPr>
        <w:spacing w:after="40" w:before="2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Client Management Module + All Asset Forms + List Views + Dashboard</w:t>
      </w:r>
    </w:p>
    <w:p>
      <w:pPr>
        <w:spacing w:before="500"/>
      </w:pP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F8C8D"/>
                <w:sz w:val="17"/>
                <w:szCs w:val="17"/>
              </w:rPr>
              <w:t xml:space="preserve">Documento: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Especificación Técnica Completa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F8C8D"/>
                <w:sz w:val="17"/>
                <w:szCs w:val="17"/>
              </w:rPr>
              <w:t xml:space="preserve">Preparado por: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Isaac — Product Owner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F8C8D"/>
                <w:sz w:val="17"/>
                <w:szCs w:val="17"/>
              </w:rPr>
              <w:t xml:space="preserve">Fecha: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Abril 2026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F8C8D"/>
                <w:sz w:val="17"/>
                <w:szCs w:val="17"/>
              </w:rPr>
              <w:t xml:space="preserve">Versión: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2.0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F8C8D"/>
                <w:sz w:val="17"/>
                <w:szCs w:val="17"/>
              </w:rPr>
              <w:t xml:space="preserve">Clasificación: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Internal — Development Team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F8C8D"/>
                <w:sz w:val="17"/>
                <w:szCs w:val="17"/>
              </w:rPr>
              <w:t xml:space="preserve">Prioridad: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5"/>
              <w:left w:type="dxa" w:w="60"/>
              <w:bottom w:type="dxa" w:w="35"/>
              <w:right w:type="dxa" w:w="6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ALTA — Bloqueante para v2.0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CONFIDENCIAL — NEXTCOM SYSTEMS INC.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2E86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 </w:t>
      </w: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Resumen Ejecutivo</w:t>
      </w:r>
    </w:p>
    <w:p>
      <w:pPr>
        <w:spacing w:after="50" w:before="50" w:line="276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Este documento contiene TODA la información necesaria para ejecutar el rediseño completo de Corexi v2.0. Incluye: análisis del estado actual de cada pantalla, schemas de base de datos, lógica de negocio, especificaciones de UI, y plan de migración. El desarrollador debe seguir las prioridades P0 → P3 en orden secuencial.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8"/>
              <w:bottom w:val="single" w:color="C0392B" w:sz="1"/>
              <w:right w:val="single" w:color="C0392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Problema Central</w:t>
            </w:r>
          </w:p>
          <w:p>
            <w:r>
              <w:rPr>
                <w:rFonts w:ascii="Arial" w:cs="Arial" w:eastAsia="Arial" w:hAnsi="Arial"/>
                <w:color w:val="154360"/>
                <w:sz w:val="17"/>
                <w:szCs w:val="17"/>
              </w:rPr>
              <w:t xml:space="preserve">La aplicación actual mezcla datos de contacto, configuración de alertas y datos corporativos en una sola entidad plana (Client). Esto impide: (1) múltiples contactos por cliente, (2) alertas granulares por asset, (3) separar notificaciones internas de externas, (4) asignar Account Owners. El 80% de los problemas en TODAS las pantallas se originan en esta única decisión de diseño.</w:t>
            </w:r>
          </w:p>
        </w:tc>
      </w:tr>
    </w:tbl>
    <w:p>
      <w:pPr>
        <w:spacing w:before="12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1.1 Orden de Ejecución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800"/>
        <w:gridCol w:w="4660"/>
      </w:tblGrid>
      <w:tr>
        <w:trPr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Alcance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Dependencia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Base de datos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Ninguna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Crear tablas contacts, alert_rules, alert_recipients. Migrar datos.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P1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Formularios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P0 completado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Rediseñar todos los forms (Client, License, Hardware, Contract)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P2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Vistas de lista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P0 + P1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Agregar columnas, filtros, metric cards a todas las tablas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P3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Features nuevos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P0 + P1 + P2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Client Detail View, herencia alertas, activity log, dashboard</w:t>
            </w:r>
          </w:p>
        </w:tc>
      </w:tr>
    </w:tbl>
    <w:p>
      <w:r>
        <w:br w:type="page"/>
      </w:r>
    </w:p>
    <w:p>
      <w:pPr>
        <w:pBdr>
          <w:bottom w:val="single" w:color="2E86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 </w:t>
      </w: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Esquemas de Base de Datos (P0)</w:t>
      </w:r>
    </w:p>
    <w:p>
      <w:pPr>
        <w:spacing w:after="50" w:before="50" w:line="276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Ejecutar estos cambios ANTES de tocar cualquier pantalla. Todo el frontend depende de estas tablas.</w:t>
      </w:r>
    </w:p>
    <w:p>
      <w:pPr>
        <w:spacing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2.1 CREAR: Tabla contacts</w:t>
      </w:r>
    </w:p>
    <w:p>
      <w:pPr>
        <w:spacing w:after="50" w:before="50" w:line="276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Personas dentro de cada cliente. Reemplaza el campo único 'notification_email' y 'phone' de la tabla clients actual.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700"/>
        <w:gridCol w:w="4960"/>
      </w:tblGrid>
      <w:tr>
        <w:trPr>
          <w:tblHeader/>
        </w:trP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UUID (PK)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Sí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Auto-generado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client_id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UUID (FK → clients)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Sí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Relación con el cliente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first_name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Sí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Nombre del contacto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last_name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Sí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Apellido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Sí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Email del contacto (UNIQUE por client)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Teléfono directo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job_title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Cargo/posición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role_type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ENUM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Sí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technical | purchasing | financial | executive | other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is_primary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Sí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Contacto principal (default: false). Máximo 1 por client_id.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receives_alerts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Sí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Recibe alertas de expiración (default: false)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Notas sobre el contacto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ENUM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Sí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active | inactive (default: active)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Sí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Sí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Auto</w:t>
            </w:r>
          </w:p>
        </w:tc>
      </w:tr>
    </w:tbl>
    <w:p>
      <w:pPr>
        <w:spacing w:before="60"/>
      </w:pPr>
    </w:p>
    <w:p>
      <w:pPr>
        <w:spacing w:after="50" w:before="50" w:line="276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Constraints e índices:</w:t>
      </w:r>
    </w:p>
    <w:p>
      <w:pPr>
        <w:shd w:fill="F8F9FA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C3E50"/>
          <w:sz w:val="15"/>
          <w:szCs w:val="15"/>
        </w:rPr>
        <w:t xml:space="preserve">CREATE INDEX idx_contacts_client ON contacts(client_id, status);</w:t>
      </w:r>
    </w:p>
    <w:p>
      <w:pPr>
        <w:shd w:fill="F8F9FA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C3E50"/>
          <w:sz w:val="15"/>
          <w:szCs w:val="15"/>
        </w:rPr>
        <w:t xml:space="preserve">-- Validar en app: solo 1 is_primary=true por client_id</w:t>
      </w:r>
    </w:p>
    <w:p>
      <w:pPr>
        <w:spacing w:before="14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2.2 CREAR: Tabla alert_rules</w:t>
      </w:r>
    </w:p>
    <w:p>
      <w:pPr>
        <w:spacing w:after="50" w:before="50" w:line="276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Configuración de CUÁNDO alertar. Implementa herencia de 3 capas: tenant → client → asset.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700"/>
        <w:gridCol w:w="4960"/>
      </w:tblGrid>
      <w:tr>
        <w:trPr>
          <w:tblHeader/>
        </w:trP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UUID (PK)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Sí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Auto-generado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scope_type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ENUM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Sí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tenant | client | asset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scope_id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Sí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ID del tenant, client o asset según scope_type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days_before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INTEGER[]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Sí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Array de días. Ej: [90, 60, 30, 15, 7, 1]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Sí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Permite desactivar sin eliminar (default: true)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Sí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Auto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Sí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Auto</w:t>
            </w:r>
          </w:p>
        </w:tc>
      </w:tr>
    </w:tbl>
    <w:p>
      <w:pPr>
        <w:spacing w:before="40"/>
      </w:pPr>
    </w:p>
    <w:p>
      <w:pPr>
        <w:shd w:fill="F8F9FA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C3E50"/>
          <w:sz w:val="15"/>
          <w:szCs w:val="15"/>
        </w:rPr>
        <w:t xml:space="preserve">CREATE INDEX idx_alert_rules_scope ON alert_rules(scope_type, scope_id);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8"/>
              <w:bottom w:val="single" w:color="C0392B" w:sz="1"/>
              <w:right w:val="single" w:color="C0392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Lógica de Resolución (IMPLEMENTAR EN BACKEND)</w:t>
            </w:r>
          </w:p>
          <w:p>
            <w:r>
              <w:rPr>
                <w:rFonts w:ascii="Arial" w:cs="Arial" w:eastAsia="Arial" w:hAnsi="Arial"/>
                <w:color w:val="154360"/>
                <w:sz w:val="17"/>
                <w:szCs w:val="17"/>
              </w:rPr>
              <w:t xml:space="preserve">Cuando un asset está próximo a expirar: (1) Buscar alert_rule con scope_type='asset' AND scope_id=asset.id. (2) Si no existe, buscar scope_type='client' AND scope_id=asset.client_id. (3) Si no existe, buscar scope_type='tenant' AND scope_id=asset.tenant_id. Usar la primera regla encontrada.</w:t>
            </w:r>
          </w:p>
        </w:tc>
      </w:tr>
    </w:tbl>
    <w:p>
      <w:pPr>
        <w:spacing w:before="14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2.3 CREAR: Tabla alert_recipients</w:t>
      </w:r>
    </w:p>
    <w:p>
      <w:pPr>
        <w:spacing w:after="50" w:before="50" w:line="276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Define QUIÉN recibe cada alerta. Separa 'contacto del cliente' de 'destinatario de alertas'.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700"/>
        <w:gridCol w:w="4360"/>
      </w:tblGrid>
      <w:tr>
        <w:trPr>
          <w:tblHeader/>
        </w:trP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UUID (PK)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Sí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Auto-generado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alert_rule_id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UUID (FK → alert_rules)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Sí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Regla a la que pertenece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recipient_type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ENUM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Sí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internal_user | client_contact | email_only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recipient_id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UUID (FK)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Cond.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FK → users o contacts (según type). NULL si email_only.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email_override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Cond.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Email directo para recipient_type=email_only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Sí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Auto</w:t>
            </w:r>
          </w:p>
        </w:tc>
      </w:tr>
    </w:tbl>
    <w:p>
      <w:pPr>
        <w:spacing w:before="14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2.4 CREAR: Tabla account_assignments</w:t>
      </w:r>
    </w:p>
    <w:p>
      <w:pPr>
        <w:spacing w:after="50" w:before="50" w:line="276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Relación entre usuarios internos y clientes. Para V1, también es aceptable agregar owner_id directo a clients.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700"/>
        <w:gridCol w:w="4360"/>
      </w:tblGrid>
      <w:tr>
        <w:trPr>
          <w:tblHeader/>
        </w:trP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UUID (PK)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Sí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Auto-generado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client_id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UUID (FK → clients)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Sí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Cliente asignado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user_id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UUID (FK → users)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Sí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Usuario interno asignado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ENUM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Sí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owner | support_engineer | secondary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assigned_at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Sí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Fecha de asignación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assigned_by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UUID (FK → users)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Sí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Quién hizo la asignación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is_active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BOOLEAN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Sí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default: true</w:t>
            </w:r>
          </w:p>
        </w:tc>
      </w:tr>
    </w:tbl>
    <w:p>
      <w:pPr>
        <w:spacing w:before="40"/>
      </w:pPr>
    </w:p>
    <w:p>
      <w:pPr>
        <w:shd w:fill="F8F9FA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C3E50"/>
          <w:sz w:val="15"/>
          <w:szCs w:val="15"/>
        </w:rPr>
        <w:t xml:space="preserve">CREATE INDEX idx_assignments_client ON account_assignments(client_id, is_active, role);</w:t>
      </w:r>
    </w:p>
    <w:p>
      <w:pPr>
        <w:shd w:fill="F8F9FA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C3E50"/>
          <w:sz w:val="15"/>
          <w:szCs w:val="15"/>
        </w:rPr>
        <w:t xml:space="preserve">CREATE INDEX idx_assignments_user ON account_assignments(user_id, is_active);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Alternativa V1 simplificada</w:t>
            </w:r>
          </w:p>
          <w:p>
            <w:r>
              <w:rPr>
                <w:rFonts w:ascii="Arial" w:cs="Arial" w:eastAsia="Arial" w:hAnsi="Arial"/>
                <w:color w:val="154360"/>
                <w:sz w:val="17"/>
                <w:szCs w:val="17"/>
              </w:rPr>
              <w:t xml:space="preserve">Si account_assignments es demasiado complejo para V1, agregar campo owner_id (UUID FK → users, nullable) directamente a la tabla clients. La UX debe tratar esto como 'asignación', no como propiedad del cliente, para facilitar migración futura.</w:t>
            </w:r>
          </w:p>
        </w:tc>
      </w:tr>
    </w:tbl>
    <w:p>
      <w:pPr>
        <w:spacing w:before="14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2.5 CREAR: Tabla activity_log</w:t>
      </w:r>
    </w:p>
    <w:p>
      <w:pPr>
        <w:spacing w:after="50" w:before="50" w:line="276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Registro polimórfico de eventos. Permite timeline por cliente o por asset.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700"/>
        <w:gridCol w:w="4960"/>
      </w:tblGrid>
      <w:tr>
        <w:trPr>
          <w:tblHeader/>
        </w:trP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UUID (PK)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Sí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Auto-generado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UUID (FK)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Sí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Aislamiento multi-tenant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entity_type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ENUM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Sí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client | contact | asset | alert_rule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entity_id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UUID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Sí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ID de la entidad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Sí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created | updated | deleted | alert_sent | renewed | assigned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Descripción legible del evento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UUID (FK)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NULL si es acción automática del sistema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metadata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JSONB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Datos adicionales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TIMESTAMP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Sí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Auto</w:t>
            </w:r>
          </w:p>
        </w:tc>
      </w:tr>
    </w:tbl>
    <w:p>
      <w:pPr>
        <w:spacing w:before="40"/>
      </w:pPr>
    </w:p>
    <w:p>
      <w:pPr>
        <w:shd w:fill="F8F9FA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C3E50"/>
          <w:sz w:val="15"/>
          <w:szCs w:val="15"/>
        </w:rPr>
        <w:t xml:space="preserve">CREATE INDEX idx_activity_entity ON activity_log(entity_type, entity_id, created_at DESC);</w:t>
      </w:r>
    </w:p>
    <w:p>
      <w:pPr>
        <w:spacing w:before="14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2.6 MODIFICAR: Tabla clients</w:t>
      </w:r>
    </w:p>
    <w:p>
      <w:pPr>
        <w:spacing w:after="50" w:before="50" w:line="276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Limpiar la tabla actual y agregar campos corporativos que faltan.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5660"/>
      </w:tblGrid>
      <w:tr>
        <w:trPr>
          <w:tblHeader/>
        </w:trP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Acción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AGREGAR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legal_name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VARCHAR(255) — Razón social para facturación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AGREGAR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tax_id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VARCHAR(50) — RUC o identificación fiscal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AGREGAR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industry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VARCHAR(100) — Sector/industria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AGREGAR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company_size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ENUM — 1-10 | 11-50 | 51-200 | 200+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AGREGAR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website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VARCHAR(255)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AGREGAR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address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AGREGAR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country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VARCHAR(100)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AGREGAR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city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VARCHAR(100)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AGREGAR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status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ENUM — active | inactive | prospect | churned (default: active)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AGREGAR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owner_id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UUID FK → users — Account Owner (V1 simplificado)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RENOMBRAR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phone → main_phone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Teléfono corporativo (centralita). El phone personal migra a contacts.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DEPRECAR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notification_email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Migrar a contacts como is_primary=true. Eliminar en siguiente release.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DEPRECAR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alert_days / config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Migrar a alert_rules con scope_type='tenant'. Eliminar en siguiente release.</w:t>
            </w:r>
          </w:p>
        </w:tc>
      </w:tr>
    </w:tbl>
    <w:p>
      <w:pPr>
        <w:spacing w:before="14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2.7 MODIFICAR: Tablas de assets (licenses, hardware, contracts)</w:t>
      </w:r>
    </w:p>
    <w:p>
      <w:pPr>
        <w:spacing w:after="50" w:before="50" w:line="276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Agregar campos faltantes a las tablas existentes de assets. Aplicar a TODAS las tablas de asset type.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1600"/>
        <w:gridCol w:w="3860"/>
      </w:tblGrid>
      <w:tr>
        <w:trPr>
          <w:tblHeader/>
        </w:trP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Aplicar en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Todas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active | expired | renewed | cancelled (licenses/contracts), active | decommissioned | in_repair | disposed (hardware)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assigned_to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UUID FK → users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Todas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Responsable interno del asset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currency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VARCHAR(3)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Todas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USD, PAB, etc. (donde hay campo de costo)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purchase_date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Todas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Fecha de compra/activación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Todas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Notas internas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vendor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Licenses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Fabricante (reemplaza 'License Provider')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contract_number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Contracts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Número de contrato/ID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start_date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Contracts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Fecha de inicio del contrato</w:t>
            </w:r>
          </w:p>
        </w:tc>
      </w:tr>
    </w:tbl>
    <w:p>
      <w:r>
        <w:br w:type="page"/>
      </w:r>
    </w:p>
    <w:p>
      <w:pPr>
        <w:pBdr>
          <w:bottom w:val="single" w:color="2E86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 </w:t>
      </w: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Script de Migración de Datos</w:t>
      </w:r>
    </w:p>
    <w:p>
      <w:pPr>
        <w:spacing w:after="50" w:before="50" w:line="276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Ejecutar DESPUÉS de crear las tablas nuevas y ANTES de modificar el frontend.</w:t>
      </w:r>
    </w:p>
    <w:p>
      <w:pPr>
        <w:spacing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3.1 Migrar contacts</w:t>
      </w:r>
    </w:p>
    <w:p>
      <w:pPr>
        <w:spacing w:after="50" w:before="50" w:line="276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Para cada registro en clients que tenga notification_email:</w:t>
      </w:r>
    </w:p>
    <w:p>
      <w:pPr>
        <w:shd w:fill="F8F9FA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C3E50"/>
          <w:sz w:val="15"/>
          <w:szCs w:val="15"/>
        </w:rPr>
        <w:t xml:space="preserve">INSERT INTO contacts (id, client_id, first_name, last_name, email, phone,</w:t>
      </w:r>
    </w:p>
    <w:p>
      <w:pPr>
        <w:shd w:fill="F8F9FA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C3E50"/>
          <w:sz w:val="15"/>
          <w:szCs w:val="15"/>
        </w:rPr>
        <w:t xml:space="preserve">  role_type, is_primary, receives_alerts, status)</w:t>
      </w:r>
    </w:p>
    <w:p>
      <w:pPr>
        <w:shd w:fill="F8F9FA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C3E50"/>
          <w:sz w:val="15"/>
          <w:szCs w:val="15"/>
        </w:rPr>
        <w:t xml:space="preserve">SELECT gen_random_uuid(), c.id, 'Contacto', 'Principal', c.notification_email,</w:t>
      </w:r>
    </w:p>
    <w:p>
      <w:pPr>
        <w:shd w:fill="F8F9FA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C3E50"/>
          <w:sz w:val="15"/>
          <w:szCs w:val="15"/>
        </w:rPr>
        <w:t xml:space="preserve">  c.phone, 'technical', true, true, 'active'</w:t>
      </w:r>
    </w:p>
    <w:p>
      <w:pPr>
        <w:shd w:fill="F8F9FA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C3E50"/>
          <w:sz w:val="15"/>
          <w:szCs w:val="15"/>
        </w:rPr>
        <w:t xml:space="preserve">FROM clients c WHERE c.notification_email IS NOT NULL;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5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Nota</w:t>
            </w:r>
          </w:p>
          <w:p>
            <w:r>
              <w:rPr>
                <w:rFonts w:ascii="Arial" w:cs="Arial" w:eastAsia="Arial" w:hAnsi="Arial"/>
                <w:color w:val="154360"/>
                <w:sz w:val="17"/>
                <w:szCs w:val="17"/>
              </w:rPr>
              <w:t xml:space="preserve">Los nombres 'Contacto Principal' son placeholders. Idealmente, pedir a los usuarios que actualicen los nombres reales después de la migración. Considerar mostrar un banner en la UI: 'Actualiza los datos de tus contactos migrados'.</w:t>
            </w:r>
          </w:p>
        </w:tc>
      </w:tr>
    </w:tbl>
    <w:p>
      <w:pPr>
        <w:spacing w:before="1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3.2 Migrar alert config</w:t>
      </w:r>
    </w:p>
    <w:p>
      <w:pPr>
        <w:spacing w:after="50" w:before="50" w:line="276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Crear una alert_rule global de tenant con los defaults actuales:</w:t>
      </w:r>
    </w:p>
    <w:p>
      <w:pPr>
        <w:shd w:fill="F8F9FA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C3E50"/>
          <w:sz w:val="15"/>
          <w:szCs w:val="15"/>
        </w:rPr>
        <w:t xml:space="preserve">INSERT INTO alert_rules (id, scope_type, scope_id, days_before, is_active)</w:t>
      </w:r>
    </w:p>
    <w:p>
      <w:pPr>
        <w:shd w:fill="F8F9FA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C3E50"/>
          <w:sz w:val="15"/>
          <w:szCs w:val="15"/>
        </w:rPr>
        <w:t xml:space="preserve">VALUES (gen_random_uuid(), 'tenant', &lt;tenant_id&gt;, ARRAY[30,15,7,0], true);</w:t>
      </w:r>
    </w:p>
    <w:p>
      <w:pPr>
        <w:spacing w:before="40"/>
      </w:pPr>
    </w:p>
    <w:p>
      <w:pPr>
        <w:spacing w:after="50" w:before="50" w:line="276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Nota: el valor '0' en days_before representa 'Día de Expiración' (el toggle rojo actual).</w:t>
      </w:r>
    </w:p>
    <w:p>
      <w:pPr>
        <w:spacing w:before="1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3.3 Migrar Account Owners</w:t>
      </w:r>
    </w:p>
    <w:p>
      <w:pPr>
        <w:spacing w:after="50" w:before="50" w:line="276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Asignar el creador del cliente como owner por defecto:</w:t>
      </w:r>
    </w:p>
    <w:p>
      <w:pPr>
        <w:shd w:fill="F8F9FA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C3E50"/>
          <w:sz w:val="15"/>
          <w:szCs w:val="15"/>
        </w:rPr>
        <w:t xml:space="preserve">UPDATE clients SET owner_id = created_by WHERE owner_id IS NULL;</w:t>
      </w:r>
    </w:p>
    <w:p>
      <w:r>
        <w:br w:type="page"/>
      </w:r>
    </w:p>
    <w:p>
      <w:pPr>
        <w:pBdr>
          <w:bottom w:val="single" w:color="2E86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 </w:t>
      </w: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Especificación de Pantallas (P1 + P2)</w:t>
      </w:r>
    </w:p>
    <w:p>
      <w:pPr>
        <w:spacing w:after="50" w:before="50" w:line="276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Para cada pantalla se detalla: estado actual, problemas, y especificación de cómo debe quedar.</w:t>
      </w:r>
    </w:p>
    <w:p>
      <w:pPr>
        <w:spacing w:before="1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4.1 Pantalla: Nuevo Cliente (Form)</w:t>
      </w:r>
    </w:p>
    <w:p>
      <w:pPr>
        <w:spacing w:after="50" w:before="50" w:line="276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Estado actual: Nombre de la Empresa, Email de Notificaciones, Teléfono Directo, Configuración de Alertas (4 toggles: 30d, 15d, 7d, día exp.), Notas de Cuenta.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8"/>
              <w:bottom w:val="single" w:color="C0392B" w:sz="1"/>
              <w:right w:val="single" w:color="C0392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Problemas</w:t>
            </w:r>
          </w:p>
          <w:p>
            <w:r>
              <w:rPr>
                <w:rFonts w:ascii="Arial" w:cs="Arial" w:eastAsia="Arial" w:hAnsi="Arial"/>
                <w:color w:val="154360"/>
                <w:sz w:val="17"/>
                <w:szCs w:val="17"/>
              </w:rPr>
              <w:t xml:space="preserve">• 'Email de Notificaciones' mezcla contacto con destinatario de alertas.
• 'Teléfono Directo' es dato de persona, no de empresa.
• Configuración de Alertas está a nivel de cliente; debe heredar del tenant.
• Falta: datos corporativos (RUC, industry, status), Account Owner.</w:t>
            </w:r>
          </w:p>
        </w:tc>
      </w:tr>
    </w:tbl>
    <w:p>
      <w:pPr>
        <w:spacing w:before="60"/>
      </w:pPr>
    </w:p>
    <w:p>
      <w:pPr>
        <w:spacing w:after="50" w:before="50" w:line="276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NUEVO DISEÑO — Form de 2 pasos: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Sección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9360"/>
            <w:gridSpan w:val="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54360"/>
                <w:sz w:val="17"/>
                <w:szCs w:val="17"/>
              </w:rPr>
              <w:t xml:space="preserve">PASO 1: Datos de la Empresa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Nombre de la Empresa *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Requerido. VARCHAR(255).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Razón Social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Opcional. Para facturación.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RUC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Opcional. Identificación fiscal.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Industria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Dropdown: Banca, Gobierno, Logística, Retail, Tecnología, Otro.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Tamaño de Empresa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Dropdown: 1-10, 11-50, 51-200, 200+.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Sitio Web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Opcional.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País / Ciudad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Defaults: Panamá.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Teléfono Corporativo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Centralita. Opcional.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Dropdown: Activo (default), Inactivo, Prospecto.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Notas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Textarea. Opcional.</w:t>
            </w:r>
          </w:p>
        </w:tc>
      </w:tr>
      <w:tr>
        <w:tc>
          <w:tcPr>
            <w:tcW w:type="dxa" w:w="9360"/>
            <w:gridSpan w:val="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54360"/>
                <w:sz w:val="17"/>
                <w:szCs w:val="17"/>
              </w:rPr>
              <w:t xml:space="preserve">PASO 2: Contacto Principal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Nombre *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Requerido.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Apellido *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Requerido.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Email *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Requerido.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Teléfono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Opcional. Teléfono directo de la persona.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Cargo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Texto libre.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Rol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Dropdown: Técnico, Compras, Financiero, Ejecutivo, Otro.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Recibe alertas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Toggle. Default: activado.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7AE60" w:sz="1"/>
              <w:left w:val="single" w:color="27AE60" w:sz="8"/>
              <w:bottom w:val="single" w:color="27AE60" w:sz="1"/>
              <w:right w:val="single" w:color="27AE60" w:sz="1"/>
            </w:tcBorders>
            <w:shd w:fill="E8F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Comportamientos Automáticos</w:t>
            </w:r>
          </w:p>
          <w:p>
            <w:r>
              <w:rPr>
                <w:rFonts w:ascii="Arial" w:cs="Arial" w:eastAsia="Arial" w:hAnsi="Arial"/>
                <w:color w:val="154360"/>
                <w:sz w:val="17"/>
                <w:szCs w:val="17"/>
              </w:rPr>
              <w:t xml:space="preserve">1. Account Owner: el usuario que crea el cliente se asigna automáticamente.
2. El contacto se crea con is_primary=true.
3. Las alertas heredan del default del tenant (NO se configuran aquí).
4. Se registra en activity_log: 'Cliente creado por [usuario]'.</w:t>
            </w:r>
          </w:p>
        </w:tc>
      </w:tr>
    </w:tbl>
    <w:p>
      <w:pPr>
        <w:spacing w:before="14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4.2 Pantalla: Client Management (Lista)</w:t>
      </w:r>
    </w:p>
    <w:p>
      <w:pPr>
        <w:spacing w:after="50" w:before="50" w:line="276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Estado actual: Columnas = Cliente, Información de Contacto (email + phone), Acciones. Solo muestra email y teléfono en línea.</w:t>
      </w:r>
    </w:p>
    <w:p>
      <w:pPr>
        <w:spacing w:before="40"/>
      </w:pPr>
    </w:p>
    <w:p>
      <w:pPr>
        <w:spacing w:after="50" w:before="50" w:line="276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NUEVO DISEÑO: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Contenido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Ancho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Cliente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Avatar con iniciales + nombre. Click abre Client Detail View.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25%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Contacto Principal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Nombre + email del contacto is_primary=true. Jalar de tabla contacts.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25%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Badge con color: Active (verde), Inactive (gris), Prospect (azul).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10%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Account Owner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Avatar + nombre del usuario asignado.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15%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Assets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Conteo total de assets del cliente (licenses + hardware + contracts).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10%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Próx. Expiración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Fecha del asset más próximo a expirar + días restantes con color.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15%</w:t>
            </w:r>
          </w:p>
        </w:tc>
      </w:tr>
    </w:tbl>
    <w:p>
      <w:pPr>
        <w:spacing w:before="40"/>
      </w:pPr>
    </w:p>
    <w:p>
      <w:pPr>
        <w:spacing w:after="50" w:before="50" w:line="276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Agregar filtros: por Status, por Account Owner. Agregar metric cards arriba: Total Clientes, Activos, Con Assets Expirando, Sin Assets.</w:t>
      </w:r>
    </w:p>
    <w:p>
      <w:pPr>
        <w:spacing w:before="14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4.3 Pantalla: New License (Form)</w:t>
      </w:r>
    </w:p>
    <w:p>
      <w:pPr>
        <w:spacing w:after="50" w:before="50" w:line="276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Estado actual: Client (selector), Software Name, License Provider, Serial/Contract #, Quantity, License Expiration, Annual Cost, Included Support Sync.</w:t>
      </w:r>
    </w:p>
    <w:p>
      <w:pPr>
        <w:spacing w:before="40"/>
      </w:pPr>
    </w:p>
    <w:p>
      <w:pPr>
        <w:spacing w:after="50" w:before="50" w:line="276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NUEVO DISEÑO — Form con secciones: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Sección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Cambio vs Actual</w:t>
            </w:r>
          </w:p>
        </w:tc>
      </w:tr>
      <w:tr>
        <w:tc>
          <w:tcPr>
            <w:tcW w:type="dxa" w:w="9360"/>
            <w:gridSpan w:val="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54360"/>
                <w:sz w:val="17"/>
                <w:szCs w:val="17"/>
              </w:rPr>
              <w:t xml:space="preserve">ASIGNACIÓN DE CLIENTE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Client * (selector)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Mantener. Al seleccionar, mostrar Account Owner automáticamente.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Account Owner (read-only)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NUEVO. Mostrar avatar + nombre del owner del cliente seleccionado.</w:t>
            </w:r>
          </w:p>
        </w:tc>
      </w:tr>
      <w:tr>
        <w:tc>
          <w:tcPr>
            <w:tcW w:type="dxa" w:w="9360"/>
            <w:gridSpan w:val="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54360"/>
                <w:sz w:val="17"/>
                <w:szCs w:val="17"/>
              </w:rPr>
              <w:t xml:space="preserve">DETALLES DE LICENCIA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Software Name *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Mantener. Input de texto o select/combobox.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Vendor * (selector)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REEMPLAZA 'License Provider'. Renombrar campo y mapear a campo vendor.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Serial / Contract #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Mantener.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Quantity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Mantener.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NUEVO. Dropdown: Active (default), Expired, Renewed, Cancelled.</w:t>
            </w:r>
          </w:p>
        </w:tc>
      </w:tr>
      <w:tr>
        <w:tc>
          <w:tcPr>
            <w:tcW w:type="dxa" w:w="9360"/>
            <w:gridSpan w:val="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54360"/>
                <w:sz w:val="17"/>
                <w:szCs w:val="17"/>
              </w:rPr>
              <w:t xml:space="preserve">FECHAS Y COSTO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Purchase Date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NUEVO. Date picker.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Expiration Date *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Mantener (renombrar de 'License Expiration').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Renewal Cost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Mantener (renombrar de 'Annual Cost').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Currency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NUEVO. Dropdown: USD (default), PAB.</w:t>
            </w:r>
          </w:p>
        </w:tc>
      </w:tr>
      <w:tr>
        <w:tc>
          <w:tcPr>
            <w:tcW w:type="dxa" w:w="9360"/>
            <w:gridSpan w:val="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54360"/>
                <w:sz w:val="17"/>
                <w:szCs w:val="17"/>
              </w:rPr>
              <w:t xml:space="preserve">ADICIONAL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Internal Owner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NUEVO. Dropdown de usuarios. Default: 'Same as Account Owner'.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Notes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NUEVO. Textarea.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Included Support Sync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Mantener. Toggle al final.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Info Box de Alertas</w:t>
            </w:r>
          </w:p>
          <w:p>
            <w:r>
              <w:rPr>
                <w:rFonts w:ascii="Arial" w:cs="Arial" w:eastAsia="Arial" w:hAnsi="Arial"/>
                <w:color w:val="154360"/>
                <w:sz w:val="17"/>
                <w:szCs w:val="17"/>
              </w:rPr>
              <w:t xml:space="preserve">Agregar un box informativo al final del form: 'Las alertas de expiración usarán la configuración por defecto del tenant (60, 30, 15, 7, 1 días). Puedes personalizar las alertas para esta licencia específica después de guardar.'</w:t>
            </w:r>
          </w:p>
        </w:tc>
      </w:tr>
    </w:tbl>
    <w:p>
      <w:pPr>
        <w:spacing w:before="14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4.4 Pantalla: License Management (Lista)</w:t>
      </w:r>
    </w:p>
    <w:p>
      <w:pPr>
        <w:spacing w:after="50" w:before="50" w:line="276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Estado actual: Columnas = Client/Contact, Software/Serial, Qty, Expiration, Actions. Sin filtros, sin metric cards.</w:t>
      </w:r>
    </w:p>
    <w:p>
      <w:pPr>
        <w:spacing w:before="40"/>
      </w:pPr>
    </w:p>
    <w:p>
      <w:pPr>
        <w:spacing w:after="50" w:before="50" w:line="276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NUEVO DISEÑO:</w:t>
      </w:r>
    </w:p>
    <w:p>
      <w:pPr>
        <w:spacing w:before="20"/>
      </w:pPr>
    </w:p>
    <w:p>
      <w:pPr>
        <w:spacing w:after="50" w:before="50" w:line="276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Metric Cards (arriba de la tabla):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Total Licenses (número)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Active (verde)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Expiring within 30 days (amarillo)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Expired (rojo)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7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Contenido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Client</w:t>
            </w:r>
          </w:p>
        </w:tc>
        <w:tc>
          <w:tcPr>
            <w:tcW w:type="dxa" w:w="7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Solo nombre del cliente. SIN contacto. Click navega al client.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Software</w:t>
            </w:r>
          </w:p>
        </w:tc>
        <w:tc>
          <w:tcPr>
            <w:tcW w:type="dxa" w:w="7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Nombre + serial number debajo en gris pequeño.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Vendor</w:t>
            </w:r>
          </w:p>
        </w:tc>
        <w:tc>
          <w:tcPr>
            <w:tcW w:type="dxa" w:w="7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Nombre del vendor/proveedor.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Qty</w:t>
            </w:r>
          </w:p>
        </w:tc>
        <w:tc>
          <w:tcPr>
            <w:tcW w:type="dxa" w:w="7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Cantidad. Centrado.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Expiration</w:t>
            </w:r>
          </w:p>
        </w:tc>
        <w:tc>
          <w:tcPr>
            <w:tcW w:type="dxa" w:w="7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Fecha + días restantes con color semántico: verde (&gt;60d), amarillo (7-60d), rojo (&lt;7d o expirado).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Badge: Active (verde), Expiring Soon (amarillo), Expired (rojo), Renewed (azul).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Owner</w:t>
            </w:r>
          </w:p>
        </w:tc>
        <w:tc>
          <w:tcPr>
            <w:tcW w:type="dxa" w:w="7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Avatar + nombre del assigned_to o Account Owner del cliente.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Actions</w:t>
            </w:r>
          </w:p>
        </w:tc>
        <w:tc>
          <w:tcPr>
            <w:tcW w:type="dxa" w:w="7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Menú: Edit, Renew, View Details, Delete.</w:t>
            </w:r>
          </w:p>
        </w:tc>
      </w:tr>
    </w:tbl>
    <w:p>
      <w:pPr>
        <w:spacing w:before="40"/>
      </w:pPr>
    </w:p>
    <w:p>
      <w:pPr>
        <w:spacing w:after="50" w:before="50" w:line="276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Filtros: por Status (dropdown), por Owner (dropdown), por Client (dropdown). Búsqueda existente se mantiene.</w:t>
      </w:r>
    </w:p>
    <w:p>
      <w:pPr>
        <w:spacing w:before="14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4.5 Pantalla: New Hardware Asset (Form)</w:t>
      </w:r>
    </w:p>
    <w:p>
      <w:pPr>
        <w:spacing w:after="50" w:before="50" w:line="276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Estado actual: Client Owner (selector), Technical Contact Email, Device Type, Manufacturer, Model, Serial Number, Purchase Cost, Factory Warranty Exp., Physical Location, Vendor/Provider, Support Contract Sync.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5060"/>
      </w:tblGrid>
      <w:tr>
        <w:trPr>
          <w:tblHeader/>
        </w:trP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Cambio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RENOMBRAR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'Client Owner' → 'Client'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El label actual confunde. El owner es el vendedor, no el cliente.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ELIMINAR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'Technical Contact Email'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Eliminar este campo. El contacto se obtiene de tabla contacts automáticamente.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AGREGAR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Account Owner (read-only)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Mostrar al seleccionar client, igual que en License form.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AGREGAR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Status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Dropdown: Active (default), Decommissioned, In Repair, Disposed.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AGREGAR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Currency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Junto a Purchase Cost. Default: USD.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AGREGAR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Internal Owner (assigned_to)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Dropdown de usuarios internos.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AGREGAR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Notes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Textarea.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MANTENER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Todos los demás campos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Device Type, Manufacturer, Model, S/N, Cost, Warranty, Location, Vendor, Support Sync.</w:t>
            </w:r>
          </w:p>
        </w:tc>
      </w:tr>
    </w:tbl>
    <w:p>
      <w:pPr>
        <w:spacing w:before="14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4.6 Pantalla: Hardware Management (Lista)</w:t>
      </w:r>
    </w:p>
    <w:p>
      <w:pPr>
        <w:spacing w:after="50" w:before="50" w:line="276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Estado actual: Columnas = Hardware/Client, Location &amp; Serial, Purchase Cost, Actions. Solo 4 columnas.</w:t>
      </w:r>
    </w:p>
    <w:p>
      <w:pPr>
        <w:spacing w:before="40"/>
      </w:pPr>
    </w:p>
    <w:p>
      <w:pPr>
        <w:spacing w:after="50" w:before="50" w:line="276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NUEVO DISEÑO — Columnas: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Columna</w:t>
            </w:r>
          </w:p>
        </w:tc>
        <w:tc>
          <w:tcPr>
            <w:tcW w:type="dxa" w:w="7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Contenido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Client</w:t>
            </w:r>
          </w:p>
        </w:tc>
        <w:tc>
          <w:tcPr>
            <w:tcW w:type="dxa" w:w="7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Nombre del cliente. SIN mezclar con hardware.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Device</w:t>
            </w:r>
          </w:p>
        </w:tc>
        <w:tc>
          <w:tcPr>
            <w:tcW w:type="dxa" w:w="7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Tipo + Manufacturer + Model. Serial debajo en gris.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Location</w:t>
            </w:r>
          </w:p>
        </w:tc>
        <w:tc>
          <w:tcPr>
            <w:tcW w:type="dxa" w:w="7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Physical Location.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Warranty Exp.</w:t>
            </w:r>
          </w:p>
        </w:tc>
        <w:tc>
          <w:tcPr>
            <w:tcW w:type="dxa" w:w="7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Fecha + días restantes con color semántico.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Badge: Active, Decommissioned, In Repair, Disposed.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Owner</w:t>
            </w:r>
          </w:p>
        </w:tc>
        <w:tc>
          <w:tcPr>
            <w:tcW w:type="dxa" w:w="7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Avatar + nombre del assigned_to.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Cost</w:t>
            </w:r>
          </w:p>
        </w:tc>
        <w:tc>
          <w:tcPr>
            <w:tcW w:type="dxa" w:w="7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Purchase Cost + currency.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Actions</w:t>
            </w:r>
          </w:p>
        </w:tc>
        <w:tc>
          <w:tcPr>
            <w:tcW w:type="dxa" w:w="7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Menú contextual.</w:t>
            </w:r>
          </w:p>
        </w:tc>
      </w:tr>
    </w:tbl>
    <w:p>
      <w:pPr>
        <w:spacing w:before="40"/>
      </w:pPr>
    </w:p>
    <w:p>
      <w:pPr>
        <w:spacing w:after="50" w:before="50" w:line="276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Agregar metric cards (Total, Active, Warranty Expiring, Decommissioned) y filtros (Status, Owner, Device Type, Client).</w:t>
      </w:r>
    </w:p>
    <w:p>
      <w:pPr>
        <w:spacing w:before="14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4.7 Pantalla: Nuevo Contrato (Form)</w:t>
      </w:r>
    </w:p>
    <w:p>
      <w:pPr>
        <w:spacing w:after="50" w:before="50" w:line="276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Estado actual: Cliente (selector), 'Cargando email...' (el email único del client), Nombre del Servicio, Proveedor, Costo Anual, Fecha Expiración. Form MUY básico.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5060"/>
      </w:tblGrid>
      <w:tr>
        <w:trPr>
          <w:tblHeader/>
        </w:trP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Cambio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ELIMINAR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'Cargando email...'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Eliminar completamente. El email se obtiene de tabla contacts.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AGREGAR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Account Owner (read-only)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Mostrar al seleccionar client.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AGREGAR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Contract Number / ID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Identificador del contrato.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AGREGAR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Start Date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Fecha de inicio del contrato (no solo expiración).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AGREGAR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Currency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Junto a Costo Anual. Default: USD.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AGREGAR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Status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Dropdown: Active (default), Expired, Renewed, Cancelled.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AGREGAR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Internal Owner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Dropdown de usuarios internos.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AGREGAR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Linked Assets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Multi-select: qué licencias o hardware cubre este contrato.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AGREGAR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Notes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Textarea.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MANTENER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Cliente, Nombre del Servicio, Proveedor, Costo Anual, Fecha Exp.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Mantener campos existentes.</w:t>
            </w:r>
          </w:p>
        </w:tc>
      </w:tr>
    </w:tbl>
    <w:p>
      <w:pPr>
        <w:spacing w:before="14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4.8 Pantalla: Support Contracts (Lista)</w:t>
      </w:r>
    </w:p>
    <w:p>
      <w:pPr>
        <w:spacing w:after="50" w:before="50" w:line="276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Estado actual: Cliente/Contacto, Contrato/ID, Proveedor, Expiración, Estado, Acciones. Es la vista más avanzada que existe — ya tiene Estado y Proveedor como columnas separadas.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Cambio</w:t>
            </w:r>
          </w:p>
        </w:tc>
        <w:tc>
          <w:tcPr>
            <w:tcW w:type="dxa" w:w="7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RENOMBRAR</w:t>
            </w:r>
          </w:p>
        </w:tc>
        <w:tc>
          <w:tcPr>
            <w:tcW w:type="dxa" w:w="7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'Cliente / Contacto' → solo 'Cliente'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AGREGAR</w:t>
            </w:r>
          </w:p>
        </w:tc>
        <w:tc>
          <w:tcPr>
            <w:tcW w:type="dxa" w:w="7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Columna 'Owner' con avatar + nombre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AGREGAR</w:t>
            </w:r>
          </w:p>
        </w:tc>
        <w:tc>
          <w:tcPr>
            <w:tcW w:type="dxa" w:w="7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Columna 'Costo' (anual + currency)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AGREGAR</w:t>
            </w:r>
          </w:p>
        </w:tc>
        <w:tc>
          <w:tcPr>
            <w:tcW w:type="dxa" w:w="7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Indicador visual de días restantes en columna Expiración (color semántico)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AGREGAR</w:t>
            </w:r>
          </w:p>
        </w:tc>
        <w:tc>
          <w:tcPr>
            <w:tcW w:type="dxa" w:w="7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Metric cards arriba: Total, Active, Expiring Soon, Expired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AGREGAR</w:t>
            </w:r>
          </w:p>
        </w:tc>
        <w:tc>
          <w:tcPr>
            <w:tcW w:type="dxa" w:w="7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Filtros: por Status, Owner, Proveedor, Client</w:t>
            </w:r>
          </w:p>
        </w:tc>
      </w:tr>
    </w:tbl>
    <w:p>
      <w:pPr>
        <w:spacing w:before="14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4.9 Pantalla: Dashboard</w:t>
      </w:r>
    </w:p>
    <w:p>
      <w:pPr>
        <w:spacing w:after="50" w:before="50" w:line="276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Estado actual: 3 cards (Licenses, Hardware, Contracts) con contadores y valor total + badge 'All Good'. Sección 'Urgent Attention Needed'. 'Top Clients'. 'Recent Activity' con tabla y filtros.</w:t>
      </w:r>
    </w:p>
    <w:p>
      <w:pPr>
        <w:spacing w:before="40"/>
      </w:pPr>
    </w:p>
    <w:p>
      <w:pPr>
        <w:spacing w:after="50" w:before="50" w:line="276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CAMBIOS: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Cambio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3 Cards de resumen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Agregar desglose por status: 'X active, Y expiring, Z expired' con colores. No solo 'All Good'.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Badge 'All Good'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Cambiar a semáforo: verde 'All Good' | amarillo 'X Expiring Soon' | rojo 'X Expired'.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Urgent Attention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Listar los assets que expiran en los próximos 7 días con nombre, client, y owner.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Top Clients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Agregar conteo de assets y próxima expiración por cliente.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Recent Activity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Agregar columna Owner. Jalar datos de activity_log cuando esté implementado.</w:t>
            </w:r>
          </w:p>
        </w:tc>
      </w:tr>
    </w:tbl>
    <w:p>
      <w:pPr>
        <w:spacing w:before="14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4.10 Pantalla: Team Management</w:t>
      </w:r>
    </w:p>
    <w:p>
      <w:pPr>
        <w:spacing w:after="50" w:before="50" w:line="276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Estado actual: Usuario, Rol (badge 'Administrador'), Departamento, Último Acceso, Acciones. Bien estructurada.</w:t>
      </w:r>
    </w:p>
    <w:p>
      <w:pPr>
        <w:spacing w:before="40"/>
      </w:pPr>
    </w:p>
    <w:p>
      <w:pPr>
        <w:spacing w:after="50" w:before="50" w:line="276"/>
      </w:pP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CAMBIOS: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Agregar roles: 'Vendedor' / 'Sales Rep' como opción de rol. Solo usuarios con rol Vendedor o Admin pueden ser Account Owners.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Agregar columna 'Clientes Asignados' con conteo de clients donde es owner.</w:t>
      </w:r>
    </w:p>
    <w:p>
      <w:pPr>
        <w:pStyle w:val="ListParagraph"/>
        <w:numPr>
          <w:ilvl w:val="0"/>
          <w:numId w:val="2"/>
        </w:numPr>
        <w:spacing w:after="30" w:before="30" w:line="276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Considerar agregar columna 'Assets Bajo Gestión' (total de assets de sus clientes asignados).</w:t>
      </w:r>
    </w:p>
    <w:p>
      <w:r>
        <w:br w:type="page"/>
      </w:r>
    </w:p>
    <w:p>
      <w:pPr>
        <w:pBdr>
          <w:bottom w:val="single" w:color="2E86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 </w:t>
      </w: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Motor de Alertas — Lógica de Backend (P3)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5.1 Cron Job Diario</w:t>
      </w:r>
    </w:p>
    <w:p>
      <w:pPr>
        <w:spacing w:after="50" w:before="50" w:line="276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Implementar un job que se ejecute diariamente (recomendado: 6:00 AM hora de Panamá) con la siguiente lógica:</w:t>
      </w:r>
    </w:p>
    <w:p>
      <w:pPr>
        <w:spacing w:before="40"/>
      </w:pPr>
    </w:p>
    <w:p>
      <w:pPr>
        <w:pStyle w:val="ListParagraph"/>
        <w:numPr>
          <w:ilvl w:val="0"/>
          <w:numId w:val="3"/>
        </w:numPr>
        <w:spacing w:after="30" w:before="30" w:line="276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1. Consultar todos los assets con expiration_date en el futuro o recién expirados, status = 'active'.</w:t>
      </w:r>
    </w:p>
    <w:p>
      <w:pPr>
        <w:pStyle w:val="ListParagraph"/>
        <w:numPr>
          <w:ilvl w:val="0"/>
          <w:numId w:val="3"/>
        </w:numPr>
        <w:spacing w:after="30" w:before="30" w:line="276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2. Para cada asset, calcular days_remaining = expiration_date - today.</w:t>
      </w:r>
    </w:p>
    <w:p>
      <w:pPr>
        <w:pStyle w:val="ListParagraph"/>
        <w:numPr>
          <w:ilvl w:val="0"/>
          <w:numId w:val="3"/>
        </w:numPr>
        <w:spacing w:after="30" w:before="30" w:line="276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3. Resolver la alert_rule aplicable (asset → client → tenant, en ese orden de prioridad).</w:t>
      </w:r>
    </w:p>
    <w:p>
      <w:pPr>
        <w:pStyle w:val="ListParagraph"/>
        <w:numPr>
          <w:ilvl w:val="0"/>
          <w:numId w:val="3"/>
        </w:numPr>
        <w:spacing w:after="30" w:before="30" w:line="276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4. Verificar si days_remaining está en el array days_before de la regla.</w:t>
      </w:r>
    </w:p>
    <w:p>
      <w:pPr>
        <w:pStyle w:val="ListParagraph"/>
        <w:numPr>
          <w:ilvl w:val="0"/>
          <w:numId w:val="3"/>
        </w:numPr>
        <w:spacing w:after="30" w:before="30" w:line="276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5. Verificar en alert_log que esta combinación (asset_id + rule_id + days_before_value) no se haya enviado ya.</w:t>
      </w:r>
    </w:p>
    <w:p>
      <w:pPr>
        <w:pStyle w:val="ListParagraph"/>
        <w:numPr>
          <w:ilvl w:val="0"/>
          <w:numId w:val="3"/>
        </w:numPr>
        <w:spacing w:after="30" w:before="30" w:line="276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6. Resolver destinatarios: alert_recipients de la regla + Account Owner automático.</w:t>
      </w:r>
    </w:p>
    <w:p>
      <w:pPr>
        <w:pStyle w:val="ListParagraph"/>
        <w:numPr>
          <w:ilvl w:val="0"/>
          <w:numId w:val="3"/>
        </w:numPr>
        <w:spacing w:after="30" w:before="30" w:line="276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7. Enviar notificaciones (email y/o in-app).</w:t>
      </w:r>
    </w:p>
    <w:p>
      <w:pPr>
        <w:pStyle w:val="ListParagraph"/>
        <w:numPr>
          <w:ilvl w:val="0"/>
          <w:numId w:val="3"/>
        </w:numPr>
        <w:spacing w:after="30" w:before="30" w:line="276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8. Registrar en alert_log y activity_log.</w:t>
      </w:r>
    </w:p>
    <w:p>
      <w:pPr>
        <w:spacing w:before="1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5.2 Tabla alert_log (prevención de duplicados)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UUID (PK)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Auto-generado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asset_id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UUID (FK)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Asset que disparó la alerta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alert_rule_id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UUID (FK)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Regla aplicada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days_before_value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Valor específico de días (ej: 30)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sent_at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Cuándo se envió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recipients_json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Lista de destinatarios que la recibieron</w:t>
            </w:r>
          </w:p>
        </w:tc>
      </w:tr>
    </w:tbl>
    <w:p>
      <w:pPr>
        <w:spacing w:before="40"/>
      </w:pPr>
    </w:p>
    <w:p>
      <w:pPr>
        <w:shd w:fill="F8F9FA" w:val="clear"/>
        <w:spacing w:after="60" w:before="60"/>
        <w:ind w:left="200" w:right="200"/>
      </w:pPr>
      <w:r>
        <w:rPr>
          <w:rFonts w:ascii="Courier New" w:cs="Courier New" w:eastAsia="Courier New" w:hAnsi="Courier New"/>
          <w:color w:val="2C3E50"/>
          <w:sz w:val="15"/>
          <w:szCs w:val="15"/>
        </w:rPr>
        <w:t xml:space="preserve">UNIQUE CONSTRAINT ON (asset_id, alert_rule_id, days_before_value)</w:t>
      </w:r>
    </w:p>
    <w:p>
      <w:pPr>
        <w:spacing w:before="1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5.3 Destinatarios Automáticos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Fuente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Comportamiento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Account Owner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account_assignments / clients.owner_id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SIEMPRE recibe. No configurable. Regla del sistema.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Contactos marcados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contacts (receives_alerts=true)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Reciben si están marcados en el cliente.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Destinatarios explícitos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alert_recipients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Configurados por regla específica.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CC de equipo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tenant_settings.alert_cc_email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Email grupal opcional (ej: renovaciones@nextcom.com.pa).</w:t>
            </w:r>
          </w:p>
        </w:tc>
      </w:tr>
    </w:tbl>
    <w:p>
      <w:r>
        <w:br w:type="page"/>
      </w:r>
    </w:p>
    <w:p>
      <w:pPr>
        <w:pBdr>
          <w:bottom w:val="single" w:color="2E86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 </w:t>
      </w: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Client Detail View — Pantalla Nueva (P3)</w:t>
      </w:r>
    </w:p>
    <w:p>
      <w:pPr>
        <w:spacing w:after="50" w:before="50" w:line="276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Al hacer click en un cliente desde la lista, debe abrir una vista de detalle con tabs. Esta es una pantalla NUEVA que no existe actualmente.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Contenido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Acciones Disponibles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Overview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Datos corporativos del cliente. Account Owner con avatar. Status. Notas.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Editar datos, cambiar owner, cambiar status.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Contacts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Tabla de contactos del cliente. Nombre, email, phone, cargo, rol, badges (Primary, Receives Alerts).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Agregar contacto, editar, desactivar. Toggle receives_alerts.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Assets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Tabla combinada de todos los assets del cliente (licenses + hardware + contracts). Filtrable por tipo. Columnas: tipo, nombre, vendor, expiration, status.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Click navega al detalle del asset. Botón '+ Add Asset' (dropdown por tipo).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Alerts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Configuración de alertas específica para este cliente (override del tenant). Muestra la cadencia actual (heredada o propia). Lista de destinatarios.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Personalizar cadencia, agregar/remover destinatarios.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Activity</w:t>
            </w:r>
          </w:p>
        </w:tc>
        <w:tc>
          <w:tcPr>
            <w:tcW w:type="dxa" w:w="4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Timeline cronológico de eventos. Jala de activity_log donde entity_type='client' AND entity_id=client.id. Incluye: creación, ediciones, alertas enviadas, cambios de owner.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Solo lectura (audit trail).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UX del tab Alerts</w:t>
            </w:r>
          </w:p>
          <w:p>
            <w:r>
              <w:rPr>
                <w:rFonts w:ascii="Arial" w:cs="Arial" w:eastAsia="Arial" w:hAnsi="Arial"/>
                <w:color w:val="154360"/>
                <w:sz w:val="17"/>
                <w:szCs w:val="17"/>
              </w:rPr>
              <w:t xml:space="preserve">Mostrar la configuración actual con indicador de origen: 'Heredado del tenant' (gris) vs 'Personalizado para este cliente' (azul). Botón 'Personalizar' que copia los defaults del tenant y permite editar. Botón 'Restaurar defaults' que elimina el override y vuelve a heredar.</w:t>
            </w:r>
          </w:p>
        </w:tc>
      </w:tr>
    </w:tbl>
    <w:p>
      <w:r>
        <w:br w:type="page"/>
      </w:r>
    </w:p>
    <w:p>
      <w:pPr>
        <w:pBdr>
          <w:bottom w:val="single" w:color="2E86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 </w:t>
      </w: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Patrones Globales de UI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7.1 Semáforo de Expiración (aplicar en TODAS las vistas)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8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Condición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Color Texto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Badge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Ejemplo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Más de 60 días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Verde (#16A34A)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Active (fondo verde claro)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239 days remaining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Entre 8 y 60 días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Amarillo (#D97706)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Expiring Soon (fondo amarillo claro)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49 days remaining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7 días o menos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Rojo (#DC2626)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Expiring Soon (fondo rojo claro)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6 days remaining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Expirado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Rojo bold (#DC2626)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Expired (fondo rojo claro)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Expired 15 days ago</w:t>
            </w:r>
          </w:p>
        </w:tc>
      </w:tr>
    </w:tbl>
    <w:p>
      <w:pPr>
        <w:spacing w:before="1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7.2 Columna 'CLIENTE / CONTACTO' — Eliminar en TODAS las pantallas</w:t>
      </w:r>
    </w:p>
    <w:p>
      <w:pPr>
        <w:spacing w:after="50" w:before="50" w:line="276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Este patrón aparece en 4 pantallas: Licenses, Hardware, Contracts, Clients. En TODAS, reemplazar por solo 'Cliente'. El contacto no se muestra en las tablas de assets — se accede desde el Client Detail View.</w:t>
      </w:r>
    </w:p>
    <w:p>
      <w:pPr>
        <w:spacing w:before="1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7.3 'Cargando email...' — Eliminar en TODOS los forms</w:t>
      </w:r>
    </w:p>
    <w:p>
      <w:pPr>
        <w:spacing w:after="50" w:before="50" w:line="276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El texto 'Cargando email...' / 'Waiting for client selection...' que aparece debajo del selector de Cliente en los forms de License, Hardware y Contract debe ser eliminado. En su lugar, al seleccionar un cliente: mostrar un box read-only con el Account Owner (avatar + nombre).</w:t>
      </w:r>
    </w:p>
    <w:p>
      <w:pPr>
        <w:spacing w:before="1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7.4 Metric Cards — Agregar a TODAS las vistas de lista</w:t>
      </w:r>
    </w:p>
    <w:p>
      <w:pPr>
        <w:spacing w:after="50" w:before="50" w:line="276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Patrón consistente en Licenses, Hardware, Contracts y Clients: fila de 3-4 cards arriba de la tabla con contadores de status. Total | Active/Good | Expiring Soon/Warning | Expired/Critical. Usar los colores del semáforo definido en 7.1.</w:t>
      </w:r>
    </w:p>
    <w:p>
      <w:pPr>
        <w:spacing w:before="10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7.5 Filtros — Agregar a TODAS las vistas de lista</w:t>
      </w:r>
    </w:p>
    <w:p>
      <w:pPr>
        <w:spacing w:after="50" w:before="50" w:line="276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Patrón consistente: dropdowns de filtro al lado derecho de la barra de búsqueda. Mínimo: filtro por Status + filtro por Owner en todas las vistas. Adicional según contexto: Vendor, Client, Device Type.</w:t>
      </w:r>
    </w:p>
    <w:p>
      <w:pPr>
        <w:spacing w:before="140"/>
      </w:pPr>
    </w:p>
    <w:p>
      <w:pPr>
        <w:pBdr>
          <w:bottom w:val="single" w:color="2E86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 </w:t>
      </w: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Configuración de Tenant (Settings)</w:t>
      </w:r>
    </w:p>
    <w:p>
      <w:pPr>
        <w:spacing w:after="50" w:before="50" w:line="276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Agregar una sección en Settings para configuración global de alertas del tenant: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Alert Defaults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Checkboxes/inputs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Días antes de expiración para alertar por defecto. Ej: 90, 60, 30, 15, 7, 1.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Alert CC Email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Email input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Email de equipo que recibe copia de todas las alertas. Ej: renovaciones@nextcom.com.pa.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Alert Frequency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Dropdown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5" w:before="15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Cuándo ejecutar el cron: diario (default) | cada 12h | semanal.</w:t>
            </w:r>
          </w:p>
        </w:tc>
      </w:tr>
    </w:tbl>
    <w:p>
      <w:pPr>
        <w:spacing w:before="40"/>
      </w:pPr>
    </w:p>
    <w:p>
      <w:pPr>
        <w:spacing w:after="50" w:before="50" w:line="276"/>
      </w:pPr>
      <w:r>
        <w:rPr>
          <w:rFonts w:ascii="Arial" w:cs="Arial" w:eastAsia="Arial" w:hAnsi="Arial"/>
          <w:b w:val="false"/>
          <w:bCs w:val="false"/>
          <w:color w:val="2C3E50"/>
          <w:sz w:val="18"/>
          <w:szCs w:val="18"/>
        </w:rPr>
        <w:t xml:space="preserve">Esta configuración reemplaza los 4 toggles (30d, 15d, 7d, día exp.) que actualmente están en el form de Nuevo Cliente. Ahora es global y más granular.</w:t>
      </w:r>
    </w:p>
    <w:p>
      <w:pPr>
        <w:spacing w:before="300"/>
      </w:pPr>
    </w:p>
    <w:p>
      <w:pPr>
        <w:pBdr>
          <w:top w:val="single" w:color="2E86C1" w:sz="2" w:space="8"/>
        </w:pBdr>
        <w:spacing w:after="80" w:before="200"/>
        <w:jc w:val="center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Fin del Documento</w:t>
      </w:r>
    </w:p>
    <w:p>
      <w:pPr>
        <w:jc w:val="center"/>
      </w:pPr>
      <w:r>
        <w:rPr>
          <w:rFonts w:ascii="Arial" w:cs="Arial" w:eastAsia="Arial" w:hAnsi="Arial"/>
          <w:color w:val="7F8C8D"/>
          <w:sz w:val="15"/>
          <w:szCs w:val="15"/>
        </w:rPr>
        <w:t xml:space="preserve">Corexi Developer Handoff — Complete Redesign Specification v2.0</w:t>
      </w:r>
    </w:p>
    <w:p>
      <w:pPr>
        <w:spacing w:before="40"/>
        <w:jc w:val="center"/>
      </w:pPr>
      <w:r>
        <w:rPr>
          <w:rFonts w:ascii="Arial" w:cs="Arial" w:eastAsia="Arial" w:hAnsi="Arial"/>
          <w:color w:val="7F8C8D"/>
          <w:sz w:val="15"/>
          <w:szCs w:val="15"/>
        </w:rPr>
        <w:t xml:space="preserve">Abril 2026 — Nextcom Systems Inc.</w:t>
      </w:r>
    </w:p>
    <w:sectPr>
      <w:headerReference w:type="default" r:id="rId7"/>
      <w:footerReference w:type="default" r:id="rId8"/>
      <w:pgSz w:w="12240" w:h="15840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tabs>
        <w:tab w:val="right" w:pos="9360"/>
      </w:tabs>
    </w:pPr>
    <w:r>
      <w:rPr>
        <w:rFonts w:ascii="Arial" w:cs="Arial" w:eastAsia="Arial" w:hAnsi="Arial"/>
        <w:color w:val="7F8C8D"/>
        <w:sz w:val="13"/>
        <w:szCs w:val="13"/>
      </w:rPr>
      <w:t xml:space="preserve">Confidencial — Nextcom Systems Inc.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7F8C8D"/>
        <w:sz w:val="13"/>
        <w:szCs w:val="13"/>
      </w:rPr>
      <w:t xml:space="preserve">Página </w:t>
    </w:r>
    <w:r>
      <w:rPr>
        <w:rFonts w:ascii="Arial" w:cs="Arial" w:eastAsia="Arial" w:hAnsi="Arial"/>
        <w:color w:val="7F8C8D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  <w:spacing w:after="200"/>
    </w:pPr>
    <w:r>
      <w:rPr>
        <w:rFonts w:ascii="Arial" w:cs="Arial" w:eastAsia="Arial" w:hAnsi="Arial"/>
        <w:b/>
        <w:bCs/>
        <w:color w:val="2E86C1"/>
        <w:sz w:val="15"/>
        <w:szCs w:val="15"/>
      </w:rPr>
      <w:t xml:space="preserve">COREXI </w:t>
    </w:r>
    <w:r>
      <w:rPr>
        <w:rFonts w:ascii="Arial" w:cs="Arial" w:eastAsia="Arial" w:hAnsi="Arial"/>
        <w:color w:val="7F8C8D"/>
        <w:sz w:val="15"/>
        <w:szCs w:val="15"/>
      </w:rPr>
      <w:t xml:space="preserve">| Developer Handoff — Complete Redesign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5436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2026-04-27T19:50:26.424Z</dcterms:created>
  <dcterms:modified xsi:type="dcterms:W3CDTF">2026-04-27T19:50:26.425Z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