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86C1"/>
          <w:sz w:val="52"/>
          <w:szCs w:val="52"/>
        </w:rPr>
        <w:t xml:space="preserve">COREXI v3.0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IT Asset Management Platform</w:t>
      </w:r>
    </w:p>
    <w:p>
      <w:pPr>
        <w:spacing w:before="200"/>
      </w:pPr>
    </w:p>
    <w:p>
      <w:pPr>
        <w:pBdr>
          <w:top w:val="single" w:color="2E86C1" w:sz="2" w:space="8"/>
          <w:bottom w:val="single" w:color="2E86C1" w:sz="2" w:space="8"/>
        </w:pBdr>
        <w:spacing w:after="180" w:before="180"/>
        <w:jc w:val="center"/>
      </w:pPr>
      <w:r>
        <w:rPr>
          <w:rFonts w:ascii="Arial" w:cs="Arial" w:eastAsia="Arial" w:hAnsi="Arial"/>
          <w:b/>
          <w:bCs/>
          <w:color w:val="154360"/>
          <w:sz w:val="30"/>
          <w:szCs w:val="30"/>
        </w:rPr>
        <w:t xml:space="preserve">Complete Architecture &amp; Developer Handoff</w:t>
      </w:r>
    </w:p>
    <w:p>
      <w:pPr>
        <w:spacing w:before="40"/>
        <w:jc w:val="center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Incluye: Catálogos de Vendors y Productos + Modelo Unificado de Assets</w:t>
      </w:r>
    </w:p>
    <w:p>
      <w:pPr>
        <w:spacing w:before="2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Client Management + Contacts + Alert Engine + Activity Log + UX Specs</w:t>
      </w:r>
    </w:p>
    <w:p>
      <w:pPr>
        <w:spacing w:before="40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6"/>
                <w:szCs w:val="16"/>
              </w:rPr>
              <w:t xml:space="preserve">Documento: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Especificación Técnica Completa v3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6"/>
                <w:szCs w:val="16"/>
              </w:rPr>
              <w:t xml:space="preserve">Preparado por: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Isaac — Product Owner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6"/>
                <w:szCs w:val="16"/>
              </w:rPr>
              <w:t xml:space="preserve">Fecha: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Abril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6"/>
                <w:szCs w:val="16"/>
              </w:rPr>
              <w:t xml:space="preserve">Versión: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3.0 (Rediseño Total)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6"/>
                <w:szCs w:val="16"/>
              </w:rPr>
              <w:t xml:space="preserve">Clasificación: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Internal — Development Team</w:t>
            </w:r>
          </w:p>
        </w:tc>
      </w:tr>
    </w:tbl>
    <w:p>
      <w:pPr>
        <w:spacing w:before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CONFIDENCIAL — NEXTCOM SYSTEMS INC.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86C1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Por Qué v3 — Problemas Fundamentales de la App Actual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La v2 que se entregó previamente corregía la estructura de contactos y alertas, pero no resolvía un problema más profundo: la app no tiene CATÁLOGOS. Sin catálogos de vendors y productos, cada formulario depende de texto libre, lo cual genera:</w:t>
      </w:r>
    </w:p>
    <w:p>
      <w:pPr>
        <w:pStyle w:val="ListParagraph"/>
        <w:numPr>
          <w:ilvl w:val="0"/>
          <w:numId w:val="2"/>
        </w:numPr>
        <w:spacing w:after="25" w:before="25" w:line="27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Duplicados inevitables: 'Trend Micro' vs 'TrendMicro' vs 'trend micro' en diferentes registros</w:t>
      </w:r>
    </w:p>
    <w:p>
      <w:pPr>
        <w:pStyle w:val="ListParagraph"/>
        <w:numPr>
          <w:ilvl w:val="0"/>
          <w:numId w:val="2"/>
        </w:numPr>
        <w:spacing w:after="25" w:before="25" w:line="27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Imposibilidad de reportar: no puedes filtrar 'todos los assets de Veeam' si el nombre se escribe diferente cada vez</w:t>
      </w:r>
    </w:p>
    <w:p>
      <w:pPr>
        <w:pStyle w:val="ListParagraph"/>
        <w:numPr>
          <w:ilvl w:val="0"/>
          <w:numId w:val="2"/>
        </w:numPr>
        <w:spacing w:after="25" w:before="25" w:line="27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Imposibilidad de escalar: sin un catálogo de productos, no puedes crear templates ni automatizar nada</w:t>
      </w:r>
    </w:p>
    <w:p>
      <w:pPr>
        <w:pStyle w:val="ListParagraph"/>
        <w:numPr>
          <w:ilvl w:val="0"/>
          <w:numId w:val="2"/>
        </w:numPr>
        <w:spacing w:after="25" w:before="25" w:line="27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Formularios lentos: el usuario tiene que escribir manualmente información que debería seleccionar de una lista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8"/>
              <w:bottom w:val="single" w:color="C0392B" w:sz="1"/>
              <w:right w:val="single" w:color="C0392B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Diagnóstico</w:t>
            </w:r>
          </w:p>
          <w:p>
            <w:r>
              <w:rPr>
                <w:rFonts w:ascii="Arial" w:cs="Arial" w:eastAsia="Arial" w:hAnsi="Arial"/>
                <w:color w:val="154360"/>
                <w:sz w:val="16"/>
                <w:szCs w:val="16"/>
              </w:rPr>
              <w:t xml:space="preserve">La app actual no tiene: (1) Catálogo de Vendors/Marcas, (2) Catálogo de Productos por Vendor, (3) Tabla unificada de Assets, (4) Tabla de Contacts separada de Clients, (5) Sistema de alertas con herencia, (6) Activity log. Sin estas 6 piezas, el sistema no puede funcionar como SaaS enterprise.</w:t>
            </w:r>
          </w:p>
        </w:tc>
      </w:tr>
    </w:tbl>
    <w:p>
      <w:r>
        <w:br w:type="page"/>
      </w:r>
    </w:p>
    <w:p>
      <w:pPr>
        <w:pBdr>
          <w:bottom w:val="single" w:color="2E86C1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Modelo de Datos Completo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El sistema se organiza en 4 capas: Catálogos (datos maestros), Entidades Core (clientes, assets), Sistema de Alertas, y Auditoría.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Capa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Tablas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7D3C98"/>
                <w:sz w:val="16"/>
                <w:szCs w:val="16"/>
              </w:rPr>
              <w:t xml:space="preserve">Catálogos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vendors, products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Datos maestros reutilizables. Se configuran UNA vez en Settings.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2E86C1"/>
                <w:sz w:val="16"/>
                <w:szCs w:val="16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clients, contacts, assets, asset_contracts, account_assignments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Entidades de negocio principales.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Alertas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alert_rules, alert_recipients, alert_log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Motor de notificaciones de expiración.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Auditoría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activity_log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Registro de todos los eventos del sistema.</w:t>
            </w:r>
          </w:p>
        </w:tc>
      </w:tr>
    </w:tbl>
    <w:p>
      <w:pPr>
        <w:spacing w:before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2.1 Tabla: vendors (CATÁLOGO)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Catálogo maestro de marcas y fabricantes. Cada vendor se registra UNA vez y se reutiliza en toda la app.</w:t>
      </w:r>
    </w:p>
    <w:p>
      <w:pPr>
        <w:spacing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7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Auto-generado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Aislamiento multi-tenant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Nombre del vendor. UNIQUE por tenant_id.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software | hardware | services | mixed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Sitio web del vendor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support_phone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Teléfono de soporte del vendor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support_email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Email de soporte del vendor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Notas internas sobre el vendor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active | inactive (default: active)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</w:tbl>
    <w:p>
      <w:pPr>
        <w:spacing w:before="40"/>
      </w:pPr>
    </w:p>
    <w:p>
      <w:pPr>
        <w:shd w:fill="F8F9FA" w:val="clear"/>
        <w:spacing w:after="50" w:before="50"/>
        <w:ind w:left="180" w:right="180"/>
      </w:pPr>
      <w:r>
        <w:rPr>
          <w:rFonts w:ascii="Courier New" w:cs="Courier New" w:eastAsia="Courier New" w:hAnsi="Courier New"/>
          <w:color w:val="2C3E50"/>
          <w:sz w:val="14"/>
          <w:szCs w:val="14"/>
        </w:rPr>
        <w:t xml:space="preserve">UNIQUE CONSTRAINT ON (tenant_id, name) -- previene duplicados</w:t>
      </w:r>
    </w:p>
    <w:p>
      <w:pPr>
        <w:shd w:fill="F8F9FA" w:val="clear"/>
        <w:spacing w:after="50" w:before="50"/>
        <w:ind w:left="180" w:right="180"/>
      </w:pPr>
      <w:r>
        <w:rPr>
          <w:rFonts w:ascii="Courier New" w:cs="Courier New" w:eastAsia="Courier New" w:hAnsi="Courier New"/>
          <w:color w:val="2C3E50"/>
          <w:sz w:val="14"/>
          <w:szCs w:val="14"/>
        </w:rPr>
        <w:t xml:space="preserve">CREATE INDEX idx_vendors_tenant ON vendors(tenant_id, status);</w:t>
      </w:r>
    </w:p>
    <w:p>
      <w:pPr>
        <w:spacing w:before="40"/>
      </w:pP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Ejemplos de registros iniciales para Nextcom: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Trend Micro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software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Partner Platinum de Nextcom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Veeam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software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Partner Platinum de Nextcom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Microsoft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software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Licenciamiento por volumen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Dell Technologies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Computadoras, servidores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Servidores, storage, tape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Fortinet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mixed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Firewalls + FortiCare (hardware + services)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QNAP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NAS, almacenamiento. Nextcom es service center autorizado.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Urovo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PDAs y terminales portátiles</w:t>
            </w:r>
          </w:p>
        </w:tc>
      </w:tr>
    </w:tbl>
    <w:p>
      <w:pPr>
        <w:spacing w:before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2.2 Tabla: products (CATÁLOGO)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Productos específicos de cada vendor. Un vendor tiene muchos productos. El campo product_type determina qué tipo de asset genera cuando se usa en un formulario.</w:t>
      </w:r>
    </w:p>
    <w:p>
      <w:pPr>
        <w:spacing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7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Auto-generado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vendor_id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FK → vendors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Aislamiento multi-tenant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Nombre del producto. UNIQUE por vendor_id.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product_type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license | hardware | contract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sku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SKU o part number del fabricante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Descripción del producto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default_price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Precio de lista (referencial)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default_currency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VARCHAR(3)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USD, PAB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active | discontinued (default: active)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</w:tbl>
    <w:p>
      <w:pPr>
        <w:spacing w:before="40"/>
      </w:pPr>
    </w:p>
    <w:p>
      <w:pPr>
        <w:shd w:fill="F8F9FA" w:val="clear"/>
        <w:spacing w:after="50" w:before="50"/>
        <w:ind w:left="180" w:right="180"/>
      </w:pPr>
      <w:r>
        <w:rPr>
          <w:rFonts w:ascii="Courier New" w:cs="Courier New" w:eastAsia="Courier New" w:hAnsi="Courier New"/>
          <w:color w:val="2C3E50"/>
          <w:sz w:val="14"/>
          <w:szCs w:val="14"/>
        </w:rPr>
        <w:t xml:space="preserve">UNIQUE CONSTRAINT ON (vendor_id, name) -- previene duplicados por vendor</w:t>
      </w:r>
    </w:p>
    <w:p>
      <w:pPr>
        <w:shd w:fill="F8F9FA" w:val="clear"/>
        <w:spacing w:after="50" w:before="50"/>
        <w:ind w:left="180" w:right="180"/>
      </w:pPr>
      <w:r>
        <w:rPr>
          <w:rFonts w:ascii="Courier New" w:cs="Courier New" w:eastAsia="Courier New" w:hAnsi="Courier New"/>
          <w:color w:val="2C3E50"/>
          <w:sz w:val="14"/>
          <w:szCs w:val="14"/>
        </w:rPr>
        <w:t xml:space="preserve">CREATE INDEX idx_products_vendor ON products(vendor_id, status);</w:t>
      </w:r>
    </w:p>
    <w:p>
      <w:pPr>
        <w:spacing w:before="40"/>
      </w:pP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Ejemplos de productos para el catálogo de Nextcom: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product_type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SKU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Trend Micro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XDR - Vision One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TM-XDR-V1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Trend Micro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Apex One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TM-APEX-ONE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Trend Micro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contract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Soporte Premium 24/7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TM-SUP-PREM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Veeam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Backup &amp; Replication Enterprise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VBR-ENT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Veeam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Cloud Connect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VCC-STD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Veeam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contract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Soporte Platinum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VBR-SUP-PLAT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Microsoft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Microsoft 365 E3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MS365-E3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Microsoft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Microsoft 365 E5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MS365-E5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Microsoft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Windows Server 2022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WS-2022-STD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Dell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Latitude 5540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LAT-5540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Dell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OptiPlex 7010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OPT-7010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Dell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PowerEdge R750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PE-R750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ProLiant DL380 Gen11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DL380-G11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QNAP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TS-464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QNAP-TS464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Fortinet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FortiGate 100F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FG-100F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Fortinet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contract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FortiCare Premium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FC-PREM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Urovo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DT50S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UR-DT50S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Flujo en el formulario</w:t>
            </w:r>
          </w:p>
          <w:p>
            <w:r>
              <w:rPr>
                <w:rFonts w:ascii="Arial" w:cs="Arial" w:eastAsia="Arial" w:hAnsi="Arial"/>
                <w:color w:val="154360"/>
                <w:sz w:val="16"/>
                <w:szCs w:val="16"/>
              </w:rPr>
              <w:t xml:space="preserve">Cuando el usuario crea un asset: (1) Selecciona Vendor → se filtran los Products de ese vendor. (2) Selecciona Product → se auto-llena el nombre, tipo de asset, y precio default. (3) Agrega datos específicos del asset: serial, cantidad, fecha expiración, costo real. Este flujo de selección en cascada ELIMINA duplicados de raíz.</w:t>
            </w:r>
          </w:p>
        </w:tc>
      </w:tr>
    </w:tbl>
    <w:p>
      <w:pPr>
        <w:spacing w:before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2.3 Tabla: clients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Empresas/organizaciones. SOLO datos corporativos. Sin emails de contacto, sin config de alertas.</w:t>
      </w:r>
    </w:p>
    <w:p>
      <w:pPr>
        <w:spacing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7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Auto-generado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Multi-tenant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UNIQUE por tenant_id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legal_name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Razón social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tax_id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RUC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Sector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company_size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1-10 | 11-50 | 51-200 | 200+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URL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main_phone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Centralita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Dirección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País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Ciudad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active | inactive | prospect | churned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owner_id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FK → users. Account Owner (V1).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Quién lo creó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</w:tbl>
    <w:p>
      <w:pPr>
        <w:spacing w:before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2.4 Tabla: contacts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Personas dentro de cada cliente. Soporta múltiples contactos con roles diferenciados.</w:t>
      </w:r>
    </w:p>
    <w:p>
      <w:pPr>
        <w:spacing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7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FK → clients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Nombre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Apellido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Email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Teléfono directo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job_title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Cargo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role_type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technical | purchasing | financial | executive | other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is_primary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Máx 1 por client_id (default: false)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receives_alerts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Recibe alertas (default: false)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active | inactive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</w:tbl>
    <w:p>
      <w:r>
        <w:br w:type="page"/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2.5 Tabla: assets (UNIFICADA)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TABLA ÚNICA para licencias, hardware y contratos. El campo asset_type discrimina. El campo product_id vincula al catálogo de productos para evitar duplicados.</w:t>
      </w:r>
    </w:p>
    <w:p>
      <w:pPr>
        <w:spacing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8"/>
              <w:bottom w:val="single" w:color="C0392B" w:sz="1"/>
              <w:right w:val="single" w:color="C0392B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Cambio crítico vs app actual</w:t>
            </w:r>
          </w:p>
          <w:p>
            <w:r>
              <w:rPr>
                <w:rFonts w:ascii="Arial" w:cs="Arial" w:eastAsia="Arial" w:hAnsi="Arial"/>
                <w:color w:val="154360"/>
                <w:sz w:val="16"/>
                <w:szCs w:val="16"/>
              </w:rPr>
              <w:t xml:space="preserve">La app actual tiene 3 tablas separadas (licenses, hardware, contracts). El nuevo modelo las UNIFICA en una sola tabla 'assets' con un campo discriminador 'asset_type'. Esto simplifica queries, reportes, el dashboard, y el motor de alertas. Las vistas del frontend SIGUEN siendo separadas (Licenses, Hardware, Contracts) pero leen de la misma tabla con filtro por asset_type.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7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Multi-tenant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FK → clients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FK → products. Vincula al catálogo. Null si es asset custom.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asset_type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license | hardware | contract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Nombre del asset. Auto-fill desde product.name, editable.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vendor_name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Denormalizado desde vendor. Para búsquedas rápidas.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serial_number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Serial, license key, o número de contrato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Cantidad (ej: 50 licencias, 3 servidores)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purchase_date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Fecha de compra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expiration_date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Fecha de expiración (core del sistema)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Costo real (compra o anual)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VARCHAR(3)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USD | PAB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active | expired | renewed | cancelled | decommissioned | in_repair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FK → users. Responsable interno.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Para hardware: ubicación física.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device_type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Para hardware: Laptop | Server | PDA | Firewall | Switch | AP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manufacturer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Para hardware: fabricante (denormalizado desde vendor)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Para hardware: modelo específico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Quién creó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</w:tbl>
    <w:p>
      <w:pPr>
        <w:spacing w:before="40"/>
      </w:pPr>
    </w:p>
    <w:p>
      <w:pPr>
        <w:shd w:fill="F8F9FA" w:val="clear"/>
        <w:spacing w:after="50" w:before="50"/>
        <w:ind w:left="180" w:right="180"/>
      </w:pPr>
      <w:r>
        <w:rPr>
          <w:rFonts w:ascii="Courier New" w:cs="Courier New" w:eastAsia="Courier New" w:hAnsi="Courier New"/>
          <w:color w:val="2C3E50"/>
          <w:sz w:val="14"/>
          <w:szCs w:val="14"/>
        </w:rPr>
        <w:t xml:space="preserve">CREATE INDEX idx_assets_client ON assets(client_id, asset_type, status);</w:t>
      </w:r>
    </w:p>
    <w:p>
      <w:pPr>
        <w:shd w:fill="F8F9FA" w:val="clear"/>
        <w:spacing w:after="50" w:before="50"/>
        <w:ind w:left="180" w:right="180"/>
      </w:pPr>
      <w:r>
        <w:rPr>
          <w:rFonts w:ascii="Courier New" w:cs="Courier New" w:eastAsia="Courier New" w:hAnsi="Courier New"/>
          <w:color w:val="2C3E50"/>
          <w:sz w:val="14"/>
          <w:szCs w:val="14"/>
        </w:rPr>
        <w:t xml:space="preserve">CREATE INDEX idx_assets_exp ON assets(tenant_id, expiration_date, status);</w:t>
      </w:r>
    </w:p>
    <w:p>
      <w:pPr>
        <w:shd w:fill="F8F9FA" w:val="clear"/>
        <w:spacing w:after="50" w:before="50"/>
        <w:ind w:left="180" w:right="180"/>
      </w:pPr>
      <w:r>
        <w:rPr>
          <w:rFonts w:ascii="Courier New" w:cs="Courier New" w:eastAsia="Courier New" w:hAnsi="Courier New"/>
          <w:color w:val="2C3E50"/>
          <w:sz w:val="14"/>
          <w:szCs w:val="14"/>
        </w:rPr>
        <w:t xml:space="preserve">CREATE INDEX idx_assets_product ON assets(product_id);</w:t>
      </w:r>
    </w:p>
    <w:p>
      <w:pPr>
        <w:spacing w:before="12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2.6 Tabla: asset_contracts (vínculos)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Tabla de unión que conecta un contrato de soporte con los assets que cubre. Un contrato puede cubrir múltiples assets, y un asset puede estar cubierto por múltiples contratos.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7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contract_asset_id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FK → assets (el contrato, asset_type='contract')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covered_asset_id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FK → assets (la licencia o hardware cubierto)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</w:tbl>
    <w:p>
      <w:pPr>
        <w:spacing w:before="40"/>
      </w:pPr>
    </w:p>
    <w:p>
      <w:pPr>
        <w:shd w:fill="F8F9FA" w:val="clear"/>
        <w:spacing w:after="50" w:before="50"/>
        <w:ind w:left="180" w:right="180"/>
      </w:pPr>
      <w:r>
        <w:rPr>
          <w:rFonts w:ascii="Courier New" w:cs="Courier New" w:eastAsia="Courier New" w:hAnsi="Courier New"/>
          <w:color w:val="2C3E50"/>
          <w:sz w:val="14"/>
          <w:szCs w:val="14"/>
        </w:rPr>
        <w:t xml:space="preserve">UNIQUE CONSTRAINT ON (contract_asset_id, covered_asset_id)</w:t>
      </w:r>
    </w:p>
    <w:p>
      <w:pPr>
        <w:spacing w:before="12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2.7 Tablas de Alertas y Auditoría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Las tablas alert_rules, alert_recipients, alert_log, account_assignments y activity_log se mantienen exactamente como se definieron en la v2. Referirse a las secciones 2.2-2.7 del documento anterior para sus schemas completos. La única diferencia es que alert_rules ahora apunta a la tabla unificada assets (no a tablas separadas de licenses/hardware/contracts).</w:t>
      </w:r>
    </w:p>
    <w:p>
      <w:r>
        <w:br w:type="page"/>
      </w:r>
    </w:p>
    <w:p>
      <w:pPr>
        <w:pBdr>
          <w:bottom w:val="single" w:color="2E86C1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Formularios — Flujo de Selección en Cascada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Todos los formularios de creación de assets siguen el mismo patrón de selección en cascada para evitar duplicados y acelerar el data entry:</w:t>
      </w:r>
    </w:p>
    <w:p>
      <w:pPr>
        <w:spacing w:before="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3.1 Patrón universal de formularios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Acción del Usuario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Comportamiento del Sistema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Selecciona Client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Auto-muestra Account Owner. Habilita siguiente paso.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Selecciona Vendor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Filtra dropdown de Products mostrando SOLO productos de ese vendor con product_type correspondiente (license, hardware o contract según el form).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Selecciona Product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Auto-llena: name, SKU, default_price, default_currency. Usuario puede editar.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Completa datos específicos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Serial, cantidad, fechas, costo real, ubicación (hardware), notas.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Guarda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 registro en tabla assets con product_id vinculado. Registra en activity_log.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Producto custom (no en catálogo)</w:t>
            </w:r>
          </w:p>
          <w:p>
            <w:r>
              <w:rPr>
                <w:rFonts w:ascii="Arial" w:cs="Arial" w:eastAsia="Arial" w:hAnsi="Arial"/>
                <w:color w:val="154360"/>
                <w:sz w:val="16"/>
                <w:szCs w:val="16"/>
              </w:rPr>
              <w:t xml:space="preserve">Si el producto no existe en el catálogo, el usuario puede: (A) Crear el producto nuevo directamente desde el form usando un botón '+ New product' que abre un mini-modal inline, o (B) Dejar product_id en null y escribir el nombre manualmente. La opción A es preferida porque mantiene el catálogo actualizado.</w:t>
            </w:r>
          </w:p>
        </w:tc>
      </w:tr>
    </w:tbl>
    <w:p>
      <w:pPr>
        <w:spacing w:before="10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3.2 Form: New License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CLIENT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Client * (selector)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clients table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Account Owner (read-only)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 desde client.owner_id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PRODUCT (cascada)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Vendor * (selector)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vendors table (type=software o mixed)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Product * (selector, filtrado)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products table (vendor_id + product_type=license)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SKU (read-only)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 desde product.sku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Serial / License Key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Input manual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Quantity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Input numérico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Dropdown: Active (default), Expired, Renewed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DATES &amp; COST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Purchase Date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Date picker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Expiration Date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Date picker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Cost / Currency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Input + dropdown (auto desde product.default_price/currency)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ADDITIONAL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Internal Owner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Dropdown users (default: Account Owner)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Notes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Textarea</w:t>
            </w:r>
          </w:p>
        </w:tc>
      </w:tr>
    </w:tbl>
    <w:p>
      <w:pPr>
        <w:spacing w:before="10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3.3 Form: New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CLIENT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Client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clients table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Account Owner (read-only)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PRODUCT (cascada)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Vendor * (Manufacturer)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vendors table (type=hardware o mixed)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Product * (filtrado)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products table (vendor_id + product_type=hardware)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SKU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 desde product.sku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DEVICE SPECIFICS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Device Type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Dropdown: Laptop, Server, PDA, Firewall, Switch, AP, Other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Model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 desde product.name o manual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Serial Number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Input manual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Physical Location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Input texto o selector de ubicaciones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WARRANTY &amp; COST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Purchase Date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Date picker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Warranty Expiration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Date picker (mapea a expiration_date)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Purchase Cost / Currency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Input + dropdown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Dropdown: Active, In Repair, Decommissioned, Disposed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ADDITIONAL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Internal Owner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Dropdown users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Link to Support Contract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Selector de assets type=contract del mismo client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Notes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Textarea</w:t>
            </w:r>
          </w:p>
        </w:tc>
      </w:tr>
    </w:tbl>
    <w:p>
      <w:pPr>
        <w:spacing w:before="10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3.4 Form: New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CLIENT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Client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clients table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Account Owner (read-only)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Auto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PRODUCT (cascada)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Vendor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vendors table (type=services o mixed)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Product * (tipo contrato)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products table (vendor_id + product_type=contract)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CONTRACT DETAILS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Contract Number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Input manual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Start Date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Date picker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Expiration Date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Date picker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Annual Cost / Currency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Input + dropdown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Dropdown: Active, Expired, Renewed, Cancelled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COVERAGE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Covered Assets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Multi-select: assets del mismo client (licenses + hardware)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ADDITIONAL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Internal Owner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Dropdown users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Notes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Textarea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8"/>
              <w:bottom w:val="single" w:color="27AE60" w:sz="1"/>
              <w:right w:val="single" w:color="27AE60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Covered Assets</w:t>
            </w:r>
          </w:p>
          <w:p>
            <w:r>
              <w:rPr>
                <w:rFonts w:ascii="Arial" w:cs="Arial" w:eastAsia="Arial" w:hAnsi="Arial"/>
                <w:color w:val="154360"/>
                <w:sz w:val="16"/>
                <w:szCs w:val="16"/>
              </w:rPr>
              <w:t xml:space="preserve">Este campo crea registros en la tabla asset_contracts. Si el contrato 'Soporte Trend Micro' cubre la licencia 'XDR' y el firewall 'FortiGate 100F', se crean 2 registros en asset_contracts vinculando el contract_asset_id con cada covered_asset_id.</w:t>
            </w:r>
          </w:p>
        </w:tc>
      </w:tr>
    </w:tbl>
    <w:p>
      <w:pPr>
        <w:spacing w:before="10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3.5 Form: New Client (2 pasos)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Paso 1: Company Name*, Legal Name, RUC, Industry (dropdown), Company Size (dropdown), Website, Country/City, Corporate Phone, Status, Notes.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Paso 2: Contact Principal — First Name*, Last Name*, Email*, Phone, Job Title, Role Type (dropdown), Toggle 'Receives alerts'.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Auto-behaviors: Account Owner = usuario que crea. Contact se crea con is_primary=true. Alertas heredan del tenant.</w:t>
      </w:r>
    </w:p>
    <w:p>
      <w:r>
        <w:br w:type="page"/>
      </w:r>
    </w:p>
    <w:p>
      <w:pPr>
        <w:pBdr>
          <w:bottom w:val="single" w:color="2E86C1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Settings — Administración de Catálogos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La sección de Settings necesita 3 sub-secciones nuevas:</w:t>
      </w:r>
    </w:p>
    <w:p>
      <w:pPr>
        <w:spacing w:before="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4.1 Vendors (Catálogo de Marcas)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Vista de lista con: Name, Type (badge), # Products, Status, Actions. Botón '+ New Vendor'. Form simple: Name*, Type*, Website, Support Phone, Support Email, Notes.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5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Importante</w:t>
            </w:r>
          </w:p>
          <w:p>
            <w:r>
              <w:rPr>
                <w:rFonts w:ascii="Arial" w:cs="Arial" w:eastAsia="Arial" w:hAnsi="Arial"/>
                <w:color w:val="154360"/>
                <w:sz w:val="16"/>
                <w:szCs w:val="16"/>
              </w:rPr>
              <w:t xml:space="preserve">Esta sección es PREREQUISITO para crear assets. Si no hay vendors registrados, los forms de License/Hardware/Contract no pueden funcionar con el selector en cascada. Incluir seed data de los vendors principales de Nextcom en la migración.</w:t>
            </w:r>
          </w:p>
        </w:tc>
      </w:tr>
    </w:tbl>
    <w:p>
      <w:pPr>
        <w:spacing w:before="8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4.2 Products (Catálogo de Productos)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Vista de lista con: Product Name, Vendor (con avatar), Type (badge: License/Hardware/Contract), SKU, Default Price, Status, Actions. Filtros: por Vendor, por Type. Botón '+ New Product'. Form: Vendor* (selector), Name*, Product Type*, SKU, Description, Default Price, Default Currency.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Acceso rápido</w:t>
            </w:r>
          </w:p>
          <w:p>
            <w:r>
              <w:rPr>
                <w:rFonts w:ascii="Arial" w:cs="Arial" w:eastAsia="Arial" w:hAnsi="Arial"/>
                <w:color w:val="154360"/>
                <w:sz w:val="16"/>
                <w:szCs w:val="16"/>
              </w:rPr>
              <w:t xml:space="preserve">Además de Settings, los productos se pueden crear inline desde los formularios de assets usando un botón '+ New product' que abre un mini-modal sin salir del form. Esto permite al usuario agregar un producto nuevo al catálogo en el momento que lo necesita.</w:t>
            </w:r>
          </w:p>
        </w:tc>
      </w:tr>
    </w:tbl>
    <w:p>
      <w:pPr>
        <w:spacing w:before="8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4.3 Alert Defaults (Configuración de Alertas del Tenant)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Días antes de expiración: input de números (ej: 90, 60, 30, 15, 7, 1). CC Email: email grupal para copia de alertas. Frecuencia: diario (default).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Reemplaza los 4 toggles (30d, 15d, 7d, día exp.) que están en el form actual de Nuevo Cliente.</w:t>
      </w:r>
    </w:p>
    <w:p>
      <w:r>
        <w:br w:type="page"/>
      </w:r>
    </w:p>
    <w:p>
      <w:pPr>
        <w:pBdr>
          <w:bottom w:val="single" w:color="2E86C1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Navegación — Sidebar Actualizado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La sidebar debe reflejar la nueva estructura: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/ 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Cards de resumen + Urgent Attention + Top Clients + Recent Activity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Licenses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/licenses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Lista filtrada: assets WHERE asset_type='license'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Hardware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/hardware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Lista filtrada: assets WHERE asset_type='hardware'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Contracts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/contracts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Lista filtrada: assets WHERE asset_type='contract'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Clients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/clients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Lista de clientes + Client Detail View con tabs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Team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/team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Gestión de usuarios internos + roles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/settings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Sub-secciones: Vendors, Products, Alert Defaults, General</w:t>
            </w:r>
          </w:p>
        </w:tc>
      </w:tr>
    </w:tbl>
    <w:p>
      <w:pPr>
        <w:spacing w:before="40"/>
      </w:pP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Mantener la estructura visual actual (sidebar verde con iconos). Agregar sub-items en Settings.</w:t>
      </w:r>
    </w:p>
    <w:p>
      <w:pPr>
        <w:pBdr>
          <w:bottom w:val="single" w:color="2E86C1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Patrones Globales — Aplicar en TODA la App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6.1 Semáforo de Expiración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Condición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Badge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Más de 60 días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Verde (#16A34A)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Active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239 days remaining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 a 60 días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Amarillo (#D97706)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Expiring Soon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49 days remaining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7 días o menos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Rojo (#DC2626)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 days remaining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Expirado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Rojo Bold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Expired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Expired 15 days ago</w:t>
            </w:r>
          </w:p>
        </w:tc>
      </w:tr>
    </w:tbl>
    <w:p>
      <w:pPr>
        <w:spacing w:before="8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6.2 Columnas estándar en TODAS las vistas de lista</w:t>
      </w:r>
    </w:p>
    <w:p>
      <w:pPr>
        <w:pStyle w:val="ListParagraph"/>
        <w:numPr>
          <w:ilvl w:val="0"/>
          <w:numId w:val="2"/>
        </w:numPr>
        <w:spacing w:after="25" w:before="25" w:line="27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Eliminar 'CLIENTE / CONTACTO' → solo 'Client' en todas las tablas de assets</w:t>
      </w:r>
    </w:p>
    <w:p>
      <w:pPr>
        <w:pStyle w:val="ListParagraph"/>
        <w:numPr>
          <w:ilvl w:val="0"/>
          <w:numId w:val="2"/>
        </w:numPr>
        <w:spacing w:after="25" w:before="25" w:line="27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Agregar columna 'Status' con badge de color en todas las tablas</w:t>
      </w:r>
    </w:p>
    <w:p>
      <w:pPr>
        <w:pStyle w:val="ListParagraph"/>
        <w:numPr>
          <w:ilvl w:val="0"/>
          <w:numId w:val="2"/>
        </w:numPr>
        <w:spacing w:after="25" w:before="25" w:line="27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Agregar columna 'Owner' con avatar en todas las tablas</w:t>
      </w:r>
    </w:p>
    <w:p>
      <w:pPr>
        <w:pStyle w:val="ListParagraph"/>
        <w:numPr>
          <w:ilvl w:val="0"/>
          <w:numId w:val="2"/>
        </w:numPr>
        <w:spacing w:after="25" w:before="25" w:line="27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Agregar indicador visual de días restantes en columna de expiración</w:t>
      </w:r>
    </w:p>
    <w:p>
      <w:pPr>
        <w:pStyle w:val="ListParagraph"/>
        <w:numPr>
          <w:ilvl w:val="0"/>
          <w:numId w:val="2"/>
        </w:numPr>
        <w:spacing w:after="25" w:before="25" w:line="27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Agregar metric cards arriba de cada tabla (Total, Active, Expiring, Expired)</w:t>
      </w:r>
    </w:p>
    <w:p>
      <w:pPr>
        <w:pStyle w:val="ListParagraph"/>
        <w:numPr>
          <w:ilvl w:val="0"/>
          <w:numId w:val="2"/>
        </w:numPr>
        <w:spacing w:after="25" w:before="25" w:line="270"/>
      </w:pPr>
      <w:r>
        <w:rPr>
          <w:rFonts w:ascii="Arial" w:cs="Arial" w:eastAsia="Arial" w:hAnsi="Arial"/>
          <w:color w:val="2C3E50"/>
          <w:sz w:val="17"/>
          <w:szCs w:val="17"/>
        </w:rPr>
        <w:t xml:space="preserve">Agregar filtros por Status + Owner + Vendor en cada vista de lista</w:t>
      </w:r>
    </w:p>
    <w:p>
      <w:pPr>
        <w:spacing w:before="8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6.3 Eliminar 'Cargando email...' en TODOS los forms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El texto 'Cargando email...' que aparece al seleccionar un cliente debe ser reemplazado por un chip read-only que muestra el Account Owner (avatar + nombre) del cliente seleccionado.</w:t>
      </w:r>
    </w:p>
    <w:p>
      <w:pPr>
        <w:spacing w:before="8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6.4 Client Detail View (pantalla nueva)</w:t>
      </w:r>
    </w:p>
    <w:p>
      <w:pPr>
        <w:spacing w:after="40" w:before="40" w:line="270"/>
      </w:pPr>
      <w:r>
        <w:rPr>
          <w:rFonts w:ascii="Arial" w:cs="Arial" w:eastAsia="Arial" w:hAnsi="Arial"/>
          <w:b w:val="false"/>
          <w:bCs w:val="false"/>
          <w:color w:val="2C3E50"/>
          <w:sz w:val="17"/>
          <w:szCs w:val="17"/>
        </w:rPr>
        <w:t xml:space="preserve">Al hacer click en un cliente: vista de detalle con 5 tabs: Overview (datos corporativos + asset summary), Contacts (tabla de contactos del cliente), Assets (tabla combinada de todos los assets), Alerts (config de alertas con herencia), Activity (timeline).</w:t>
      </w:r>
    </w:p>
    <w:p>
      <w:r>
        <w:br w:type="page"/>
      </w:r>
    </w:p>
    <w:p>
      <w:pPr>
        <w:pBdr>
          <w:bottom w:val="single" w:color="2E86C1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Plan de Migración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Orden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Crear tablas de catálogos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vendors + products. Insertar seed data de vendors y productos de Nextcom.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Crear tablas de soporte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contacts, alert_rules, alert_recipients, account_assignments, activity_log, asset_contracts, alert_log.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Crear tabla assets unificada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Con todos los campos. NO eliminar tablas viejas aún.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Migrar datos existentes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Para cada license: INSERT INTO assets con asset_type='license'. Ídem para hardware y contracts. Migrar notification_email a contacts.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Actualizar frontend forms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Implementar selección en cascada. Apuntar a tabla assets unificada.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Actualizar frontend lists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Leer de tabla assets con filtro por asset_type. Agregar columnas, filtros, metric cards.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Implementar Client Detail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Pantalla nueva con 5 tabs.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Implementar motor de alertas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Cron job + resolución de reglas + envío.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Implementar Settings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CRUD de vendors y products.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Bajo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Deprecar tablas viejas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Después de validar, eliminar tablas licenses, hardware_assets, support_contracts originales.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Alto</w:t>
            </w:r>
          </w:p>
        </w:tc>
      </w:tr>
    </w:tbl>
    <w:p>
      <w:pPr>
        <w:spacing w:before="200"/>
      </w:pPr>
    </w:p>
    <w:p>
      <w:pPr>
        <w:pBdr>
          <w:top w:val="single" w:color="2E86C1" w:sz="2" w:space="8"/>
        </w:pBdr>
        <w:spacing w:after="60" w:before="180"/>
        <w:jc w:val="center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Fin del Documento</w:t>
      </w:r>
    </w:p>
    <w:p>
      <w:pPr>
        <w:jc w:val="center"/>
      </w:pPr>
      <w:r>
        <w:rPr>
          <w:rFonts w:ascii="Arial" w:cs="Arial" w:eastAsia="Arial" w:hAnsi="Arial"/>
          <w:color w:val="7F8C8D"/>
          <w:sz w:val="14"/>
          <w:szCs w:val="14"/>
        </w:rPr>
        <w:t xml:space="preserve">Corexi v3.0 — Complete Architecture &amp; Developer Handoff</w:t>
      </w:r>
    </w:p>
    <w:p>
      <w:pPr>
        <w:spacing w:before="30"/>
        <w:jc w:val="center"/>
      </w:pPr>
      <w:r>
        <w:rPr>
          <w:rFonts w:ascii="Arial" w:cs="Arial" w:eastAsia="Arial" w:hAnsi="Arial"/>
          <w:color w:val="7F8C8D"/>
          <w:sz w:val="14"/>
          <w:szCs w:val="14"/>
        </w:rPr>
        <w:t xml:space="preserve">Abril 2026 — Nextcom Systems Inc.</w:t>
      </w:r>
    </w:p>
    <w:sectPr>
      <w:headerReference w:type="default" r:id="rId7"/>
      <w:footerReference w:type="default" r:id="rId8"/>
      <w:pgSz w:w="12240" w:h="15840" w:orient="portrait"/>
      <w:pgMar w:top="144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tabs>
        <w:tab w:val="right" w:pos="9360"/>
      </w:tabs>
    </w:pPr>
    <w:r>
      <w:rPr>
        <w:rFonts w:ascii="Arial" w:cs="Arial" w:eastAsia="Arial" w:hAnsi="Arial"/>
        <w:color w:val="7F8C8D"/>
        <w:sz w:val="12"/>
        <w:szCs w:val="12"/>
      </w:rPr>
      <w:t xml:space="preserve">Confidencial — Nextcom Systems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F8C8D"/>
        <w:sz w:val="12"/>
        <w:szCs w:val="12"/>
      </w:rPr>
      <w:t xml:space="preserve">Pág </w:t>
    </w:r>
    <w:r>
      <w:rPr>
        <w:rFonts w:ascii="Arial" w:cs="Arial" w:eastAsia="Arial" w:hAnsi="Arial"/>
        <w:color w:val="7F8C8D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spacing w:after="180"/>
    </w:pPr>
    <w:r>
      <w:rPr>
        <w:rFonts w:ascii="Arial" w:cs="Arial" w:eastAsia="Arial" w:hAnsi="Arial"/>
        <w:b/>
        <w:bCs/>
        <w:color w:val="2E86C1"/>
        <w:sz w:val="14"/>
        <w:szCs w:val="14"/>
      </w:rPr>
      <w:t xml:space="preserve">COREXI v3 </w:t>
    </w:r>
    <w:r>
      <w:rPr>
        <w:rFonts w:ascii="Arial" w:cs="Arial" w:eastAsia="Arial" w:hAnsi="Arial"/>
        <w:color w:val="7F8C8D"/>
        <w:sz w:val="14"/>
        <w:szCs w:val="14"/>
      </w:rPr>
      <w:t xml:space="preserve">| Complete Architecture &amp; Developer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5436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2026-04-27T20:30:45.105Z</dcterms:created>
  <dcterms:modified xsi:type="dcterms:W3CDTF">2026-04-27T20:30:45.108Z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