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Times New Roman" w:hAnsi="Times New Roman" w:cs="Times New Roman"/>
          <w:lang w:val="en-US" w:eastAsia="zh-CN"/>
        </w:rPr>
      </w:pPr>
      <w:bookmarkStart w:id="0" w:name="_Toc20375"/>
      <w:r>
        <w:rPr>
          <w:rFonts w:hint="default" w:ascii="Times New Roman" w:hAnsi="Times New Roman" w:cs="Times New Roman"/>
          <w:lang w:val="en-US" w:eastAsia="zh-CN"/>
        </w:rPr>
        <w:t>Oskar</w:t>
      </w:r>
      <w:r>
        <w:rPr>
          <w:rFonts w:hint="default" w:ascii="Times New Roman" w:hAnsi="Times New Roman" w:cs="Times New Roman"/>
          <w:lang w:val="en-US" w:eastAsia="zh-CN"/>
        </w:rPr>
        <w:t>Bot T</w:t>
      </w:r>
      <w:r>
        <w:rPr>
          <w:rFonts w:hint="default" w:ascii="Times New Roman" w:hAnsi="Times New Roman" w:cs="Times New Roman"/>
          <w:lang w:val="en-US" w:eastAsia="zh-CN"/>
        </w:rPr>
        <w:t>ank 程序说明</w:t>
      </w:r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店铺：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"https://123kaige123.taobao.com/"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 w:eastAsia="zh-CN"/>
        </w:rPr>
        <w:t>https://123kaige123.taobao.com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网址：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"http://www.oskarbot.com"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 w:eastAsia="zh-CN"/>
        </w:rPr>
        <w:t>www.oskarbot.com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微信公众号：oskarbot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邮箱：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"mailto:990092230@qq.com"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Times New Roman" w:hAnsi="Times New Roman" w:cs="Times New Roman"/>
          <w:sz w:val="24"/>
          <w:szCs w:val="24"/>
          <w:lang w:val="en-US" w:eastAsia="zh-CN"/>
        </w:rPr>
        <w:t>990092230@qq.com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All Rights Reserved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非经同意，他人不得出版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、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更改或用于商业用途。</w:t>
      </w: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" w:name="_Toc20287"/>
      <w:r>
        <w:rPr>
          <w:rFonts w:hint="default" w:ascii="Times New Roman" w:hAnsi="Times New Roman" w:cs="Times New Roman"/>
          <w:lang w:val="en-US" w:eastAsia="zh-CN"/>
        </w:rPr>
        <w:t>目录</w:t>
      </w:r>
      <w:bookmarkEnd w:id="1"/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8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_Toc20375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OskarBot Tank 程序说明</w:t>
      </w:r>
      <w:r>
        <w:tab/>
      </w:r>
      <w:r>
        <w:fldChar w:fldCharType="begin"/>
      </w:r>
      <w:r>
        <w:instrText xml:space="preserve"> PAGEREF _Toc20375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_Toc20287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_Toc20287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_Toc21150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单片机硬件资源分配</w:t>
      </w:r>
      <w:r>
        <w:tab/>
      </w:r>
      <w:r>
        <w:fldChar w:fldCharType="begin"/>
      </w:r>
      <w:r>
        <w:instrText xml:space="preserve"> PAGEREF _Toc21150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_Toc15914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main.c</w:t>
      </w:r>
      <w:r>
        <w:tab/>
      </w:r>
      <w:r>
        <w:fldChar w:fldCharType="begin"/>
      </w:r>
      <w:r>
        <w:instrText xml:space="preserve"> PAGEREF _Toc15914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_Toc25723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项目入口</w:t>
      </w:r>
      <w:r>
        <w:tab/>
      </w:r>
      <w:r>
        <w:fldChar w:fldCharType="begin"/>
      </w:r>
      <w:r>
        <w:instrText xml:space="preserve"> PAGEREF _Toc25723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_Toc6367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delay.c</w:t>
      </w:r>
      <w:r>
        <w:tab/>
      </w:r>
      <w:r>
        <w:fldChar w:fldCharType="begin"/>
      </w:r>
      <w:r>
        <w:instrText xml:space="preserve"> PAGEREF _Toc6367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_Toc7965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延时函数</w:t>
      </w:r>
      <w:r>
        <w:tab/>
      </w:r>
      <w:r>
        <w:fldChar w:fldCharType="begin"/>
      </w:r>
      <w:r>
        <w:instrText xml:space="preserve"> PAGEREF _Toc7965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_Toc5590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led.c</w:t>
      </w:r>
      <w:r>
        <w:tab/>
      </w:r>
      <w:r>
        <w:fldChar w:fldCharType="begin"/>
      </w:r>
      <w:r>
        <w:instrText xml:space="preserve"> PAGEREF _Toc5590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_Toc31293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蜂鸣器和LED</w:t>
      </w:r>
      <w:r>
        <w:tab/>
      </w:r>
      <w:r>
        <w:fldChar w:fldCharType="begin"/>
      </w:r>
      <w:r>
        <w:instrText xml:space="preserve"> PAGEREF _Toc31293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_Toc1152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usart.c</w:t>
      </w:r>
      <w:r>
        <w:tab/>
      </w:r>
      <w:r>
        <w:fldChar w:fldCharType="begin"/>
      </w:r>
      <w:r>
        <w:instrText xml:space="preserve"> PAGEREF _Toc1152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_Toc19392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串口处理</w:t>
      </w:r>
      <w:r>
        <w:tab/>
      </w:r>
      <w:r>
        <w:fldChar w:fldCharType="begin"/>
      </w:r>
      <w:r>
        <w:instrText xml:space="preserve"> PAGEREF _Toc19392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_Toc24218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encoder.c</w:t>
      </w:r>
      <w:r>
        <w:tab/>
      </w:r>
      <w:r>
        <w:fldChar w:fldCharType="begin"/>
      </w:r>
      <w:r>
        <w:instrText xml:space="preserve"> PAGEREF _Toc24218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_Toc23596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编码器处理</w:t>
      </w:r>
      <w:r>
        <w:tab/>
      </w:r>
      <w:r>
        <w:fldChar w:fldCharType="begin"/>
      </w:r>
      <w:r>
        <w:instrText xml:space="preserve"> PAGEREF _Toc23596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_Toc12619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motor.c</w:t>
      </w:r>
      <w:r>
        <w:tab/>
      </w:r>
      <w:r>
        <w:fldChar w:fldCharType="begin"/>
      </w:r>
      <w:r>
        <w:instrText xml:space="preserve"> PAGEREF _Toc12619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_Toc14301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电机控制</w:t>
      </w:r>
      <w:r>
        <w:tab/>
      </w:r>
      <w:r>
        <w:fldChar w:fldCharType="begin"/>
      </w:r>
      <w:r>
        <w:instrText xml:space="preserve"> PAGEREF _Toc14301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_Toc1029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I2c.c</w:t>
      </w:r>
      <w:r>
        <w:tab/>
      </w:r>
      <w:r>
        <w:fldChar w:fldCharType="begin"/>
      </w:r>
      <w:r>
        <w:instrText xml:space="preserve"> PAGEREF _Toc1029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_Toc27363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I2C接口</w:t>
      </w:r>
      <w:r>
        <w:tab/>
      </w:r>
      <w:r>
        <w:fldChar w:fldCharType="begin"/>
      </w:r>
      <w:r>
        <w:instrText xml:space="preserve"> PAGEREF _Toc27363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_Toc21366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mpu9250.c</w:t>
      </w:r>
      <w:r>
        <w:tab/>
      </w:r>
      <w:r>
        <w:fldChar w:fldCharType="begin"/>
      </w:r>
      <w:r>
        <w:instrText xml:space="preserve"> PAGEREF _Toc21366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_Toc1188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MPU9250函数</w:t>
      </w:r>
      <w:r>
        <w:tab/>
      </w:r>
      <w:r>
        <w:fldChar w:fldCharType="begin"/>
      </w:r>
      <w:r>
        <w:instrText xml:space="preserve"> PAGEREF _Toc1188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_Toc10519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ps2.c</w:t>
      </w:r>
      <w:r>
        <w:tab/>
      </w:r>
      <w:r>
        <w:fldChar w:fldCharType="begin"/>
      </w:r>
      <w:r>
        <w:instrText xml:space="preserve"> PAGEREF _Toc10519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_Toc27064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PS2手柄处理</w:t>
      </w:r>
      <w:r>
        <w:tab/>
      </w:r>
      <w:r>
        <w:fldChar w:fldCharType="begin"/>
      </w:r>
      <w:r>
        <w:instrText xml:space="preserve"> PAGEREF _Toc27064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_Toc23574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servo.c</w:t>
      </w:r>
      <w:r>
        <w:tab/>
      </w:r>
      <w:r>
        <w:fldChar w:fldCharType="begin"/>
      </w:r>
      <w:r>
        <w:instrText xml:space="preserve"> PAGEREF _Toc23574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_Toc28069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舵机控制</w:t>
      </w:r>
      <w:r>
        <w:tab/>
      </w:r>
      <w:r>
        <w:fldChar w:fldCharType="begin"/>
      </w:r>
      <w:r>
        <w:instrText xml:space="preserve"> PAGEREF _Toc28069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_Toc11952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w25q16.c</w:t>
      </w:r>
      <w:r>
        <w:tab/>
      </w:r>
      <w:r>
        <w:fldChar w:fldCharType="begin"/>
      </w:r>
      <w:r>
        <w:instrText xml:space="preserve"> PAGEREF _Toc11952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lang w:val="en-US" w:eastAsia="zh-CN"/>
        </w:rPr>
        <w:instrText xml:space="preserve"> HYPERLINK \l _Toc15192 </w:instrText>
      </w:r>
      <w:r>
        <w:rPr>
          <w:rFonts w:hint="default" w:ascii="Times New Roman" w:hAnsi="Times New Roman" w:cs="Times New Roman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外置存储器处理</w:t>
      </w:r>
      <w:r>
        <w:tab/>
      </w:r>
      <w:r>
        <w:fldChar w:fldCharType="begin"/>
      </w:r>
      <w:r>
        <w:instrText xml:space="preserve"> PAGEREF _Toc15192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fldChar w:fldCharType="end"/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2" w:name="_Toc21150"/>
      <w:r>
        <w:rPr>
          <w:rFonts w:hint="default" w:ascii="Times New Roman" w:hAnsi="Times New Roman" w:cs="Times New Roman"/>
          <w:lang w:val="en-US" w:eastAsia="zh-CN"/>
        </w:rPr>
        <w:t>单片机硬件资源分配</w:t>
      </w:r>
      <w:bookmarkEnd w:id="2"/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Timer3用于舵机控制。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Timer4 用于两个车轮的PWM输出。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Timer和Timer8 两个车轮的编码器计数。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3" w:name="_Toc15914"/>
      <w:r>
        <w:rPr>
          <w:rFonts w:hint="default" w:ascii="Times New Roman" w:hAnsi="Times New Roman" w:cs="Times New Roman"/>
          <w:lang w:val="en-US" w:eastAsia="zh-CN"/>
        </w:rPr>
        <w:t>main.c</w:t>
      </w:r>
      <w:bookmarkEnd w:id="3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4" w:name="_Toc25723"/>
      <w:r>
        <w:rPr>
          <w:rFonts w:hint="default" w:ascii="Times New Roman" w:hAnsi="Times New Roman" w:cs="Times New Roman"/>
          <w:lang w:val="en-US" w:eastAsia="zh-CN"/>
        </w:rPr>
        <w:t>项目入口</w:t>
      </w:r>
      <w:bookmarkEnd w:id="4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主函数，本项目程序的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总入口，程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序从这里开始执行。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5" w:name="_Toc6367"/>
      <w:r>
        <w:rPr>
          <w:rFonts w:hint="default" w:ascii="Times New Roman" w:hAnsi="Times New Roman" w:cs="Times New Roman"/>
          <w:lang w:val="en-US" w:eastAsia="zh-CN"/>
        </w:rPr>
        <w:t>delay.c</w:t>
      </w:r>
      <w:bookmarkEnd w:id="5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6" w:name="_Toc7965"/>
      <w:r>
        <w:rPr>
          <w:rFonts w:hint="default" w:ascii="Times New Roman" w:hAnsi="Times New Roman" w:cs="Times New Roman"/>
          <w:lang w:val="en-US" w:eastAsia="zh-CN"/>
        </w:rPr>
        <w:t>延时函数</w:t>
      </w:r>
      <w:bookmarkEnd w:id="6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本文件中的延时，都是通过执行变量自减实现的，是一种粗略延时的方法。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delay(u16 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指令级延时。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delay_ns(u16 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纳秒级延时。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delay_us(u16 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微秒级延时。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delay_ms(u16 t);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毫秒级延时。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25" w:name="_GoBack"/>
      <w:bookmarkEnd w:id="25"/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7" w:name="_Toc5590"/>
      <w:r>
        <w:rPr>
          <w:rFonts w:hint="default" w:ascii="Times New Roman" w:hAnsi="Times New Roman" w:cs="Times New Roman"/>
          <w:lang w:val="en-US" w:eastAsia="zh-CN"/>
        </w:rPr>
        <w:t>led.c</w:t>
      </w:r>
      <w:bookmarkEnd w:id="7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8" w:name="_Toc31293"/>
      <w:r>
        <w:rPr>
          <w:rFonts w:hint="default" w:ascii="Times New Roman" w:hAnsi="Times New Roman" w:cs="Times New Roman"/>
          <w:lang w:val="en-US" w:eastAsia="zh-CN"/>
        </w:rPr>
        <w:t>蜂鸣器和LED</w:t>
      </w:r>
      <w:bookmarkEnd w:id="8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Beep_Led_Init(void);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蜂鸣器和LED初始化。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Sys_OK_Sound(void);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系统初始化完成提示，蜂鸣器和LED动作。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9" w:name="_Toc1152"/>
      <w:r>
        <w:rPr>
          <w:rFonts w:hint="default" w:ascii="Times New Roman" w:hAnsi="Times New Roman" w:cs="Times New Roman"/>
          <w:lang w:val="en-US" w:eastAsia="zh-CN"/>
        </w:rPr>
        <w:t>usart.c</w:t>
      </w:r>
      <w:bookmarkEnd w:id="9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10" w:name="_Toc19392"/>
      <w:r>
        <w:rPr>
          <w:rFonts w:hint="default" w:ascii="Times New Roman" w:hAnsi="Times New Roman" w:cs="Times New Roman"/>
          <w:lang w:val="en-US" w:eastAsia="zh-CN"/>
        </w:rPr>
        <w:t>串口处理</w:t>
      </w:r>
      <w:bookmarkEnd w:id="1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usart初始化总入口。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tb_usart1_init(u32 rate);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tb_usart2_init(u32 rate);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tb_usart3_init(u32 rate);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usart低级初始化入口。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tb_usart1_send_byte(u8 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tb_usart2_send_byte(u8 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tb_usart3_send_byte(u8 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usart发送单个字节。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tb_usart1_send_nbyte(u8 *Data, u16 size);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tb_usart2_send_nbyte(u8 *Data, u16 size);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tb_usart3_send_nbyte(u8 *Data, u16 size);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usart发送多个字节。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tb_usart1_send_str(u8 *Data);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tb_usart2_send_str(u8 *Data);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tb_usart3_send_str(u8 *Data);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usart发送字符串。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1" w:name="_Toc24218"/>
      <w:r>
        <w:rPr>
          <w:rFonts w:hint="default" w:ascii="Times New Roman" w:hAnsi="Times New Roman" w:cs="Times New Roman"/>
          <w:lang w:val="en-US" w:eastAsia="zh-CN"/>
        </w:rPr>
        <w:t>encoder.c</w:t>
      </w:r>
      <w:bookmarkEnd w:id="11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12" w:name="_Toc23596"/>
      <w:r>
        <w:rPr>
          <w:rFonts w:hint="default" w:ascii="Times New Roman" w:hAnsi="Times New Roman" w:cs="Times New Roman"/>
          <w:lang w:val="en-US" w:eastAsia="zh-CN"/>
        </w:rPr>
        <w:t>编码器处理</w:t>
      </w:r>
      <w:bookmarkEnd w:id="12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Left_Encoder_Init(void);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左侧电机编码器初始化。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Right_Encoder_Init(void);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右侧电机编码器初始化。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Read_Encoder(u8 TIMX);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读取编码器值。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3" w:name="_Toc12619"/>
      <w:r>
        <w:rPr>
          <w:rFonts w:hint="default" w:ascii="Times New Roman" w:hAnsi="Times New Roman" w:cs="Times New Roman"/>
          <w:lang w:val="en-US" w:eastAsia="zh-CN"/>
        </w:rPr>
        <w:t>motor</w:t>
      </w:r>
      <w:r>
        <w:rPr>
          <w:rFonts w:hint="default" w:ascii="Times New Roman" w:hAnsi="Times New Roman" w:cs="Times New Roman"/>
          <w:lang w:val="en-US" w:eastAsia="zh-CN"/>
        </w:rPr>
        <w:t>.c</w:t>
      </w:r>
      <w:bookmarkEnd w:id="13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14" w:name="_Toc14301"/>
      <w:r>
        <w:rPr>
          <w:rFonts w:hint="default" w:ascii="Times New Roman" w:hAnsi="Times New Roman" w:cs="Times New Roman"/>
          <w:lang w:val="en-US" w:eastAsia="zh-CN"/>
        </w:rPr>
        <w:t>电机控制</w:t>
      </w:r>
      <w:bookmarkEnd w:id="14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Motor_Init(u16 arr,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u16 psc);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电机接口初始化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MotorDriver_L_Turn_Forward(void);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左侧电机正转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MotorDriver_L_Turn_Reverse(void);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左侧电机反转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MotorDriver_R_Turn_Forward(void);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右侧电机正转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MotorDriver_R_Turn_Reverse(void);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右侧电机反转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5" w:name="_Toc1029"/>
      <w:r>
        <w:rPr>
          <w:rFonts w:hint="default" w:ascii="Times New Roman" w:hAnsi="Times New Roman" w:cs="Times New Roman"/>
          <w:lang w:val="en-US" w:eastAsia="zh-CN"/>
        </w:rPr>
        <w:t>I2c.c</w:t>
      </w:r>
      <w:bookmarkEnd w:id="15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16" w:name="_Toc27363"/>
      <w:r>
        <w:rPr>
          <w:rFonts w:hint="default" w:ascii="Times New Roman" w:hAnsi="Times New Roman" w:cs="Times New Roman"/>
          <w:lang w:val="en-US" w:eastAsia="zh-CN"/>
        </w:rPr>
        <w:t>I2C接口</w:t>
      </w:r>
      <w:bookmarkEnd w:id="16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IIC_Init(void);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I2C接口初始化，用于和MPU9250通信。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7" w:name="_Toc21366"/>
      <w:r>
        <w:rPr>
          <w:rFonts w:hint="default" w:ascii="Times New Roman" w:hAnsi="Times New Roman" w:cs="Times New Roman"/>
          <w:lang w:val="en-US" w:eastAsia="zh-CN"/>
        </w:rPr>
        <w:t>mpu9250.c</w:t>
      </w:r>
      <w:bookmarkEnd w:id="17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18" w:name="_Toc1188"/>
      <w:r>
        <w:rPr>
          <w:rFonts w:hint="default" w:ascii="Times New Roman" w:hAnsi="Times New Roman" w:cs="Times New Roman"/>
          <w:lang w:val="en-US" w:eastAsia="zh-CN"/>
        </w:rPr>
        <w:t>MPU9250函数</w:t>
      </w:r>
      <w:bookmarkEnd w:id="18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u8 MPU9250_Init(void);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MPU9250初始化。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19" w:name="_Toc10519"/>
      <w:r>
        <w:rPr>
          <w:rFonts w:hint="default" w:ascii="Times New Roman" w:hAnsi="Times New Roman" w:cs="Times New Roman"/>
          <w:lang w:val="en-US" w:eastAsia="zh-CN"/>
        </w:rPr>
        <w:t>ps2.c</w:t>
      </w:r>
      <w:bookmarkEnd w:id="19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20" w:name="_Toc27064"/>
      <w:r>
        <w:rPr>
          <w:rFonts w:hint="default" w:ascii="Times New Roman" w:hAnsi="Times New Roman" w:cs="Times New Roman"/>
          <w:lang w:val="en-US" w:eastAsia="zh-CN"/>
        </w:rPr>
        <w:t>PS2手柄处理</w:t>
      </w:r>
      <w:bookmarkEnd w:id="2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parse_cmd(u8 *cmd);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PS2手柄和UART串口命令协议实现。包含对PS2手柄命令的解析，同时也包含对串口命令解析。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handle_button(void);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PS2按键处理方法。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21" w:name="_Toc23574"/>
      <w:r>
        <w:rPr>
          <w:rFonts w:hint="default" w:ascii="Times New Roman" w:hAnsi="Times New Roman" w:cs="Times New Roman"/>
          <w:lang w:val="en-US" w:eastAsia="zh-CN"/>
        </w:rPr>
        <w:t>servo.c</w:t>
      </w:r>
      <w:bookmarkEnd w:id="21"/>
    </w:p>
    <w:p>
      <w:pPr>
        <w:pStyle w:val="4"/>
        <w:rPr>
          <w:rFonts w:hint="default" w:ascii="Times New Roman" w:hAnsi="Times New Roman" w:cs="Times New Roman"/>
          <w:lang w:val="en-US" w:eastAsia="zh-CN"/>
        </w:rPr>
      </w:pPr>
      <w:bookmarkStart w:id="22" w:name="_Toc28069"/>
      <w:r>
        <w:rPr>
          <w:rFonts w:hint="default" w:ascii="Times New Roman" w:hAnsi="Times New Roman" w:cs="Times New Roman"/>
          <w:lang w:val="en-US" w:eastAsia="zh-CN"/>
        </w:rPr>
        <w:t>舵机控制</w:t>
      </w:r>
      <w:bookmarkEnd w:id="22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handle_action(void);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处理舵机任务。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servo_init(void);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舵机接口初始化。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TIM3_IRQHandler(void);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舵机PWM处理函数。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jc w:val="center"/>
        <w:rPr>
          <w:rFonts w:hint="default" w:ascii="Times New Roman" w:hAnsi="Times New Roman" w:cs="Times New Roman"/>
          <w:lang w:val="en-US" w:eastAsia="zh-CN"/>
        </w:rPr>
      </w:pPr>
      <w:bookmarkStart w:id="23" w:name="_Toc11952"/>
      <w:r>
        <w:rPr>
          <w:rFonts w:hint="default" w:ascii="Times New Roman" w:hAnsi="Times New Roman" w:cs="Times New Roman"/>
          <w:lang w:val="en-US" w:eastAsia="zh-CN"/>
        </w:rPr>
        <w:t>w25q16.c</w:t>
      </w:r>
      <w:bookmarkEnd w:id="23"/>
    </w:p>
    <w:p>
      <w:pPr>
        <w:pStyle w:val="4"/>
        <w:rPr>
          <w:rFonts w:hint="default"/>
          <w:lang w:val="en-US" w:eastAsia="zh-CN"/>
        </w:rPr>
      </w:pPr>
      <w:bookmarkStart w:id="24" w:name="_Toc15192"/>
      <w:r>
        <w:rPr>
          <w:rFonts w:hint="eastAsia"/>
          <w:lang w:val="en-US" w:eastAsia="zh-CN"/>
        </w:rPr>
        <w:t>外置存储器处理</w:t>
      </w:r>
      <w:bookmarkEnd w:id="24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W25Q_Init(void);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存储器初始化。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W25Q_Read(u8* pBuffer,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u32 ReadAddr,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u16 NumByteToRead);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读取指定字节内容。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void W25Q_Write(u8* pBuffer,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u32 WriteAddr,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u16 NumByteToWrite);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向存储器写入指定内容。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61E3D"/>
    <w:rsid w:val="016F137C"/>
    <w:rsid w:val="082E32B5"/>
    <w:rsid w:val="0B704BA2"/>
    <w:rsid w:val="0DC74E1A"/>
    <w:rsid w:val="113377CF"/>
    <w:rsid w:val="13AB1F66"/>
    <w:rsid w:val="1BA37837"/>
    <w:rsid w:val="24E0417A"/>
    <w:rsid w:val="263328C9"/>
    <w:rsid w:val="266C3A78"/>
    <w:rsid w:val="2CDA6B5B"/>
    <w:rsid w:val="2D1E307A"/>
    <w:rsid w:val="2ECC7D1F"/>
    <w:rsid w:val="303073B0"/>
    <w:rsid w:val="30D02C71"/>
    <w:rsid w:val="3168035A"/>
    <w:rsid w:val="32674B00"/>
    <w:rsid w:val="3ADC4BA7"/>
    <w:rsid w:val="3CC55F5D"/>
    <w:rsid w:val="40B51C69"/>
    <w:rsid w:val="417A48A6"/>
    <w:rsid w:val="44531C43"/>
    <w:rsid w:val="45F023A7"/>
    <w:rsid w:val="46613FDE"/>
    <w:rsid w:val="46924C18"/>
    <w:rsid w:val="49A6166F"/>
    <w:rsid w:val="4AE019DE"/>
    <w:rsid w:val="4E742F24"/>
    <w:rsid w:val="5050620B"/>
    <w:rsid w:val="59D609A5"/>
    <w:rsid w:val="5AA35E4D"/>
    <w:rsid w:val="5ADF465E"/>
    <w:rsid w:val="5C1C673B"/>
    <w:rsid w:val="650821BC"/>
    <w:rsid w:val="677E40D5"/>
    <w:rsid w:val="6BE742C9"/>
    <w:rsid w:val="6CD104BD"/>
    <w:rsid w:val="73AC3EF4"/>
    <w:rsid w:val="7A2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Oskar</dc:creator>
  <cp:lastModifiedBy>Oskar</cp:lastModifiedBy>
  <dcterms:modified xsi:type="dcterms:W3CDTF">2018-04-05T06:56:03Z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