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manage.py runserver 202.201.38.70:8000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1将mysite文件传入服务器/var/www/html目录下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2：导入数据库文件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phpmyadmin地址：202.201.38.70/phpmyadmin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登录名：root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密码：rootroot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3：重启apache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1:service httpd restart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重启数据库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2:service mysqld restart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进入manage.py目录运行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</w:t>
      </w:r>
      <w:bookmarkStart w:id="0" w:name="_GoBack"/>
      <w:bookmarkEnd w:id="0"/>
      <w:r>
        <w:rPr>
          <w:rFonts w:hint="eastAsia"/>
          <w:lang w:val="en-US" w:eastAsia="zh-CN"/>
        </w:rPr>
        <w:t>python3 manage.py runserver 202.201.38.70:8000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90572"/>
    <w:rsid w:val="75B3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10909</dc:creator>
  <cp:lastModifiedBy>10909</cp:lastModifiedBy>
  <dcterms:modified xsi:type="dcterms:W3CDTF">2018-03-10T01:55:03Z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