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402" w:type="dxa"/>
        <w:tblLook w:val="04A0" w:firstRow="1" w:lastRow="0" w:firstColumn="1" w:lastColumn="0" w:noHBand="0" w:noVBand="1"/>
      </w:tblPr>
      <w:tblGrid>
        <w:gridCol w:w="2020"/>
        <w:gridCol w:w="3254"/>
        <w:gridCol w:w="6277"/>
        <w:gridCol w:w="3851"/>
      </w:tblGrid>
      <w:tr w:rsidR="00F15E78" w14:paraId="389DB584" w14:textId="77777777" w:rsidTr="00454587">
        <w:trPr>
          <w:trHeight w:val="438"/>
        </w:trPr>
        <w:tc>
          <w:tcPr>
            <w:tcW w:w="1696" w:type="dxa"/>
          </w:tcPr>
          <w:p w14:paraId="33A37164" w14:textId="37A4750B" w:rsidR="00F15E78" w:rsidRPr="002350BF" w:rsidRDefault="00F15E78" w:rsidP="002350BF">
            <w:pPr>
              <w:jc w:val="center"/>
              <w:rPr>
                <w:b/>
                <w:bCs/>
                <w:sz w:val="36"/>
                <w:szCs w:val="36"/>
              </w:rPr>
            </w:pPr>
            <w:r w:rsidRPr="002350BF">
              <w:rPr>
                <w:b/>
                <w:bCs/>
                <w:sz w:val="36"/>
                <w:szCs w:val="36"/>
              </w:rPr>
              <w:t>Программа</w:t>
            </w:r>
          </w:p>
        </w:tc>
        <w:tc>
          <w:tcPr>
            <w:tcW w:w="3322" w:type="dxa"/>
          </w:tcPr>
          <w:p w14:paraId="100105F4" w14:textId="4BE80178" w:rsidR="00F15E78" w:rsidRDefault="00F15E78" w:rsidP="002350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Объект</w:t>
            </w:r>
          </w:p>
        </w:tc>
        <w:tc>
          <w:tcPr>
            <w:tcW w:w="6459" w:type="dxa"/>
          </w:tcPr>
          <w:p w14:paraId="2041CB44" w14:textId="3B2B87AF" w:rsidR="00F15E78" w:rsidRPr="002350BF" w:rsidRDefault="00F15E78" w:rsidP="002350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Понятия</w:t>
            </w:r>
          </w:p>
        </w:tc>
        <w:tc>
          <w:tcPr>
            <w:tcW w:w="3925" w:type="dxa"/>
          </w:tcPr>
          <w:p w14:paraId="171FC38D" w14:textId="69365DB1" w:rsidR="00F15E78" w:rsidRPr="002350BF" w:rsidRDefault="00F15E78" w:rsidP="002350BF">
            <w:pPr>
              <w:jc w:val="center"/>
              <w:rPr>
                <w:b/>
                <w:bCs/>
                <w:sz w:val="36"/>
                <w:szCs w:val="36"/>
              </w:rPr>
            </w:pPr>
            <w:r w:rsidRPr="002350BF">
              <w:rPr>
                <w:b/>
                <w:bCs/>
                <w:sz w:val="36"/>
                <w:szCs w:val="36"/>
              </w:rPr>
              <w:t>Особенности</w:t>
            </w:r>
          </w:p>
        </w:tc>
      </w:tr>
      <w:tr w:rsidR="00F15E78" w14:paraId="4550B62C" w14:textId="77777777" w:rsidTr="00454587">
        <w:trPr>
          <w:trHeight w:val="965"/>
        </w:trPr>
        <w:tc>
          <w:tcPr>
            <w:tcW w:w="1696" w:type="dxa"/>
          </w:tcPr>
          <w:p w14:paraId="154952C3" w14:textId="3BCF9D56" w:rsidR="00F15E78" w:rsidRPr="00454587" w:rsidRDefault="00F15E78">
            <w:pPr>
              <w:rPr>
                <w:b/>
                <w:bCs/>
                <w:sz w:val="24"/>
                <w:szCs w:val="24"/>
              </w:rPr>
            </w:pPr>
            <w:r w:rsidRPr="00454587">
              <w:rPr>
                <w:b/>
                <w:bCs/>
                <w:sz w:val="24"/>
                <w:szCs w:val="24"/>
              </w:rPr>
              <w:t>Вторичное жилье</w:t>
            </w:r>
          </w:p>
        </w:tc>
        <w:tc>
          <w:tcPr>
            <w:tcW w:w="3322" w:type="dxa"/>
          </w:tcPr>
          <w:p w14:paraId="0A96C8D7" w14:textId="77777777" w:rsidR="00F15E78" w:rsidRPr="00F2298E" w:rsidRDefault="00F15E78" w:rsidP="00F15E78">
            <w:pPr>
              <w:shd w:val="clear" w:color="auto" w:fill="FFFFFF"/>
              <w:rPr>
                <w:sz w:val="24"/>
                <w:szCs w:val="24"/>
              </w:rPr>
            </w:pPr>
            <w:r w:rsidRPr="00F2298E">
              <w:rPr>
                <w:sz w:val="24"/>
                <w:szCs w:val="24"/>
              </w:rPr>
              <w:t>- Квартира</w:t>
            </w:r>
            <w:r w:rsidRPr="00F2298E">
              <w:rPr>
                <w:sz w:val="24"/>
                <w:szCs w:val="24"/>
              </w:rPr>
              <w:br/>
              <w:t>- Жилые дома</w:t>
            </w:r>
          </w:p>
          <w:p w14:paraId="55A39D79" w14:textId="77777777" w:rsidR="00F15E78" w:rsidRPr="00F2298E" w:rsidRDefault="00F15E78" w:rsidP="00F15E78">
            <w:pPr>
              <w:shd w:val="clear" w:color="auto" w:fill="FFFFFF"/>
              <w:rPr>
                <w:sz w:val="24"/>
                <w:szCs w:val="24"/>
              </w:rPr>
            </w:pPr>
            <w:r w:rsidRPr="00F2298E">
              <w:rPr>
                <w:sz w:val="24"/>
                <w:szCs w:val="24"/>
              </w:rPr>
              <w:t xml:space="preserve">- Банки не принимает в залог отдельные комнаты, часть жилого помещения, коммунальные квартиры </w:t>
            </w:r>
          </w:p>
          <w:p w14:paraId="587312BC" w14:textId="77777777" w:rsidR="00F15E78" w:rsidRPr="00F2298E" w:rsidRDefault="00F15E78" w:rsidP="00FD090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6459" w:type="dxa"/>
          </w:tcPr>
          <w:p w14:paraId="434F8D3A" w14:textId="548BBBAE" w:rsidR="00F15E78" w:rsidRPr="00F2298E" w:rsidRDefault="00F15E78" w:rsidP="00FD090C">
            <w:pPr>
              <w:shd w:val="clear" w:color="auto" w:fill="FFFFFF"/>
              <w:rPr>
                <w:sz w:val="24"/>
                <w:szCs w:val="24"/>
              </w:rPr>
            </w:pPr>
            <w:r w:rsidRPr="00F2298E">
              <w:rPr>
                <w:sz w:val="24"/>
                <w:szCs w:val="24"/>
              </w:rPr>
              <w:t>- Наличие экспликации</w:t>
            </w:r>
          </w:p>
          <w:p w14:paraId="79F1C612" w14:textId="4FA70A93" w:rsidR="00F15E78" w:rsidRPr="00F2298E" w:rsidRDefault="00F15E78" w:rsidP="00FD090C">
            <w:pPr>
              <w:shd w:val="clear" w:color="auto" w:fill="FFFFFF"/>
              <w:rPr>
                <w:sz w:val="24"/>
                <w:szCs w:val="24"/>
              </w:rPr>
            </w:pPr>
            <w:r w:rsidRPr="00F2298E">
              <w:rPr>
                <w:sz w:val="24"/>
                <w:szCs w:val="24"/>
              </w:rPr>
              <w:t>- На дом наличие тех.плана и только земли населенных пунктов. Все объекты на участке должны быть поставлены на кадастровый учет и привязано право. Не подходит печное отопление. Обязательно наличие сан.узла  и кухонной зоны.</w:t>
            </w:r>
          </w:p>
          <w:p w14:paraId="3A5ECE7D" w14:textId="7793C8FA" w:rsidR="00F15E78" w:rsidRPr="00F2298E" w:rsidRDefault="00F15E78" w:rsidP="00FD090C">
            <w:pPr>
              <w:shd w:val="clear" w:color="auto" w:fill="FFFFFF"/>
              <w:rPr>
                <w:sz w:val="24"/>
                <w:szCs w:val="24"/>
              </w:rPr>
            </w:pPr>
            <w:r w:rsidRPr="00F2298E">
              <w:rPr>
                <w:sz w:val="24"/>
                <w:szCs w:val="24"/>
              </w:rPr>
              <w:t>- ПВ на дома – 30%</w:t>
            </w:r>
          </w:p>
          <w:p w14:paraId="38F8B318" w14:textId="2CDFFBD5" w:rsidR="00F15E78" w:rsidRPr="00F2298E" w:rsidRDefault="00F15E78" w:rsidP="00FD090C">
            <w:pPr>
              <w:shd w:val="clear" w:color="auto" w:fill="FFFFFF"/>
              <w:rPr>
                <w:sz w:val="24"/>
                <w:szCs w:val="24"/>
              </w:rPr>
            </w:pPr>
            <w:r w:rsidRPr="00F2298E">
              <w:rPr>
                <w:sz w:val="24"/>
                <w:szCs w:val="24"/>
              </w:rPr>
              <w:t>- ПВ на квартиру – 15-20%</w:t>
            </w:r>
          </w:p>
        </w:tc>
        <w:tc>
          <w:tcPr>
            <w:tcW w:w="3925" w:type="dxa"/>
          </w:tcPr>
          <w:p w14:paraId="7C00CA30" w14:textId="1EC3D550" w:rsidR="00F15E78" w:rsidRPr="00F2298E" w:rsidRDefault="00F15E78">
            <w:pPr>
              <w:rPr>
                <w:sz w:val="24"/>
                <w:szCs w:val="24"/>
              </w:rPr>
            </w:pPr>
            <w:r w:rsidRPr="00F2298E">
              <w:rPr>
                <w:b/>
                <w:bCs/>
                <w:sz w:val="24"/>
                <w:szCs w:val="24"/>
              </w:rPr>
              <w:t>СБЕР</w:t>
            </w:r>
            <w:r w:rsidRPr="00F2298E">
              <w:rPr>
                <w:sz w:val="24"/>
                <w:szCs w:val="24"/>
              </w:rPr>
              <w:t xml:space="preserve"> ПВ – от 10%, не требует экспликации, не требует регистрировать право и ставить на кадаст постройки на зем. уч.</w:t>
            </w:r>
          </w:p>
          <w:p w14:paraId="4841BE81" w14:textId="77777777" w:rsidR="00F15E78" w:rsidRPr="00F2298E" w:rsidRDefault="00F15E78">
            <w:pPr>
              <w:rPr>
                <w:sz w:val="24"/>
                <w:szCs w:val="24"/>
              </w:rPr>
            </w:pPr>
            <w:r w:rsidRPr="00F2298E">
              <w:rPr>
                <w:b/>
                <w:bCs/>
                <w:sz w:val="24"/>
                <w:szCs w:val="24"/>
              </w:rPr>
              <w:t>ПСБ</w:t>
            </w:r>
            <w:r w:rsidRPr="00F2298E">
              <w:rPr>
                <w:sz w:val="24"/>
                <w:szCs w:val="24"/>
              </w:rPr>
              <w:t xml:space="preserve"> практически не работают с жилыми домами</w:t>
            </w:r>
          </w:p>
          <w:p w14:paraId="2088EAA7" w14:textId="77777777" w:rsidR="00F15E78" w:rsidRDefault="00F15E78">
            <w:pPr>
              <w:rPr>
                <w:sz w:val="24"/>
                <w:szCs w:val="24"/>
              </w:rPr>
            </w:pPr>
            <w:r w:rsidRPr="00F2298E">
              <w:rPr>
                <w:b/>
                <w:bCs/>
                <w:sz w:val="24"/>
                <w:szCs w:val="24"/>
              </w:rPr>
              <w:t>Генбанк</w:t>
            </w:r>
            <w:r w:rsidRPr="00F2298E">
              <w:rPr>
                <w:sz w:val="24"/>
                <w:szCs w:val="24"/>
              </w:rPr>
              <w:t xml:space="preserve"> подходят каркасные дома</w:t>
            </w:r>
            <w:r>
              <w:rPr>
                <w:sz w:val="24"/>
                <w:szCs w:val="24"/>
              </w:rPr>
              <w:t>.</w:t>
            </w:r>
            <w:r w:rsidRPr="00F22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</w:t>
            </w:r>
            <w:r w:rsidRPr="00F2298E">
              <w:rPr>
                <w:sz w:val="24"/>
                <w:szCs w:val="24"/>
              </w:rPr>
              <w:t>дание, в котором находится квартира не должно быть деревянных перекрытий.</w:t>
            </w:r>
          </w:p>
          <w:p w14:paraId="37FB78A9" w14:textId="7C2580C7" w:rsidR="00F15E78" w:rsidRPr="00F2298E" w:rsidRDefault="00F15E78">
            <w:pPr>
              <w:rPr>
                <w:sz w:val="24"/>
                <w:szCs w:val="24"/>
              </w:rPr>
            </w:pPr>
            <w:r w:rsidRPr="00F15E78">
              <w:rPr>
                <w:b/>
                <w:bCs/>
                <w:sz w:val="24"/>
                <w:szCs w:val="24"/>
              </w:rPr>
              <w:t>Банк России</w:t>
            </w:r>
            <w:r>
              <w:rPr>
                <w:sz w:val="24"/>
                <w:szCs w:val="24"/>
              </w:rPr>
              <w:t xml:space="preserve"> – нельзя использовать мат.кап, если ПВ большой</w:t>
            </w:r>
          </w:p>
        </w:tc>
      </w:tr>
      <w:tr w:rsidR="00F15E78" w14:paraId="67D75F83" w14:textId="77777777" w:rsidTr="00454587">
        <w:trPr>
          <w:trHeight w:val="337"/>
        </w:trPr>
        <w:tc>
          <w:tcPr>
            <w:tcW w:w="1696" w:type="dxa"/>
          </w:tcPr>
          <w:p w14:paraId="44699A77" w14:textId="0ED46F31" w:rsidR="00F15E78" w:rsidRPr="00454587" w:rsidRDefault="00F15E78">
            <w:pPr>
              <w:rPr>
                <w:b/>
                <w:bCs/>
                <w:sz w:val="24"/>
                <w:szCs w:val="24"/>
              </w:rPr>
            </w:pPr>
            <w:r w:rsidRPr="00454587">
              <w:rPr>
                <w:b/>
                <w:bCs/>
                <w:sz w:val="24"/>
                <w:szCs w:val="24"/>
              </w:rPr>
              <w:t>Семейная ипотека</w:t>
            </w:r>
          </w:p>
        </w:tc>
        <w:tc>
          <w:tcPr>
            <w:tcW w:w="3322" w:type="dxa"/>
          </w:tcPr>
          <w:p w14:paraId="7A3350AA" w14:textId="1DBCBB88" w:rsidR="00F15E78" w:rsidRDefault="00F15E78" w:rsidP="00F15E78">
            <w:r>
              <w:rPr>
                <w:u w:val="single"/>
              </w:rPr>
              <w:t xml:space="preserve">Готовое жилье: </w:t>
            </w:r>
            <w:r>
              <w:t>квартира</w:t>
            </w:r>
            <w:r>
              <w:t xml:space="preserve"> «танхаус», часть жилого дома блокированной застройки. </w:t>
            </w:r>
          </w:p>
          <w:p w14:paraId="1DAA888A" w14:textId="5F4CA53A" w:rsidR="00F15E78" w:rsidRDefault="00F15E78" w:rsidP="00F15E78">
            <w:r w:rsidRPr="00F15E78">
              <w:rPr>
                <w:u w:val="single"/>
              </w:rPr>
              <w:t>Строящиеся жилье</w:t>
            </w:r>
            <w:r>
              <w:t xml:space="preserve"> – квартира «танхаус», жилой дом, часть жилого дома блокированной застройки. Новостройки от застройщика (квартира). </w:t>
            </w:r>
          </w:p>
          <w:p w14:paraId="643E435C" w14:textId="3244D67F" w:rsidR="00F15E78" w:rsidRDefault="00F15E78" w:rsidP="00F15E78">
            <w:r>
              <w:t>Жилые дома только от юр.лица 1го собственника.</w:t>
            </w:r>
          </w:p>
        </w:tc>
        <w:tc>
          <w:tcPr>
            <w:tcW w:w="6459" w:type="dxa"/>
          </w:tcPr>
          <w:p w14:paraId="7BC5816C" w14:textId="51A28E69" w:rsidR="00F15E78" w:rsidRDefault="00F15E78">
            <w:r>
              <w:t>До 1.7.2024 для семей, у которых в период с 01.01.2018 до 31.12.2023 родился ребенок или уже есть двое и более детей до 18 лет.</w:t>
            </w:r>
          </w:p>
          <w:p w14:paraId="07C46DA5" w14:textId="77777777" w:rsidR="00F15E78" w:rsidRDefault="00F15E78"/>
          <w:p w14:paraId="0A31403D" w14:textId="77777777" w:rsidR="00F15E78" w:rsidRDefault="00F15E78">
            <w:r>
              <w:t>До 31.12.2027 для семей, в которых до 31.12.2023 родился ребенок-инвалид.</w:t>
            </w:r>
          </w:p>
          <w:p w14:paraId="4DAD1118" w14:textId="77777777" w:rsidR="00F15E78" w:rsidRDefault="00F15E78"/>
          <w:p w14:paraId="0385974E" w14:textId="77777777" w:rsidR="00F15E78" w:rsidRDefault="00F15E78">
            <w:r>
              <w:t>Жилые дома только от юр.лица 1го собственника.</w:t>
            </w:r>
            <w:r>
              <w:br/>
              <w:t>ПВ–  от 15%</w:t>
            </w:r>
          </w:p>
          <w:p w14:paraId="1D103AA5" w14:textId="77777777" w:rsidR="002D2E87" w:rsidRDefault="002D2E87"/>
          <w:p w14:paraId="225790F6" w14:textId="0889A91E" w:rsidR="002D2E87" w:rsidRDefault="002D2E87">
            <w:r>
              <w:t>До 6 000 000 р.</w:t>
            </w:r>
          </w:p>
        </w:tc>
        <w:tc>
          <w:tcPr>
            <w:tcW w:w="3925" w:type="dxa"/>
          </w:tcPr>
          <w:p w14:paraId="0326A367" w14:textId="77777777" w:rsidR="00F15E78" w:rsidRDefault="00F15E78">
            <w:r w:rsidRPr="00F15E78">
              <w:rPr>
                <w:b/>
                <w:bCs/>
              </w:rPr>
              <w:t>Генбанк</w:t>
            </w:r>
            <w:r>
              <w:t>- отсутствует программа.</w:t>
            </w:r>
          </w:p>
          <w:p w14:paraId="41E742A4" w14:textId="77777777" w:rsidR="00F15E78" w:rsidRDefault="00F15E78">
            <w:r w:rsidRPr="00F15E78">
              <w:rPr>
                <w:b/>
                <w:bCs/>
              </w:rPr>
              <w:t>Банк России</w:t>
            </w:r>
            <w:r>
              <w:t xml:space="preserve"> – ПВ 30% на жилые дома. </w:t>
            </w:r>
            <w:r>
              <w:rPr>
                <w:sz w:val="24"/>
                <w:szCs w:val="24"/>
              </w:rPr>
              <w:t>нельзя использовать мат.кап, если ПВ большой</w:t>
            </w:r>
            <w:r>
              <w:rPr>
                <w:vanish/>
              </w:rPr>
              <w:t xml:space="preserve"> оРосии</w:t>
            </w:r>
          </w:p>
          <w:p w14:paraId="7FDA112C" w14:textId="77777777" w:rsidR="00F15E78" w:rsidRDefault="00F15E78">
            <w:r w:rsidRPr="00F15E78">
              <w:rPr>
                <w:b/>
                <w:bCs/>
              </w:rPr>
              <w:t xml:space="preserve">ПСБ </w:t>
            </w:r>
            <w:r>
              <w:t>– обязательный перевод укр. Документов на рус.язык</w:t>
            </w:r>
          </w:p>
          <w:p w14:paraId="1460FD05" w14:textId="62B9F3E4" w:rsidR="000B7615" w:rsidRPr="000B7615" w:rsidRDefault="000B7615">
            <w:pPr>
              <w:rPr>
                <w:b/>
                <w:bCs/>
                <w:vanish/>
              </w:rPr>
            </w:pPr>
            <w:r w:rsidRPr="000B7615">
              <w:rPr>
                <w:b/>
                <w:bCs/>
              </w:rPr>
              <w:t>СБЕР</w:t>
            </w:r>
            <w:r>
              <w:rPr>
                <w:b/>
                <w:bCs/>
              </w:rPr>
              <w:t xml:space="preserve"> – можно построить дом самостоятельно</w:t>
            </w:r>
          </w:p>
        </w:tc>
      </w:tr>
      <w:tr w:rsidR="00F15E78" w14:paraId="612D01CB" w14:textId="77777777" w:rsidTr="00454587">
        <w:trPr>
          <w:trHeight w:val="337"/>
        </w:trPr>
        <w:tc>
          <w:tcPr>
            <w:tcW w:w="1696" w:type="dxa"/>
          </w:tcPr>
          <w:p w14:paraId="4C78155B" w14:textId="21DE48DC" w:rsidR="00F15E78" w:rsidRPr="00454587" w:rsidRDefault="00F15E78">
            <w:pPr>
              <w:rPr>
                <w:b/>
                <w:bCs/>
                <w:sz w:val="24"/>
                <w:szCs w:val="24"/>
              </w:rPr>
            </w:pPr>
            <w:r w:rsidRPr="00454587">
              <w:rPr>
                <w:b/>
                <w:bCs/>
                <w:sz w:val="24"/>
                <w:szCs w:val="24"/>
              </w:rPr>
              <w:t>Ипотека с Гос. поддержкой</w:t>
            </w:r>
          </w:p>
        </w:tc>
        <w:tc>
          <w:tcPr>
            <w:tcW w:w="3322" w:type="dxa"/>
          </w:tcPr>
          <w:p w14:paraId="17EFBE83" w14:textId="77777777" w:rsidR="00F15E78" w:rsidRDefault="00F15E78" w:rsidP="00F15E78">
            <w:r>
              <w:t>- Приобретение готового или строящегося жилья от юр.лица или ИП</w:t>
            </w:r>
          </w:p>
          <w:p w14:paraId="636C5B10" w14:textId="77777777" w:rsidR="00F15E78" w:rsidRDefault="00F15E78" w:rsidP="00F15E78">
            <w:r>
              <w:t>- Приобретение дома от юр.лица или ИП</w:t>
            </w:r>
          </w:p>
          <w:p w14:paraId="13F32FA0" w14:textId="4EEE6CD9" w:rsidR="00F15E78" w:rsidRDefault="00F15E78" w:rsidP="00F15E78">
            <w:r>
              <w:lastRenderedPageBreak/>
              <w:t xml:space="preserve">- </w:t>
            </w:r>
            <w:r w:rsidRPr="000B7615">
              <w:rPr>
                <w:b/>
                <w:bCs/>
              </w:rPr>
              <w:t>Строительство дома самостоятельно или с помощью юр.лица или ИП</w:t>
            </w:r>
          </w:p>
        </w:tc>
        <w:tc>
          <w:tcPr>
            <w:tcW w:w="6459" w:type="dxa"/>
          </w:tcPr>
          <w:p w14:paraId="5FDFE079" w14:textId="77777777" w:rsidR="00F15E78" w:rsidRDefault="00F15E78">
            <w:r>
              <w:lastRenderedPageBreak/>
              <w:t>Программа действует до 01.07.2024</w:t>
            </w:r>
          </w:p>
          <w:p w14:paraId="42675E25" w14:textId="77777777" w:rsidR="000B7615" w:rsidRDefault="000B7615"/>
          <w:p w14:paraId="6925A09E" w14:textId="77777777" w:rsidR="000B7615" w:rsidRDefault="000B7615">
            <w:r>
              <w:t>ПВ – от 15%</w:t>
            </w:r>
          </w:p>
          <w:p w14:paraId="1A06D5B6" w14:textId="77777777" w:rsidR="002D2E87" w:rsidRDefault="002D2E87"/>
          <w:p w14:paraId="35D82C0F" w14:textId="41264FAA" w:rsidR="002D2E87" w:rsidRDefault="002D2E8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До 12 000 000 ₽ в Москве и Московской области, Санкт-Петербурге и Ленинградской области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До 6 000 000 ₽ в других регионах</w:t>
            </w:r>
          </w:p>
        </w:tc>
        <w:tc>
          <w:tcPr>
            <w:tcW w:w="3925" w:type="dxa"/>
          </w:tcPr>
          <w:p w14:paraId="5E8D2BD2" w14:textId="77777777" w:rsidR="000B7615" w:rsidRDefault="000B7615" w:rsidP="000B7615">
            <w:r w:rsidRPr="00F15E78">
              <w:rPr>
                <w:b/>
                <w:bCs/>
              </w:rPr>
              <w:t>Банк России</w:t>
            </w:r>
            <w:r>
              <w:t xml:space="preserve"> – ПВ 30% на жилые дома. </w:t>
            </w:r>
            <w:r>
              <w:rPr>
                <w:sz w:val="24"/>
                <w:szCs w:val="24"/>
              </w:rPr>
              <w:t>нельзя использовать мат.кап, если ПВ большой</w:t>
            </w:r>
            <w:r>
              <w:rPr>
                <w:vanish/>
              </w:rPr>
              <w:t xml:space="preserve"> оРосии</w:t>
            </w:r>
          </w:p>
          <w:p w14:paraId="411F19C9" w14:textId="1FBB23D5" w:rsidR="00F15E78" w:rsidRDefault="000B7615">
            <w:r w:rsidRPr="000B7615">
              <w:rPr>
                <w:b/>
                <w:bCs/>
              </w:rPr>
              <w:t>Сбер</w:t>
            </w:r>
            <w:r>
              <w:t xml:space="preserve"> – можно использовать мат. кап</w:t>
            </w:r>
          </w:p>
        </w:tc>
      </w:tr>
      <w:tr w:rsidR="00F15E78" w14:paraId="3508B0E6" w14:textId="77777777" w:rsidTr="00454587">
        <w:trPr>
          <w:trHeight w:val="675"/>
        </w:trPr>
        <w:tc>
          <w:tcPr>
            <w:tcW w:w="1696" w:type="dxa"/>
          </w:tcPr>
          <w:p w14:paraId="16AAB76B" w14:textId="632CA75B" w:rsidR="00F15E78" w:rsidRPr="00454587" w:rsidRDefault="00F15E78">
            <w:pPr>
              <w:rPr>
                <w:b/>
                <w:bCs/>
                <w:sz w:val="24"/>
                <w:szCs w:val="24"/>
              </w:rPr>
            </w:pPr>
            <w:r w:rsidRPr="00454587">
              <w:rPr>
                <w:b/>
                <w:bCs/>
                <w:sz w:val="24"/>
                <w:szCs w:val="24"/>
              </w:rPr>
              <w:t>Для приобретения земельного участка</w:t>
            </w:r>
          </w:p>
        </w:tc>
        <w:tc>
          <w:tcPr>
            <w:tcW w:w="3322" w:type="dxa"/>
          </w:tcPr>
          <w:p w14:paraId="2C4F168F" w14:textId="2F618AB4" w:rsidR="00F15E78" w:rsidRDefault="000B7615">
            <w:r>
              <w:t>Земельный участок</w:t>
            </w:r>
          </w:p>
        </w:tc>
        <w:tc>
          <w:tcPr>
            <w:tcW w:w="6459" w:type="dxa"/>
          </w:tcPr>
          <w:p w14:paraId="090554BB" w14:textId="77777777" w:rsidR="00F15E78" w:rsidRDefault="00794E7C">
            <w:r>
              <w:t>Земли населенных пунктов</w:t>
            </w:r>
          </w:p>
          <w:p w14:paraId="2E4B4236" w14:textId="779016DD" w:rsidR="00794E7C" w:rsidRDefault="00794E7C">
            <w:r>
              <w:t>ПВ 30%</w:t>
            </w:r>
          </w:p>
        </w:tc>
        <w:tc>
          <w:tcPr>
            <w:tcW w:w="3925" w:type="dxa"/>
          </w:tcPr>
          <w:p w14:paraId="7D60E160" w14:textId="77777777" w:rsidR="00F15E78" w:rsidRDefault="00794E7C">
            <w:r w:rsidRPr="00794E7C">
              <w:rPr>
                <w:b/>
                <w:bCs/>
              </w:rPr>
              <w:t>Банк Россия и Сбербанк</w:t>
            </w:r>
            <w:r>
              <w:t xml:space="preserve"> – подходят еще земля сельхоз</w:t>
            </w:r>
          </w:p>
          <w:p w14:paraId="1837F041" w14:textId="068A556C" w:rsidR="00794E7C" w:rsidRDefault="00794E7C">
            <w:r w:rsidRPr="00794E7C">
              <w:rPr>
                <w:b/>
                <w:bCs/>
              </w:rPr>
              <w:t>РНКБ и ПСБ</w:t>
            </w:r>
            <w:r>
              <w:t xml:space="preserve"> не предоставляет ипотеку на зем.уч.</w:t>
            </w:r>
            <w:r>
              <w:br/>
            </w:r>
            <w:r w:rsidRPr="00794E7C">
              <w:rPr>
                <w:b/>
                <w:bCs/>
              </w:rPr>
              <w:t xml:space="preserve">Сбербанк </w:t>
            </w:r>
            <w:r>
              <w:t>ПВ от 10%</w:t>
            </w:r>
          </w:p>
        </w:tc>
      </w:tr>
      <w:tr w:rsidR="00F15E78" w14:paraId="6EF3E33A" w14:textId="77777777" w:rsidTr="00454587">
        <w:trPr>
          <w:trHeight w:val="675"/>
        </w:trPr>
        <w:tc>
          <w:tcPr>
            <w:tcW w:w="1696" w:type="dxa"/>
          </w:tcPr>
          <w:p w14:paraId="4D91208E" w14:textId="1D2A72BA" w:rsidR="00F15E78" w:rsidRPr="00454587" w:rsidRDefault="00F15E78">
            <w:pPr>
              <w:rPr>
                <w:b/>
                <w:bCs/>
                <w:sz w:val="24"/>
                <w:szCs w:val="24"/>
              </w:rPr>
            </w:pPr>
            <w:r w:rsidRPr="00454587">
              <w:rPr>
                <w:b/>
                <w:bCs/>
                <w:sz w:val="24"/>
                <w:szCs w:val="24"/>
              </w:rPr>
              <w:t xml:space="preserve">Ипотека </w:t>
            </w:r>
            <w:r w:rsidR="00794E7C" w:rsidRPr="00454587">
              <w:rPr>
                <w:b/>
                <w:bCs/>
                <w:sz w:val="24"/>
                <w:szCs w:val="24"/>
              </w:rPr>
              <w:t>под строительство</w:t>
            </w:r>
          </w:p>
        </w:tc>
        <w:tc>
          <w:tcPr>
            <w:tcW w:w="3322" w:type="dxa"/>
          </w:tcPr>
          <w:p w14:paraId="71672EC6" w14:textId="17976997" w:rsidR="00F15E78" w:rsidRDefault="00794E7C">
            <w:r>
              <w:t xml:space="preserve">Строительство ИЖД на земельном участке, расположенном на территории РФ или приобретение зем. уч. И строительства на нем ИЖД, если указанное строительство </w:t>
            </w:r>
            <w:r w:rsidR="00BD7C83">
              <w:t>осуществляется</w:t>
            </w:r>
            <w:r>
              <w:t xml:space="preserve"> по договору подряда юр.лицом или ИП</w:t>
            </w:r>
          </w:p>
        </w:tc>
        <w:tc>
          <w:tcPr>
            <w:tcW w:w="6459" w:type="dxa"/>
          </w:tcPr>
          <w:p w14:paraId="539AD415" w14:textId="6D125577" w:rsidR="00F15E78" w:rsidRDefault="00794E7C">
            <w:r>
              <w:t xml:space="preserve">ПВ  - 20% </w:t>
            </w:r>
          </w:p>
        </w:tc>
        <w:tc>
          <w:tcPr>
            <w:tcW w:w="3925" w:type="dxa"/>
          </w:tcPr>
          <w:p w14:paraId="1ED1220B" w14:textId="77777777" w:rsidR="00F15E78" w:rsidRDefault="00BD7C83">
            <w:r>
              <w:t xml:space="preserve">Только </w:t>
            </w:r>
            <w:r w:rsidRPr="00BD7C83">
              <w:rPr>
                <w:b/>
                <w:bCs/>
              </w:rPr>
              <w:t>РНКБ и Сбербанк</w:t>
            </w:r>
            <w:r>
              <w:t xml:space="preserve"> предоставляет </w:t>
            </w:r>
          </w:p>
          <w:p w14:paraId="75C70410" w14:textId="759041D9" w:rsidR="00BD7C83" w:rsidRDefault="00BD7C83">
            <w:r w:rsidRPr="00BD7C83">
              <w:rPr>
                <w:b/>
                <w:bCs/>
              </w:rPr>
              <w:t xml:space="preserve">Сбербанк </w:t>
            </w:r>
            <w:r>
              <w:t xml:space="preserve"> разрешает брать ипотеку на недострои, так же можно на одном участке построить 2 объекта .</w:t>
            </w:r>
            <w:r w:rsidR="002D2E87">
              <w:t>Можно использовать мат.кап.</w:t>
            </w:r>
          </w:p>
        </w:tc>
      </w:tr>
      <w:tr w:rsidR="00BD7C83" w14:paraId="52934848" w14:textId="77777777" w:rsidTr="00454587">
        <w:trPr>
          <w:trHeight w:val="675"/>
        </w:trPr>
        <w:tc>
          <w:tcPr>
            <w:tcW w:w="1696" w:type="dxa"/>
          </w:tcPr>
          <w:p w14:paraId="3109CC16" w14:textId="07DFE095" w:rsidR="00BD7C83" w:rsidRPr="00454587" w:rsidRDefault="00BD7C83">
            <w:pPr>
              <w:rPr>
                <w:b/>
                <w:bCs/>
                <w:sz w:val="24"/>
                <w:szCs w:val="24"/>
              </w:rPr>
            </w:pPr>
            <w:r w:rsidRPr="00454587">
              <w:rPr>
                <w:b/>
                <w:bCs/>
                <w:sz w:val="24"/>
                <w:szCs w:val="24"/>
              </w:rPr>
              <w:t>Военная ипотека</w:t>
            </w:r>
          </w:p>
        </w:tc>
        <w:tc>
          <w:tcPr>
            <w:tcW w:w="3322" w:type="dxa"/>
          </w:tcPr>
          <w:p w14:paraId="5FE73A43" w14:textId="454AEFB5" w:rsidR="00BD7C83" w:rsidRDefault="00BD7C83">
            <w:r>
              <w:t>Квартиры и жилые дома</w:t>
            </w:r>
          </w:p>
        </w:tc>
        <w:tc>
          <w:tcPr>
            <w:tcW w:w="6459" w:type="dxa"/>
          </w:tcPr>
          <w:p w14:paraId="060030D6" w14:textId="77777777" w:rsidR="00BD7C83" w:rsidRDefault="00BD7C83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Кредит предоставляется военнослужащим — участникам накопительно-ипотечной системы, имеющим право на получение целевого жилищного займа на основании Федерального закона «О накопительно-ипотечной системе жилищного обеспечения военнослужащих»</w:t>
            </w:r>
          </w:p>
          <w:p w14:paraId="1642DD40" w14:textId="2D14063E" w:rsidR="00BD7C83" w:rsidRDefault="00BD7C83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Так же можно взять обычную военную ипотеку</w:t>
            </w:r>
            <w:r w:rsidR="002D2E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 До 3000 000р.</w:t>
            </w:r>
          </w:p>
          <w:p w14:paraId="75AD8104" w14:textId="77777777" w:rsidR="00BD7C83" w:rsidRDefault="00BD7C83"/>
          <w:p w14:paraId="23F364EF" w14:textId="77777777" w:rsidR="00BD7C83" w:rsidRDefault="00BD7C83">
            <w:r>
              <w:t>Нужен тех.план на дома. Не подходит печное отопление, обязательное наличие кухни и сан.узла</w:t>
            </w:r>
          </w:p>
          <w:p w14:paraId="270A004F" w14:textId="77777777" w:rsidR="002D2E87" w:rsidRDefault="002D2E87">
            <w:r>
              <w:t>ПВ квартиры – 15%</w:t>
            </w:r>
          </w:p>
          <w:p w14:paraId="44B3071D" w14:textId="1E400B83" w:rsidR="002D2E87" w:rsidRDefault="002D2E87">
            <w:r>
              <w:t>ПВ дома – 30%</w:t>
            </w:r>
          </w:p>
        </w:tc>
        <w:tc>
          <w:tcPr>
            <w:tcW w:w="3925" w:type="dxa"/>
          </w:tcPr>
          <w:p w14:paraId="4B334703" w14:textId="77777777" w:rsidR="00BD7C83" w:rsidRDefault="00BD7C83">
            <w:r w:rsidRPr="00BD7C83">
              <w:rPr>
                <w:b/>
                <w:bCs/>
              </w:rPr>
              <w:t>Генбанк</w:t>
            </w:r>
            <w:r>
              <w:t xml:space="preserve"> не дает ипотеку военным</w:t>
            </w:r>
          </w:p>
          <w:p w14:paraId="674E1CC7" w14:textId="5B8FEFD7" w:rsidR="002D2E87" w:rsidRDefault="002D2E87">
            <w:r w:rsidRPr="002D2E87">
              <w:rPr>
                <w:b/>
                <w:bCs/>
              </w:rPr>
              <w:t>Банк Росси</w:t>
            </w:r>
            <w:r>
              <w:rPr>
                <w:b/>
                <w:bCs/>
              </w:rPr>
              <w:t>и</w:t>
            </w:r>
            <w:r>
              <w:t xml:space="preserve"> только земли населенных пунктов </w:t>
            </w:r>
          </w:p>
          <w:p w14:paraId="2324B728" w14:textId="2833855C" w:rsidR="002D2E87" w:rsidRDefault="002D2E87">
            <w:r w:rsidRPr="002D2E87">
              <w:rPr>
                <w:b/>
                <w:bCs/>
              </w:rPr>
              <w:t>ПСБ</w:t>
            </w:r>
            <w:r>
              <w:t xml:space="preserve"> не кредитуют жилые дома</w:t>
            </w:r>
          </w:p>
        </w:tc>
      </w:tr>
      <w:tr w:rsidR="002D2E87" w14:paraId="60412917" w14:textId="77777777" w:rsidTr="00454587">
        <w:trPr>
          <w:trHeight w:val="675"/>
        </w:trPr>
        <w:tc>
          <w:tcPr>
            <w:tcW w:w="1696" w:type="dxa"/>
          </w:tcPr>
          <w:p w14:paraId="1C0FEE9D" w14:textId="75EDEDBE" w:rsidR="002D2E87" w:rsidRPr="00454587" w:rsidRDefault="002D2E87">
            <w:pPr>
              <w:rPr>
                <w:b/>
                <w:bCs/>
                <w:sz w:val="24"/>
                <w:szCs w:val="24"/>
              </w:rPr>
            </w:pPr>
            <w:r w:rsidRPr="00454587">
              <w:rPr>
                <w:b/>
                <w:bCs/>
                <w:sz w:val="24"/>
                <w:szCs w:val="24"/>
                <w:lang w:val="en-US"/>
              </w:rPr>
              <w:t xml:space="preserve">IT </w:t>
            </w:r>
            <w:r w:rsidRPr="00454587">
              <w:rPr>
                <w:b/>
                <w:bCs/>
                <w:sz w:val="24"/>
                <w:szCs w:val="24"/>
              </w:rPr>
              <w:t>ипотека</w:t>
            </w:r>
          </w:p>
        </w:tc>
        <w:tc>
          <w:tcPr>
            <w:tcW w:w="3322" w:type="dxa"/>
          </w:tcPr>
          <w:p w14:paraId="4CFF3DD4" w14:textId="2FF7245F" w:rsidR="002D2E87" w:rsidRPr="002D2E87" w:rsidRDefault="002D2E87" w:rsidP="002D2E87">
            <w:pPr>
              <w:shd w:val="clear" w:color="auto" w:fill="FFFFFF"/>
              <w:spacing w:before="75" w:after="75"/>
              <w:rPr>
                <w:rFonts w:ascii="Arial" w:eastAsia="Times New Roman" w:hAnsi="Arial" w:cs="Arial"/>
                <w:color w:val="1E1E1E"/>
                <w:sz w:val="20"/>
                <w:szCs w:val="20"/>
                <w:lang w:eastAsia="ru-RU"/>
              </w:rPr>
            </w:pPr>
            <w:r w:rsidRPr="002D2E87">
              <w:rPr>
                <w:rFonts w:ascii="Arial" w:eastAsia="Times New Roman" w:hAnsi="Arial" w:cs="Arial"/>
                <w:color w:val="1E1E1E"/>
                <w:sz w:val="20"/>
                <w:szCs w:val="20"/>
                <w:lang w:eastAsia="ru-RU"/>
              </w:rPr>
              <w:t xml:space="preserve">квартиры по договору </w:t>
            </w:r>
            <w:r w:rsidR="00454587">
              <w:rPr>
                <w:rFonts w:ascii="Arial" w:eastAsia="Times New Roman" w:hAnsi="Arial" w:cs="Arial"/>
                <w:color w:val="1E1E1E"/>
                <w:sz w:val="20"/>
                <w:szCs w:val="20"/>
                <w:lang w:eastAsia="ru-RU"/>
              </w:rPr>
              <w:t>участия в ДДУ</w:t>
            </w:r>
            <w:r w:rsidRPr="002D2E87">
              <w:rPr>
                <w:rFonts w:ascii="Arial" w:eastAsia="Times New Roman" w:hAnsi="Arial" w:cs="Arial"/>
                <w:color w:val="1E1E1E"/>
                <w:sz w:val="20"/>
                <w:szCs w:val="20"/>
                <w:lang w:eastAsia="ru-RU"/>
              </w:rPr>
              <w:t xml:space="preserve"> у юридического лица;</w:t>
            </w:r>
          </w:p>
          <w:p w14:paraId="2A41CF29" w14:textId="373B2149" w:rsidR="002D2E87" w:rsidRPr="00454587" w:rsidRDefault="002D2E87" w:rsidP="00454587">
            <w:pPr>
              <w:shd w:val="clear" w:color="auto" w:fill="FFFFFF"/>
              <w:spacing w:before="75" w:after="75"/>
              <w:rPr>
                <w:rFonts w:ascii="Arial" w:eastAsia="Times New Roman" w:hAnsi="Arial" w:cs="Arial"/>
                <w:color w:val="1E1E1E"/>
                <w:sz w:val="20"/>
                <w:szCs w:val="20"/>
                <w:lang w:eastAsia="ru-RU"/>
              </w:rPr>
            </w:pPr>
            <w:r w:rsidRPr="002D2E87">
              <w:rPr>
                <w:rFonts w:ascii="Arial" w:eastAsia="Times New Roman" w:hAnsi="Arial" w:cs="Arial"/>
                <w:color w:val="1E1E1E"/>
                <w:sz w:val="20"/>
                <w:szCs w:val="20"/>
                <w:lang w:eastAsia="ru-RU"/>
              </w:rPr>
              <w:t>квартиры / жилого дома с участком / таунхауса по договору купли-продажи у юридического лица или ИП - первого собственника.</w:t>
            </w:r>
          </w:p>
        </w:tc>
        <w:tc>
          <w:tcPr>
            <w:tcW w:w="6459" w:type="dxa"/>
          </w:tcPr>
          <w:p w14:paraId="012D6ECE" w14:textId="77777777" w:rsidR="002D2E87" w:rsidRPr="002D2E87" w:rsidRDefault="002D2E87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Pr="002D2E87">
              <w:rPr>
                <w:rFonts w:ascii="Arial" w:hAnsi="Arial" w:cs="Arial"/>
                <w:shd w:val="clear" w:color="auto" w:fill="FFFFFF"/>
              </w:rPr>
              <w:t>31 декабря 2024 года</w:t>
            </w:r>
            <w:r w:rsidRPr="002D2E87"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5940F759" w14:textId="77777777" w:rsidR="002D2E87" w:rsidRPr="002D2E87" w:rsidRDefault="002D2E87">
            <w:pPr>
              <w:rPr>
                <w:rFonts w:ascii="Arial" w:hAnsi="Arial" w:cs="Arial"/>
                <w:shd w:val="clear" w:color="auto" w:fill="FFFFFF"/>
              </w:rPr>
            </w:pPr>
            <w:r w:rsidRPr="002D2E87">
              <w:rPr>
                <w:rFonts w:ascii="Arial" w:hAnsi="Arial" w:cs="Arial"/>
                <w:shd w:val="clear" w:color="auto" w:fill="FFFFFF"/>
              </w:rPr>
              <w:t>Компания-работодатель должна иметь не менее 7 наемных работников, быть зарегистрированной в Реестре Минцифры и удовлетворять требованиям госпрограммы минимум один последний налоговый период</w:t>
            </w:r>
          </w:p>
          <w:p w14:paraId="39B50E5E" w14:textId="4BB8C9E9" w:rsidR="002D2E87" w:rsidRDefault="002D2E87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2D2E87">
              <w:rPr>
                <w:rFonts w:ascii="Arial" w:hAnsi="Arial" w:cs="Arial"/>
                <w:shd w:val="clear" w:color="auto" w:fill="FFFFFF"/>
              </w:rPr>
              <w:t xml:space="preserve">ПВ </w:t>
            </w:r>
            <w:r w:rsidR="00454587">
              <w:rPr>
                <w:rFonts w:ascii="Arial" w:hAnsi="Arial" w:cs="Arial"/>
                <w:shd w:val="clear" w:color="auto" w:fill="FFFFFF"/>
              </w:rPr>
              <w:t xml:space="preserve">квартира </w:t>
            </w:r>
            <w:r w:rsidRPr="002D2E87">
              <w:rPr>
                <w:rFonts w:ascii="Arial" w:hAnsi="Arial" w:cs="Arial"/>
                <w:shd w:val="clear" w:color="auto" w:fill="FFFFFF"/>
              </w:rPr>
              <w:t>от 15%</w:t>
            </w:r>
            <w:r>
              <w:rPr>
                <w:rFonts w:ascii="Arial" w:hAnsi="Arial" w:cs="Arial"/>
                <w:shd w:val="clear" w:color="auto" w:fill="FFFFFF"/>
              </w:rPr>
              <w:t xml:space="preserve">. </w:t>
            </w:r>
            <w:r w:rsidR="00454587">
              <w:rPr>
                <w:rFonts w:ascii="Arial" w:hAnsi="Arial" w:cs="Arial"/>
                <w:shd w:val="clear" w:color="auto" w:fill="FFFFFF"/>
              </w:rPr>
              <w:t xml:space="preserve">Дом – 30% </w:t>
            </w:r>
            <w:r>
              <w:rPr>
                <w:rFonts w:ascii="Arial" w:hAnsi="Arial" w:cs="Arial"/>
                <w:shd w:val="clear" w:color="auto" w:fill="FFFFFF"/>
              </w:rPr>
              <w:t>До 18 000 000 р.</w:t>
            </w:r>
          </w:p>
        </w:tc>
        <w:tc>
          <w:tcPr>
            <w:tcW w:w="3925" w:type="dxa"/>
          </w:tcPr>
          <w:p w14:paraId="71F50802" w14:textId="58FD46F4" w:rsidR="002D2E87" w:rsidRPr="00BD7C83" w:rsidRDefault="004545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Генбанк </w:t>
            </w:r>
            <w:r w:rsidRPr="00454587">
              <w:t>не предоставляет</w:t>
            </w:r>
          </w:p>
        </w:tc>
      </w:tr>
    </w:tbl>
    <w:p w14:paraId="78605213" w14:textId="77777777" w:rsidR="00B07BFC" w:rsidRPr="002350BF" w:rsidRDefault="00B07BFC"/>
    <w:sectPr w:rsidR="00B07BFC" w:rsidRPr="002350BF" w:rsidSect="002350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57CF8"/>
    <w:multiLevelType w:val="multilevel"/>
    <w:tmpl w:val="F90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328ED"/>
    <w:multiLevelType w:val="multilevel"/>
    <w:tmpl w:val="7F2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47"/>
    <w:rsid w:val="000B7615"/>
    <w:rsid w:val="002350BF"/>
    <w:rsid w:val="002D2E87"/>
    <w:rsid w:val="00316381"/>
    <w:rsid w:val="00391547"/>
    <w:rsid w:val="00454587"/>
    <w:rsid w:val="00794E7C"/>
    <w:rsid w:val="00AB2E28"/>
    <w:rsid w:val="00B07BFC"/>
    <w:rsid w:val="00BD7C83"/>
    <w:rsid w:val="00F15E78"/>
    <w:rsid w:val="00F2298E"/>
    <w:rsid w:val="00FD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DF24"/>
  <w15:chartTrackingRefBased/>
  <w15:docId w15:val="{70AA77A2-0C59-47C5-B880-51E27E8F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2023-05-24T14:49:00Z</dcterms:created>
  <dcterms:modified xsi:type="dcterms:W3CDTF">2023-05-26T08:31:00Z</dcterms:modified>
</cp:coreProperties>
</file>