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pPr w:leftFromText="180" w:rightFromText="180" w:vertAnchor="page" w:horzAnchor="margin" w:tblpX="-1139" w:tblpY="1683"/>
        <w:tblW w:w="11024" w:type="dxa"/>
        <w:tblInd w:w="0" w:type="dxa"/>
        <w:tblLook w:val="04A0" w:firstRow="1" w:lastRow="0" w:firstColumn="1" w:lastColumn="0" w:noHBand="0" w:noVBand="1"/>
      </w:tblPr>
      <w:tblGrid>
        <w:gridCol w:w="3751"/>
        <w:gridCol w:w="7273"/>
      </w:tblGrid>
      <w:tr w:rsidR="00C867F3" w14:paraId="440674A8" w14:textId="77777777" w:rsidTr="00C867F3">
        <w:trPr>
          <w:trHeight w:val="153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6902" w14:textId="77777777" w:rsidR="00C867F3" w:rsidRDefault="00C867F3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Стороны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27FA" w14:textId="77777777" w:rsidR="00C867F3" w:rsidRDefault="00C867F3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Покупатели</w:t>
            </w:r>
          </w:p>
          <w:p w14:paraId="1DFE68C8" w14:textId="13796DF2" w:rsidR="00C867F3" w:rsidRDefault="00C867F3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Продавцы</w:t>
            </w:r>
          </w:p>
        </w:tc>
      </w:tr>
      <w:tr w:rsidR="00C867F3" w14:paraId="1C2441B0" w14:textId="77777777" w:rsidTr="00C867F3">
        <w:trPr>
          <w:trHeight w:val="124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2D1E" w14:textId="77777777" w:rsidR="00C867F3" w:rsidRDefault="00C867F3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Сумма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BACE" w14:textId="7DB1A1B3" w:rsidR="00C867F3" w:rsidRDefault="00C867F3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До 99% от стоимости объекта недвижимости</w:t>
            </w:r>
          </w:p>
        </w:tc>
      </w:tr>
      <w:tr w:rsidR="00C867F3" w14:paraId="5A0B40A5" w14:textId="77777777" w:rsidTr="00C867F3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B00A" w14:textId="77777777" w:rsidR="00C867F3" w:rsidRDefault="00C867F3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Срок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44D4" w14:textId="49FE3AA5" w:rsidR="00C867F3" w:rsidRDefault="00C867F3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Не более 1 года</w:t>
            </w:r>
          </w:p>
        </w:tc>
      </w:tr>
      <w:tr w:rsidR="00C867F3" w14:paraId="5E31D0C1" w14:textId="77777777" w:rsidTr="00C867F3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BECA7" w14:textId="77777777" w:rsidR="00C867F3" w:rsidRDefault="00C867F3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Возврат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C664" w14:textId="537FA25F" w:rsidR="00C867F3" w:rsidRDefault="00C867F3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Возвращается вся сумма, но могут быть предусмотрены отдельные штрафные </w:t>
            </w:r>
            <w:proofErr w:type="spellStart"/>
            <w:r>
              <w:rPr>
                <w:sz w:val="36"/>
                <w:szCs w:val="36"/>
              </w:rPr>
              <w:t>санции</w:t>
            </w:r>
            <w:proofErr w:type="spellEnd"/>
            <w:r>
              <w:rPr>
                <w:sz w:val="36"/>
                <w:szCs w:val="36"/>
              </w:rPr>
              <w:t xml:space="preserve"> вплоть до 2ой суммы</w:t>
            </w:r>
          </w:p>
        </w:tc>
      </w:tr>
      <w:tr w:rsidR="00C867F3" w14:paraId="420A1A44" w14:textId="77777777" w:rsidTr="00C867F3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6191" w14:textId="77777777" w:rsidR="00C867F3" w:rsidRDefault="00C867F3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Включается в себестоимость объекта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40D2B" w14:textId="7D9EFF01" w:rsidR="00C867F3" w:rsidRDefault="00C867F3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всегда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C867F3" w14:paraId="74E23D69" w14:textId="77777777" w:rsidTr="00C867F3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6EE8" w14:textId="77777777" w:rsidR="00C867F3" w:rsidRDefault="00C867F3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Не включается в себестоимость объекта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ACE8" w14:textId="4026750D" w:rsidR="00C867F3" w:rsidRDefault="00C867F3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-----</w:t>
            </w:r>
          </w:p>
        </w:tc>
      </w:tr>
      <w:tr w:rsidR="00C867F3" w14:paraId="756050D6" w14:textId="77777777" w:rsidTr="00C867F3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CC06" w14:textId="77777777" w:rsidR="00C867F3" w:rsidRDefault="00C867F3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Цель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7639" w14:textId="77777777" w:rsidR="00C867F3" w:rsidRDefault="00C867F3" w:rsidP="00A40AA0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Финансирование собственника для определенных действий, которые нужно произвести, чтобы выйти на сделку </w:t>
            </w:r>
          </w:p>
          <w:p w14:paraId="6100C3B1" w14:textId="3318C1ED" w:rsidR="00C867F3" w:rsidRDefault="00C867F3" w:rsidP="00A40AA0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При нежелании одной из сторон выходить на сделку можно в судебном порядке принудить к заключению ДКП и переходу права собственности</w:t>
            </w:r>
          </w:p>
        </w:tc>
      </w:tr>
      <w:tr w:rsidR="00C867F3" w14:paraId="5A10C4B9" w14:textId="77777777" w:rsidTr="00C867F3">
        <w:trPr>
          <w:trHeight w:val="209"/>
        </w:trPr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2565" w14:textId="77777777" w:rsidR="00C867F3" w:rsidRDefault="00C867F3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Важно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4CB7" w14:textId="1D80D47F" w:rsidR="00C867F3" w:rsidRDefault="00C867F3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Используем, когда у собственника есть причины, по которой он не может отчудить объект недвижимости сегодня</w:t>
            </w:r>
          </w:p>
        </w:tc>
      </w:tr>
    </w:tbl>
    <w:p w14:paraId="539FF4D6" w14:textId="67815E4F" w:rsidR="00A06FB4" w:rsidRPr="00C867F3" w:rsidRDefault="00C867F3" w:rsidP="00C867F3">
      <w:pPr>
        <w:jc w:val="center"/>
        <w:rPr>
          <w:b/>
          <w:bCs/>
          <w:sz w:val="28"/>
          <w:szCs w:val="28"/>
        </w:rPr>
      </w:pPr>
      <w:proofErr w:type="spellStart"/>
      <w:r w:rsidRPr="00C867F3">
        <w:rPr>
          <w:b/>
          <w:bCs/>
          <w:sz w:val="28"/>
          <w:szCs w:val="28"/>
        </w:rPr>
        <w:t>Предвариетльный</w:t>
      </w:r>
      <w:proofErr w:type="spellEnd"/>
      <w:r w:rsidRPr="00C867F3">
        <w:rPr>
          <w:b/>
          <w:bCs/>
          <w:sz w:val="28"/>
          <w:szCs w:val="28"/>
        </w:rPr>
        <w:t xml:space="preserve"> ДКП</w:t>
      </w:r>
    </w:p>
    <w:sectPr w:rsidR="00A06FB4" w:rsidRPr="00C86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35569"/>
    <w:multiLevelType w:val="hybridMultilevel"/>
    <w:tmpl w:val="BCD01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B0"/>
    <w:rsid w:val="008074B0"/>
    <w:rsid w:val="00A06FB4"/>
    <w:rsid w:val="00C8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D277"/>
  <w15:chartTrackingRefBased/>
  <w15:docId w15:val="{86642072-F114-446C-BF0A-3E322E0E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7F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7F3"/>
    <w:pPr>
      <w:ind w:left="720"/>
      <w:contextualSpacing/>
    </w:pPr>
  </w:style>
  <w:style w:type="table" w:styleId="a4">
    <w:name w:val="Table Grid"/>
    <w:basedOn w:val="a1"/>
    <w:uiPriority w:val="39"/>
    <w:rsid w:val="00C867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2023-05-31T12:47:00Z</dcterms:created>
  <dcterms:modified xsi:type="dcterms:W3CDTF">2023-05-31T12:54:00Z</dcterms:modified>
</cp:coreProperties>
</file>