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446" w:type="dxa"/>
        <w:tblLook w:val="0620" w:firstRow="1" w:lastRow="0" w:firstColumn="0" w:lastColumn="0" w:noHBand="1" w:noVBand="1"/>
      </w:tblPr>
      <w:tblGrid>
        <w:gridCol w:w="4673"/>
        <w:gridCol w:w="3827"/>
        <w:gridCol w:w="6946"/>
      </w:tblGrid>
      <w:tr w:rsidR="00AE18E7" w:rsidRPr="001A6754" w14:paraId="3E48BBD2" w14:textId="77777777" w:rsidTr="000C280A">
        <w:tc>
          <w:tcPr>
            <w:tcW w:w="8500" w:type="dxa"/>
            <w:gridSpan w:val="2"/>
            <w:tcBorders>
              <w:top w:val="single" w:sz="4" w:space="0" w:color="auto"/>
              <w:left w:val="single" w:sz="4" w:space="0" w:color="auto"/>
              <w:bottom w:val="single" w:sz="4" w:space="0" w:color="auto"/>
              <w:right w:val="single" w:sz="4" w:space="0" w:color="auto"/>
            </w:tcBorders>
            <w:hideMark/>
          </w:tcPr>
          <w:p w14:paraId="697D5C82" w14:textId="67D4E2DF" w:rsidR="00AE18E7" w:rsidRPr="001A6754" w:rsidRDefault="00AE18E7" w:rsidP="000C280A">
            <w:pPr>
              <w:rPr>
                <w:rFonts w:asciiTheme="minorHAnsi" w:hAnsiTheme="minorHAnsi" w:cstheme="minorHAnsi"/>
                <w:sz w:val="20"/>
                <w:szCs w:val="20"/>
              </w:rPr>
            </w:pPr>
            <w:r w:rsidRPr="001A6754">
              <w:rPr>
                <w:rFonts w:asciiTheme="minorHAnsi" w:hAnsiTheme="minorHAnsi" w:cstheme="minorHAnsi"/>
                <w:sz w:val="20"/>
                <w:szCs w:val="20"/>
              </w:rPr>
              <w:t>Module Leader: Mo Rezai</w:t>
            </w:r>
          </w:p>
        </w:tc>
        <w:tc>
          <w:tcPr>
            <w:tcW w:w="6946" w:type="dxa"/>
            <w:tcBorders>
              <w:top w:val="single" w:sz="4" w:space="0" w:color="auto"/>
              <w:left w:val="single" w:sz="4" w:space="0" w:color="auto"/>
              <w:bottom w:val="single" w:sz="4" w:space="0" w:color="auto"/>
              <w:right w:val="single" w:sz="4" w:space="0" w:color="auto"/>
            </w:tcBorders>
            <w:hideMark/>
          </w:tcPr>
          <w:p w14:paraId="4874A773" w14:textId="169B889E" w:rsidR="00AE18E7" w:rsidRPr="001A6754" w:rsidRDefault="00AE18E7" w:rsidP="000C280A">
            <w:pPr>
              <w:rPr>
                <w:rFonts w:asciiTheme="minorHAnsi" w:hAnsiTheme="minorHAnsi" w:cstheme="minorHAnsi"/>
                <w:sz w:val="20"/>
                <w:szCs w:val="20"/>
              </w:rPr>
            </w:pPr>
            <w:r w:rsidRPr="001A6754">
              <w:rPr>
                <w:rFonts w:asciiTheme="minorHAnsi" w:hAnsiTheme="minorHAnsi" w:cstheme="minorHAnsi"/>
                <w:sz w:val="20"/>
                <w:szCs w:val="20"/>
              </w:rPr>
              <w:t>Level:</w:t>
            </w:r>
            <w:r w:rsidR="000C280A" w:rsidRPr="001A6754">
              <w:rPr>
                <w:rFonts w:asciiTheme="minorHAnsi" w:hAnsiTheme="minorHAnsi" w:cstheme="minorHAnsi"/>
                <w:sz w:val="20"/>
                <w:szCs w:val="20"/>
              </w:rPr>
              <w:t xml:space="preserve"> </w:t>
            </w:r>
            <w:r w:rsidRPr="001A6754">
              <w:rPr>
                <w:rFonts w:asciiTheme="minorHAnsi" w:hAnsiTheme="minorHAnsi" w:cstheme="minorHAnsi"/>
                <w:sz w:val="20"/>
                <w:szCs w:val="20"/>
              </w:rPr>
              <w:t>7</w:t>
            </w:r>
          </w:p>
        </w:tc>
      </w:tr>
      <w:tr w:rsidR="00AE18E7" w:rsidRPr="001A6754" w14:paraId="63FD9544" w14:textId="77777777" w:rsidTr="000C280A">
        <w:tc>
          <w:tcPr>
            <w:tcW w:w="8500" w:type="dxa"/>
            <w:gridSpan w:val="2"/>
            <w:tcBorders>
              <w:top w:val="single" w:sz="4" w:space="0" w:color="auto"/>
              <w:left w:val="single" w:sz="4" w:space="0" w:color="auto"/>
              <w:bottom w:val="single" w:sz="4" w:space="0" w:color="auto"/>
              <w:right w:val="single" w:sz="4" w:space="0" w:color="auto"/>
            </w:tcBorders>
            <w:hideMark/>
          </w:tcPr>
          <w:p w14:paraId="2D6FF5ED" w14:textId="3FC09227" w:rsidR="00AE18E7" w:rsidRPr="001A6754" w:rsidRDefault="00AE18E7" w:rsidP="000C280A">
            <w:pPr>
              <w:rPr>
                <w:rFonts w:asciiTheme="minorHAnsi" w:hAnsiTheme="minorHAnsi" w:cstheme="minorHAnsi"/>
                <w:sz w:val="20"/>
                <w:szCs w:val="20"/>
              </w:rPr>
            </w:pPr>
            <w:r w:rsidRPr="001A6754">
              <w:rPr>
                <w:rFonts w:asciiTheme="minorHAnsi" w:hAnsiTheme="minorHAnsi" w:cstheme="minorHAnsi"/>
                <w:sz w:val="20"/>
                <w:szCs w:val="20"/>
              </w:rPr>
              <w:t>Module Name: Computer Programming</w:t>
            </w:r>
          </w:p>
        </w:tc>
        <w:tc>
          <w:tcPr>
            <w:tcW w:w="6946" w:type="dxa"/>
            <w:tcBorders>
              <w:top w:val="single" w:sz="4" w:space="0" w:color="auto"/>
              <w:left w:val="single" w:sz="4" w:space="0" w:color="auto"/>
              <w:bottom w:val="single" w:sz="4" w:space="0" w:color="auto"/>
              <w:right w:val="single" w:sz="4" w:space="0" w:color="auto"/>
            </w:tcBorders>
            <w:hideMark/>
          </w:tcPr>
          <w:p w14:paraId="49C34A13" w14:textId="5D889E2F" w:rsidR="00AE18E7" w:rsidRPr="001A6754" w:rsidRDefault="00AE18E7" w:rsidP="000C280A">
            <w:pPr>
              <w:rPr>
                <w:rFonts w:asciiTheme="minorHAnsi" w:hAnsiTheme="minorHAnsi" w:cstheme="minorHAnsi"/>
                <w:sz w:val="20"/>
                <w:szCs w:val="20"/>
              </w:rPr>
            </w:pPr>
            <w:r w:rsidRPr="001A6754">
              <w:rPr>
                <w:rFonts w:asciiTheme="minorHAnsi" w:hAnsiTheme="minorHAnsi" w:cstheme="minorHAnsi"/>
                <w:sz w:val="20"/>
                <w:szCs w:val="20"/>
              </w:rPr>
              <w:t>Module Code:</w:t>
            </w:r>
            <w:r w:rsidR="000C280A" w:rsidRPr="001A6754">
              <w:rPr>
                <w:rFonts w:asciiTheme="minorHAnsi" w:hAnsiTheme="minorHAnsi" w:cstheme="minorHAnsi"/>
                <w:sz w:val="20"/>
                <w:szCs w:val="20"/>
              </w:rPr>
              <w:t xml:space="preserve"> </w:t>
            </w:r>
            <w:r w:rsidRPr="001A6754">
              <w:rPr>
                <w:rFonts w:asciiTheme="minorHAnsi" w:hAnsiTheme="minorHAnsi" w:cstheme="minorHAnsi"/>
                <w:sz w:val="20"/>
                <w:szCs w:val="20"/>
              </w:rPr>
              <w:t>55-700724</w:t>
            </w:r>
          </w:p>
        </w:tc>
      </w:tr>
      <w:tr w:rsidR="00AE18E7" w:rsidRPr="001A6754" w14:paraId="7E05C4BA" w14:textId="77777777" w:rsidTr="000C280A">
        <w:tc>
          <w:tcPr>
            <w:tcW w:w="15446" w:type="dxa"/>
            <w:gridSpan w:val="3"/>
            <w:tcBorders>
              <w:top w:val="single" w:sz="4" w:space="0" w:color="auto"/>
              <w:left w:val="single" w:sz="4" w:space="0" w:color="auto"/>
              <w:bottom w:val="single" w:sz="4" w:space="0" w:color="auto"/>
              <w:right w:val="single" w:sz="4" w:space="0" w:color="auto"/>
            </w:tcBorders>
            <w:hideMark/>
          </w:tcPr>
          <w:p w14:paraId="426D814A" w14:textId="65CBED52" w:rsidR="00AE18E7" w:rsidRPr="001A6754" w:rsidRDefault="00AE18E7" w:rsidP="000C280A">
            <w:pPr>
              <w:rPr>
                <w:rFonts w:asciiTheme="minorHAnsi" w:hAnsiTheme="minorHAnsi" w:cstheme="minorHAnsi"/>
                <w:sz w:val="20"/>
                <w:szCs w:val="20"/>
              </w:rPr>
            </w:pPr>
            <w:r w:rsidRPr="001A6754">
              <w:rPr>
                <w:rFonts w:asciiTheme="minorHAnsi" w:hAnsiTheme="minorHAnsi" w:cstheme="minorHAnsi"/>
                <w:sz w:val="20"/>
                <w:szCs w:val="20"/>
              </w:rPr>
              <w:t>Assignment Title:</w:t>
            </w:r>
            <w:r w:rsidR="000C280A" w:rsidRPr="001A6754">
              <w:rPr>
                <w:rFonts w:asciiTheme="minorHAnsi" w:hAnsiTheme="minorHAnsi" w:cstheme="minorHAnsi"/>
                <w:sz w:val="20"/>
                <w:szCs w:val="20"/>
              </w:rPr>
              <w:t xml:space="preserve"> </w:t>
            </w:r>
            <w:r w:rsidR="00EF46DB">
              <w:rPr>
                <w:rFonts w:asciiTheme="minorHAnsi" w:hAnsiTheme="minorHAnsi" w:cstheme="minorHAnsi"/>
                <w:sz w:val="20"/>
                <w:szCs w:val="20"/>
              </w:rPr>
              <w:t>Binary</w:t>
            </w:r>
            <w:r w:rsidRPr="001A6754">
              <w:rPr>
                <w:rFonts w:asciiTheme="minorHAnsi" w:hAnsiTheme="minorHAnsi" w:cstheme="minorHAnsi"/>
                <w:sz w:val="20"/>
                <w:szCs w:val="20"/>
              </w:rPr>
              <w:t xml:space="preserve"> class</w:t>
            </w:r>
          </w:p>
        </w:tc>
      </w:tr>
      <w:tr w:rsidR="00AE18E7" w:rsidRPr="001A6754" w14:paraId="60723C07" w14:textId="77777777" w:rsidTr="000C280A">
        <w:tc>
          <w:tcPr>
            <w:tcW w:w="4673" w:type="dxa"/>
            <w:tcBorders>
              <w:top w:val="single" w:sz="4" w:space="0" w:color="auto"/>
              <w:left w:val="single" w:sz="4" w:space="0" w:color="auto"/>
              <w:bottom w:val="single" w:sz="4" w:space="0" w:color="auto"/>
              <w:right w:val="single" w:sz="4" w:space="0" w:color="auto"/>
            </w:tcBorders>
            <w:hideMark/>
          </w:tcPr>
          <w:p w14:paraId="7A4A0565" w14:textId="6CA51E77" w:rsidR="00AE18E7" w:rsidRPr="001A6754" w:rsidRDefault="00AE18E7" w:rsidP="000C280A">
            <w:pPr>
              <w:rPr>
                <w:rFonts w:asciiTheme="minorHAnsi" w:hAnsiTheme="minorHAnsi" w:cstheme="minorHAnsi"/>
                <w:noProof/>
                <w:sz w:val="20"/>
                <w:szCs w:val="20"/>
                <w:lang w:eastAsia="en-GB"/>
              </w:rPr>
            </w:pPr>
            <w:r w:rsidRPr="001A6754">
              <w:rPr>
                <w:rFonts w:asciiTheme="minorHAnsi" w:hAnsiTheme="minorHAnsi" w:cstheme="minorHAnsi"/>
                <w:noProof/>
                <w:sz w:val="20"/>
                <w:szCs w:val="20"/>
                <w:lang w:eastAsia="en-GB"/>
              </w:rPr>
              <w:t>Individual / Group:</w:t>
            </w:r>
            <w:r w:rsidR="000C280A" w:rsidRPr="001A6754">
              <w:rPr>
                <w:rFonts w:asciiTheme="minorHAnsi" w:hAnsiTheme="minorHAnsi" w:cstheme="minorHAnsi"/>
                <w:noProof/>
                <w:sz w:val="20"/>
                <w:szCs w:val="20"/>
                <w:lang w:eastAsia="en-GB"/>
              </w:rPr>
              <w:t xml:space="preserve"> </w:t>
            </w:r>
            <w:r w:rsidRPr="001A6754">
              <w:rPr>
                <w:rFonts w:asciiTheme="minorHAnsi" w:hAnsiTheme="minorHAnsi" w:cstheme="minorHAnsi"/>
                <w:noProof/>
                <w:sz w:val="20"/>
                <w:szCs w:val="20"/>
                <w:lang w:eastAsia="en-GB"/>
              </w:rPr>
              <w:t>Group</w:t>
            </w:r>
          </w:p>
        </w:tc>
        <w:tc>
          <w:tcPr>
            <w:tcW w:w="3827" w:type="dxa"/>
            <w:tcBorders>
              <w:top w:val="single" w:sz="4" w:space="0" w:color="auto"/>
              <w:left w:val="single" w:sz="4" w:space="0" w:color="auto"/>
              <w:bottom w:val="single" w:sz="4" w:space="0" w:color="auto"/>
              <w:right w:val="single" w:sz="4" w:space="0" w:color="auto"/>
            </w:tcBorders>
            <w:hideMark/>
          </w:tcPr>
          <w:p w14:paraId="059E9163" w14:textId="1E383467" w:rsidR="00AE18E7" w:rsidRPr="001A6754" w:rsidRDefault="00AE18E7" w:rsidP="000C280A">
            <w:pPr>
              <w:rPr>
                <w:rFonts w:asciiTheme="minorHAnsi" w:hAnsiTheme="minorHAnsi" w:cstheme="minorHAnsi"/>
                <w:noProof/>
                <w:sz w:val="20"/>
                <w:szCs w:val="20"/>
                <w:lang w:eastAsia="en-GB"/>
              </w:rPr>
            </w:pPr>
            <w:r w:rsidRPr="001A6754">
              <w:rPr>
                <w:rFonts w:asciiTheme="minorHAnsi" w:hAnsiTheme="minorHAnsi" w:cstheme="minorHAnsi"/>
                <w:noProof/>
                <w:sz w:val="20"/>
                <w:szCs w:val="20"/>
                <w:lang w:eastAsia="en-GB"/>
              </w:rPr>
              <w:t>Weighting:</w:t>
            </w:r>
            <w:r w:rsidR="000C280A" w:rsidRPr="001A6754">
              <w:rPr>
                <w:rFonts w:asciiTheme="minorHAnsi" w:hAnsiTheme="minorHAnsi" w:cstheme="minorHAnsi"/>
                <w:noProof/>
                <w:sz w:val="20"/>
                <w:szCs w:val="20"/>
                <w:lang w:eastAsia="en-GB"/>
              </w:rPr>
              <w:t xml:space="preserve"> </w:t>
            </w:r>
            <w:r w:rsidRPr="001A6754">
              <w:rPr>
                <w:rFonts w:asciiTheme="minorHAnsi" w:hAnsiTheme="minorHAnsi" w:cstheme="minorHAnsi"/>
                <w:noProof/>
                <w:sz w:val="20"/>
                <w:szCs w:val="20"/>
                <w:lang w:eastAsia="en-GB"/>
              </w:rPr>
              <w:t>50%</w:t>
            </w:r>
          </w:p>
        </w:tc>
        <w:tc>
          <w:tcPr>
            <w:tcW w:w="6946" w:type="dxa"/>
            <w:tcBorders>
              <w:top w:val="single" w:sz="4" w:space="0" w:color="auto"/>
              <w:left w:val="single" w:sz="4" w:space="0" w:color="auto"/>
              <w:bottom w:val="single" w:sz="4" w:space="0" w:color="auto"/>
              <w:right w:val="single" w:sz="4" w:space="0" w:color="auto"/>
            </w:tcBorders>
            <w:hideMark/>
          </w:tcPr>
          <w:p w14:paraId="2F3C48A6" w14:textId="77777777" w:rsidR="00AE18E7" w:rsidRPr="001A6754" w:rsidRDefault="00AE18E7">
            <w:pPr>
              <w:rPr>
                <w:rFonts w:asciiTheme="minorHAnsi" w:hAnsiTheme="minorHAnsi" w:cstheme="minorHAnsi"/>
                <w:i/>
                <w:iCs/>
                <w:noProof/>
                <w:sz w:val="20"/>
                <w:szCs w:val="20"/>
                <w:lang w:eastAsia="en-GB"/>
              </w:rPr>
            </w:pPr>
            <w:r w:rsidRPr="001A6754">
              <w:rPr>
                <w:rFonts w:asciiTheme="minorHAnsi" w:hAnsiTheme="minorHAnsi" w:cstheme="minorHAnsi"/>
                <w:noProof/>
                <w:sz w:val="20"/>
                <w:szCs w:val="20"/>
                <w:lang w:eastAsia="en-GB"/>
              </w:rPr>
              <w:t xml:space="preserve">Magnitude: </w:t>
            </w:r>
            <w:r w:rsidRPr="001A6754">
              <w:rPr>
                <w:rFonts w:asciiTheme="minorHAnsi" w:hAnsiTheme="minorHAnsi" w:cstheme="minorHAnsi"/>
                <w:i/>
                <w:iCs/>
                <w:noProof/>
                <w:sz w:val="20"/>
                <w:szCs w:val="20"/>
                <w:lang w:eastAsia="en-GB"/>
              </w:rPr>
              <w:t>wordcount/length of…</w:t>
            </w:r>
          </w:p>
          <w:p w14:paraId="36BBDF4C" w14:textId="77777777" w:rsidR="00AE18E7" w:rsidRPr="001A6754" w:rsidRDefault="00AE18E7">
            <w:pPr>
              <w:rPr>
                <w:rFonts w:asciiTheme="minorHAnsi" w:hAnsiTheme="minorHAnsi" w:cstheme="minorHAnsi"/>
                <w:noProof/>
                <w:sz w:val="20"/>
                <w:szCs w:val="20"/>
                <w:lang w:eastAsia="en-GB"/>
              </w:rPr>
            </w:pPr>
            <w:r w:rsidRPr="001A6754">
              <w:rPr>
                <w:rFonts w:asciiTheme="minorHAnsi" w:hAnsiTheme="minorHAnsi" w:cstheme="minorHAnsi"/>
                <w:i/>
                <w:iCs/>
                <w:noProof/>
                <w:sz w:val="20"/>
                <w:szCs w:val="20"/>
                <w:lang w:eastAsia="en-GB"/>
              </w:rPr>
              <w:t>2000 Words</w:t>
            </w:r>
          </w:p>
        </w:tc>
      </w:tr>
      <w:tr w:rsidR="00AE18E7" w:rsidRPr="001A6754" w14:paraId="33D85EAD" w14:textId="77777777" w:rsidTr="000C280A">
        <w:tc>
          <w:tcPr>
            <w:tcW w:w="4673" w:type="dxa"/>
            <w:tcBorders>
              <w:top w:val="single" w:sz="4" w:space="0" w:color="auto"/>
              <w:left w:val="single" w:sz="4" w:space="0" w:color="auto"/>
              <w:bottom w:val="single" w:sz="4" w:space="0" w:color="auto"/>
              <w:right w:val="single" w:sz="4" w:space="0" w:color="auto"/>
            </w:tcBorders>
          </w:tcPr>
          <w:p w14:paraId="1975B515" w14:textId="4A187CC0" w:rsidR="00AE18E7" w:rsidRPr="001A6754" w:rsidRDefault="00AE18E7">
            <w:pPr>
              <w:rPr>
                <w:rFonts w:asciiTheme="minorHAnsi" w:hAnsiTheme="minorHAnsi" w:cstheme="minorHAnsi"/>
                <w:noProof/>
                <w:sz w:val="20"/>
                <w:szCs w:val="20"/>
                <w:lang w:eastAsia="en-GB"/>
              </w:rPr>
            </w:pPr>
            <w:r w:rsidRPr="001A6754">
              <w:rPr>
                <w:rFonts w:asciiTheme="minorHAnsi" w:hAnsiTheme="minorHAnsi" w:cstheme="minorHAnsi"/>
                <w:noProof/>
                <w:sz w:val="20"/>
                <w:szCs w:val="20"/>
                <w:lang w:eastAsia="en-GB"/>
              </w:rPr>
              <w:t>Submission date/time:</w:t>
            </w:r>
            <w:r w:rsidR="000C280A" w:rsidRPr="001A6754">
              <w:rPr>
                <w:rFonts w:asciiTheme="minorHAnsi" w:hAnsiTheme="minorHAnsi" w:cstheme="minorHAnsi"/>
                <w:noProof/>
                <w:sz w:val="20"/>
                <w:szCs w:val="20"/>
                <w:lang w:eastAsia="en-GB"/>
              </w:rPr>
              <w:t xml:space="preserve"> </w:t>
            </w:r>
            <w:r w:rsidR="00AB29B6">
              <w:rPr>
                <w:rFonts w:asciiTheme="minorHAnsi" w:hAnsiTheme="minorHAnsi" w:cstheme="minorHAnsi"/>
                <w:noProof/>
                <w:sz w:val="20"/>
                <w:szCs w:val="20"/>
                <w:lang w:eastAsia="en-GB"/>
              </w:rPr>
              <w:t>See MyHallam Site</w:t>
            </w:r>
          </w:p>
          <w:p w14:paraId="53B0A69E" w14:textId="77777777" w:rsidR="00AE18E7" w:rsidRPr="001A6754" w:rsidRDefault="00AE18E7">
            <w:pPr>
              <w:rPr>
                <w:rFonts w:cstheme="minorHAnsi"/>
                <w:noProof/>
                <w:sz w:val="20"/>
                <w:szCs w:val="20"/>
                <w:lang w:eastAsia="en-GB"/>
              </w:rPr>
            </w:pPr>
          </w:p>
        </w:tc>
        <w:tc>
          <w:tcPr>
            <w:tcW w:w="3827" w:type="dxa"/>
            <w:tcBorders>
              <w:top w:val="single" w:sz="4" w:space="0" w:color="auto"/>
              <w:left w:val="single" w:sz="4" w:space="0" w:color="auto"/>
              <w:bottom w:val="single" w:sz="4" w:space="0" w:color="auto"/>
              <w:right w:val="single" w:sz="4" w:space="0" w:color="auto"/>
            </w:tcBorders>
            <w:hideMark/>
          </w:tcPr>
          <w:p w14:paraId="600EA7FD" w14:textId="3504DC25" w:rsidR="00AE18E7" w:rsidRPr="001A6754" w:rsidRDefault="00AE18E7" w:rsidP="000C280A">
            <w:pPr>
              <w:rPr>
                <w:rFonts w:asciiTheme="minorHAnsi" w:hAnsiTheme="minorHAnsi" w:cstheme="minorHAnsi"/>
                <w:noProof/>
                <w:sz w:val="20"/>
                <w:szCs w:val="20"/>
                <w:lang w:eastAsia="en-GB"/>
              </w:rPr>
            </w:pPr>
            <w:r w:rsidRPr="001A6754">
              <w:rPr>
                <w:rFonts w:asciiTheme="minorHAnsi" w:hAnsiTheme="minorHAnsi" w:cstheme="minorHAnsi"/>
                <w:noProof/>
                <w:sz w:val="20"/>
                <w:szCs w:val="20"/>
                <w:lang w:eastAsia="en-GB"/>
              </w:rPr>
              <w:t>Blackboard submission Y/N:</w:t>
            </w:r>
            <w:r w:rsidR="000C280A" w:rsidRPr="001A6754">
              <w:rPr>
                <w:rFonts w:asciiTheme="minorHAnsi" w:hAnsiTheme="minorHAnsi" w:cstheme="minorHAnsi"/>
                <w:noProof/>
                <w:sz w:val="20"/>
                <w:szCs w:val="20"/>
                <w:lang w:eastAsia="en-GB"/>
              </w:rPr>
              <w:t xml:space="preserve"> </w:t>
            </w:r>
            <w:r w:rsidRPr="001A6754">
              <w:rPr>
                <w:rFonts w:asciiTheme="minorHAnsi" w:hAnsiTheme="minorHAnsi" w:cstheme="minorHAnsi"/>
                <w:noProof/>
                <w:sz w:val="20"/>
                <w:szCs w:val="20"/>
                <w:lang w:eastAsia="en-GB"/>
              </w:rPr>
              <w:t>Yes</w:t>
            </w:r>
            <w:r w:rsidRPr="001A6754">
              <w:rPr>
                <w:rFonts w:asciiTheme="minorHAnsi" w:hAnsiTheme="minorHAnsi" w:cstheme="minorHAnsi"/>
                <w:noProof/>
                <w:sz w:val="20"/>
                <w:szCs w:val="20"/>
                <w:lang w:eastAsia="en-GB"/>
              </w:rPr>
              <w:br/>
              <w:t>Turnitin submission Y/N:</w:t>
            </w:r>
            <w:r w:rsidR="000C280A" w:rsidRPr="001A6754">
              <w:rPr>
                <w:rFonts w:asciiTheme="minorHAnsi" w:hAnsiTheme="minorHAnsi" w:cstheme="minorHAnsi"/>
                <w:noProof/>
                <w:sz w:val="20"/>
                <w:szCs w:val="20"/>
                <w:lang w:eastAsia="en-GB"/>
              </w:rPr>
              <w:t xml:space="preserve"> </w:t>
            </w:r>
            <w:r w:rsidRPr="001A6754">
              <w:rPr>
                <w:rFonts w:asciiTheme="minorHAnsi" w:hAnsiTheme="minorHAnsi" w:cstheme="minorHAnsi"/>
                <w:noProof/>
                <w:sz w:val="20"/>
                <w:szCs w:val="20"/>
                <w:lang w:eastAsia="en-GB"/>
              </w:rPr>
              <w:t>No</w:t>
            </w:r>
          </w:p>
        </w:tc>
        <w:tc>
          <w:tcPr>
            <w:tcW w:w="6946" w:type="dxa"/>
            <w:tcBorders>
              <w:top w:val="single" w:sz="4" w:space="0" w:color="auto"/>
              <w:left w:val="single" w:sz="4" w:space="0" w:color="auto"/>
              <w:bottom w:val="single" w:sz="4" w:space="0" w:color="auto"/>
              <w:right w:val="single" w:sz="4" w:space="0" w:color="auto"/>
            </w:tcBorders>
            <w:hideMark/>
          </w:tcPr>
          <w:p w14:paraId="5D161960" w14:textId="0C0C6A96" w:rsidR="00AE18E7" w:rsidRPr="001A6754" w:rsidRDefault="00AE18E7" w:rsidP="000C280A">
            <w:pPr>
              <w:rPr>
                <w:rFonts w:asciiTheme="minorHAnsi" w:hAnsiTheme="minorHAnsi" w:cstheme="minorHAnsi"/>
                <w:noProof/>
                <w:sz w:val="20"/>
                <w:szCs w:val="20"/>
                <w:lang w:eastAsia="en-GB"/>
              </w:rPr>
            </w:pPr>
            <w:r w:rsidRPr="001A6754">
              <w:rPr>
                <w:rFonts w:asciiTheme="minorHAnsi" w:hAnsiTheme="minorHAnsi" w:cstheme="minorHAnsi"/>
                <w:noProof/>
                <w:sz w:val="20"/>
                <w:szCs w:val="20"/>
                <w:lang w:eastAsia="en-GB"/>
              </w:rPr>
              <w:t>Format: Vistual Studio 20</w:t>
            </w:r>
            <w:r w:rsidR="00E32D22">
              <w:rPr>
                <w:rFonts w:asciiTheme="minorHAnsi" w:hAnsiTheme="minorHAnsi" w:cstheme="minorHAnsi"/>
                <w:noProof/>
                <w:sz w:val="20"/>
                <w:szCs w:val="20"/>
                <w:lang w:eastAsia="en-GB"/>
              </w:rPr>
              <w:t>22</w:t>
            </w:r>
            <w:r w:rsidRPr="001A6754">
              <w:rPr>
                <w:rFonts w:asciiTheme="minorHAnsi" w:hAnsiTheme="minorHAnsi" w:cstheme="minorHAnsi"/>
                <w:noProof/>
                <w:sz w:val="20"/>
                <w:szCs w:val="20"/>
                <w:lang w:eastAsia="en-GB"/>
              </w:rPr>
              <w:t xml:space="preserve"> solution folder</w:t>
            </w:r>
          </w:p>
        </w:tc>
      </w:tr>
      <w:tr w:rsidR="00AE18E7" w:rsidRPr="001A6754" w14:paraId="41B77243" w14:textId="77777777" w:rsidTr="001A6754">
        <w:trPr>
          <w:trHeight w:val="154"/>
        </w:trPr>
        <w:tc>
          <w:tcPr>
            <w:tcW w:w="4673" w:type="dxa"/>
            <w:tcBorders>
              <w:top w:val="single" w:sz="4" w:space="0" w:color="auto"/>
              <w:left w:val="single" w:sz="4" w:space="0" w:color="auto"/>
              <w:bottom w:val="single" w:sz="4" w:space="0" w:color="auto"/>
              <w:right w:val="single" w:sz="4" w:space="0" w:color="auto"/>
            </w:tcBorders>
          </w:tcPr>
          <w:p w14:paraId="0EB4F4C8" w14:textId="0CDF7A08" w:rsidR="00AE18E7" w:rsidRPr="001A6754" w:rsidRDefault="00AE18E7">
            <w:pPr>
              <w:rPr>
                <w:rFonts w:asciiTheme="minorHAnsi" w:hAnsiTheme="minorHAnsi" w:cstheme="minorHAnsi"/>
                <w:noProof/>
                <w:sz w:val="20"/>
                <w:szCs w:val="20"/>
                <w:lang w:eastAsia="en-GB"/>
              </w:rPr>
            </w:pPr>
            <w:r w:rsidRPr="001A6754">
              <w:rPr>
                <w:rFonts w:asciiTheme="minorHAnsi" w:hAnsiTheme="minorHAnsi" w:cstheme="minorHAnsi"/>
                <w:noProof/>
                <w:sz w:val="20"/>
                <w:szCs w:val="20"/>
                <w:lang w:eastAsia="en-GB"/>
              </w:rPr>
              <w:t>Planned feedback date:</w:t>
            </w:r>
            <w:r w:rsidR="00B07587" w:rsidRPr="001A6754">
              <w:rPr>
                <w:rFonts w:asciiTheme="minorHAnsi" w:hAnsiTheme="minorHAnsi" w:cstheme="minorHAnsi"/>
                <w:noProof/>
                <w:sz w:val="20"/>
                <w:szCs w:val="20"/>
                <w:lang w:eastAsia="en-GB"/>
              </w:rPr>
              <w:t xml:space="preserve"> </w:t>
            </w:r>
            <w:r w:rsidR="00AB29B6">
              <w:rPr>
                <w:rFonts w:asciiTheme="minorHAnsi" w:hAnsiTheme="minorHAnsi" w:cstheme="minorHAnsi"/>
                <w:noProof/>
                <w:sz w:val="20"/>
                <w:szCs w:val="20"/>
                <w:lang w:eastAsia="en-GB"/>
              </w:rPr>
              <w:t>3 Weeks fom submission point</w:t>
            </w:r>
          </w:p>
          <w:p w14:paraId="4F1F5FA4" w14:textId="77777777" w:rsidR="00AE18E7" w:rsidRPr="001A6754" w:rsidRDefault="00AE18E7">
            <w:pPr>
              <w:rPr>
                <w:rFonts w:asciiTheme="minorHAnsi" w:hAnsiTheme="minorHAnsi" w:cstheme="minorHAnsi"/>
                <w:noProof/>
                <w:sz w:val="20"/>
                <w:szCs w:val="20"/>
                <w:lang w:eastAsia="en-GB"/>
              </w:rPr>
            </w:pPr>
          </w:p>
        </w:tc>
        <w:tc>
          <w:tcPr>
            <w:tcW w:w="3827" w:type="dxa"/>
            <w:tcBorders>
              <w:top w:val="single" w:sz="4" w:space="0" w:color="auto"/>
              <w:left w:val="single" w:sz="4" w:space="0" w:color="auto"/>
              <w:bottom w:val="single" w:sz="4" w:space="0" w:color="auto"/>
              <w:right w:val="single" w:sz="4" w:space="0" w:color="auto"/>
            </w:tcBorders>
            <w:hideMark/>
          </w:tcPr>
          <w:p w14:paraId="31E130F0" w14:textId="081ABC28" w:rsidR="00AE18E7" w:rsidRPr="001A6754" w:rsidRDefault="00AE18E7" w:rsidP="000C280A">
            <w:pPr>
              <w:rPr>
                <w:rFonts w:asciiTheme="minorHAnsi" w:hAnsiTheme="minorHAnsi" w:cstheme="minorHAnsi"/>
                <w:noProof/>
                <w:sz w:val="20"/>
                <w:szCs w:val="20"/>
                <w:lang w:eastAsia="en-GB"/>
              </w:rPr>
            </w:pPr>
            <w:r w:rsidRPr="001A6754">
              <w:rPr>
                <w:rFonts w:asciiTheme="minorHAnsi" w:hAnsiTheme="minorHAnsi" w:cstheme="minorHAnsi"/>
                <w:noProof/>
                <w:sz w:val="20"/>
                <w:szCs w:val="20"/>
                <w:lang w:eastAsia="en-GB"/>
              </w:rPr>
              <w:t>Mode of feedback:</w:t>
            </w:r>
            <w:r w:rsidR="000C280A" w:rsidRPr="001A6754">
              <w:rPr>
                <w:rFonts w:asciiTheme="minorHAnsi" w:hAnsiTheme="minorHAnsi" w:cstheme="minorHAnsi"/>
                <w:noProof/>
                <w:sz w:val="20"/>
                <w:szCs w:val="20"/>
                <w:lang w:eastAsia="en-GB"/>
              </w:rPr>
              <w:t xml:space="preserve"> </w:t>
            </w:r>
            <w:r w:rsidRPr="001A6754">
              <w:rPr>
                <w:rFonts w:asciiTheme="minorHAnsi" w:hAnsiTheme="minorHAnsi" w:cstheme="minorHAnsi"/>
                <w:noProof/>
                <w:sz w:val="20"/>
                <w:szCs w:val="20"/>
                <w:lang w:eastAsia="en-GB"/>
              </w:rPr>
              <w:t>BB MyGrades</w:t>
            </w:r>
          </w:p>
        </w:tc>
        <w:tc>
          <w:tcPr>
            <w:tcW w:w="6946" w:type="dxa"/>
            <w:tcBorders>
              <w:top w:val="single" w:sz="4" w:space="0" w:color="auto"/>
              <w:left w:val="single" w:sz="4" w:space="0" w:color="auto"/>
              <w:bottom w:val="single" w:sz="4" w:space="0" w:color="auto"/>
              <w:right w:val="single" w:sz="4" w:space="0" w:color="auto"/>
            </w:tcBorders>
            <w:hideMark/>
          </w:tcPr>
          <w:p w14:paraId="73709956" w14:textId="3F274C3A" w:rsidR="00AE18E7" w:rsidRPr="001A6754" w:rsidRDefault="00AE18E7" w:rsidP="000C280A">
            <w:pPr>
              <w:rPr>
                <w:rFonts w:cstheme="minorHAnsi"/>
                <w:b/>
                <w:bCs/>
                <w:noProof/>
                <w:sz w:val="20"/>
                <w:szCs w:val="20"/>
                <w:lang w:eastAsia="en-GB"/>
              </w:rPr>
            </w:pPr>
            <w:r w:rsidRPr="001A6754">
              <w:rPr>
                <w:rFonts w:asciiTheme="minorHAnsi" w:hAnsiTheme="minorHAnsi" w:cstheme="minorHAnsi"/>
                <w:noProof/>
                <w:sz w:val="20"/>
                <w:szCs w:val="20"/>
                <w:lang w:eastAsia="en-GB"/>
              </w:rPr>
              <w:t>In-module retrieval available:</w:t>
            </w:r>
            <w:r w:rsidR="000C280A" w:rsidRPr="001A6754">
              <w:rPr>
                <w:rFonts w:asciiTheme="minorHAnsi" w:hAnsiTheme="minorHAnsi" w:cstheme="minorHAnsi"/>
                <w:noProof/>
                <w:sz w:val="20"/>
                <w:szCs w:val="20"/>
                <w:lang w:eastAsia="en-GB"/>
              </w:rPr>
              <w:t xml:space="preserve"> </w:t>
            </w:r>
            <w:r w:rsidRPr="001A6754">
              <w:rPr>
                <w:rFonts w:asciiTheme="minorHAnsi" w:hAnsiTheme="minorHAnsi" w:cstheme="minorHAnsi"/>
                <w:noProof/>
                <w:sz w:val="20"/>
                <w:szCs w:val="20"/>
                <w:lang w:eastAsia="en-GB"/>
              </w:rPr>
              <w:t xml:space="preserve">No </w:t>
            </w:r>
          </w:p>
        </w:tc>
      </w:tr>
      <w:tr w:rsidR="00AE18E7" w:rsidRPr="001A6754" w14:paraId="1AFAE06D" w14:textId="77777777" w:rsidTr="000C280A">
        <w:tc>
          <w:tcPr>
            <w:tcW w:w="15446" w:type="dxa"/>
            <w:gridSpan w:val="3"/>
            <w:tcBorders>
              <w:top w:val="single" w:sz="4" w:space="0" w:color="auto"/>
              <w:left w:val="single" w:sz="4" w:space="0" w:color="auto"/>
              <w:bottom w:val="single" w:sz="4" w:space="0" w:color="auto"/>
              <w:right w:val="single" w:sz="4" w:space="0" w:color="auto"/>
            </w:tcBorders>
          </w:tcPr>
          <w:p w14:paraId="31F09235" w14:textId="70799041" w:rsidR="00AE18E7" w:rsidRPr="001A6754" w:rsidRDefault="00AE18E7">
            <w:pPr>
              <w:rPr>
                <w:rFonts w:ascii="Calibri" w:hAnsi="Calibri" w:cs="Calibri"/>
                <w:b/>
                <w:bCs/>
                <w:noProof/>
                <w:sz w:val="20"/>
                <w:szCs w:val="20"/>
                <w:u w:val="single"/>
                <w:lang w:eastAsia="en-GB"/>
              </w:rPr>
            </w:pPr>
            <w:r w:rsidRPr="001A6754">
              <w:rPr>
                <w:rFonts w:ascii="Calibri" w:hAnsi="Calibri" w:cs="Calibri"/>
                <w:b/>
                <w:bCs/>
                <w:noProof/>
                <w:sz w:val="20"/>
                <w:szCs w:val="20"/>
                <w:u w:val="single"/>
                <w:lang w:eastAsia="en-GB"/>
              </w:rPr>
              <w:t>Module Learning Outcomes</w:t>
            </w:r>
          </w:p>
          <w:p w14:paraId="7525C1AF" w14:textId="77777777" w:rsidR="00AE18E7" w:rsidRPr="001A6754" w:rsidRDefault="00AE18E7" w:rsidP="00AE18E7">
            <w:pPr>
              <w:pStyle w:val="ListParagraph"/>
              <w:numPr>
                <w:ilvl w:val="0"/>
                <w:numId w:val="2"/>
              </w:numPr>
              <w:rPr>
                <w:rFonts w:ascii="Calibri" w:hAnsi="Calibri" w:cs="Calibri"/>
                <w:noProof/>
                <w:sz w:val="20"/>
                <w:szCs w:val="20"/>
                <w:lang w:eastAsia="en-GB"/>
              </w:rPr>
            </w:pPr>
            <w:r w:rsidRPr="001A6754">
              <w:rPr>
                <w:rFonts w:ascii="Helvetica" w:hAnsi="Helvetica"/>
                <w:color w:val="333333"/>
                <w:sz w:val="20"/>
                <w:szCs w:val="20"/>
                <w:shd w:val="clear" w:color="auto" w:fill="FFFFFF"/>
              </w:rPr>
              <w:t>Articulate key concepts that relate to designing and implementing small applications.</w:t>
            </w:r>
          </w:p>
          <w:p w14:paraId="44844CE3" w14:textId="77777777" w:rsidR="00AE18E7" w:rsidRPr="001A6754" w:rsidRDefault="00AE18E7" w:rsidP="00AE18E7">
            <w:pPr>
              <w:pStyle w:val="ListParagraph"/>
              <w:numPr>
                <w:ilvl w:val="0"/>
                <w:numId w:val="2"/>
              </w:numPr>
              <w:rPr>
                <w:rFonts w:ascii="Calibri" w:hAnsi="Calibri" w:cs="Calibri"/>
                <w:noProof/>
                <w:sz w:val="20"/>
                <w:szCs w:val="20"/>
                <w:lang w:eastAsia="en-GB"/>
              </w:rPr>
            </w:pPr>
            <w:r w:rsidRPr="001A6754">
              <w:rPr>
                <w:rFonts w:ascii="Helvetica" w:hAnsi="Helvetica"/>
                <w:color w:val="333333"/>
                <w:sz w:val="20"/>
                <w:szCs w:val="20"/>
                <w:shd w:val="clear" w:color="auto" w:fill="FFFFFF"/>
              </w:rPr>
              <w:t xml:space="preserve">Apply programming structures and language syntax such as sequence, iteration, </w:t>
            </w:r>
            <w:proofErr w:type="gramStart"/>
            <w:r w:rsidRPr="001A6754">
              <w:rPr>
                <w:rFonts w:ascii="Helvetica" w:hAnsi="Helvetica"/>
                <w:color w:val="333333"/>
                <w:sz w:val="20"/>
                <w:szCs w:val="20"/>
                <w:shd w:val="clear" w:color="auto" w:fill="FFFFFF"/>
              </w:rPr>
              <w:t>selection</w:t>
            </w:r>
            <w:proofErr w:type="gramEnd"/>
            <w:r w:rsidRPr="001A6754">
              <w:rPr>
                <w:rFonts w:ascii="Helvetica" w:hAnsi="Helvetica"/>
                <w:color w:val="333333"/>
                <w:sz w:val="20"/>
                <w:szCs w:val="20"/>
                <w:shd w:val="clear" w:color="auto" w:fill="FFFFFF"/>
              </w:rPr>
              <w:t xml:space="preserve"> and functions to design software programs.</w:t>
            </w:r>
          </w:p>
          <w:p w14:paraId="2286731D" w14:textId="77777777" w:rsidR="00AE18E7" w:rsidRPr="001A6754" w:rsidRDefault="00AE18E7" w:rsidP="00AE18E7">
            <w:pPr>
              <w:pStyle w:val="ListParagraph"/>
              <w:numPr>
                <w:ilvl w:val="0"/>
                <w:numId w:val="2"/>
              </w:numPr>
              <w:rPr>
                <w:rFonts w:ascii="Calibri" w:hAnsi="Calibri" w:cs="Calibri"/>
                <w:noProof/>
                <w:sz w:val="20"/>
                <w:szCs w:val="20"/>
                <w:lang w:eastAsia="en-GB"/>
              </w:rPr>
            </w:pPr>
            <w:r w:rsidRPr="001A6754">
              <w:rPr>
                <w:rFonts w:ascii="Helvetica" w:hAnsi="Helvetica"/>
                <w:color w:val="333333"/>
                <w:sz w:val="20"/>
                <w:szCs w:val="20"/>
                <w:shd w:val="clear" w:color="auto" w:fill="FFFFFF"/>
              </w:rPr>
              <w:t>Produce a software application using appropriate programming tools and environments for a specified case study.</w:t>
            </w:r>
          </w:p>
        </w:tc>
      </w:tr>
    </w:tbl>
    <w:p w14:paraId="280C7BEA" w14:textId="6B20A6EC" w:rsidR="008D267B" w:rsidRPr="001A6754" w:rsidRDefault="008D267B" w:rsidP="008D267B">
      <w:pPr>
        <w:pStyle w:val="Heading1"/>
        <w:rPr>
          <w:sz w:val="20"/>
          <w:szCs w:val="20"/>
        </w:rPr>
      </w:pPr>
      <w:r w:rsidRPr="001A6754">
        <w:rPr>
          <w:sz w:val="20"/>
          <w:szCs w:val="20"/>
        </w:rPr>
        <w:t>Assessment Brief</w:t>
      </w:r>
    </w:p>
    <w:p w14:paraId="1CB28F8B" w14:textId="49338D81" w:rsidR="008D267B" w:rsidRPr="001A6754" w:rsidRDefault="008D267B" w:rsidP="00AE18E7">
      <w:pPr>
        <w:pStyle w:val="ListParagraph"/>
        <w:numPr>
          <w:ilvl w:val="0"/>
          <w:numId w:val="4"/>
        </w:numPr>
        <w:spacing w:after="200" w:line="276" w:lineRule="auto"/>
        <w:rPr>
          <w:rFonts w:cstheme="minorHAnsi"/>
          <w:sz w:val="20"/>
          <w:szCs w:val="20"/>
        </w:rPr>
      </w:pPr>
      <w:r w:rsidRPr="001A6754">
        <w:rPr>
          <w:rFonts w:cstheme="minorHAnsi"/>
          <w:sz w:val="20"/>
          <w:szCs w:val="20"/>
        </w:rPr>
        <w:t xml:space="preserve">This is </w:t>
      </w:r>
      <w:r w:rsidR="001A6754" w:rsidRPr="001A6754">
        <w:rPr>
          <w:rFonts w:cstheme="minorHAnsi"/>
          <w:sz w:val="20"/>
          <w:szCs w:val="20"/>
        </w:rPr>
        <w:t>g</w:t>
      </w:r>
      <w:r w:rsidRPr="001A6754">
        <w:rPr>
          <w:rFonts w:cstheme="minorHAnsi"/>
          <w:sz w:val="20"/>
          <w:szCs w:val="20"/>
        </w:rPr>
        <w:t>roup work. This is individually assessed.</w:t>
      </w:r>
    </w:p>
    <w:p w14:paraId="118CBC0D" w14:textId="72DDE0D0" w:rsidR="00232766" w:rsidRPr="00232766" w:rsidRDefault="00AE18E7" w:rsidP="005931C7">
      <w:pPr>
        <w:pStyle w:val="ListParagraph"/>
        <w:numPr>
          <w:ilvl w:val="0"/>
          <w:numId w:val="4"/>
        </w:numPr>
        <w:spacing w:after="200" w:line="276" w:lineRule="auto"/>
        <w:rPr>
          <w:rFonts w:cstheme="minorHAnsi"/>
          <w:sz w:val="20"/>
          <w:szCs w:val="20"/>
        </w:rPr>
      </w:pPr>
      <w:r w:rsidRPr="00232766">
        <w:rPr>
          <w:rFonts w:cstheme="minorHAnsi"/>
          <w:sz w:val="20"/>
          <w:szCs w:val="20"/>
        </w:rPr>
        <w:t xml:space="preserve">You must organise as a group of </w:t>
      </w:r>
      <w:r w:rsidR="00232766" w:rsidRPr="00232766">
        <w:rPr>
          <w:rFonts w:cstheme="minorHAnsi"/>
          <w:sz w:val="20"/>
          <w:szCs w:val="20"/>
        </w:rPr>
        <w:t>2</w:t>
      </w:r>
      <w:r w:rsidR="00182D31" w:rsidRPr="00232766">
        <w:rPr>
          <w:rFonts w:cstheme="minorHAnsi"/>
          <w:sz w:val="20"/>
          <w:szCs w:val="20"/>
        </w:rPr>
        <w:t xml:space="preserve"> (3 is too many)</w:t>
      </w:r>
      <w:r w:rsidRPr="00232766">
        <w:rPr>
          <w:rFonts w:cstheme="minorHAnsi"/>
          <w:sz w:val="20"/>
          <w:szCs w:val="20"/>
        </w:rPr>
        <w:t>.</w:t>
      </w:r>
    </w:p>
    <w:p w14:paraId="36A6DF42" w14:textId="0D941504" w:rsidR="00232766" w:rsidRDefault="00F814CF" w:rsidP="00F814CF">
      <w:pPr>
        <w:pStyle w:val="ListParagraph"/>
        <w:numPr>
          <w:ilvl w:val="0"/>
          <w:numId w:val="4"/>
        </w:numPr>
        <w:spacing w:after="200" w:line="276" w:lineRule="auto"/>
        <w:rPr>
          <w:rFonts w:cstheme="minorHAnsi"/>
          <w:sz w:val="20"/>
          <w:szCs w:val="20"/>
        </w:rPr>
      </w:pPr>
      <w:r w:rsidRPr="00F814CF">
        <w:rPr>
          <w:rFonts w:cstheme="minorHAnsi"/>
          <w:sz w:val="20"/>
          <w:szCs w:val="20"/>
        </w:rPr>
        <w:t xml:space="preserve">One representative of the group must </w:t>
      </w:r>
      <w:r w:rsidR="00232766">
        <w:rPr>
          <w:rFonts w:cstheme="minorHAnsi"/>
          <w:sz w:val="20"/>
          <w:szCs w:val="20"/>
        </w:rPr>
        <w:t xml:space="preserve">email </w:t>
      </w:r>
      <w:r w:rsidR="0017364E">
        <w:rPr>
          <w:rFonts w:cstheme="minorHAnsi"/>
          <w:sz w:val="20"/>
          <w:szCs w:val="20"/>
        </w:rPr>
        <w:t xml:space="preserve">the </w:t>
      </w:r>
      <w:r w:rsidR="00232766">
        <w:rPr>
          <w:rFonts w:cstheme="minorHAnsi"/>
          <w:sz w:val="20"/>
          <w:szCs w:val="20"/>
        </w:rPr>
        <w:t>module leader (</w:t>
      </w:r>
      <w:hyperlink r:id="rId6" w:history="1">
        <w:r w:rsidR="00232766" w:rsidRPr="00B3508A">
          <w:rPr>
            <w:rStyle w:val="Hyperlink"/>
            <w:rFonts w:cstheme="minorHAnsi"/>
            <w:sz w:val="20"/>
            <w:szCs w:val="20"/>
          </w:rPr>
          <w:t>m.j.rezai@shu.ac.uk</w:t>
        </w:r>
      </w:hyperlink>
      <w:r w:rsidR="00232766">
        <w:rPr>
          <w:rFonts w:cstheme="minorHAnsi"/>
          <w:sz w:val="20"/>
          <w:szCs w:val="20"/>
        </w:rPr>
        <w:t xml:space="preserve"> ). </w:t>
      </w:r>
    </w:p>
    <w:p w14:paraId="56160521" w14:textId="678E4EF9" w:rsidR="00232766" w:rsidRDefault="00232766" w:rsidP="00232766">
      <w:pPr>
        <w:pStyle w:val="ListParagraph"/>
        <w:numPr>
          <w:ilvl w:val="1"/>
          <w:numId w:val="4"/>
        </w:numPr>
        <w:spacing w:after="200" w:line="276" w:lineRule="auto"/>
        <w:rPr>
          <w:rFonts w:cstheme="minorHAnsi"/>
          <w:sz w:val="20"/>
          <w:szCs w:val="20"/>
        </w:rPr>
      </w:pPr>
      <w:r>
        <w:rPr>
          <w:rFonts w:cstheme="minorHAnsi"/>
          <w:sz w:val="20"/>
          <w:szCs w:val="20"/>
        </w:rPr>
        <w:t xml:space="preserve">Email must </w:t>
      </w:r>
      <w:r w:rsidR="0017364E">
        <w:rPr>
          <w:rFonts w:cstheme="minorHAnsi"/>
          <w:sz w:val="20"/>
          <w:szCs w:val="20"/>
        </w:rPr>
        <w:t>be</w:t>
      </w:r>
      <w:r>
        <w:rPr>
          <w:rFonts w:cstheme="minorHAnsi"/>
          <w:sz w:val="20"/>
          <w:szCs w:val="20"/>
        </w:rPr>
        <w:t xml:space="preserve"> copied to the 2</w:t>
      </w:r>
      <w:r w:rsidRPr="00232766">
        <w:rPr>
          <w:rFonts w:cstheme="minorHAnsi"/>
          <w:sz w:val="20"/>
          <w:szCs w:val="20"/>
          <w:vertAlign w:val="superscript"/>
        </w:rPr>
        <w:t>nd</w:t>
      </w:r>
      <w:r>
        <w:rPr>
          <w:rFonts w:cstheme="minorHAnsi"/>
          <w:sz w:val="20"/>
          <w:szCs w:val="20"/>
        </w:rPr>
        <w:t xml:space="preserve"> member of the group.</w:t>
      </w:r>
    </w:p>
    <w:p w14:paraId="04FC6DB1" w14:textId="77777777" w:rsidR="00232766" w:rsidRDefault="00232766" w:rsidP="00232766">
      <w:pPr>
        <w:pStyle w:val="ListParagraph"/>
        <w:numPr>
          <w:ilvl w:val="1"/>
          <w:numId w:val="4"/>
        </w:numPr>
        <w:spacing w:after="200" w:line="276" w:lineRule="auto"/>
        <w:rPr>
          <w:rFonts w:cstheme="minorHAnsi"/>
          <w:sz w:val="20"/>
          <w:szCs w:val="20"/>
        </w:rPr>
      </w:pPr>
      <w:r>
        <w:rPr>
          <w:rFonts w:cstheme="minorHAnsi"/>
          <w:sz w:val="20"/>
          <w:szCs w:val="20"/>
        </w:rPr>
        <w:t>Email must contact full names and student numbers.</w:t>
      </w:r>
    </w:p>
    <w:p w14:paraId="3684D561" w14:textId="562D8BD5" w:rsidR="00AE18E7" w:rsidRPr="001A6754" w:rsidRDefault="00232766" w:rsidP="00232766">
      <w:pPr>
        <w:pStyle w:val="ListParagraph"/>
        <w:numPr>
          <w:ilvl w:val="1"/>
          <w:numId w:val="4"/>
        </w:numPr>
        <w:spacing w:after="200" w:line="276" w:lineRule="auto"/>
        <w:rPr>
          <w:rFonts w:cstheme="minorHAnsi"/>
          <w:sz w:val="20"/>
          <w:szCs w:val="20"/>
        </w:rPr>
      </w:pPr>
      <w:r>
        <w:rPr>
          <w:rFonts w:cstheme="minorHAnsi"/>
          <w:sz w:val="20"/>
          <w:szCs w:val="20"/>
        </w:rPr>
        <w:t xml:space="preserve">Deadline for the email is </w:t>
      </w:r>
      <w:r w:rsidR="00B6458E">
        <w:rPr>
          <w:rFonts w:cstheme="minorHAnsi"/>
          <w:sz w:val="20"/>
          <w:szCs w:val="20"/>
        </w:rPr>
        <w:t>11/11/2022. Following this date students without group will be grouped randomly.</w:t>
      </w:r>
    </w:p>
    <w:p w14:paraId="4ECE0A1C" w14:textId="77777777" w:rsidR="00AE18E7" w:rsidRPr="001A6754" w:rsidRDefault="00AE18E7" w:rsidP="00AE18E7">
      <w:pPr>
        <w:rPr>
          <w:rFonts w:cstheme="minorHAnsi"/>
          <w:sz w:val="20"/>
          <w:szCs w:val="20"/>
          <w:u w:val="single"/>
        </w:rPr>
      </w:pPr>
      <w:r w:rsidRPr="001A6754">
        <w:rPr>
          <w:rFonts w:cstheme="minorHAnsi"/>
          <w:sz w:val="20"/>
          <w:szCs w:val="20"/>
          <w:u w:val="single"/>
        </w:rPr>
        <w:t>Introduction</w:t>
      </w:r>
    </w:p>
    <w:p w14:paraId="5166B8F3" w14:textId="77777777" w:rsidR="00AE18E7" w:rsidRPr="001A6754" w:rsidRDefault="00AE18E7" w:rsidP="00AE18E7">
      <w:pPr>
        <w:rPr>
          <w:rFonts w:cstheme="minorHAnsi"/>
          <w:sz w:val="20"/>
          <w:szCs w:val="20"/>
        </w:rPr>
      </w:pPr>
      <w:r w:rsidRPr="001A6754">
        <w:rPr>
          <w:rFonts w:cstheme="minorHAnsi"/>
          <w:sz w:val="20"/>
          <w:szCs w:val="20"/>
        </w:rPr>
        <w:t>This assignment provides you with the opportunity to consolidate your skills,  design, and implement the above concepts in a working program.</w:t>
      </w:r>
    </w:p>
    <w:p w14:paraId="79C55EB0" w14:textId="6E450AD9" w:rsidR="002A4CA4" w:rsidRDefault="00000000" w:rsidP="00AE18E7">
      <w:pPr>
        <w:rPr>
          <w:sz w:val="20"/>
          <w:szCs w:val="20"/>
        </w:rPr>
      </w:pPr>
      <w:r>
        <w:fldChar w:fldCharType="begin"/>
      </w:r>
      <w:r>
        <w:instrText>HYPERLINK "https://docs.microsoft.com/en-us/dotnet/api/system.collections.generic.list-1?view=net-5.0"</w:instrText>
      </w:r>
      <w:r>
        <w:fldChar w:fldCharType="separate"/>
      </w:r>
      <w:r w:rsidR="00B6458E">
        <w:rPr>
          <w:rStyle w:val="Hyperlink"/>
          <w:i/>
          <w:iCs/>
          <w:sz w:val="20"/>
          <w:szCs w:val="20"/>
        </w:rPr>
        <w:t>int</w:t>
      </w:r>
      <w:r>
        <w:rPr>
          <w:rStyle w:val="Hyperlink"/>
          <w:i/>
          <w:iCs/>
          <w:sz w:val="20"/>
          <w:szCs w:val="20"/>
        </w:rPr>
        <w:fldChar w:fldCharType="end"/>
      </w:r>
      <w:r w:rsidR="00AE18E7" w:rsidRPr="001A6754">
        <w:rPr>
          <w:sz w:val="20"/>
          <w:szCs w:val="20"/>
        </w:rPr>
        <w:t xml:space="preserve"> class is a </w:t>
      </w:r>
      <w:r w:rsidR="0017364E">
        <w:rPr>
          <w:sz w:val="20"/>
          <w:szCs w:val="20"/>
        </w:rPr>
        <w:t>much-used</w:t>
      </w:r>
      <w:r w:rsidR="00AE18E7" w:rsidRPr="001A6754">
        <w:rPr>
          <w:sz w:val="20"/>
          <w:szCs w:val="20"/>
        </w:rPr>
        <w:t xml:space="preserve"> and </w:t>
      </w:r>
      <w:r w:rsidR="0017364E">
        <w:rPr>
          <w:sz w:val="20"/>
          <w:szCs w:val="20"/>
        </w:rPr>
        <w:t>well-documented</w:t>
      </w:r>
      <w:r w:rsidR="00AE18E7" w:rsidRPr="001A6754">
        <w:rPr>
          <w:sz w:val="20"/>
          <w:szCs w:val="20"/>
        </w:rPr>
        <w:t xml:space="preserve"> .NET class. </w:t>
      </w:r>
      <w:r w:rsidR="00B6458E">
        <w:rPr>
          <w:sz w:val="20"/>
          <w:szCs w:val="20"/>
        </w:rPr>
        <w:t>The operations that are performed on objects of this class are often arithmetic.</w:t>
      </w:r>
      <w:r w:rsidR="002A4CA4">
        <w:rPr>
          <w:sz w:val="20"/>
          <w:szCs w:val="20"/>
        </w:rPr>
        <w:t xml:space="preserve"> The object of this exercise is to implement a new class, the Binary class. </w:t>
      </w:r>
      <w:r w:rsidR="00AE18E7" w:rsidRPr="001A6754">
        <w:rPr>
          <w:sz w:val="20"/>
          <w:szCs w:val="20"/>
        </w:rPr>
        <w:t>This</w:t>
      </w:r>
      <w:r w:rsidR="002A4CA4">
        <w:rPr>
          <w:sz w:val="20"/>
          <w:szCs w:val="20"/>
        </w:rPr>
        <w:t xml:space="preserve"> class will do operations on binary representations of integers.</w:t>
      </w:r>
      <w:r w:rsidR="00AE18E7" w:rsidRPr="001A6754">
        <w:rPr>
          <w:sz w:val="20"/>
          <w:szCs w:val="20"/>
        </w:rPr>
        <w:t xml:space="preserve"> </w:t>
      </w:r>
    </w:p>
    <w:p w14:paraId="36C947E4" w14:textId="77777777" w:rsidR="00AE18E7" w:rsidRPr="001A6754" w:rsidRDefault="00AE18E7" w:rsidP="00AE18E7">
      <w:pPr>
        <w:rPr>
          <w:rFonts w:cstheme="minorHAnsi"/>
          <w:sz w:val="20"/>
          <w:szCs w:val="20"/>
        </w:rPr>
      </w:pPr>
      <w:r w:rsidRPr="001A6754">
        <w:rPr>
          <w:rFonts w:cstheme="minorHAnsi"/>
          <w:sz w:val="20"/>
          <w:szCs w:val="20"/>
        </w:rPr>
        <w:t>In the course of the module, you will learn to</w:t>
      </w:r>
      <w:proofErr w:type="gramStart"/>
      <w:r w:rsidRPr="001A6754">
        <w:rPr>
          <w:rFonts w:cstheme="minorHAnsi"/>
          <w:sz w:val="20"/>
          <w:szCs w:val="20"/>
        </w:rPr>
        <w:t xml:space="preserve"> ..</w:t>
      </w:r>
      <w:proofErr w:type="gramEnd"/>
    </w:p>
    <w:p w14:paraId="0CED5D4C" w14:textId="266A93A8" w:rsidR="00AE18E7" w:rsidRPr="002A4CA4" w:rsidRDefault="00AE18E7" w:rsidP="002A4CA4">
      <w:pPr>
        <w:pStyle w:val="ListParagraph"/>
        <w:numPr>
          <w:ilvl w:val="0"/>
          <w:numId w:val="3"/>
        </w:numPr>
        <w:spacing w:after="200" w:line="276" w:lineRule="auto"/>
        <w:rPr>
          <w:rFonts w:cstheme="minorHAnsi"/>
          <w:sz w:val="20"/>
          <w:szCs w:val="20"/>
        </w:rPr>
      </w:pPr>
      <w:r w:rsidRPr="001A6754">
        <w:rPr>
          <w:rFonts w:cstheme="minorHAnsi"/>
          <w:sz w:val="20"/>
          <w:szCs w:val="20"/>
        </w:rPr>
        <w:t xml:space="preserve">Build C# console application using .NET Framework. </w:t>
      </w:r>
    </w:p>
    <w:p w14:paraId="0920D6CC" w14:textId="0CF7CE33" w:rsidR="00AE18E7" w:rsidRPr="001A6754" w:rsidRDefault="00AE18E7" w:rsidP="00AE18E7">
      <w:pPr>
        <w:pStyle w:val="ListParagraph"/>
        <w:numPr>
          <w:ilvl w:val="0"/>
          <w:numId w:val="3"/>
        </w:numPr>
        <w:spacing w:after="200" w:line="276" w:lineRule="auto"/>
        <w:rPr>
          <w:rFonts w:cstheme="minorHAnsi"/>
          <w:sz w:val="20"/>
          <w:szCs w:val="20"/>
        </w:rPr>
      </w:pPr>
      <w:r w:rsidRPr="001A6754">
        <w:rPr>
          <w:rFonts w:cstheme="minorHAnsi"/>
          <w:sz w:val="20"/>
          <w:szCs w:val="20"/>
        </w:rPr>
        <w:t xml:space="preserve">Implement your own </w:t>
      </w:r>
      <w:r w:rsidR="002A4CA4">
        <w:rPr>
          <w:rFonts w:cstheme="minorHAnsi"/>
          <w:i/>
          <w:iCs/>
          <w:sz w:val="20"/>
          <w:szCs w:val="20"/>
        </w:rPr>
        <w:t>Binary</w:t>
      </w:r>
      <w:r w:rsidRPr="001A6754">
        <w:rPr>
          <w:rFonts w:cstheme="minorHAnsi"/>
          <w:sz w:val="20"/>
          <w:szCs w:val="20"/>
        </w:rPr>
        <w:t xml:space="preserve"> class</w:t>
      </w:r>
      <w:r w:rsidR="00516E4B">
        <w:rPr>
          <w:rFonts w:cstheme="minorHAnsi"/>
          <w:sz w:val="20"/>
          <w:szCs w:val="20"/>
        </w:rPr>
        <w:t>:</w:t>
      </w:r>
    </w:p>
    <w:p w14:paraId="4BDD0DB3" w14:textId="55656CCF" w:rsidR="00AE18E7" w:rsidRPr="001A6754" w:rsidRDefault="00AE18E7" w:rsidP="00AE18E7">
      <w:pPr>
        <w:pStyle w:val="ListParagraph"/>
        <w:numPr>
          <w:ilvl w:val="1"/>
          <w:numId w:val="3"/>
        </w:numPr>
        <w:spacing w:after="200" w:line="276" w:lineRule="auto"/>
        <w:rPr>
          <w:rFonts w:cstheme="minorHAnsi"/>
          <w:sz w:val="20"/>
          <w:szCs w:val="20"/>
        </w:rPr>
      </w:pPr>
      <w:r w:rsidRPr="001A6754">
        <w:rPr>
          <w:rFonts w:cstheme="minorHAnsi"/>
          <w:sz w:val="20"/>
          <w:szCs w:val="20"/>
        </w:rPr>
        <w:t xml:space="preserve">You will implement </w:t>
      </w:r>
      <w:r w:rsidR="002A4CA4">
        <w:rPr>
          <w:rFonts w:cstheme="minorHAnsi"/>
          <w:sz w:val="20"/>
          <w:szCs w:val="20"/>
        </w:rPr>
        <w:t xml:space="preserve">not only </w:t>
      </w:r>
      <w:r w:rsidRPr="001A6754">
        <w:rPr>
          <w:rFonts w:cstheme="minorHAnsi"/>
          <w:sz w:val="20"/>
          <w:szCs w:val="20"/>
        </w:rPr>
        <w:t xml:space="preserve">to mimic the </w:t>
      </w:r>
      <w:r w:rsidR="0017364E">
        <w:rPr>
          <w:rFonts w:cstheme="minorHAnsi"/>
          <w:sz w:val="20"/>
          <w:szCs w:val="20"/>
        </w:rPr>
        <w:t>behaviour</w:t>
      </w:r>
      <w:r w:rsidRPr="001A6754">
        <w:rPr>
          <w:rFonts w:cstheme="minorHAnsi"/>
          <w:sz w:val="20"/>
          <w:szCs w:val="20"/>
        </w:rPr>
        <w:t xml:space="preserve"> </w:t>
      </w:r>
      <w:bookmarkStart w:id="0" w:name="_Hlk114840945"/>
      <w:r w:rsidRPr="001A6754">
        <w:rPr>
          <w:rFonts w:cstheme="minorHAnsi"/>
          <w:sz w:val="20"/>
          <w:szCs w:val="20"/>
        </w:rPr>
        <w:t xml:space="preserve">of </w:t>
      </w:r>
      <w:r w:rsidR="002A4CA4">
        <w:rPr>
          <w:rFonts w:cstheme="minorHAnsi"/>
          <w:i/>
          <w:iCs/>
          <w:sz w:val="20"/>
          <w:szCs w:val="20"/>
        </w:rPr>
        <w:t>int</w:t>
      </w:r>
      <w:r w:rsidRPr="001A6754">
        <w:rPr>
          <w:rFonts w:cstheme="minorHAnsi"/>
          <w:sz w:val="20"/>
          <w:szCs w:val="20"/>
        </w:rPr>
        <w:t xml:space="preserve"> class</w:t>
      </w:r>
      <w:r w:rsidR="002A4CA4">
        <w:rPr>
          <w:rFonts w:cstheme="minorHAnsi"/>
          <w:sz w:val="20"/>
          <w:szCs w:val="20"/>
        </w:rPr>
        <w:t>, but also to extend operations to include some that are specific to Binary representation</w:t>
      </w:r>
      <w:bookmarkEnd w:id="0"/>
      <w:r w:rsidR="00516E4B">
        <w:rPr>
          <w:rFonts w:cstheme="minorHAnsi"/>
          <w:sz w:val="20"/>
          <w:szCs w:val="20"/>
        </w:rPr>
        <w:t>.</w:t>
      </w:r>
      <w:r w:rsidRPr="001A6754">
        <w:rPr>
          <w:rFonts w:cstheme="minorHAnsi"/>
          <w:sz w:val="20"/>
          <w:szCs w:val="20"/>
        </w:rPr>
        <w:t xml:space="preserve"> </w:t>
      </w:r>
    </w:p>
    <w:p w14:paraId="1C241B63" w14:textId="19E70296" w:rsidR="00BE103B" w:rsidRDefault="00AE18E7" w:rsidP="00AE18E7">
      <w:pPr>
        <w:pStyle w:val="ListParagraph"/>
        <w:numPr>
          <w:ilvl w:val="1"/>
          <w:numId w:val="3"/>
        </w:numPr>
        <w:spacing w:after="200" w:line="276" w:lineRule="auto"/>
        <w:rPr>
          <w:rFonts w:cstheme="minorHAnsi"/>
          <w:sz w:val="20"/>
          <w:szCs w:val="20"/>
        </w:rPr>
      </w:pPr>
      <w:r w:rsidRPr="001A6754">
        <w:rPr>
          <w:rFonts w:cstheme="minorHAnsi"/>
          <w:sz w:val="20"/>
          <w:szCs w:val="20"/>
        </w:rPr>
        <w:t xml:space="preserve">You will extend the </w:t>
      </w:r>
      <w:r w:rsidR="0017364E">
        <w:rPr>
          <w:rFonts w:cstheme="minorHAnsi"/>
          <w:sz w:val="20"/>
          <w:szCs w:val="20"/>
        </w:rPr>
        <w:t>behaviour</w:t>
      </w:r>
      <w:r w:rsidRPr="001A6754">
        <w:rPr>
          <w:rFonts w:cstheme="minorHAnsi"/>
          <w:sz w:val="20"/>
          <w:szCs w:val="20"/>
        </w:rPr>
        <w:t xml:space="preserve"> </w:t>
      </w:r>
      <w:r w:rsidR="002A4CA4" w:rsidRPr="001A6754">
        <w:rPr>
          <w:rFonts w:cstheme="minorHAnsi"/>
          <w:sz w:val="20"/>
          <w:szCs w:val="20"/>
        </w:rPr>
        <w:t xml:space="preserve">of </w:t>
      </w:r>
      <w:r w:rsidR="002A4CA4">
        <w:rPr>
          <w:rFonts w:cstheme="minorHAnsi"/>
          <w:sz w:val="20"/>
          <w:szCs w:val="20"/>
        </w:rPr>
        <w:t>Binary to extend operations to include some that are specific to Binary representation of integers.</w:t>
      </w:r>
    </w:p>
    <w:p w14:paraId="1329180E" w14:textId="571D0BB0" w:rsidR="00BE103B" w:rsidRPr="00BE103B" w:rsidRDefault="00BE103B" w:rsidP="00BE103B">
      <w:pPr>
        <w:pStyle w:val="ListParagraph"/>
        <w:numPr>
          <w:ilvl w:val="1"/>
          <w:numId w:val="3"/>
        </w:numPr>
        <w:spacing w:after="200" w:line="276" w:lineRule="auto"/>
        <w:rPr>
          <w:rFonts w:cstheme="minorHAnsi"/>
          <w:sz w:val="20"/>
          <w:szCs w:val="20"/>
        </w:rPr>
      </w:pPr>
      <w:r w:rsidRPr="00BE103B">
        <w:rPr>
          <w:rFonts w:cstheme="minorHAnsi"/>
          <w:sz w:val="20"/>
          <w:szCs w:val="20"/>
        </w:rPr>
        <w:t>You must work with 16 bits</w:t>
      </w:r>
      <w:r>
        <w:rPr>
          <w:rFonts w:cstheme="minorHAnsi"/>
          <w:sz w:val="20"/>
          <w:szCs w:val="20"/>
        </w:rPr>
        <w:t xml:space="preserve"> binary representations of integers. </w:t>
      </w:r>
      <w:r w:rsidR="0017364E">
        <w:rPr>
          <w:rFonts w:cstheme="minorHAnsi"/>
          <w:sz w:val="20"/>
          <w:szCs w:val="20"/>
        </w:rPr>
        <w:t>You</w:t>
      </w:r>
      <w:r>
        <w:rPr>
          <w:rFonts w:cstheme="minorHAnsi"/>
          <w:sz w:val="20"/>
          <w:szCs w:val="20"/>
        </w:rPr>
        <w:t xml:space="preserve"> must implement the following operations:</w:t>
      </w:r>
    </w:p>
    <w:p w14:paraId="2A8C987F" w14:textId="5C04D3E1" w:rsidR="00BE103B" w:rsidRPr="00BE103B" w:rsidRDefault="00BE103B" w:rsidP="00BE103B">
      <w:pPr>
        <w:pStyle w:val="ListParagraph"/>
        <w:numPr>
          <w:ilvl w:val="2"/>
          <w:numId w:val="3"/>
        </w:numPr>
        <w:spacing w:after="200" w:line="276" w:lineRule="auto"/>
        <w:rPr>
          <w:rFonts w:cstheme="minorHAnsi"/>
          <w:sz w:val="20"/>
          <w:szCs w:val="20"/>
        </w:rPr>
      </w:pPr>
      <w:r w:rsidRPr="00BE103B">
        <w:rPr>
          <w:rFonts w:cstheme="minorHAnsi"/>
          <w:sz w:val="20"/>
          <w:szCs w:val="20"/>
        </w:rPr>
        <w:t xml:space="preserve">Binary operators: </w:t>
      </w:r>
      <w:r>
        <w:rPr>
          <w:rFonts w:cstheme="minorHAnsi"/>
          <w:sz w:val="20"/>
          <w:szCs w:val="20"/>
        </w:rPr>
        <w:t>Ones’ complement (</w:t>
      </w:r>
      <w:r w:rsidRPr="00BE103B">
        <w:rPr>
          <w:rFonts w:cstheme="minorHAnsi"/>
          <w:sz w:val="20"/>
          <w:szCs w:val="20"/>
        </w:rPr>
        <w:t>~</w:t>
      </w:r>
      <w:r>
        <w:rPr>
          <w:rFonts w:cstheme="minorHAnsi"/>
          <w:sz w:val="20"/>
          <w:szCs w:val="20"/>
        </w:rPr>
        <w:t>)</w:t>
      </w:r>
      <w:r w:rsidRPr="00BE103B">
        <w:rPr>
          <w:rFonts w:cstheme="minorHAnsi"/>
          <w:sz w:val="20"/>
          <w:szCs w:val="20"/>
        </w:rPr>
        <w:t xml:space="preserve">, </w:t>
      </w:r>
      <w:r>
        <w:rPr>
          <w:rFonts w:cstheme="minorHAnsi"/>
          <w:sz w:val="20"/>
          <w:szCs w:val="20"/>
        </w:rPr>
        <w:t>twos’ complement or negator (-), Shift to the left (</w:t>
      </w:r>
      <w:r w:rsidRPr="00BE103B">
        <w:rPr>
          <w:rFonts w:cstheme="minorHAnsi"/>
          <w:sz w:val="20"/>
          <w:szCs w:val="20"/>
        </w:rPr>
        <w:t>&lt;&lt;</w:t>
      </w:r>
      <w:r>
        <w:rPr>
          <w:rFonts w:cstheme="minorHAnsi"/>
          <w:sz w:val="20"/>
          <w:szCs w:val="20"/>
        </w:rPr>
        <w:t>)</w:t>
      </w:r>
      <w:r w:rsidRPr="00BE103B">
        <w:rPr>
          <w:rFonts w:cstheme="minorHAnsi"/>
          <w:sz w:val="20"/>
          <w:szCs w:val="20"/>
        </w:rPr>
        <w:t xml:space="preserve">, </w:t>
      </w:r>
      <w:r>
        <w:rPr>
          <w:rFonts w:cstheme="minorHAnsi"/>
          <w:sz w:val="20"/>
          <w:szCs w:val="20"/>
        </w:rPr>
        <w:t>Shift to the right (</w:t>
      </w:r>
      <w:r w:rsidRPr="00BE103B">
        <w:rPr>
          <w:rFonts w:cstheme="minorHAnsi"/>
          <w:sz w:val="20"/>
          <w:szCs w:val="20"/>
        </w:rPr>
        <w:t>&gt;&gt;</w:t>
      </w:r>
      <w:r>
        <w:rPr>
          <w:rFonts w:cstheme="minorHAnsi"/>
          <w:sz w:val="20"/>
          <w:szCs w:val="20"/>
        </w:rPr>
        <w:t>)</w:t>
      </w:r>
    </w:p>
    <w:p w14:paraId="0F59DC4B" w14:textId="77777777" w:rsidR="00516E4B" w:rsidRDefault="00BE103B" w:rsidP="00BE103B">
      <w:pPr>
        <w:pStyle w:val="ListParagraph"/>
        <w:numPr>
          <w:ilvl w:val="2"/>
          <w:numId w:val="3"/>
        </w:numPr>
        <w:spacing w:after="200" w:line="276" w:lineRule="auto"/>
        <w:rPr>
          <w:rFonts w:cstheme="minorHAnsi"/>
          <w:sz w:val="20"/>
          <w:szCs w:val="20"/>
        </w:rPr>
      </w:pPr>
      <w:r w:rsidRPr="00BE103B">
        <w:rPr>
          <w:rFonts w:cstheme="minorHAnsi"/>
          <w:sz w:val="20"/>
          <w:szCs w:val="20"/>
        </w:rPr>
        <w:t xml:space="preserve">Binary </w:t>
      </w:r>
      <w:r w:rsidR="00516E4B">
        <w:rPr>
          <w:rFonts w:cstheme="minorHAnsi"/>
          <w:sz w:val="20"/>
          <w:szCs w:val="20"/>
        </w:rPr>
        <w:t>a</w:t>
      </w:r>
      <w:r w:rsidR="00516E4B" w:rsidRPr="00BE103B">
        <w:rPr>
          <w:rFonts w:cstheme="minorHAnsi"/>
          <w:sz w:val="20"/>
          <w:szCs w:val="20"/>
        </w:rPr>
        <w:t>rithmetic</w:t>
      </w:r>
      <w:r w:rsidR="00516E4B">
        <w:rPr>
          <w:rFonts w:cstheme="minorHAnsi"/>
          <w:sz w:val="20"/>
          <w:szCs w:val="20"/>
        </w:rPr>
        <w:t xml:space="preserve"> operators</w:t>
      </w:r>
      <w:r w:rsidRPr="00BE103B">
        <w:rPr>
          <w:rFonts w:cstheme="minorHAnsi"/>
          <w:sz w:val="20"/>
          <w:szCs w:val="20"/>
        </w:rPr>
        <w:t xml:space="preserve"> and Logical operators: +, -, *, /, ==, !=, &lt;, &gt;, &lt;=, &gt;= </w:t>
      </w:r>
    </w:p>
    <w:p w14:paraId="7A6371B4" w14:textId="554C2DED" w:rsidR="00AE18E7" w:rsidRPr="00516E4B" w:rsidRDefault="00516E4B" w:rsidP="00777F52">
      <w:pPr>
        <w:pStyle w:val="ListParagraph"/>
        <w:numPr>
          <w:ilvl w:val="1"/>
          <w:numId w:val="3"/>
        </w:numPr>
        <w:spacing w:after="200" w:line="276" w:lineRule="auto"/>
        <w:rPr>
          <w:rFonts w:cstheme="minorHAnsi"/>
          <w:sz w:val="20"/>
          <w:szCs w:val="20"/>
        </w:rPr>
      </w:pPr>
      <w:r w:rsidRPr="00516E4B">
        <w:rPr>
          <w:rFonts w:cstheme="minorHAnsi"/>
          <w:sz w:val="20"/>
          <w:szCs w:val="20"/>
        </w:rPr>
        <w:t xml:space="preserve">All </w:t>
      </w:r>
      <w:r w:rsidR="00BE103B" w:rsidRPr="00516E4B">
        <w:rPr>
          <w:rFonts w:cstheme="minorHAnsi"/>
          <w:sz w:val="20"/>
          <w:szCs w:val="20"/>
        </w:rPr>
        <w:t>algorithms</w:t>
      </w:r>
      <w:r w:rsidRPr="00516E4B">
        <w:rPr>
          <w:rFonts w:cstheme="minorHAnsi"/>
          <w:sz w:val="20"/>
          <w:szCs w:val="20"/>
        </w:rPr>
        <w:t xml:space="preserve"> </w:t>
      </w:r>
      <w:r w:rsidR="00BE103B" w:rsidRPr="00516E4B">
        <w:rPr>
          <w:rFonts w:cstheme="minorHAnsi"/>
          <w:sz w:val="20"/>
          <w:szCs w:val="20"/>
        </w:rPr>
        <w:t xml:space="preserve">must perform in binary. </w:t>
      </w:r>
      <w:r w:rsidRPr="00516E4B">
        <w:rPr>
          <w:rFonts w:cstheme="minorHAnsi"/>
          <w:sz w:val="20"/>
          <w:szCs w:val="20"/>
        </w:rPr>
        <w:t>Algorithms</w:t>
      </w:r>
      <w:r w:rsidR="00BE103B" w:rsidRPr="00516E4B">
        <w:rPr>
          <w:rFonts w:cstheme="minorHAnsi"/>
          <w:sz w:val="20"/>
          <w:szCs w:val="20"/>
        </w:rPr>
        <w:t xml:space="preserve"> that convert to denary, perform in denary, and convert</w:t>
      </w:r>
      <w:r w:rsidRPr="00516E4B">
        <w:rPr>
          <w:rFonts w:cstheme="minorHAnsi"/>
          <w:sz w:val="20"/>
          <w:szCs w:val="20"/>
        </w:rPr>
        <w:t xml:space="preserve"> </w:t>
      </w:r>
      <w:r w:rsidR="00BE103B" w:rsidRPr="00516E4B">
        <w:rPr>
          <w:rFonts w:cstheme="minorHAnsi"/>
          <w:sz w:val="20"/>
          <w:szCs w:val="20"/>
        </w:rPr>
        <w:t xml:space="preserve">back to binary carry 0 marks. </w:t>
      </w:r>
      <w:r w:rsidR="00AE18E7" w:rsidRPr="00516E4B">
        <w:rPr>
          <w:rFonts w:cstheme="minorHAnsi"/>
          <w:sz w:val="20"/>
          <w:szCs w:val="20"/>
        </w:rPr>
        <w:t xml:space="preserve"> </w:t>
      </w:r>
    </w:p>
    <w:p w14:paraId="540DF2E3" w14:textId="77777777" w:rsidR="00AE18E7" w:rsidRPr="001A6754" w:rsidRDefault="00AE18E7" w:rsidP="00AE18E7">
      <w:pPr>
        <w:pStyle w:val="ListParagraph"/>
        <w:numPr>
          <w:ilvl w:val="0"/>
          <w:numId w:val="3"/>
        </w:numPr>
        <w:spacing w:after="200" w:line="276" w:lineRule="auto"/>
        <w:rPr>
          <w:rFonts w:cstheme="minorHAnsi"/>
          <w:sz w:val="20"/>
          <w:szCs w:val="20"/>
        </w:rPr>
      </w:pPr>
      <w:r w:rsidRPr="001A6754">
        <w:rPr>
          <w:rFonts w:cstheme="minorHAnsi"/>
          <w:sz w:val="20"/>
          <w:szCs w:val="20"/>
        </w:rPr>
        <w:t>Construct code: use types, create variables, design methods and code constructs, and design class.</w:t>
      </w:r>
    </w:p>
    <w:p w14:paraId="362BC8E7" w14:textId="03D4C2B1" w:rsidR="00AE18E7" w:rsidRPr="005D4D80" w:rsidRDefault="005D4D80" w:rsidP="00AE18E7">
      <w:pPr>
        <w:rPr>
          <w:rFonts w:cstheme="minorHAnsi"/>
          <w:sz w:val="20"/>
          <w:szCs w:val="20"/>
          <w:u w:val="single"/>
        </w:rPr>
      </w:pPr>
      <w:r w:rsidRPr="005D4D80">
        <w:rPr>
          <w:rFonts w:cstheme="minorHAnsi"/>
          <w:sz w:val="20"/>
          <w:szCs w:val="20"/>
          <w:u w:val="single"/>
        </w:rPr>
        <w:lastRenderedPageBreak/>
        <w:t>Tasks and Submission</w:t>
      </w:r>
      <w:r w:rsidR="00AE18E7" w:rsidRPr="005D4D80">
        <w:rPr>
          <w:rFonts w:cstheme="minorHAnsi"/>
          <w:sz w:val="20"/>
          <w:szCs w:val="20"/>
          <w:u w:val="single"/>
        </w:rPr>
        <w:t>:</w:t>
      </w:r>
    </w:p>
    <w:p w14:paraId="500D27CB" w14:textId="77777777" w:rsidR="005D4D80" w:rsidRDefault="008F7002" w:rsidP="00BC4A3E">
      <w:pPr>
        <w:pStyle w:val="ListParagraph"/>
        <w:numPr>
          <w:ilvl w:val="1"/>
          <w:numId w:val="3"/>
        </w:numPr>
        <w:spacing w:after="200" w:line="276" w:lineRule="auto"/>
        <w:ind w:left="1080"/>
        <w:rPr>
          <w:rFonts w:cstheme="minorHAnsi"/>
          <w:sz w:val="20"/>
          <w:szCs w:val="20"/>
        </w:rPr>
      </w:pPr>
      <w:r w:rsidRPr="005D4D80">
        <w:rPr>
          <w:rFonts w:cstheme="minorHAnsi"/>
          <w:sz w:val="20"/>
          <w:szCs w:val="20"/>
        </w:rPr>
        <w:t>You are pr</w:t>
      </w:r>
      <w:r w:rsidR="005D4D80" w:rsidRPr="005D4D80">
        <w:rPr>
          <w:rFonts w:cstheme="minorHAnsi"/>
          <w:sz w:val="20"/>
          <w:szCs w:val="20"/>
        </w:rPr>
        <w:t>ovided with a Console solution (</w:t>
      </w:r>
      <w:r w:rsidR="005D4D80" w:rsidRPr="005D4D80">
        <w:rPr>
          <w:rFonts w:cstheme="minorHAnsi"/>
          <w:i/>
          <w:iCs/>
          <w:sz w:val="20"/>
          <w:szCs w:val="20"/>
        </w:rPr>
        <w:t>Binary.zip</w:t>
      </w:r>
      <w:r w:rsidR="005D4D80" w:rsidRPr="005D4D80">
        <w:rPr>
          <w:rFonts w:cstheme="minorHAnsi"/>
          <w:sz w:val="20"/>
          <w:szCs w:val="20"/>
        </w:rPr>
        <w:t xml:space="preserve">). </w:t>
      </w:r>
      <w:r w:rsidRPr="005D4D80">
        <w:rPr>
          <w:rFonts w:cstheme="minorHAnsi"/>
          <w:sz w:val="20"/>
          <w:szCs w:val="20"/>
        </w:rPr>
        <w:t xml:space="preserve">Download </w:t>
      </w:r>
      <w:r w:rsidR="005D4D80" w:rsidRPr="005D4D80">
        <w:rPr>
          <w:rFonts w:cstheme="minorHAnsi"/>
          <w:sz w:val="20"/>
          <w:szCs w:val="20"/>
        </w:rPr>
        <w:t>the</w:t>
      </w:r>
      <w:r w:rsidRPr="005D4D80">
        <w:rPr>
          <w:rFonts w:cstheme="minorHAnsi"/>
          <w:sz w:val="20"/>
          <w:szCs w:val="20"/>
        </w:rPr>
        <w:t xml:space="preserve"> solution and implement ‘</w:t>
      </w:r>
      <w:proofErr w:type="spellStart"/>
      <w:r w:rsidRPr="005D4D80">
        <w:rPr>
          <w:rFonts w:cstheme="minorHAnsi"/>
          <w:i/>
          <w:iCs/>
          <w:sz w:val="20"/>
          <w:szCs w:val="20"/>
        </w:rPr>
        <w:t>Binary.cs</w:t>
      </w:r>
      <w:proofErr w:type="spellEnd"/>
      <w:r w:rsidRPr="005D4D80">
        <w:rPr>
          <w:rFonts w:cstheme="minorHAnsi"/>
          <w:sz w:val="20"/>
          <w:szCs w:val="20"/>
        </w:rPr>
        <w:t>’ class to pass tests in ‘</w:t>
      </w:r>
      <w:r w:rsidRPr="005D4D80">
        <w:rPr>
          <w:rFonts w:cstheme="minorHAnsi"/>
          <w:i/>
          <w:iCs/>
          <w:sz w:val="20"/>
          <w:szCs w:val="20"/>
        </w:rPr>
        <w:t>Program.cs</w:t>
      </w:r>
      <w:r w:rsidRPr="005D4D80">
        <w:rPr>
          <w:rFonts w:cstheme="minorHAnsi"/>
          <w:sz w:val="20"/>
          <w:szCs w:val="20"/>
        </w:rPr>
        <w:t>’.</w:t>
      </w:r>
    </w:p>
    <w:p w14:paraId="15657E5E" w14:textId="59C75B79" w:rsidR="005D4D80" w:rsidRPr="005D4D80" w:rsidRDefault="00AE18E7" w:rsidP="00BC4A3E">
      <w:pPr>
        <w:pStyle w:val="ListParagraph"/>
        <w:numPr>
          <w:ilvl w:val="1"/>
          <w:numId w:val="3"/>
        </w:numPr>
        <w:spacing w:after="200" w:line="276" w:lineRule="auto"/>
        <w:ind w:left="1080"/>
        <w:rPr>
          <w:rFonts w:cstheme="minorHAnsi"/>
          <w:sz w:val="20"/>
          <w:szCs w:val="20"/>
        </w:rPr>
      </w:pPr>
      <w:r w:rsidRPr="005D4D80">
        <w:rPr>
          <w:rFonts w:cstheme="minorHAnsi"/>
          <w:sz w:val="20"/>
          <w:szCs w:val="20"/>
        </w:rPr>
        <w:t>‘</w:t>
      </w:r>
      <w:proofErr w:type="spellStart"/>
      <w:r w:rsidR="00232766" w:rsidRPr="005D4D80">
        <w:rPr>
          <w:rFonts w:cstheme="minorHAnsi"/>
          <w:i/>
          <w:iCs/>
          <w:sz w:val="20"/>
          <w:szCs w:val="20"/>
        </w:rPr>
        <w:t>Binary</w:t>
      </w:r>
      <w:r w:rsidRPr="005D4D80">
        <w:rPr>
          <w:rFonts w:cstheme="minorHAnsi"/>
          <w:i/>
          <w:iCs/>
          <w:sz w:val="20"/>
          <w:szCs w:val="20"/>
        </w:rPr>
        <w:t>.cs</w:t>
      </w:r>
      <w:proofErr w:type="spellEnd"/>
      <w:r w:rsidRPr="005D4D80">
        <w:rPr>
          <w:rFonts w:cstheme="minorHAnsi"/>
          <w:sz w:val="20"/>
          <w:szCs w:val="20"/>
        </w:rPr>
        <w:t xml:space="preserve">’: This class requires your implementation. </w:t>
      </w:r>
      <w:r w:rsidR="00516E4B" w:rsidRPr="005D4D80">
        <w:rPr>
          <w:rFonts w:cstheme="minorHAnsi"/>
          <w:sz w:val="20"/>
          <w:szCs w:val="20"/>
        </w:rPr>
        <w:t xml:space="preserve">Regions have been defined in the class to help you with the requirements. </w:t>
      </w:r>
      <w:r w:rsidRPr="005D4D80">
        <w:rPr>
          <w:rFonts w:cstheme="minorHAnsi"/>
          <w:sz w:val="20"/>
          <w:szCs w:val="20"/>
        </w:rPr>
        <w:t xml:space="preserve">In implementing this class, you are encouraged to consider good practice for code design. Good consideration needs to be given to method design, sensible use of types and variables, and good code construct. Good and sensible OO practice is encouraged. </w:t>
      </w:r>
    </w:p>
    <w:p w14:paraId="44864620" w14:textId="3C293F13" w:rsidR="005D4D80" w:rsidRPr="005D4D80" w:rsidRDefault="00AE18E7" w:rsidP="00085413">
      <w:pPr>
        <w:pStyle w:val="ListParagraph"/>
        <w:numPr>
          <w:ilvl w:val="1"/>
          <w:numId w:val="3"/>
        </w:numPr>
        <w:spacing w:after="200" w:line="276" w:lineRule="auto"/>
        <w:ind w:left="1080"/>
        <w:rPr>
          <w:rFonts w:cstheme="minorHAnsi"/>
          <w:sz w:val="20"/>
          <w:szCs w:val="20"/>
        </w:rPr>
      </w:pPr>
      <w:r w:rsidRPr="005D4D80">
        <w:rPr>
          <w:rFonts w:cstheme="minorHAnsi"/>
          <w:sz w:val="20"/>
          <w:szCs w:val="20"/>
        </w:rPr>
        <w:t>‘</w:t>
      </w:r>
      <w:r w:rsidR="00AB29B6" w:rsidRPr="005D4D80">
        <w:rPr>
          <w:rFonts w:cstheme="minorHAnsi"/>
          <w:i/>
          <w:iCs/>
          <w:sz w:val="20"/>
          <w:szCs w:val="20"/>
        </w:rPr>
        <w:t>Program</w:t>
      </w:r>
      <w:r w:rsidRPr="005D4D80">
        <w:rPr>
          <w:rFonts w:cstheme="minorHAnsi"/>
          <w:i/>
          <w:iCs/>
          <w:sz w:val="20"/>
          <w:szCs w:val="20"/>
        </w:rPr>
        <w:t>.cs</w:t>
      </w:r>
      <w:r w:rsidRPr="005D4D80">
        <w:rPr>
          <w:rFonts w:cstheme="minorHAnsi"/>
          <w:sz w:val="20"/>
          <w:szCs w:val="20"/>
        </w:rPr>
        <w:t>’: This file contains tests that your implementation must pass with expected outcomes. You are not to make changes to ‘</w:t>
      </w:r>
      <w:r w:rsidR="001B2701" w:rsidRPr="005D4D80">
        <w:rPr>
          <w:rFonts w:cstheme="minorHAnsi"/>
          <w:i/>
          <w:iCs/>
          <w:sz w:val="20"/>
          <w:szCs w:val="20"/>
        </w:rPr>
        <w:t>Program</w:t>
      </w:r>
      <w:r w:rsidRPr="005D4D80">
        <w:rPr>
          <w:rFonts w:cstheme="minorHAnsi"/>
          <w:i/>
          <w:iCs/>
          <w:sz w:val="20"/>
          <w:szCs w:val="20"/>
        </w:rPr>
        <w:t>.cs</w:t>
      </w:r>
      <w:r w:rsidRPr="005D4D80">
        <w:rPr>
          <w:rFonts w:cstheme="minorHAnsi"/>
          <w:sz w:val="20"/>
          <w:szCs w:val="20"/>
        </w:rPr>
        <w:t>’. Note that ‘</w:t>
      </w:r>
      <w:r w:rsidR="001B2701" w:rsidRPr="005D4D80">
        <w:rPr>
          <w:rFonts w:cstheme="minorHAnsi"/>
          <w:i/>
          <w:iCs/>
          <w:sz w:val="20"/>
          <w:szCs w:val="20"/>
        </w:rPr>
        <w:t>Program</w:t>
      </w:r>
      <w:r w:rsidRPr="005D4D80">
        <w:rPr>
          <w:rFonts w:cstheme="minorHAnsi"/>
          <w:i/>
          <w:iCs/>
          <w:sz w:val="20"/>
          <w:szCs w:val="20"/>
        </w:rPr>
        <w:t>.cs</w:t>
      </w:r>
      <w:r w:rsidRPr="005D4D80">
        <w:rPr>
          <w:rFonts w:cstheme="minorHAnsi"/>
          <w:sz w:val="20"/>
          <w:szCs w:val="20"/>
        </w:rPr>
        <w:t>’ is not intended to be rigorously testing all possible sensible practices. These tests must be used as helpful guidance and you are expected to apply results of your own investigations and enquiries, over and above these tests.</w:t>
      </w:r>
    </w:p>
    <w:p w14:paraId="1A07D8F9" w14:textId="00A13BF8" w:rsidR="00AE18E7" w:rsidRPr="005D4D80" w:rsidRDefault="00AE18E7" w:rsidP="00565F41">
      <w:pPr>
        <w:pStyle w:val="ListParagraph"/>
        <w:numPr>
          <w:ilvl w:val="1"/>
          <w:numId w:val="3"/>
        </w:numPr>
        <w:spacing w:after="200" w:line="276" w:lineRule="auto"/>
        <w:ind w:left="1080"/>
        <w:rPr>
          <w:rFonts w:cstheme="minorHAnsi"/>
          <w:sz w:val="20"/>
          <w:szCs w:val="20"/>
        </w:rPr>
      </w:pPr>
      <w:r w:rsidRPr="005D4D80">
        <w:rPr>
          <w:rFonts w:cstheme="minorHAnsi"/>
          <w:sz w:val="20"/>
          <w:szCs w:val="20"/>
        </w:rPr>
        <w:t>‘</w:t>
      </w:r>
      <w:r w:rsidRPr="005D4D80">
        <w:rPr>
          <w:rFonts w:cstheme="minorHAnsi"/>
          <w:i/>
          <w:iCs/>
          <w:sz w:val="20"/>
          <w:szCs w:val="20"/>
        </w:rPr>
        <w:t>ExpectedOut</w:t>
      </w:r>
      <w:r w:rsidR="008F7002" w:rsidRPr="005D4D80">
        <w:rPr>
          <w:rFonts w:cstheme="minorHAnsi"/>
          <w:i/>
          <w:iCs/>
          <w:sz w:val="20"/>
          <w:szCs w:val="20"/>
        </w:rPr>
        <w:t>come</w:t>
      </w:r>
      <w:r w:rsidRPr="005D4D80">
        <w:rPr>
          <w:rFonts w:cstheme="minorHAnsi"/>
          <w:i/>
          <w:iCs/>
          <w:sz w:val="20"/>
          <w:szCs w:val="20"/>
        </w:rPr>
        <w:t>.</w:t>
      </w:r>
      <w:r w:rsidR="008F7002" w:rsidRPr="005D4D80">
        <w:rPr>
          <w:rFonts w:cstheme="minorHAnsi"/>
          <w:i/>
          <w:iCs/>
          <w:sz w:val="20"/>
          <w:szCs w:val="20"/>
        </w:rPr>
        <w:t>txt</w:t>
      </w:r>
      <w:r w:rsidRPr="005D4D80">
        <w:rPr>
          <w:rFonts w:cstheme="minorHAnsi"/>
          <w:sz w:val="20"/>
          <w:szCs w:val="20"/>
        </w:rPr>
        <w:t>’: This is the expected output of application of tests and execution of your implementation. Use this as reference.</w:t>
      </w:r>
    </w:p>
    <w:p w14:paraId="04E1A458" w14:textId="10DFD453" w:rsidR="008F7002" w:rsidRPr="008F7002" w:rsidRDefault="008F7002" w:rsidP="001E581E">
      <w:pPr>
        <w:pStyle w:val="ListParagraph"/>
        <w:numPr>
          <w:ilvl w:val="1"/>
          <w:numId w:val="3"/>
        </w:numPr>
        <w:spacing w:after="200" w:line="276" w:lineRule="auto"/>
        <w:ind w:left="1080"/>
        <w:rPr>
          <w:rFonts w:cstheme="minorHAnsi"/>
          <w:sz w:val="20"/>
          <w:szCs w:val="20"/>
        </w:rPr>
      </w:pPr>
      <w:r>
        <w:rPr>
          <w:rFonts w:cstheme="minorHAnsi"/>
          <w:sz w:val="20"/>
          <w:szCs w:val="20"/>
        </w:rPr>
        <w:t xml:space="preserve">Submit, only, the class file </w:t>
      </w:r>
      <w:r w:rsidRPr="001A6754">
        <w:rPr>
          <w:rFonts w:cstheme="minorHAnsi"/>
          <w:i/>
          <w:iCs/>
          <w:sz w:val="20"/>
          <w:szCs w:val="20"/>
        </w:rPr>
        <w:t>‘</w:t>
      </w:r>
      <w:proofErr w:type="spellStart"/>
      <w:r>
        <w:rPr>
          <w:rFonts w:cstheme="minorHAnsi"/>
          <w:i/>
          <w:iCs/>
          <w:sz w:val="20"/>
          <w:szCs w:val="20"/>
        </w:rPr>
        <w:t>Binary.cs</w:t>
      </w:r>
      <w:proofErr w:type="spellEnd"/>
      <w:r w:rsidRPr="001A6754">
        <w:rPr>
          <w:rFonts w:cstheme="minorHAnsi"/>
          <w:i/>
          <w:iCs/>
          <w:sz w:val="20"/>
          <w:szCs w:val="20"/>
        </w:rPr>
        <w:t>’</w:t>
      </w:r>
      <w:r w:rsidRPr="001A6754">
        <w:rPr>
          <w:rFonts w:cstheme="minorHAnsi"/>
          <w:sz w:val="20"/>
          <w:szCs w:val="20"/>
        </w:rPr>
        <w:t xml:space="preserve"> </w:t>
      </w:r>
      <w:r>
        <w:rPr>
          <w:rFonts w:cstheme="minorHAnsi"/>
          <w:sz w:val="20"/>
          <w:szCs w:val="20"/>
        </w:rPr>
        <w:t>t</w:t>
      </w:r>
      <w:r w:rsidRPr="001A6754">
        <w:rPr>
          <w:rFonts w:cstheme="minorHAnsi"/>
          <w:sz w:val="20"/>
          <w:szCs w:val="20"/>
        </w:rPr>
        <w:t>o the submission point on BB.</w:t>
      </w:r>
      <w:r>
        <w:rPr>
          <w:rFonts w:cstheme="minorHAnsi"/>
          <w:sz w:val="20"/>
          <w:szCs w:val="20"/>
        </w:rPr>
        <w:t xml:space="preserve"> </w:t>
      </w:r>
      <w:r w:rsidRPr="00B40DF7">
        <w:rPr>
          <w:rFonts w:cstheme="minorHAnsi"/>
          <w:sz w:val="20"/>
          <w:szCs w:val="20"/>
          <w:u w:val="single"/>
        </w:rPr>
        <w:t>One member submits on behalf of the group.</w:t>
      </w:r>
    </w:p>
    <w:p w14:paraId="2380D7A3" w14:textId="752FF3D7" w:rsidR="000F32F3" w:rsidRPr="001A6754" w:rsidRDefault="00CC4881" w:rsidP="00890C14">
      <w:pPr>
        <w:pStyle w:val="Heading1"/>
        <w:rPr>
          <w:sz w:val="20"/>
          <w:szCs w:val="20"/>
        </w:rPr>
      </w:pPr>
      <w:bookmarkStart w:id="1" w:name="_Hlk83115074"/>
      <w:r w:rsidRPr="001A6754">
        <w:rPr>
          <w:sz w:val="20"/>
          <w:szCs w:val="20"/>
        </w:rPr>
        <w:t>Assessment Criteria</w:t>
      </w:r>
    </w:p>
    <w:bookmarkEnd w:id="1"/>
    <w:p w14:paraId="4BAA74D1" w14:textId="6217EBFB" w:rsidR="000C280A" w:rsidRDefault="000C280A" w:rsidP="000C280A">
      <w:pPr>
        <w:rPr>
          <w:sz w:val="20"/>
          <w:szCs w:val="20"/>
        </w:rPr>
      </w:pPr>
      <w:r w:rsidRPr="001A6754">
        <w:rPr>
          <w:sz w:val="20"/>
          <w:szCs w:val="20"/>
        </w:rPr>
        <w:t>Note that this assignment is Group work / Individually assessed</w:t>
      </w:r>
    </w:p>
    <w:tbl>
      <w:tblPr>
        <w:tblW w:w="6461" w:type="dxa"/>
        <w:tblLook w:val="04A0" w:firstRow="1" w:lastRow="0" w:firstColumn="1" w:lastColumn="0" w:noHBand="0" w:noVBand="1"/>
      </w:tblPr>
      <w:tblGrid>
        <w:gridCol w:w="1271"/>
        <w:gridCol w:w="4489"/>
        <w:gridCol w:w="701"/>
      </w:tblGrid>
      <w:tr w:rsidR="00055E0B" w:rsidRPr="00055E0B" w14:paraId="1FBA806D" w14:textId="77777777" w:rsidTr="00077AA1">
        <w:trPr>
          <w:trHeight w:val="290"/>
        </w:trPr>
        <w:tc>
          <w:tcPr>
            <w:tcW w:w="5760" w:type="dxa"/>
            <w:gridSpan w:val="2"/>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017B0A0F" w14:textId="62D5DA31" w:rsidR="00055E0B" w:rsidRPr="00055E0B" w:rsidRDefault="005D4D80" w:rsidP="00055E0B">
            <w:pPr>
              <w:spacing w:after="0" w:line="240" w:lineRule="auto"/>
              <w:jc w:val="center"/>
              <w:rPr>
                <w:rFonts w:ascii="Calibri" w:eastAsia="Times New Roman" w:hAnsi="Calibri" w:cs="Calibri"/>
                <w:b/>
                <w:bCs/>
                <w:color w:val="FFFFFF"/>
                <w:lang w:eastAsia="en-GB"/>
              </w:rPr>
            </w:pPr>
            <w:r>
              <w:rPr>
                <w:rFonts w:ascii="Calibri" w:eastAsia="Times New Roman" w:hAnsi="Calibri" w:cs="Calibri"/>
                <w:b/>
                <w:bCs/>
                <w:color w:val="FFFFFF"/>
                <w:lang w:eastAsia="en-GB"/>
              </w:rPr>
              <w:t>Binary</w:t>
            </w:r>
            <w:r w:rsidR="00055E0B" w:rsidRPr="00055E0B">
              <w:rPr>
                <w:rFonts w:ascii="Calibri" w:eastAsia="Times New Roman" w:hAnsi="Calibri" w:cs="Calibri"/>
                <w:b/>
                <w:bCs/>
                <w:color w:val="FFFFFF"/>
                <w:lang w:eastAsia="en-GB"/>
              </w:rPr>
              <w:t xml:space="preserve"> Class Implementation</w:t>
            </w:r>
          </w:p>
        </w:tc>
        <w:tc>
          <w:tcPr>
            <w:tcW w:w="701" w:type="dxa"/>
            <w:tcBorders>
              <w:top w:val="single" w:sz="4" w:space="0" w:color="auto"/>
              <w:left w:val="nil"/>
              <w:bottom w:val="single" w:sz="4" w:space="0" w:color="auto"/>
              <w:right w:val="single" w:sz="4" w:space="0" w:color="auto"/>
            </w:tcBorders>
            <w:shd w:val="clear" w:color="auto" w:fill="auto"/>
            <w:noWrap/>
            <w:vAlign w:val="center"/>
            <w:hideMark/>
          </w:tcPr>
          <w:p w14:paraId="683DA39C" w14:textId="77777777" w:rsidR="00055E0B" w:rsidRPr="00055E0B" w:rsidRDefault="00055E0B" w:rsidP="00055E0B">
            <w:pPr>
              <w:spacing w:after="0" w:line="240" w:lineRule="auto"/>
              <w:jc w:val="center"/>
              <w:rPr>
                <w:rFonts w:ascii="Calibri" w:eastAsia="Times New Roman" w:hAnsi="Calibri" w:cs="Calibri"/>
                <w:b/>
                <w:bCs/>
                <w:color w:val="000000"/>
                <w:lang w:eastAsia="en-GB"/>
              </w:rPr>
            </w:pPr>
            <w:r w:rsidRPr="00055E0B">
              <w:rPr>
                <w:rFonts w:ascii="Calibri" w:eastAsia="Times New Roman" w:hAnsi="Calibri" w:cs="Calibri"/>
                <w:b/>
                <w:bCs/>
                <w:color w:val="000000"/>
                <w:lang w:eastAsia="en-GB"/>
              </w:rPr>
              <w:t>Mark</w:t>
            </w:r>
          </w:p>
        </w:tc>
      </w:tr>
      <w:tr w:rsidR="00055E0B" w:rsidRPr="00055E0B" w14:paraId="48E06CC8" w14:textId="77777777" w:rsidTr="009B2063">
        <w:trPr>
          <w:trHeight w:val="290"/>
        </w:trPr>
        <w:tc>
          <w:tcPr>
            <w:tcW w:w="576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hideMark/>
          </w:tcPr>
          <w:p w14:paraId="50DD91FD" w14:textId="2F1BDBE8" w:rsidR="00055E0B" w:rsidRPr="00055E0B" w:rsidRDefault="00917919"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Fields</w:t>
            </w:r>
          </w:p>
        </w:tc>
        <w:tc>
          <w:tcPr>
            <w:tcW w:w="701" w:type="dxa"/>
            <w:tcBorders>
              <w:top w:val="nil"/>
              <w:left w:val="nil"/>
              <w:bottom w:val="single" w:sz="4" w:space="0" w:color="auto"/>
              <w:right w:val="single" w:sz="4" w:space="0" w:color="auto"/>
            </w:tcBorders>
            <w:shd w:val="clear" w:color="auto" w:fill="B4C6E7" w:themeFill="accent1" w:themeFillTint="66"/>
            <w:noWrap/>
            <w:vAlign w:val="center"/>
          </w:tcPr>
          <w:p w14:paraId="5F36802F" w14:textId="0013172E" w:rsidR="00055E0B" w:rsidRPr="00055E0B" w:rsidRDefault="009B2063" w:rsidP="00055E0B">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r>
      <w:tr w:rsidR="00055E0B" w:rsidRPr="00055E0B" w14:paraId="1090E977" w14:textId="77777777" w:rsidTr="009B2063">
        <w:trPr>
          <w:trHeight w:val="290"/>
        </w:trPr>
        <w:tc>
          <w:tcPr>
            <w:tcW w:w="576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hideMark/>
          </w:tcPr>
          <w:p w14:paraId="64BA0919" w14:textId="5E6D5537" w:rsidR="00055E0B" w:rsidRPr="00055E0B" w:rsidRDefault="00917919"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Properties</w:t>
            </w:r>
          </w:p>
        </w:tc>
        <w:tc>
          <w:tcPr>
            <w:tcW w:w="701" w:type="dxa"/>
            <w:tcBorders>
              <w:top w:val="nil"/>
              <w:left w:val="nil"/>
              <w:bottom w:val="single" w:sz="4" w:space="0" w:color="auto"/>
              <w:right w:val="single" w:sz="4" w:space="0" w:color="auto"/>
            </w:tcBorders>
            <w:shd w:val="clear" w:color="auto" w:fill="B4C6E7" w:themeFill="accent1" w:themeFillTint="66"/>
            <w:noWrap/>
            <w:vAlign w:val="center"/>
          </w:tcPr>
          <w:p w14:paraId="4FFBF91F" w14:textId="1696813B" w:rsidR="00055E0B" w:rsidRPr="00055E0B" w:rsidRDefault="009B2063" w:rsidP="00055E0B">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w:t>
            </w:r>
            <w:r w:rsidR="00926C7F">
              <w:rPr>
                <w:rFonts w:ascii="Calibri" w:eastAsia="Times New Roman" w:hAnsi="Calibri" w:cs="Calibri"/>
                <w:color w:val="000000"/>
                <w:lang w:eastAsia="en-GB"/>
              </w:rPr>
              <w:t>2</w:t>
            </w:r>
          </w:p>
        </w:tc>
      </w:tr>
      <w:tr w:rsidR="00055E0B" w:rsidRPr="00055E0B" w14:paraId="7CCFD350" w14:textId="77777777" w:rsidTr="009B2063">
        <w:trPr>
          <w:trHeight w:val="290"/>
        </w:trPr>
        <w:tc>
          <w:tcPr>
            <w:tcW w:w="5760" w:type="dxa"/>
            <w:gridSpan w:val="2"/>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2592D7C" w14:textId="081425E1" w:rsidR="00055E0B" w:rsidRPr="00055E0B" w:rsidRDefault="00055E0B" w:rsidP="00055E0B">
            <w:pPr>
              <w:spacing w:after="0" w:line="240" w:lineRule="auto"/>
              <w:rPr>
                <w:rFonts w:ascii="Calibri" w:eastAsia="Times New Roman" w:hAnsi="Calibri" w:cs="Calibri"/>
                <w:color w:val="000000"/>
                <w:lang w:eastAsia="en-GB"/>
              </w:rPr>
            </w:pPr>
            <w:r w:rsidRPr="00055E0B">
              <w:rPr>
                <w:rFonts w:ascii="Calibri" w:eastAsia="Times New Roman" w:hAnsi="Calibri" w:cs="Calibri"/>
                <w:color w:val="000000"/>
                <w:lang w:eastAsia="en-GB"/>
              </w:rPr>
              <w:t xml:space="preserve">index operator : </w:t>
            </w:r>
            <w:r w:rsidR="00917919">
              <w:rPr>
                <w:rFonts w:ascii="Calibri" w:eastAsia="Times New Roman" w:hAnsi="Calibri" w:cs="Calibri"/>
                <w:color w:val="000000"/>
                <w:lang w:eastAsia="en-GB"/>
              </w:rPr>
              <w:t>Binary</w:t>
            </w:r>
            <w:r w:rsidRPr="00055E0B">
              <w:rPr>
                <w:rFonts w:ascii="Calibri" w:eastAsia="Times New Roman" w:hAnsi="Calibri" w:cs="Calibri"/>
                <w:color w:val="000000"/>
                <w:lang w:eastAsia="en-GB"/>
              </w:rPr>
              <w:t>[index]</w:t>
            </w:r>
          </w:p>
        </w:tc>
        <w:tc>
          <w:tcPr>
            <w:tcW w:w="701" w:type="dxa"/>
            <w:tcBorders>
              <w:top w:val="nil"/>
              <w:left w:val="nil"/>
              <w:bottom w:val="single" w:sz="4" w:space="0" w:color="auto"/>
              <w:right w:val="single" w:sz="4" w:space="0" w:color="auto"/>
            </w:tcBorders>
            <w:shd w:val="clear" w:color="000000" w:fill="FFC000"/>
            <w:noWrap/>
            <w:vAlign w:val="center"/>
          </w:tcPr>
          <w:p w14:paraId="5232AAD0" w14:textId="40765E52" w:rsidR="00055E0B" w:rsidRPr="00055E0B" w:rsidRDefault="009B2063" w:rsidP="00055E0B">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w:t>
            </w:r>
            <w:r w:rsidR="00926C7F">
              <w:rPr>
                <w:rFonts w:ascii="Calibri" w:eastAsia="Times New Roman" w:hAnsi="Calibri" w:cs="Calibri"/>
                <w:color w:val="000000"/>
                <w:lang w:eastAsia="en-GB"/>
              </w:rPr>
              <w:t>3</w:t>
            </w:r>
          </w:p>
        </w:tc>
      </w:tr>
      <w:tr w:rsidR="00FD583D" w:rsidRPr="00055E0B" w14:paraId="545248B9" w14:textId="77777777" w:rsidTr="009B2063">
        <w:trPr>
          <w:trHeight w:val="290"/>
        </w:trPr>
        <w:tc>
          <w:tcPr>
            <w:tcW w:w="1271" w:type="dxa"/>
            <w:vMerge w:val="restart"/>
            <w:tcBorders>
              <w:top w:val="single" w:sz="4" w:space="0" w:color="auto"/>
              <w:left w:val="single" w:sz="4" w:space="0" w:color="auto"/>
              <w:right w:val="single" w:sz="4" w:space="0" w:color="auto"/>
            </w:tcBorders>
            <w:shd w:val="clear" w:color="000000" w:fill="FFFF00"/>
            <w:noWrap/>
            <w:vAlign w:val="center"/>
            <w:hideMark/>
          </w:tcPr>
          <w:p w14:paraId="2E618ED5" w14:textId="7FC989B5" w:rsidR="00FD583D" w:rsidRPr="00055E0B" w:rsidRDefault="00FD583D"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Implicit convertors</w:t>
            </w:r>
          </w:p>
        </w:tc>
        <w:tc>
          <w:tcPr>
            <w:tcW w:w="4489" w:type="dxa"/>
            <w:tcBorders>
              <w:top w:val="single" w:sz="4" w:space="0" w:color="auto"/>
              <w:left w:val="single" w:sz="4" w:space="0" w:color="auto"/>
              <w:bottom w:val="single" w:sz="4" w:space="0" w:color="auto"/>
              <w:right w:val="single" w:sz="4" w:space="0" w:color="auto"/>
            </w:tcBorders>
            <w:shd w:val="clear" w:color="000000" w:fill="FFFF00"/>
          </w:tcPr>
          <w:p w14:paraId="4BEA9787" w14:textId="77C6B393" w:rsidR="00FD583D" w:rsidRPr="00055E0B" w:rsidRDefault="00FD583D"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Binary to int</w:t>
            </w:r>
          </w:p>
        </w:tc>
        <w:tc>
          <w:tcPr>
            <w:tcW w:w="701" w:type="dxa"/>
            <w:tcBorders>
              <w:top w:val="nil"/>
              <w:left w:val="nil"/>
              <w:bottom w:val="single" w:sz="4" w:space="0" w:color="auto"/>
              <w:right w:val="single" w:sz="4" w:space="0" w:color="auto"/>
            </w:tcBorders>
            <w:shd w:val="clear" w:color="000000" w:fill="FFFF00"/>
            <w:noWrap/>
            <w:vAlign w:val="center"/>
          </w:tcPr>
          <w:p w14:paraId="01C3EC70" w14:textId="5164D4E8" w:rsidR="00FD583D" w:rsidRPr="00055E0B" w:rsidRDefault="009B2063" w:rsidP="00055E0B">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FD583D" w:rsidRPr="00055E0B" w14:paraId="569AD99A" w14:textId="77777777" w:rsidTr="009B2063">
        <w:trPr>
          <w:trHeight w:val="290"/>
        </w:trPr>
        <w:tc>
          <w:tcPr>
            <w:tcW w:w="1271" w:type="dxa"/>
            <w:vMerge/>
            <w:tcBorders>
              <w:left w:val="single" w:sz="4" w:space="0" w:color="auto"/>
              <w:bottom w:val="single" w:sz="4" w:space="0" w:color="auto"/>
              <w:right w:val="single" w:sz="4" w:space="0" w:color="auto"/>
            </w:tcBorders>
            <w:shd w:val="clear" w:color="auto" w:fill="FFFF00"/>
            <w:noWrap/>
            <w:hideMark/>
          </w:tcPr>
          <w:p w14:paraId="1573F2E9" w14:textId="57C9FF9D" w:rsidR="00FD583D" w:rsidRPr="00917919" w:rsidRDefault="00FD583D" w:rsidP="00055E0B">
            <w:pPr>
              <w:spacing w:after="0" w:line="240" w:lineRule="auto"/>
              <w:rPr>
                <w:rFonts w:ascii="Calibri" w:eastAsia="Times New Roman" w:hAnsi="Calibri" w:cs="Calibri"/>
                <w:color w:val="000000"/>
                <w:highlight w:val="yellow"/>
                <w:lang w:eastAsia="en-GB"/>
              </w:rPr>
            </w:pPr>
          </w:p>
        </w:tc>
        <w:tc>
          <w:tcPr>
            <w:tcW w:w="4489" w:type="dxa"/>
            <w:tcBorders>
              <w:top w:val="single" w:sz="4" w:space="0" w:color="auto"/>
              <w:left w:val="single" w:sz="4" w:space="0" w:color="auto"/>
              <w:bottom w:val="single" w:sz="4" w:space="0" w:color="auto"/>
              <w:right w:val="single" w:sz="4" w:space="0" w:color="auto"/>
            </w:tcBorders>
            <w:shd w:val="clear" w:color="auto" w:fill="FFFF00"/>
          </w:tcPr>
          <w:p w14:paraId="73BCB859" w14:textId="0C91A53A" w:rsidR="00FD583D" w:rsidRPr="00917919" w:rsidRDefault="00FD583D" w:rsidP="00055E0B">
            <w:pPr>
              <w:spacing w:after="0" w:line="240" w:lineRule="auto"/>
              <w:rPr>
                <w:rFonts w:ascii="Calibri" w:eastAsia="Times New Roman" w:hAnsi="Calibri" w:cs="Calibri"/>
                <w:color w:val="000000"/>
                <w:highlight w:val="yellow"/>
                <w:lang w:eastAsia="en-GB"/>
              </w:rPr>
            </w:pPr>
            <w:r w:rsidRPr="00917919">
              <w:rPr>
                <w:rFonts w:ascii="Calibri" w:eastAsia="Times New Roman" w:hAnsi="Calibri" w:cs="Calibri"/>
                <w:color w:val="000000"/>
                <w:highlight w:val="yellow"/>
                <w:lang w:eastAsia="en-GB"/>
              </w:rPr>
              <w:t>int to Binary</w:t>
            </w:r>
          </w:p>
        </w:tc>
        <w:tc>
          <w:tcPr>
            <w:tcW w:w="701" w:type="dxa"/>
            <w:tcBorders>
              <w:top w:val="nil"/>
              <w:left w:val="nil"/>
              <w:bottom w:val="single" w:sz="4" w:space="0" w:color="auto"/>
              <w:right w:val="single" w:sz="4" w:space="0" w:color="auto"/>
            </w:tcBorders>
            <w:shd w:val="clear" w:color="auto" w:fill="FFFF00"/>
            <w:noWrap/>
            <w:vAlign w:val="center"/>
          </w:tcPr>
          <w:p w14:paraId="29F928B1" w14:textId="2448B6E1" w:rsidR="00FD583D" w:rsidRPr="00917919" w:rsidRDefault="009B2063" w:rsidP="00055E0B">
            <w:pPr>
              <w:spacing w:after="0" w:line="240" w:lineRule="auto"/>
              <w:jc w:val="center"/>
              <w:rPr>
                <w:rFonts w:ascii="Calibri" w:eastAsia="Times New Roman" w:hAnsi="Calibri" w:cs="Calibri"/>
                <w:color w:val="000000"/>
                <w:highlight w:val="yellow"/>
                <w:lang w:eastAsia="en-GB"/>
              </w:rPr>
            </w:pPr>
            <w:r>
              <w:rPr>
                <w:rFonts w:ascii="Calibri" w:eastAsia="Times New Roman" w:hAnsi="Calibri" w:cs="Calibri"/>
                <w:color w:val="000000"/>
                <w:highlight w:val="yellow"/>
                <w:lang w:eastAsia="en-GB"/>
              </w:rPr>
              <w:t>/5</w:t>
            </w:r>
          </w:p>
        </w:tc>
      </w:tr>
      <w:tr w:rsidR="00FD583D" w:rsidRPr="00055E0B" w14:paraId="12671CF8" w14:textId="77777777" w:rsidTr="009B2063">
        <w:trPr>
          <w:trHeight w:val="290"/>
        </w:trPr>
        <w:tc>
          <w:tcPr>
            <w:tcW w:w="1271" w:type="dxa"/>
            <w:vMerge w:val="restart"/>
            <w:tcBorders>
              <w:top w:val="single" w:sz="4" w:space="0" w:color="auto"/>
              <w:left w:val="single" w:sz="4" w:space="0" w:color="auto"/>
              <w:right w:val="single" w:sz="4" w:space="0" w:color="auto"/>
            </w:tcBorders>
            <w:shd w:val="clear" w:color="auto" w:fill="D0CECE" w:themeFill="background2" w:themeFillShade="E6"/>
            <w:noWrap/>
            <w:vAlign w:val="center"/>
            <w:hideMark/>
          </w:tcPr>
          <w:p w14:paraId="473B2761" w14:textId="313521E6" w:rsidR="00FD583D" w:rsidRPr="00055E0B" w:rsidRDefault="00FD583D"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Methods </w:t>
            </w:r>
          </w:p>
        </w:tc>
        <w:tc>
          <w:tcPr>
            <w:tcW w:w="448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D9AD7D8" w14:textId="497AE8B4" w:rsidR="00FD583D" w:rsidRPr="00055E0B" w:rsidRDefault="00FD583D"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ToDecimal</w:t>
            </w:r>
          </w:p>
        </w:tc>
        <w:tc>
          <w:tcPr>
            <w:tcW w:w="701" w:type="dxa"/>
            <w:tcBorders>
              <w:top w:val="nil"/>
              <w:left w:val="nil"/>
              <w:bottom w:val="single" w:sz="4" w:space="0" w:color="auto"/>
              <w:right w:val="single" w:sz="4" w:space="0" w:color="auto"/>
            </w:tcBorders>
            <w:shd w:val="clear" w:color="auto" w:fill="D0CECE" w:themeFill="background2" w:themeFillShade="E6"/>
            <w:noWrap/>
            <w:vAlign w:val="center"/>
          </w:tcPr>
          <w:p w14:paraId="0857265B" w14:textId="149C8D1D" w:rsidR="00FD583D" w:rsidRPr="00055E0B" w:rsidRDefault="009B2063" w:rsidP="00055E0B">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r>
      <w:tr w:rsidR="00FD583D" w:rsidRPr="00055E0B" w14:paraId="028B55CD" w14:textId="77777777" w:rsidTr="009B2063">
        <w:trPr>
          <w:trHeight w:val="290"/>
        </w:trPr>
        <w:tc>
          <w:tcPr>
            <w:tcW w:w="1271" w:type="dxa"/>
            <w:vMerge/>
            <w:tcBorders>
              <w:left w:val="single" w:sz="4" w:space="0" w:color="auto"/>
              <w:bottom w:val="single" w:sz="4" w:space="0" w:color="auto"/>
              <w:right w:val="single" w:sz="4" w:space="0" w:color="auto"/>
            </w:tcBorders>
            <w:shd w:val="clear" w:color="auto" w:fill="D0CECE" w:themeFill="background2" w:themeFillShade="E6"/>
            <w:noWrap/>
            <w:hideMark/>
          </w:tcPr>
          <w:p w14:paraId="77057E6E" w14:textId="7A91BF71" w:rsidR="00FD583D" w:rsidRPr="00055E0B" w:rsidRDefault="00FD583D" w:rsidP="00055E0B">
            <w:pPr>
              <w:spacing w:after="0" w:line="240" w:lineRule="auto"/>
              <w:rPr>
                <w:rFonts w:ascii="Calibri" w:eastAsia="Times New Roman" w:hAnsi="Calibri" w:cs="Calibri"/>
                <w:color w:val="000000"/>
                <w:lang w:eastAsia="en-GB"/>
              </w:rPr>
            </w:pPr>
          </w:p>
        </w:tc>
        <w:tc>
          <w:tcPr>
            <w:tcW w:w="448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8CF1A82" w14:textId="43878C24" w:rsidR="00FD583D" w:rsidRPr="00055E0B" w:rsidRDefault="00FD583D"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ToString</w:t>
            </w:r>
          </w:p>
        </w:tc>
        <w:tc>
          <w:tcPr>
            <w:tcW w:w="701" w:type="dxa"/>
            <w:tcBorders>
              <w:top w:val="nil"/>
              <w:left w:val="nil"/>
              <w:bottom w:val="single" w:sz="4" w:space="0" w:color="auto"/>
              <w:right w:val="single" w:sz="4" w:space="0" w:color="auto"/>
            </w:tcBorders>
            <w:shd w:val="clear" w:color="auto" w:fill="D0CECE" w:themeFill="background2" w:themeFillShade="E6"/>
            <w:noWrap/>
            <w:vAlign w:val="center"/>
          </w:tcPr>
          <w:p w14:paraId="5C389A7B" w14:textId="54DE4DED" w:rsidR="00FD583D" w:rsidRPr="00055E0B" w:rsidRDefault="009B2063" w:rsidP="00055E0B">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r>
      <w:tr w:rsidR="00106D5C" w:rsidRPr="00055E0B" w14:paraId="503F67C9" w14:textId="77777777" w:rsidTr="00106D5C">
        <w:trPr>
          <w:trHeight w:val="290"/>
        </w:trPr>
        <w:tc>
          <w:tcPr>
            <w:tcW w:w="1271" w:type="dxa"/>
            <w:vMerge w:val="restart"/>
            <w:tcBorders>
              <w:top w:val="single" w:sz="4" w:space="0" w:color="auto"/>
              <w:left w:val="single" w:sz="4" w:space="0" w:color="auto"/>
              <w:right w:val="single" w:sz="4" w:space="0" w:color="auto"/>
            </w:tcBorders>
            <w:shd w:val="clear" w:color="auto" w:fill="ED7D31" w:themeFill="accent2"/>
            <w:noWrap/>
            <w:vAlign w:val="center"/>
          </w:tcPr>
          <w:p w14:paraId="34810EEE" w14:textId="5818F0B4" w:rsidR="00106D5C" w:rsidRDefault="00106D5C" w:rsidP="00106D5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Shift Operators</w:t>
            </w:r>
          </w:p>
        </w:tc>
        <w:tc>
          <w:tcPr>
            <w:tcW w:w="4489" w:type="dxa"/>
            <w:tcBorders>
              <w:top w:val="single" w:sz="4" w:space="0" w:color="auto"/>
              <w:left w:val="single" w:sz="4" w:space="0" w:color="auto"/>
              <w:bottom w:val="single" w:sz="4" w:space="0" w:color="auto"/>
              <w:right w:val="single" w:sz="4" w:space="0" w:color="auto"/>
            </w:tcBorders>
            <w:shd w:val="clear" w:color="auto" w:fill="ED7D31" w:themeFill="accent2"/>
          </w:tcPr>
          <w:p w14:paraId="405D5669" w14:textId="0AD3EFDF" w:rsidR="00106D5C" w:rsidRDefault="00106D5C" w:rsidP="00106D5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&lt;&lt;</w:t>
            </w:r>
          </w:p>
        </w:tc>
        <w:tc>
          <w:tcPr>
            <w:tcW w:w="701" w:type="dxa"/>
            <w:tcBorders>
              <w:top w:val="nil"/>
              <w:left w:val="nil"/>
              <w:bottom w:val="single" w:sz="4" w:space="0" w:color="auto"/>
              <w:right w:val="single" w:sz="4" w:space="0" w:color="auto"/>
            </w:tcBorders>
            <w:shd w:val="clear" w:color="auto" w:fill="ED7D31" w:themeFill="accent2"/>
            <w:noWrap/>
            <w:vAlign w:val="center"/>
          </w:tcPr>
          <w:p w14:paraId="57C8DFD2" w14:textId="6F60665F" w:rsidR="00106D5C" w:rsidRPr="00055E0B" w:rsidRDefault="009B2063" w:rsidP="00106D5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r>
      <w:tr w:rsidR="00106D5C" w:rsidRPr="00055E0B" w14:paraId="35497FFD" w14:textId="77777777" w:rsidTr="00106D5C">
        <w:trPr>
          <w:trHeight w:val="290"/>
        </w:trPr>
        <w:tc>
          <w:tcPr>
            <w:tcW w:w="1271" w:type="dxa"/>
            <w:vMerge/>
            <w:tcBorders>
              <w:left w:val="single" w:sz="4" w:space="0" w:color="auto"/>
              <w:bottom w:val="single" w:sz="4" w:space="0" w:color="auto"/>
              <w:right w:val="single" w:sz="4" w:space="0" w:color="auto"/>
            </w:tcBorders>
            <w:shd w:val="clear" w:color="auto" w:fill="ED7D31" w:themeFill="accent2"/>
            <w:noWrap/>
          </w:tcPr>
          <w:p w14:paraId="6EDB79B1" w14:textId="77777777" w:rsidR="00106D5C" w:rsidRDefault="00106D5C" w:rsidP="00055E0B">
            <w:pPr>
              <w:spacing w:after="0" w:line="240" w:lineRule="auto"/>
              <w:rPr>
                <w:rFonts w:ascii="Calibri" w:eastAsia="Times New Roman" w:hAnsi="Calibri" w:cs="Calibri"/>
                <w:color w:val="000000"/>
                <w:lang w:eastAsia="en-GB"/>
              </w:rPr>
            </w:pPr>
          </w:p>
        </w:tc>
        <w:tc>
          <w:tcPr>
            <w:tcW w:w="4489" w:type="dxa"/>
            <w:tcBorders>
              <w:top w:val="single" w:sz="4" w:space="0" w:color="auto"/>
              <w:left w:val="single" w:sz="4" w:space="0" w:color="auto"/>
              <w:bottom w:val="single" w:sz="4" w:space="0" w:color="auto"/>
              <w:right w:val="single" w:sz="4" w:space="0" w:color="auto"/>
            </w:tcBorders>
            <w:shd w:val="clear" w:color="auto" w:fill="ED7D31" w:themeFill="accent2"/>
          </w:tcPr>
          <w:p w14:paraId="74D86300" w14:textId="1BB83F63" w:rsidR="00106D5C" w:rsidRDefault="00106D5C"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&gt;&gt;</w:t>
            </w:r>
          </w:p>
        </w:tc>
        <w:tc>
          <w:tcPr>
            <w:tcW w:w="701" w:type="dxa"/>
            <w:tcBorders>
              <w:top w:val="nil"/>
              <w:left w:val="nil"/>
              <w:bottom w:val="single" w:sz="4" w:space="0" w:color="auto"/>
              <w:right w:val="single" w:sz="4" w:space="0" w:color="auto"/>
            </w:tcBorders>
            <w:shd w:val="clear" w:color="auto" w:fill="ED7D31" w:themeFill="accent2"/>
            <w:noWrap/>
            <w:vAlign w:val="center"/>
          </w:tcPr>
          <w:p w14:paraId="2C5ADFD4" w14:textId="60442C37" w:rsidR="00106D5C" w:rsidRPr="00055E0B" w:rsidRDefault="009B2063" w:rsidP="00055E0B">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r>
      <w:tr w:rsidR="00B56537" w:rsidRPr="00055E0B" w14:paraId="5D923107" w14:textId="77777777" w:rsidTr="009B2063">
        <w:trPr>
          <w:trHeight w:val="290"/>
        </w:trPr>
        <w:tc>
          <w:tcPr>
            <w:tcW w:w="127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D6E0905" w14:textId="6D5287D3" w:rsidR="00B56537" w:rsidRPr="00055E0B" w:rsidRDefault="00B56537"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Binary Operators</w:t>
            </w:r>
          </w:p>
        </w:tc>
        <w:tc>
          <w:tcPr>
            <w:tcW w:w="4489" w:type="dxa"/>
            <w:tcBorders>
              <w:top w:val="single" w:sz="4" w:space="0" w:color="auto"/>
              <w:left w:val="single" w:sz="4" w:space="0" w:color="auto"/>
              <w:bottom w:val="single" w:sz="4" w:space="0" w:color="auto"/>
              <w:right w:val="single" w:sz="4" w:space="0" w:color="auto"/>
            </w:tcBorders>
            <w:shd w:val="clear" w:color="auto" w:fill="FFFFFF" w:themeFill="background1"/>
          </w:tcPr>
          <w:p w14:paraId="36674947" w14:textId="4ED88A7C" w:rsidR="00B56537" w:rsidRPr="00055E0B" w:rsidRDefault="00B56537"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Ones’ complement</w:t>
            </w:r>
          </w:p>
        </w:tc>
        <w:tc>
          <w:tcPr>
            <w:tcW w:w="701" w:type="dxa"/>
            <w:tcBorders>
              <w:top w:val="nil"/>
              <w:left w:val="nil"/>
              <w:bottom w:val="single" w:sz="4" w:space="0" w:color="auto"/>
              <w:right w:val="single" w:sz="4" w:space="0" w:color="auto"/>
            </w:tcBorders>
            <w:shd w:val="clear" w:color="auto" w:fill="FFFFFF" w:themeFill="background1"/>
            <w:noWrap/>
            <w:vAlign w:val="center"/>
          </w:tcPr>
          <w:p w14:paraId="3372FE4A" w14:textId="27A0488A" w:rsidR="00B56537" w:rsidRPr="00055E0B" w:rsidRDefault="009B2063" w:rsidP="00055E0B">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w:t>
            </w:r>
            <w:r w:rsidR="00926C7F">
              <w:rPr>
                <w:rFonts w:ascii="Calibri" w:eastAsia="Times New Roman" w:hAnsi="Calibri" w:cs="Calibri"/>
                <w:color w:val="000000"/>
                <w:lang w:eastAsia="en-GB"/>
              </w:rPr>
              <w:t>3</w:t>
            </w:r>
          </w:p>
        </w:tc>
      </w:tr>
      <w:tr w:rsidR="00B56537" w:rsidRPr="00055E0B" w14:paraId="309C05CE" w14:textId="77777777" w:rsidTr="009B2063">
        <w:trPr>
          <w:trHeight w:val="290"/>
        </w:trPr>
        <w:tc>
          <w:tcPr>
            <w:tcW w:w="1271" w:type="dxa"/>
            <w:vMerge/>
            <w:tcBorders>
              <w:left w:val="single" w:sz="4" w:space="0" w:color="auto"/>
              <w:bottom w:val="single" w:sz="4" w:space="0" w:color="auto"/>
              <w:right w:val="single" w:sz="4" w:space="0" w:color="auto"/>
            </w:tcBorders>
            <w:shd w:val="clear" w:color="auto" w:fill="FFFFFF" w:themeFill="background1"/>
            <w:noWrap/>
            <w:hideMark/>
          </w:tcPr>
          <w:p w14:paraId="16D2700F" w14:textId="18385E89" w:rsidR="00B56537" w:rsidRPr="00055E0B" w:rsidRDefault="00B56537" w:rsidP="00077AA1">
            <w:pPr>
              <w:spacing w:after="0" w:line="240" w:lineRule="auto"/>
              <w:rPr>
                <w:rFonts w:ascii="Calibri" w:eastAsia="Times New Roman" w:hAnsi="Calibri" w:cs="Calibri"/>
                <w:color w:val="000000"/>
                <w:lang w:eastAsia="en-GB"/>
              </w:rPr>
            </w:pPr>
          </w:p>
        </w:tc>
        <w:tc>
          <w:tcPr>
            <w:tcW w:w="4489" w:type="dxa"/>
            <w:tcBorders>
              <w:top w:val="single" w:sz="4" w:space="0" w:color="auto"/>
              <w:left w:val="single" w:sz="4" w:space="0" w:color="auto"/>
              <w:bottom w:val="single" w:sz="4" w:space="0" w:color="auto"/>
              <w:right w:val="single" w:sz="4" w:space="0" w:color="auto"/>
            </w:tcBorders>
            <w:shd w:val="clear" w:color="auto" w:fill="FFFFFF" w:themeFill="background1"/>
          </w:tcPr>
          <w:p w14:paraId="4C6FB2B5" w14:textId="64459DFF" w:rsidR="00B56537" w:rsidRPr="00055E0B" w:rsidRDefault="00B56537" w:rsidP="00077AA1">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Twos’ complement (Negation)</w:t>
            </w:r>
          </w:p>
        </w:tc>
        <w:tc>
          <w:tcPr>
            <w:tcW w:w="701" w:type="dxa"/>
            <w:tcBorders>
              <w:top w:val="nil"/>
              <w:left w:val="nil"/>
              <w:bottom w:val="single" w:sz="4" w:space="0" w:color="auto"/>
              <w:right w:val="single" w:sz="4" w:space="0" w:color="auto"/>
            </w:tcBorders>
            <w:shd w:val="clear" w:color="auto" w:fill="FFFFFF" w:themeFill="background1"/>
            <w:noWrap/>
            <w:vAlign w:val="center"/>
          </w:tcPr>
          <w:p w14:paraId="7427A96F" w14:textId="773BA371" w:rsidR="00B56537" w:rsidRPr="00055E0B" w:rsidRDefault="009B2063" w:rsidP="00077AA1">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w:t>
            </w:r>
            <w:r w:rsidR="00926C7F">
              <w:rPr>
                <w:rFonts w:ascii="Calibri" w:eastAsia="Times New Roman" w:hAnsi="Calibri" w:cs="Calibri"/>
                <w:color w:val="000000"/>
                <w:lang w:eastAsia="en-GB"/>
              </w:rPr>
              <w:t>2</w:t>
            </w:r>
          </w:p>
        </w:tc>
      </w:tr>
      <w:tr w:rsidR="00077AA1" w:rsidRPr="00055E0B" w14:paraId="6B84A4B9" w14:textId="77777777" w:rsidTr="009B2063">
        <w:trPr>
          <w:trHeight w:val="290"/>
        </w:trPr>
        <w:tc>
          <w:tcPr>
            <w:tcW w:w="1271" w:type="dxa"/>
            <w:vMerge w:val="restart"/>
            <w:tcBorders>
              <w:top w:val="single" w:sz="4" w:space="0" w:color="auto"/>
              <w:left w:val="single" w:sz="4" w:space="0" w:color="auto"/>
              <w:right w:val="single" w:sz="4" w:space="0" w:color="auto"/>
            </w:tcBorders>
            <w:shd w:val="clear" w:color="auto" w:fill="FFE599" w:themeFill="accent4" w:themeFillTint="66"/>
            <w:noWrap/>
            <w:vAlign w:val="center"/>
          </w:tcPr>
          <w:p w14:paraId="7E750796" w14:textId="23CAB720" w:rsidR="00077AA1" w:rsidRPr="00055E0B" w:rsidRDefault="00077AA1" w:rsidP="00077AA1">
            <w:pPr>
              <w:spacing w:after="0" w:line="240" w:lineRule="auto"/>
              <w:jc w:val="center"/>
              <w:rPr>
                <w:rFonts w:ascii="Calibri" w:eastAsia="Times New Roman" w:hAnsi="Calibri" w:cs="Calibri"/>
                <w:color w:val="000000"/>
                <w:lang w:eastAsia="en-GB"/>
              </w:rPr>
            </w:pPr>
            <w:r w:rsidRPr="00077AA1">
              <w:rPr>
                <w:rFonts w:ascii="Calibri" w:eastAsia="Times New Roman" w:hAnsi="Calibri" w:cs="Calibri"/>
                <w:color w:val="000000"/>
                <w:lang w:eastAsia="en-GB"/>
              </w:rPr>
              <w:t>Binary Arithmetic Operators</w:t>
            </w:r>
          </w:p>
        </w:tc>
        <w:tc>
          <w:tcPr>
            <w:tcW w:w="4489"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C977AB0" w14:textId="07AE1C71" w:rsidR="00077AA1" w:rsidRPr="00055E0B" w:rsidRDefault="00077AA1"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701" w:type="dxa"/>
            <w:tcBorders>
              <w:top w:val="nil"/>
              <w:left w:val="nil"/>
              <w:bottom w:val="single" w:sz="4" w:space="0" w:color="auto"/>
              <w:right w:val="single" w:sz="4" w:space="0" w:color="auto"/>
            </w:tcBorders>
            <w:shd w:val="clear" w:color="auto" w:fill="FFE599" w:themeFill="accent4" w:themeFillTint="66"/>
            <w:noWrap/>
            <w:vAlign w:val="center"/>
          </w:tcPr>
          <w:p w14:paraId="0A4A9D63" w14:textId="7C6326A5" w:rsidR="00077AA1" w:rsidRPr="00055E0B" w:rsidRDefault="009B2063" w:rsidP="00055E0B">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077AA1" w:rsidRPr="00055E0B" w14:paraId="26119107" w14:textId="77777777" w:rsidTr="009B2063">
        <w:trPr>
          <w:trHeight w:val="290"/>
        </w:trPr>
        <w:tc>
          <w:tcPr>
            <w:tcW w:w="1271" w:type="dxa"/>
            <w:vMerge/>
            <w:tcBorders>
              <w:left w:val="single" w:sz="4" w:space="0" w:color="auto"/>
              <w:right w:val="single" w:sz="4" w:space="0" w:color="auto"/>
            </w:tcBorders>
            <w:shd w:val="clear" w:color="auto" w:fill="FFE599" w:themeFill="accent4" w:themeFillTint="66"/>
            <w:noWrap/>
          </w:tcPr>
          <w:p w14:paraId="507D0AC3" w14:textId="77777777" w:rsidR="00077AA1" w:rsidRPr="00055E0B" w:rsidRDefault="00077AA1" w:rsidP="00055E0B">
            <w:pPr>
              <w:spacing w:after="0" w:line="240" w:lineRule="auto"/>
              <w:rPr>
                <w:rFonts w:ascii="Calibri" w:eastAsia="Times New Roman" w:hAnsi="Calibri" w:cs="Calibri"/>
                <w:color w:val="000000"/>
                <w:lang w:eastAsia="en-GB"/>
              </w:rPr>
            </w:pPr>
          </w:p>
        </w:tc>
        <w:tc>
          <w:tcPr>
            <w:tcW w:w="4489"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AB02B2A" w14:textId="3D85E262" w:rsidR="00077AA1" w:rsidRPr="00055E0B" w:rsidRDefault="00077AA1"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701" w:type="dxa"/>
            <w:tcBorders>
              <w:top w:val="nil"/>
              <w:left w:val="nil"/>
              <w:bottom w:val="single" w:sz="4" w:space="0" w:color="auto"/>
              <w:right w:val="single" w:sz="4" w:space="0" w:color="auto"/>
            </w:tcBorders>
            <w:shd w:val="clear" w:color="auto" w:fill="FFE599" w:themeFill="accent4" w:themeFillTint="66"/>
            <w:noWrap/>
            <w:vAlign w:val="center"/>
          </w:tcPr>
          <w:p w14:paraId="3374E212" w14:textId="02CE87EC" w:rsidR="00077AA1" w:rsidRPr="00055E0B" w:rsidRDefault="009B2063" w:rsidP="00055E0B">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077AA1" w:rsidRPr="00055E0B" w14:paraId="718AC9D6" w14:textId="77777777" w:rsidTr="00106D5C">
        <w:trPr>
          <w:trHeight w:val="290"/>
        </w:trPr>
        <w:tc>
          <w:tcPr>
            <w:tcW w:w="1271" w:type="dxa"/>
            <w:vMerge/>
            <w:tcBorders>
              <w:left w:val="single" w:sz="4" w:space="0" w:color="auto"/>
              <w:right w:val="single" w:sz="4" w:space="0" w:color="auto"/>
            </w:tcBorders>
            <w:shd w:val="clear" w:color="auto" w:fill="FFE599" w:themeFill="accent4" w:themeFillTint="66"/>
            <w:noWrap/>
          </w:tcPr>
          <w:p w14:paraId="243AB817" w14:textId="77777777" w:rsidR="00077AA1" w:rsidRPr="00055E0B" w:rsidRDefault="00077AA1" w:rsidP="00055E0B">
            <w:pPr>
              <w:spacing w:after="0" w:line="240" w:lineRule="auto"/>
              <w:rPr>
                <w:rFonts w:ascii="Calibri" w:eastAsia="Times New Roman" w:hAnsi="Calibri" w:cs="Calibri"/>
                <w:color w:val="000000"/>
                <w:lang w:eastAsia="en-GB"/>
              </w:rPr>
            </w:pPr>
          </w:p>
        </w:tc>
        <w:tc>
          <w:tcPr>
            <w:tcW w:w="4489"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BB50FE3" w14:textId="544AA071" w:rsidR="00077AA1" w:rsidRPr="00055E0B" w:rsidRDefault="00077AA1"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701" w:type="dxa"/>
            <w:tcBorders>
              <w:top w:val="nil"/>
              <w:left w:val="nil"/>
              <w:bottom w:val="single" w:sz="4" w:space="0" w:color="auto"/>
              <w:right w:val="single" w:sz="4" w:space="0" w:color="auto"/>
            </w:tcBorders>
            <w:shd w:val="clear" w:color="auto" w:fill="FFE599" w:themeFill="accent4" w:themeFillTint="66"/>
            <w:noWrap/>
            <w:vAlign w:val="center"/>
          </w:tcPr>
          <w:p w14:paraId="6C2F66E1" w14:textId="48412580" w:rsidR="00077AA1" w:rsidRPr="00055E0B" w:rsidRDefault="009B2063" w:rsidP="00055E0B">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077AA1" w:rsidRPr="00055E0B" w14:paraId="1832C39C" w14:textId="77777777" w:rsidTr="00106D5C">
        <w:trPr>
          <w:trHeight w:val="290"/>
        </w:trPr>
        <w:tc>
          <w:tcPr>
            <w:tcW w:w="1271" w:type="dxa"/>
            <w:vMerge/>
            <w:tcBorders>
              <w:left w:val="single" w:sz="4" w:space="0" w:color="auto"/>
              <w:right w:val="single" w:sz="4" w:space="0" w:color="auto"/>
            </w:tcBorders>
            <w:shd w:val="clear" w:color="auto" w:fill="FFE599" w:themeFill="accent4" w:themeFillTint="66"/>
            <w:noWrap/>
          </w:tcPr>
          <w:p w14:paraId="4125389B" w14:textId="77777777" w:rsidR="00077AA1" w:rsidRPr="00055E0B" w:rsidRDefault="00077AA1" w:rsidP="00055E0B">
            <w:pPr>
              <w:spacing w:after="0" w:line="240" w:lineRule="auto"/>
              <w:rPr>
                <w:rFonts w:ascii="Calibri" w:eastAsia="Times New Roman" w:hAnsi="Calibri" w:cs="Calibri"/>
                <w:color w:val="000000"/>
                <w:lang w:eastAsia="en-GB"/>
              </w:rPr>
            </w:pPr>
          </w:p>
        </w:tc>
        <w:tc>
          <w:tcPr>
            <w:tcW w:w="4489"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BF959B7" w14:textId="4DF9FCE5" w:rsidR="00077AA1" w:rsidRPr="00055E0B" w:rsidRDefault="00077AA1"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701" w:type="dxa"/>
            <w:tcBorders>
              <w:top w:val="nil"/>
              <w:left w:val="nil"/>
              <w:bottom w:val="single" w:sz="4" w:space="0" w:color="auto"/>
              <w:right w:val="single" w:sz="4" w:space="0" w:color="auto"/>
            </w:tcBorders>
            <w:shd w:val="clear" w:color="auto" w:fill="FFE599" w:themeFill="accent4" w:themeFillTint="66"/>
            <w:noWrap/>
            <w:vAlign w:val="center"/>
          </w:tcPr>
          <w:p w14:paraId="37F39F4B" w14:textId="64AA92E4" w:rsidR="00077AA1" w:rsidRPr="00055E0B" w:rsidRDefault="009B2063" w:rsidP="00055E0B">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w:t>
            </w:r>
            <w:r w:rsidR="00926C7F">
              <w:rPr>
                <w:rFonts w:ascii="Calibri" w:eastAsia="Times New Roman" w:hAnsi="Calibri" w:cs="Calibri"/>
                <w:color w:val="000000"/>
                <w:lang w:eastAsia="en-GB"/>
              </w:rPr>
              <w:t>10</w:t>
            </w:r>
          </w:p>
        </w:tc>
      </w:tr>
      <w:tr w:rsidR="00077AA1" w:rsidRPr="00055E0B" w14:paraId="28ADED85" w14:textId="77777777" w:rsidTr="00106D5C">
        <w:trPr>
          <w:trHeight w:val="290"/>
        </w:trPr>
        <w:tc>
          <w:tcPr>
            <w:tcW w:w="1271" w:type="dxa"/>
            <w:vMerge/>
            <w:tcBorders>
              <w:left w:val="single" w:sz="4" w:space="0" w:color="auto"/>
              <w:bottom w:val="single" w:sz="4" w:space="0" w:color="auto"/>
              <w:right w:val="single" w:sz="4" w:space="0" w:color="auto"/>
            </w:tcBorders>
            <w:shd w:val="clear" w:color="auto" w:fill="FFE599" w:themeFill="accent4" w:themeFillTint="66"/>
            <w:noWrap/>
          </w:tcPr>
          <w:p w14:paraId="70DDB1D4" w14:textId="77777777" w:rsidR="00077AA1" w:rsidRPr="00055E0B" w:rsidRDefault="00077AA1" w:rsidP="00055E0B">
            <w:pPr>
              <w:spacing w:after="0" w:line="240" w:lineRule="auto"/>
              <w:rPr>
                <w:rFonts w:ascii="Calibri" w:eastAsia="Times New Roman" w:hAnsi="Calibri" w:cs="Calibri"/>
                <w:color w:val="000000"/>
                <w:lang w:eastAsia="en-GB"/>
              </w:rPr>
            </w:pPr>
          </w:p>
        </w:tc>
        <w:tc>
          <w:tcPr>
            <w:tcW w:w="4489"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3FC0556" w14:textId="0A67C1F9" w:rsidR="00077AA1" w:rsidRPr="00055E0B" w:rsidRDefault="00077AA1"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701" w:type="dxa"/>
            <w:tcBorders>
              <w:top w:val="nil"/>
              <w:left w:val="nil"/>
              <w:bottom w:val="single" w:sz="4" w:space="0" w:color="auto"/>
              <w:right w:val="single" w:sz="4" w:space="0" w:color="auto"/>
            </w:tcBorders>
            <w:shd w:val="clear" w:color="auto" w:fill="FFE599" w:themeFill="accent4" w:themeFillTint="66"/>
            <w:noWrap/>
            <w:vAlign w:val="center"/>
          </w:tcPr>
          <w:p w14:paraId="76655655" w14:textId="272CF2B8" w:rsidR="00077AA1" w:rsidRPr="00055E0B" w:rsidRDefault="009B2063" w:rsidP="00055E0B">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B56537" w:rsidRPr="00055E0B" w14:paraId="2F91CE8F" w14:textId="77777777" w:rsidTr="00B56537">
        <w:trPr>
          <w:trHeight w:val="290"/>
        </w:trPr>
        <w:tc>
          <w:tcPr>
            <w:tcW w:w="1271" w:type="dxa"/>
            <w:vMerge w:val="restart"/>
            <w:tcBorders>
              <w:top w:val="single" w:sz="4" w:space="0" w:color="auto"/>
              <w:left w:val="single" w:sz="4" w:space="0" w:color="auto"/>
              <w:right w:val="single" w:sz="4" w:space="0" w:color="auto"/>
            </w:tcBorders>
            <w:shd w:val="clear" w:color="000000" w:fill="9BC2E6"/>
            <w:noWrap/>
            <w:vAlign w:val="center"/>
          </w:tcPr>
          <w:p w14:paraId="1264188A" w14:textId="51C6B7A3" w:rsidR="00B56537" w:rsidRPr="00055E0B" w:rsidRDefault="00B56537"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Logical Operators</w:t>
            </w:r>
          </w:p>
        </w:tc>
        <w:tc>
          <w:tcPr>
            <w:tcW w:w="4489" w:type="dxa"/>
            <w:tcBorders>
              <w:top w:val="single" w:sz="4" w:space="0" w:color="auto"/>
              <w:left w:val="single" w:sz="4" w:space="0" w:color="auto"/>
              <w:bottom w:val="single" w:sz="4" w:space="0" w:color="auto"/>
              <w:right w:val="single" w:sz="4" w:space="0" w:color="auto"/>
            </w:tcBorders>
            <w:shd w:val="clear" w:color="000000" w:fill="9BC2E6"/>
          </w:tcPr>
          <w:p w14:paraId="250E13FE" w14:textId="71BA1CEF" w:rsidR="00B56537" w:rsidRPr="00055E0B" w:rsidRDefault="00B56537"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701" w:type="dxa"/>
            <w:tcBorders>
              <w:top w:val="nil"/>
              <w:left w:val="nil"/>
              <w:bottom w:val="single" w:sz="4" w:space="0" w:color="auto"/>
              <w:right w:val="single" w:sz="4" w:space="0" w:color="auto"/>
            </w:tcBorders>
            <w:shd w:val="clear" w:color="000000" w:fill="9BC2E6"/>
            <w:noWrap/>
            <w:vAlign w:val="center"/>
          </w:tcPr>
          <w:p w14:paraId="2821B10C" w14:textId="02684A19" w:rsidR="00B56537" w:rsidRPr="00055E0B" w:rsidRDefault="009B2063" w:rsidP="00055E0B">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B56537" w:rsidRPr="00055E0B" w14:paraId="5854CFB1" w14:textId="77777777" w:rsidTr="00796E21">
        <w:trPr>
          <w:trHeight w:val="290"/>
        </w:trPr>
        <w:tc>
          <w:tcPr>
            <w:tcW w:w="1271" w:type="dxa"/>
            <w:vMerge/>
            <w:tcBorders>
              <w:left w:val="single" w:sz="4" w:space="0" w:color="auto"/>
              <w:right w:val="single" w:sz="4" w:space="0" w:color="auto"/>
            </w:tcBorders>
            <w:shd w:val="clear" w:color="000000" w:fill="9BC2E6"/>
            <w:noWrap/>
          </w:tcPr>
          <w:p w14:paraId="2E717713" w14:textId="77777777" w:rsidR="00B56537" w:rsidRPr="00055E0B" w:rsidRDefault="00B56537" w:rsidP="00055E0B">
            <w:pPr>
              <w:spacing w:after="0" w:line="240" w:lineRule="auto"/>
              <w:rPr>
                <w:rFonts w:ascii="Calibri" w:eastAsia="Times New Roman" w:hAnsi="Calibri" w:cs="Calibri"/>
                <w:color w:val="000000"/>
                <w:lang w:eastAsia="en-GB"/>
              </w:rPr>
            </w:pPr>
          </w:p>
        </w:tc>
        <w:tc>
          <w:tcPr>
            <w:tcW w:w="4489" w:type="dxa"/>
            <w:tcBorders>
              <w:top w:val="single" w:sz="4" w:space="0" w:color="auto"/>
              <w:left w:val="single" w:sz="4" w:space="0" w:color="auto"/>
              <w:bottom w:val="single" w:sz="4" w:space="0" w:color="auto"/>
              <w:right w:val="single" w:sz="4" w:space="0" w:color="auto"/>
            </w:tcBorders>
            <w:shd w:val="clear" w:color="000000" w:fill="9BC2E6"/>
          </w:tcPr>
          <w:p w14:paraId="51F1E7D2" w14:textId="4DB628A8" w:rsidR="00B56537" w:rsidRPr="00055E0B" w:rsidRDefault="00B56537"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701" w:type="dxa"/>
            <w:tcBorders>
              <w:top w:val="nil"/>
              <w:left w:val="nil"/>
              <w:bottom w:val="single" w:sz="4" w:space="0" w:color="auto"/>
              <w:right w:val="single" w:sz="4" w:space="0" w:color="auto"/>
            </w:tcBorders>
            <w:shd w:val="clear" w:color="000000" w:fill="9BC2E6"/>
            <w:noWrap/>
            <w:vAlign w:val="center"/>
          </w:tcPr>
          <w:p w14:paraId="48574DE9" w14:textId="75EF5EF8" w:rsidR="00B56537" w:rsidRPr="00055E0B" w:rsidRDefault="009B2063" w:rsidP="00055E0B">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B56537" w:rsidRPr="00055E0B" w14:paraId="193E20E5" w14:textId="77777777" w:rsidTr="00796E21">
        <w:trPr>
          <w:trHeight w:val="290"/>
        </w:trPr>
        <w:tc>
          <w:tcPr>
            <w:tcW w:w="1271" w:type="dxa"/>
            <w:vMerge/>
            <w:tcBorders>
              <w:left w:val="single" w:sz="4" w:space="0" w:color="auto"/>
              <w:right w:val="single" w:sz="4" w:space="0" w:color="auto"/>
            </w:tcBorders>
            <w:shd w:val="clear" w:color="000000" w:fill="9BC2E6"/>
            <w:noWrap/>
          </w:tcPr>
          <w:p w14:paraId="2DEC5399" w14:textId="77777777" w:rsidR="00B56537" w:rsidRPr="00055E0B" w:rsidRDefault="00B56537" w:rsidP="00055E0B">
            <w:pPr>
              <w:spacing w:after="0" w:line="240" w:lineRule="auto"/>
              <w:rPr>
                <w:rFonts w:ascii="Calibri" w:eastAsia="Times New Roman" w:hAnsi="Calibri" w:cs="Calibri"/>
                <w:color w:val="000000"/>
                <w:lang w:eastAsia="en-GB"/>
              </w:rPr>
            </w:pPr>
          </w:p>
        </w:tc>
        <w:tc>
          <w:tcPr>
            <w:tcW w:w="4489" w:type="dxa"/>
            <w:tcBorders>
              <w:top w:val="single" w:sz="4" w:space="0" w:color="auto"/>
              <w:left w:val="single" w:sz="4" w:space="0" w:color="auto"/>
              <w:bottom w:val="single" w:sz="4" w:space="0" w:color="auto"/>
              <w:right w:val="single" w:sz="4" w:space="0" w:color="auto"/>
            </w:tcBorders>
            <w:shd w:val="clear" w:color="000000" w:fill="9BC2E6"/>
          </w:tcPr>
          <w:p w14:paraId="5E4FF311" w14:textId="60428A73" w:rsidR="00B56537" w:rsidRPr="00055E0B" w:rsidRDefault="00B56537"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&lt;</w:t>
            </w:r>
          </w:p>
        </w:tc>
        <w:tc>
          <w:tcPr>
            <w:tcW w:w="701" w:type="dxa"/>
            <w:tcBorders>
              <w:top w:val="nil"/>
              <w:left w:val="nil"/>
              <w:bottom w:val="single" w:sz="4" w:space="0" w:color="auto"/>
              <w:right w:val="single" w:sz="4" w:space="0" w:color="auto"/>
            </w:tcBorders>
            <w:shd w:val="clear" w:color="000000" w:fill="9BC2E6"/>
            <w:noWrap/>
            <w:vAlign w:val="center"/>
          </w:tcPr>
          <w:p w14:paraId="3C2CAEE3" w14:textId="621819F4" w:rsidR="00B56537" w:rsidRPr="00055E0B" w:rsidRDefault="009B2063" w:rsidP="00055E0B">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B56537" w:rsidRPr="00055E0B" w14:paraId="02363C42" w14:textId="77777777" w:rsidTr="00796E21">
        <w:trPr>
          <w:trHeight w:val="290"/>
        </w:trPr>
        <w:tc>
          <w:tcPr>
            <w:tcW w:w="1271" w:type="dxa"/>
            <w:vMerge/>
            <w:tcBorders>
              <w:left w:val="single" w:sz="4" w:space="0" w:color="auto"/>
              <w:right w:val="single" w:sz="4" w:space="0" w:color="auto"/>
            </w:tcBorders>
            <w:shd w:val="clear" w:color="000000" w:fill="9BC2E6"/>
            <w:noWrap/>
          </w:tcPr>
          <w:p w14:paraId="107E7A3E" w14:textId="77777777" w:rsidR="00B56537" w:rsidRPr="00055E0B" w:rsidRDefault="00B56537" w:rsidP="00055E0B">
            <w:pPr>
              <w:spacing w:after="0" w:line="240" w:lineRule="auto"/>
              <w:rPr>
                <w:rFonts w:ascii="Calibri" w:eastAsia="Times New Roman" w:hAnsi="Calibri" w:cs="Calibri"/>
                <w:color w:val="000000"/>
                <w:lang w:eastAsia="en-GB"/>
              </w:rPr>
            </w:pPr>
          </w:p>
        </w:tc>
        <w:tc>
          <w:tcPr>
            <w:tcW w:w="4489" w:type="dxa"/>
            <w:tcBorders>
              <w:top w:val="single" w:sz="4" w:space="0" w:color="auto"/>
              <w:left w:val="single" w:sz="4" w:space="0" w:color="auto"/>
              <w:bottom w:val="single" w:sz="4" w:space="0" w:color="auto"/>
              <w:right w:val="single" w:sz="4" w:space="0" w:color="auto"/>
            </w:tcBorders>
            <w:shd w:val="clear" w:color="000000" w:fill="9BC2E6"/>
          </w:tcPr>
          <w:p w14:paraId="5F245B63" w14:textId="73C63A50" w:rsidR="00B56537" w:rsidRPr="00055E0B" w:rsidRDefault="00B56537"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&gt;</w:t>
            </w:r>
          </w:p>
        </w:tc>
        <w:tc>
          <w:tcPr>
            <w:tcW w:w="701" w:type="dxa"/>
            <w:tcBorders>
              <w:top w:val="nil"/>
              <w:left w:val="nil"/>
              <w:bottom w:val="single" w:sz="4" w:space="0" w:color="auto"/>
              <w:right w:val="single" w:sz="4" w:space="0" w:color="auto"/>
            </w:tcBorders>
            <w:shd w:val="clear" w:color="000000" w:fill="9BC2E6"/>
            <w:noWrap/>
            <w:vAlign w:val="center"/>
          </w:tcPr>
          <w:p w14:paraId="10D2CE04" w14:textId="7B1B51A5" w:rsidR="00B56537" w:rsidRPr="00055E0B" w:rsidRDefault="009B2063" w:rsidP="00055E0B">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B56537" w:rsidRPr="00055E0B" w14:paraId="5FBD1338" w14:textId="77777777" w:rsidTr="00796E21">
        <w:trPr>
          <w:trHeight w:val="290"/>
        </w:trPr>
        <w:tc>
          <w:tcPr>
            <w:tcW w:w="1271" w:type="dxa"/>
            <w:vMerge/>
            <w:tcBorders>
              <w:left w:val="single" w:sz="4" w:space="0" w:color="auto"/>
              <w:right w:val="single" w:sz="4" w:space="0" w:color="auto"/>
            </w:tcBorders>
            <w:shd w:val="clear" w:color="000000" w:fill="9BC2E6"/>
            <w:noWrap/>
          </w:tcPr>
          <w:p w14:paraId="1F236806" w14:textId="77777777" w:rsidR="00B56537" w:rsidRPr="00055E0B" w:rsidRDefault="00B56537" w:rsidP="00055E0B">
            <w:pPr>
              <w:spacing w:after="0" w:line="240" w:lineRule="auto"/>
              <w:rPr>
                <w:rFonts w:ascii="Calibri" w:eastAsia="Times New Roman" w:hAnsi="Calibri" w:cs="Calibri"/>
                <w:color w:val="000000"/>
                <w:lang w:eastAsia="en-GB"/>
              </w:rPr>
            </w:pPr>
          </w:p>
        </w:tc>
        <w:tc>
          <w:tcPr>
            <w:tcW w:w="4489" w:type="dxa"/>
            <w:tcBorders>
              <w:top w:val="single" w:sz="4" w:space="0" w:color="auto"/>
              <w:left w:val="single" w:sz="4" w:space="0" w:color="auto"/>
              <w:bottom w:val="single" w:sz="4" w:space="0" w:color="auto"/>
              <w:right w:val="single" w:sz="4" w:space="0" w:color="auto"/>
            </w:tcBorders>
            <w:shd w:val="clear" w:color="000000" w:fill="9BC2E6"/>
          </w:tcPr>
          <w:p w14:paraId="2C5A6627" w14:textId="2A4EC225" w:rsidR="00B56537" w:rsidRPr="00055E0B" w:rsidRDefault="00B56537"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&lt;=</w:t>
            </w:r>
          </w:p>
        </w:tc>
        <w:tc>
          <w:tcPr>
            <w:tcW w:w="701" w:type="dxa"/>
            <w:tcBorders>
              <w:top w:val="nil"/>
              <w:left w:val="nil"/>
              <w:bottom w:val="single" w:sz="4" w:space="0" w:color="auto"/>
              <w:right w:val="single" w:sz="4" w:space="0" w:color="auto"/>
            </w:tcBorders>
            <w:shd w:val="clear" w:color="000000" w:fill="9BC2E6"/>
            <w:noWrap/>
            <w:vAlign w:val="center"/>
          </w:tcPr>
          <w:p w14:paraId="230DB3F2" w14:textId="51A89EF3" w:rsidR="00B56537" w:rsidRPr="00055E0B" w:rsidRDefault="009B2063" w:rsidP="00055E0B">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B56537" w:rsidRPr="00055E0B" w14:paraId="4698879A" w14:textId="77777777" w:rsidTr="00796E21">
        <w:trPr>
          <w:trHeight w:val="290"/>
        </w:trPr>
        <w:tc>
          <w:tcPr>
            <w:tcW w:w="1271" w:type="dxa"/>
            <w:vMerge/>
            <w:tcBorders>
              <w:left w:val="single" w:sz="4" w:space="0" w:color="auto"/>
              <w:bottom w:val="single" w:sz="4" w:space="0" w:color="auto"/>
              <w:right w:val="single" w:sz="4" w:space="0" w:color="auto"/>
            </w:tcBorders>
            <w:shd w:val="clear" w:color="000000" w:fill="9BC2E6"/>
            <w:noWrap/>
          </w:tcPr>
          <w:p w14:paraId="6526FACA" w14:textId="77777777" w:rsidR="00B56537" w:rsidRPr="00055E0B" w:rsidRDefault="00B56537" w:rsidP="00055E0B">
            <w:pPr>
              <w:spacing w:after="0" w:line="240" w:lineRule="auto"/>
              <w:rPr>
                <w:rFonts w:ascii="Calibri" w:eastAsia="Times New Roman" w:hAnsi="Calibri" w:cs="Calibri"/>
                <w:color w:val="000000"/>
                <w:lang w:eastAsia="en-GB"/>
              </w:rPr>
            </w:pPr>
          </w:p>
        </w:tc>
        <w:tc>
          <w:tcPr>
            <w:tcW w:w="4489" w:type="dxa"/>
            <w:tcBorders>
              <w:top w:val="single" w:sz="4" w:space="0" w:color="auto"/>
              <w:left w:val="single" w:sz="4" w:space="0" w:color="auto"/>
              <w:bottom w:val="single" w:sz="4" w:space="0" w:color="auto"/>
              <w:right w:val="single" w:sz="4" w:space="0" w:color="auto"/>
            </w:tcBorders>
            <w:shd w:val="clear" w:color="000000" w:fill="9BC2E6"/>
          </w:tcPr>
          <w:p w14:paraId="236FF977" w14:textId="437365C1" w:rsidR="00B56537" w:rsidRPr="00055E0B" w:rsidRDefault="00B56537" w:rsidP="00055E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&gt;=</w:t>
            </w:r>
          </w:p>
        </w:tc>
        <w:tc>
          <w:tcPr>
            <w:tcW w:w="701" w:type="dxa"/>
            <w:tcBorders>
              <w:top w:val="nil"/>
              <w:left w:val="nil"/>
              <w:bottom w:val="single" w:sz="4" w:space="0" w:color="auto"/>
              <w:right w:val="single" w:sz="4" w:space="0" w:color="auto"/>
            </w:tcBorders>
            <w:shd w:val="clear" w:color="000000" w:fill="9BC2E6"/>
            <w:noWrap/>
            <w:vAlign w:val="center"/>
          </w:tcPr>
          <w:p w14:paraId="19C21B28" w14:textId="4CE6AD0A" w:rsidR="00B56537" w:rsidRPr="00055E0B" w:rsidRDefault="009B2063" w:rsidP="00055E0B">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bl>
    <w:tbl>
      <w:tblPr>
        <w:tblStyle w:val="TableGrid"/>
        <w:tblW w:w="0" w:type="auto"/>
        <w:jc w:val="center"/>
        <w:tblLook w:val="04A0" w:firstRow="1" w:lastRow="0" w:firstColumn="1" w:lastColumn="0" w:noHBand="0" w:noVBand="1"/>
      </w:tblPr>
      <w:tblGrid>
        <w:gridCol w:w="1555"/>
        <w:gridCol w:w="1599"/>
        <w:gridCol w:w="884"/>
        <w:gridCol w:w="530"/>
        <w:gridCol w:w="10820"/>
      </w:tblGrid>
      <w:tr w:rsidR="008D267B" w:rsidRPr="001A6754" w14:paraId="009156BB" w14:textId="77777777" w:rsidTr="00BE6710">
        <w:trPr>
          <w:jc w:val="center"/>
        </w:trPr>
        <w:tc>
          <w:tcPr>
            <w:tcW w:w="15388" w:type="dxa"/>
            <w:gridSpan w:val="5"/>
          </w:tcPr>
          <w:p w14:paraId="76784F91" w14:textId="12C2D924" w:rsidR="008D267B" w:rsidRPr="001A6754" w:rsidRDefault="008D267B" w:rsidP="00C570AB">
            <w:pPr>
              <w:rPr>
                <w:b/>
                <w:bCs/>
                <w:sz w:val="20"/>
                <w:szCs w:val="20"/>
              </w:rPr>
            </w:pPr>
            <w:r w:rsidRPr="001A6754">
              <w:rPr>
                <w:sz w:val="20"/>
                <w:szCs w:val="20"/>
              </w:rPr>
              <w:t>Presentation/Demonstration Mark Scheme</w:t>
            </w:r>
            <w:r w:rsidRPr="001A6754">
              <w:rPr>
                <w:sz w:val="20"/>
                <w:szCs w:val="20"/>
              </w:rPr>
              <w:tab/>
            </w:r>
            <w:r w:rsidRPr="001A6754">
              <w:rPr>
                <w:sz w:val="20"/>
                <w:szCs w:val="20"/>
              </w:rPr>
              <w:tab/>
              <w:t>50%</w:t>
            </w:r>
          </w:p>
        </w:tc>
      </w:tr>
      <w:tr w:rsidR="00FB3EF3" w:rsidRPr="001A6754" w14:paraId="7A8E995F" w14:textId="77777777" w:rsidTr="007D36A2">
        <w:trPr>
          <w:jc w:val="center"/>
        </w:trPr>
        <w:tc>
          <w:tcPr>
            <w:tcW w:w="1555" w:type="dxa"/>
          </w:tcPr>
          <w:p w14:paraId="0CC71940" w14:textId="5714A468" w:rsidR="00FB3EF3" w:rsidRPr="001A6754" w:rsidRDefault="00FB3EF3" w:rsidP="00C570AB">
            <w:pPr>
              <w:rPr>
                <w:b/>
                <w:bCs/>
                <w:sz w:val="20"/>
                <w:szCs w:val="20"/>
              </w:rPr>
            </w:pPr>
            <w:bookmarkStart w:id="2" w:name="_Hlk83115059"/>
            <w:r w:rsidRPr="001A6754">
              <w:rPr>
                <w:b/>
                <w:bCs/>
                <w:sz w:val="20"/>
                <w:szCs w:val="20"/>
              </w:rPr>
              <w:t>Class</w:t>
            </w:r>
          </w:p>
        </w:tc>
        <w:tc>
          <w:tcPr>
            <w:tcW w:w="1599" w:type="dxa"/>
          </w:tcPr>
          <w:p w14:paraId="4D205D1A" w14:textId="7288EB97" w:rsidR="00FB3EF3" w:rsidRPr="001A6754" w:rsidRDefault="00FB3EF3" w:rsidP="00C570AB">
            <w:pPr>
              <w:rPr>
                <w:b/>
                <w:bCs/>
                <w:sz w:val="20"/>
                <w:szCs w:val="20"/>
              </w:rPr>
            </w:pPr>
            <w:r w:rsidRPr="001A6754">
              <w:rPr>
                <w:b/>
                <w:bCs/>
                <w:sz w:val="20"/>
                <w:szCs w:val="20"/>
              </w:rPr>
              <w:t>Category</w:t>
            </w:r>
          </w:p>
        </w:tc>
        <w:tc>
          <w:tcPr>
            <w:tcW w:w="884" w:type="dxa"/>
            <w:shd w:val="clear" w:color="auto" w:fill="FFE599" w:themeFill="accent4" w:themeFillTint="66"/>
          </w:tcPr>
          <w:p w14:paraId="6DA098C4" w14:textId="3B4A6116" w:rsidR="00FB3EF3" w:rsidRPr="001A6754" w:rsidRDefault="00FB3EF3" w:rsidP="00C570AB">
            <w:pPr>
              <w:rPr>
                <w:b/>
                <w:bCs/>
                <w:sz w:val="20"/>
                <w:szCs w:val="20"/>
              </w:rPr>
            </w:pPr>
            <w:r w:rsidRPr="001A6754">
              <w:rPr>
                <w:b/>
                <w:bCs/>
                <w:sz w:val="20"/>
                <w:szCs w:val="20"/>
              </w:rPr>
              <w:t>Grade</w:t>
            </w:r>
          </w:p>
        </w:tc>
        <w:tc>
          <w:tcPr>
            <w:tcW w:w="530" w:type="dxa"/>
            <w:shd w:val="clear" w:color="auto" w:fill="BDD6EE" w:themeFill="accent5" w:themeFillTint="66"/>
          </w:tcPr>
          <w:p w14:paraId="45118DBD" w14:textId="2F7B5BF0" w:rsidR="00FB3EF3" w:rsidRPr="001A6754" w:rsidRDefault="00FB3EF3" w:rsidP="00C570AB">
            <w:pPr>
              <w:rPr>
                <w:b/>
                <w:bCs/>
                <w:sz w:val="20"/>
                <w:szCs w:val="20"/>
              </w:rPr>
            </w:pPr>
            <w:r w:rsidRPr="001A6754">
              <w:rPr>
                <w:b/>
                <w:bCs/>
                <w:sz w:val="20"/>
                <w:szCs w:val="20"/>
              </w:rPr>
              <w:t>%</w:t>
            </w:r>
          </w:p>
        </w:tc>
        <w:tc>
          <w:tcPr>
            <w:tcW w:w="10820" w:type="dxa"/>
          </w:tcPr>
          <w:p w14:paraId="4D777349" w14:textId="12232DB0" w:rsidR="00FB3EF3" w:rsidRPr="001A6754" w:rsidRDefault="00FB3EF3" w:rsidP="00C570AB">
            <w:pPr>
              <w:rPr>
                <w:b/>
                <w:bCs/>
                <w:sz w:val="20"/>
                <w:szCs w:val="20"/>
              </w:rPr>
            </w:pPr>
            <w:r w:rsidRPr="001A6754">
              <w:rPr>
                <w:b/>
                <w:bCs/>
                <w:sz w:val="20"/>
                <w:szCs w:val="20"/>
              </w:rPr>
              <w:t>General Characteristics</w:t>
            </w:r>
          </w:p>
        </w:tc>
      </w:tr>
      <w:tr w:rsidR="00FB3EF3" w:rsidRPr="001A6754" w14:paraId="46F32220" w14:textId="77777777" w:rsidTr="007D36A2">
        <w:trPr>
          <w:jc w:val="center"/>
        </w:trPr>
        <w:tc>
          <w:tcPr>
            <w:tcW w:w="1555" w:type="dxa"/>
            <w:vAlign w:val="center"/>
          </w:tcPr>
          <w:p w14:paraId="59CDC976" w14:textId="77777777" w:rsidR="00FB3EF3" w:rsidRPr="001A6754" w:rsidRDefault="00FB3EF3" w:rsidP="008F19D9">
            <w:pPr>
              <w:rPr>
                <w:sz w:val="20"/>
                <w:szCs w:val="20"/>
              </w:rPr>
            </w:pPr>
            <w:r w:rsidRPr="001A6754">
              <w:rPr>
                <w:sz w:val="20"/>
                <w:szCs w:val="20"/>
              </w:rPr>
              <w:t>Distinction</w:t>
            </w:r>
          </w:p>
          <w:p w14:paraId="4B9EDA41" w14:textId="03758163" w:rsidR="00FB3EF3" w:rsidRPr="001A6754" w:rsidRDefault="00FB3EF3" w:rsidP="008F19D9">
            <w:pPr>
              <w:rPr>
                <w:sz w:val="20"/>
                <w:szCs w:val="20"/>
              </w:rPr>
            </w:pPr>
            <w:r w:rsidRPr="001A6754">
              <w:rPr>
                <w:sz w:val="20"/>
                <w:szCs w:val="20"/>
              </w:rPr>
              <w:t>(exceptional)</w:t>
            </w:r>
          </w:p>
        </w:tc>
        <w:tc>
          <w:tcPr>
            <w:tcW w:w="1599" w:type="dxa"/>
            <w:vAlign w:val="center"/>
          </w:tcPr>
          <w:p w14:paraId="2827DC7C" w14:textId="5F81D2D0" w:rsidR="00FB3EF3" w:rsidRPr="001A6754" w:rsidRDefault="00FB3EF3" w:rsidP="008F19D9">
            <w:pPr>
              <w:jc w:val="center"/>
              <w:rPr>
                <w:sz w:val="20"/>
                <w:szCs w:val="20"/>
              </w:rPr>
            </w:pPr>
            <w:r w:rsidRPr="001A6754">
              <w:rPr>
                <w:sz w:val="20"/>
                <w:szCs w:val="20"/>
              </w:rPr>
              <w:t>Exceptional Distinction</w:t>
            </w:r>
          </w:p>
        </w:tc>
        <w:tc>
          <w:tcPr>
            <w:tcW w:w="884" w:type="dxa"/>
            <w:shd w:val="clear" w:color="auto" w:fill="FFE599" w:themeFill="accent4" w:themeFillTint="66"/>
            <w:vAlign w:val="center"/>
          </w:tcPr>
          <w:p w14:paraId="1C4257F7" w14:textId="05B33563" w:rsidR="00FB3EF3" w:rsidRPr="001A6754" w:rsidRDefault="00FB3EF3" w:rsidP="008F19D9">
            <w:pPr>
              <w:jc w:val="center"/>
              <w:rPr>
                <w:sz w:val="20"/>
                <w:szCs w:val="20"/>
              </w:rPr>
            </w:pPr>
            <w:r w:rsidRPr="001A6754">
              <w:rPr>
                <w:sz w:val="20"/>
                <w:szCs w:val="20"/>
              </w:rPr>
              <w:t>16</w:t>
            </w:r>
          </w:p>
        </w:tc>
        <w:tc>
          <w:tcPr>
            <w:tcW w:w="530" w:type="dxa"/>
            <w:shd w:val="clear" w:color="auto" w:fill="BDD6EE" w:themeFill="accent5" w:themeFillTint="66"/>
            <w:vAlign w:val="center"/>
          </w:tcPr>
          <w:p w14:paraId="38356D2E" w14:textId="5DA61E95" w:rsidR="00FB3EF3" w:rsidRPr="001A6754" w:rsidRDefault="00FB3EF3" w:rsidP="008F19D9">
            <w:pPr>
              <w:jc w:val="center"/>
              <w:rPr>
                <w:sz w:val="20"/>
                <w:szCs w:val="20"/>
              </w:rPr>
            </w:pPr>
            <w:r w:rsidRPr="001A6754">
              <w:rPr>
                <w:sz w:val="20"/>
                <w:szCs w:val="20"/>
              </w:rPr>
              <w:t>82</w:t>
            </w:r>
          </w:p>
        </w:tc>
        <w:tc>
          <w:tcPr>
            <w:tcW w:w="10820" w:type="dxa"/>
          </w:tcPr>
          <w:p w14:paraId="63F4ED69" w14:textId="2BE61064" w:rsidR="005A1092" w:rsidRPr="001A6754" w:rsidRDefault="005A1092" w:rsidP="005A1092">
            <w:pPr>
              <w:rPr>
                <w:sz w:val="20"/>
                <w:szCs w:val="20"/>
              </w:rPr>
            </w:pPr>
            <w:r w:rsidRPr="001A6754">
              <w:rPr>
                <w:sz w:val="20"/>
                <w:szCs w:val="20"/>
              </w:rPr>
              <w:t xml:space="preserve">Exceptional breadth and depth of knowledge and understanding evidenced by own independent insight and critical awareness of </w:t>
            </w:r>
          </w:p>
          <w:p w14:paraId="74AA5E5E" w14:textId="2FA58434" w:rsidR="00FB3EF3" w:rsidRPr="001A6754" w:rsidRDefault="005A1092" w:rsidP="00FB3EF3">
            <w:pPr>
              <w:rPr>
                <w:sz w:val="20"/>
                <w:szCs w:val="20"/>
              </w:rPr>
            </w:pPr>
            <w:r w:rsidRPr="001A6754">
              <w:rPr>
                <w:sz w:val="20"/>
                <w:szCs w:val="20"/>
              </w:rPr>
              <w:t>concepts at the forefront of the discipline; evidence of extensive and appropriate independent inquiry operating with advanced concepts, methods, and techniques to solve problems in unfamiliar contexts;</w:t>
            </w:r>
          </w:p>
        </w:tc>
      </w:tr>
      <w:tr w:rsidR="008F19D9" w:rsidRPr="001A6754" w14:paraId="4F6699E1" w14:textId="77777777" w:rsidTr="007D36A2">
        <w:trPr>
          <w:trHeight w:val="47"/>
          <w:jc w:val="center"/>
        </w:trPr>
        <w:tc>
          <w:tcPr>
            <w:tcW w:w="1555" w:type="dxa"/>
            <w:vMerge w:val="restart"/>
            <w:vAlign w:val="center"/>
          </w:tcPr>
          <w:p w14:paraId="787107B4" w14:textId="6B0BD0DC" w:rsidR="008F19D9" w:rsidRPr="001A6754" w:rsidRDefault="008F19D9" w:rsidP="008F19D9">
            <w:pPr>
              <w:rPr>
                <w:sz w:val="20"/>
                <w:szCs w:val="20"/>
              </w:rPr>
            </w:pPr>
            <w:r w:rsidRPr="001A6754">
              <w:rPr>
                <w:sz w:val="20"/>
                <w:szCs w:val="20"/>
              </w:rPr>
              <w:t>Distinction (Excellent)</w:t>
            </w:r>
          </w:p>
        </w:tc>
        <w:tc>
          <w:tcPr>
            <w:tcW w:w="1599" w:type="dxa"/>
            <w:vAlign w:val="center"/>
          </w:tcPr>
          <w:p w14:paraId="23417BAE" w14:textId="6AE92EA4" w:rsidR="008F19D9" w:rsidRPr="001A6754" w:rsidRDefault="00796582" w:rsidP="008F19D9">
            <w:pPr>
              <w:jc w:val="center"/>
              <w:rPr>
                <w:sz w:val="20"/>
                <w:szCs w:val="20"/>
              </w:rPr>
            </w:pPr>
            <w:r w:rsidRPr="001A6754">
              <w:rPr>
                <w:sz w:val="20"/>
                <w:szCs w:val="20"/>
              </w:rPr>
              <w:t>High Distinction</w:t>
            </w:r>
          </w:p>
        </w:tc>
        <w:tc>
          <w:tcPr>
            <w:tcW w:w="884" w:type="dxa"/>
            <w:shd w:val="clear" w:color="auto" w:fill="FFE599" w:themeFill="accent4" w:themeFillTint="66"/>
            <w:vAlign w:val="center"/>
          </w:tcPr>
          <w:p w14:paraId="22327C48" w14:textId="0D77E015" w:rsidR="008F19D9" w:rsidRPr="001A6754" w:rsidRDefault="00B51502" w:rsidP="008F19D9">
            <w:pPr>
              <w:jc w:val="center"/>
              <w:rPr>
                <w:sz w:val="20"/>
                <w:szCs w:val="20"/>
              </w:rPr>
            </w:pPr>
            <w:r w:rsidRPr="001A6754">
              <w:rPr>
                <w:sz w:val="20"/>
                <w:szCs w:val="20"/>
              </w:rPr>
              <w:t>15</w:t>
            </w:r>
          </w:p>
        </w:tc>
        <w:tc>
          <w:tcPr>
            <w:tcW w:w="530" w:type="dxa"/>
            <w:shd w:val="clear" w:color="auto" w:fill="BDD6EE" w:themeFill="accent5" w:themeFillTint="66"/>
            <w:vAlign w:val="center"/>
          </w:tcPr>
          <w:p w14:paraId="05D6A73C" w14:textId="7DDDCE99" w:rsidR="008F19D9" w:rsidRPr="001A6754" w:rsidRDefault="00B51502" w:rsidP="008F19D9">
            <w:pPr>
              <w:jc w:val="center"/>
              <w:rPr>
                <w:sz w:val="20"/>
                <w:szCs w:val="20"/>
              </w:rPr>
            </w:pPr>
            <w:r w:rsidRPr="001A6754">
              <w:rPr>
                <w:sz w:val="20"/>
                <w:szCs w:val="20"/>
              </w:rPr>
              <w:t>78</w:t>
            </w:r>
          </w:p>
        </w:tc>
        <w:tc>
          <w:tcPr>
            <w:tcW w:w="10820" w:type="dxa"/>
            <w:vMerge w:val="restart"/>
          </w:tcPr>
          <w:p w14:paraId="16DA4A71" w14:textId="09F247BF" w:rsidR="008F19D9" w:rsidRPr="001A6754" w:rsidRDefault="005A1092" w:rsidP="00C570AB">
            <w:pPr>
              <w:rPr>
                <w:sz w:val="20"/>
                <w:szCs w:val="20"/>
              </w:rPr>
            </w:pPr>
            <w:r w:rsidRPr="001A6754">
              <w:rPr>
                <w:sz w:val="20"/>
                <w:szCs w:val="20"/>
              </w:rPr>
              <w:t>Excellent knowledge and understanding evidenced by some clear independent insight and critical awareness of relevant concepts some of which are at the forefront of the discipline; evidence of appropriate independent inquiry operating with core concepts, methods, and techniques to solve complex problems in mostly familiar contexts;</w:t>
            </w:r>
          </w:p>
        </w:tc>
      </w:tr>
      <w:tr w:rsidR="008F19D9" w:rsidRPr="001A6754" w14:paraId="7CCBC41A" w14:textId="77777777" w:rsidTr="007D36A2">
        <w:trPr>
          <w:trHeight w:val="47"/>
          <w:jc w:val="center"/>
        </w:trPr>
        <w:tc>
          <w:tcPr>
            <w:tcW w:w="1555" w:type="dxa"/>
            <w:vMerge/>
            <w:vAlign w:val="center"/>
          </w:tcPr>
          <w:p w14:paraId="5413C6B5" w14:textId="77777777" w:rsidR="008F19D9" w:rsidRPr="001A6754" w:rsidRDefault="008F19D9" w:rsidP="008F19D9">
            <w:pPr>
              <w:rPr>
                <w:sz w:val="20"/>
                <w:szCs w:val="20"/>
              </w:rPr>
            </w:pPr>
          </w:p>
        </w:tc>
        <w:tc>
          <w:tcPr>
            <w:tcW w:w="1599" w:type="dxa"/>
            <w:vAlign w:val="center"/>
          </w:tcPr>
          <w:p w14:paraId="15BB02DF" w14:textId="3DD6CD35" w:rsidR="008F19D9" w:rsidRPr="001A6754" w:rsidRDefault="00796582" w:rsidP="008F19D9">
            <w:pPr>
              <w:jc w:val="center"/>
              <w:rPr>
                <w:sz w:val="20"/>
                <w:szCs w:val="20"/>
              </w:rPr>
            </w:pPr>
            <w:r w:rsidRPr="001A6754">
              <w:rPr>
                <w:sz w:val="20"/>
                <w:szCs w:val="20"/>
              </w:rPr>
              <w:t>Mid Distinction</w:t>
            </w:r>
          </w:p>
        </w:tc>
        <w:tc>
          <w:tcPr>
            <w:tcW w:w="884" w:type="dxa"/>
            <w:shd w:val="clear" w:color="auto" w:fill="FFE599" w:themeFill="accent4" w:themeFillTint="66"/>
            <w:vAlign w:val="center"/>
          </w:tcPr>
          <w:p w14:paraId="4269D4D1" w14:textId="7AC8E815" w:rsidR="008F19D9" w:rsidRPr="001A6754" w:rsidRDefault="00B51502" w:rsidP="008F19D9">
            <w:pPr>
              <w:jc w:val="center"/>
              <w:rPr>
                <w:sz w:val="20"/>
                <w:szCs w:val="20"/>
              </w:rPr>
            </w:pPr>
            <w:r w:rsidRPr="001A6754">
              <w:rPr>
                <w:sz w:val="20"/>
                <w:szCs w:val="20"/>
              </w:rPr>
              <w:t>14</w:t>
            </w:r>
          </w:p>
        </w:tc>
        <w:tc>
          <w:tcPr>
            <w:tcW w:w="530" w:type="dxa"/>
            <w:shd w:val="clear" w:color="auto" w:fill="BDD6EE" w:themeFill="accent5" w:themeFillTint="66"/>
            <w:vAlign w:val="center"/>
          </w:tcPr>
          <w:p w14:paraId="71162B6B" w14:textId="1149D74A" w:rsidR="008F19D9" w:rsidRPr="001A6754" w:rsidRDefault="00B51502" w:rsidP="008F19D9">
            <w:pPr>
              <w:jc w:val="center"/>
              <w:rPr>
                <w:sz w:val="20"/>
                <w:szCs w:val="20"/>
              </w:rPr>
            </w:pPr>
            <w:r w:rsidRPr="001A6754">
              <w:rPr>
                <w:sz w:val="20"/>
                <w:szCs w:val="20"/>
              </w:rPr>
              <w:t>75</w:t>
            </w:r>
          </w:p>
        </w:tc>
        <w:tc>
          <w:tcPr>
            <w:tcW w:w="10820" w:type="dxa"/>
            <w:vMerge/>
          </w:tcPr>
          <w:p w14:paraId="7A8C8B5F" w14:textId="77777777" w:rsidR="008F19D9" w:rsidRPr="001A6754" w:rsidRDefault="008F19D9" w:rsidP="00C570AB">
            <w:pPr>
              <w:rPr>
                <w:sz w:val="20"/>
                <w:szCs w:val="20"/>
              </w:rPr>
            </w:pPr>
          </w:p>
        </w:tc>
      </w:tr>
      <w:tr w:rsidR="008F19D9" w:rsidRPr="001A6754" w14:paraId="666B38B0" w14:textId="77777777" w:rsidTr="007D36A2">
        <w:trPr>
          <w:trHeight w:val="47"/>
          <w:jc w:val="center"/>
        </w:trPr>
        <w:tc>
          <w:tcPr>
            <w:tcW w:w="1555" w:type="dxa"/>
            <w:vMerge/>
            <w:vAlign w:val="center"/>
          </w:tcPr>
          <w:p w14:paraId="302F1EBE" w14:textId="77777777" w:rsidR="008F19D9" w:rsidRPr="001A6754" w:rsidRDefault="008F19D9" w:rsidP="008F19D9">
            <w:pPr>
              <w:rPr>
                <w:sz w:val="20"/>
                <w:szCs w:val="20"/>
              </w:rPr>
            </w:pPr>
          </w:p>
        </w:tc>
        <w:tc>
          <w:tcPr>
            <w:tcW w:w="1599" w:type="dxa"/>
            <w:vAlign w:val="center"/>
          </w:tcPr>
          <w:p w14:paraId="1ABB3E43" w14:textId="7EC928D5" w:rsidR="008F19D9" w:rsidRPr="001A6754" w:rsidRDefault="00796582" w:rsidP="008F19D9">
            <w:pPr>
              <w:jc w:val="center"/>
              <w:rPr>
                <w:sz w:val="20"/>
                <w:szCs w:val="20"/>
              </w:rPr>
            </w:pPr>
            <w:r w:rsidRPr="001A6754">
              <w:rPr>
                <w:sz w:val="20"/>
                <w:szCs w:val="20"/>
              </w:rPr>
              <w:t>Low Distinction</w:t>
            </w:r>
          </w:p>
        </w:tc>
        <w:tc>
          <w:tcPr>
            <w:tcW w:w="884" w:type="dxa"/>
            <w:shd w:val="clear" w:color="auto" w:fill="FFE599" w:themeFill="accent4" w:themeFillTint="66"/>
            <w:vAlign w:val="center"/>
          </w:tcPr>
          <w:p w14:paraId="1C503EA6" w14:textId="26974CAF" w:rsidR="008F19D9" w:rsidRPr="001A6754" w:rsidRDefault="00B51502" w:rsidP="008F19D9">
            <w:pPr>
              <w:jc w:val="center"/>
              <w:rPr>
                <w:sz w:val="20"/>
                <w:szCs w:val="20"/>
              </w:rPr>
            </w:pPr>
            <w:r w:rsidRPr="001A6754">
              <w:rPr>
                <w:sz w:val="20"/>
                <w:szCs w:val="20"/>
              </w:rPr>
              <w:t>13</w:t>
            </w:r>
          </w:p>
        </w:tc>
        <w:tc>
          <w:tcPr>
            <w:tcW w:w="530" w:type="dxa"/>
            <w:shd w:val="clear" w:color="auto" w:fill="BDD6EE" w:themeFill="accent5" w:themeFillTint="66"/>
            <w:vAlign w:val="center"/>
          </w:tcPr>
          <w:p w14:paraId="4D802385" w14:textId="77CDF546" w:rsidR="008F19D9" w:rsidRPr="001A6754" w:rsidRDefault="00B51502" w:rsidP="008F19D9">
            <w:pPr>
              <w:jc w:val="center"/>
              <w:rPr>
                <w:sz w:val="20"/>
                <w:szCs w:val="20"/>
              </w:rPr>
            </w:pPr>
            <w:r w:rsidRPr="001A6754">
              <w:rPr>
                <w:sz w:val="20"/>
                <w:szCs w:val="20"/>
              </w:rPr>
              <w:t>72</w:t>
            </w:r>
          </w:p>
        </w:tc>
        <w:tc>
          <w:tcPr>
            <w:tcW w:w="10820" w:type="dxa"/>
            <w:vMerge/>
          </w:tcPr>
          <w:p w14:paraId="47DF8E84" w14:textId="77777777" w:rsidR="008F19D9" w:rsidRPr="001A6754" w:rsidRDefault="008F19D9" w:rsidP="00C570AB">
            <w:pPr>
              <w:rPr>
                <w:sz w:val="20"/>
                <w:szCs w:val="20"/>
              </w:rPr>
            </w:pPr>
          </w:p>
        </w:tc>
      </w:tr>
      <w:tr w:rsidR="008F19D9" w:rsidRPr="001A6754" w14:paraId="10CBD85D" w14:textId="77777777" w:rsidTr="007D36A2">
        <w:trPr>
          <w:trHeight w:val="254"/>
          <w:jc w:val="center"/>
        </w:trPr>
        <w:tc>
          <w:tcPr>
            <w:tcW w:w="1555" w:type="dxa"/>
            <w:vMerge w:val="restart"/>
            <w:vAlign w:val="center"/>
          </w:tcPr>
          <w:p w14:paraId="1A55B173" w14:textId="333EE310" w:rsidR="008F19D9" w:rsidRPr="001A6754" w:rsidRDefault="008F19D9" w:rsidP="008F19D9">
            <w:pPr>
              <w:rPr>
                <w:sz w:val="20"/>
                <w:szCs w:val="20"/>
              </w:rPr>
            </w:pPr>
            <w:r w:rsidRPr="001A6754">
              <w:rPr>
                <w:sz w:val="20"/>
                <w:szCs w:val="20"/>
              </w:rPr>
              <w:t>Merit (Good)</w:t>
            </w:r>
          </w:p>
        </w:tc>
        <w:tc>
          <w:tcPr>
            <w:tcW w:w="1599" w:type="dxa"/>
            <w:vAlign w:val="center"/>
          </w:tcPr>
          <w:p w14:paraId="64854C36" w14:textId="5543642F" w:rsidR="008F19D9" w:rsidRPr="001A6754" w:rsidRDefault="00796582" w:rsidP="008F19D9">
            <w:pPr>
              <w:jc w:val="center"/>
              <w:rPr>
                <w:sz w:val="20"/>
                <w:szCs w:val="20"/>
              </w:rPr>
            </w:pPr>
            <w:r w:rsidRPr="001A6754">
              <w:rPr>
                <w:sz w:val="20"/>
                <w:szCs w:val="20"/>
              </w:rPr>
              <w:t>High Merit</w:t>
            </w:r>
          </w:p>
        </w:tc>
        <w:tc>
          <w:tcPr>
            <w:tcW w:w="884" w:type="dxa"/>
            <w:shd w:val="clear" w:color="auto" w:fill="FFE599" w:themeFill="accent4" w:themeFillTint="66"/>
            <w:vAlign w:val="center"/>
          </w:tcPr>
          <w:p w14:paraId="68C99FBD" w14:textId="57145291" w:rsidR="008F19D9" w:rsidRPr="001A6754" w:rsidRDefault="00B51502" w:rsidP="008F19D9">
            <w:pPr>
              <w:jc w:val="center"/>
              <w:rPr>
                <w:sz w:val="20"/>
                <w:szCs w:val="20"/>
              </w:rPr>
            </w:pPr>
            <w:r w:rsidRPr="001A6754">
              <w:rPr>
                <w:sz w:val="20"/>
                <w:szCs w:val="20"/>
              </w:rPr>
              <w:t>12</w:t>
            </w:r>
          </w:p>
        </w:tc>
        <w:tc>
          <w:tcPr>
            <w:tcW w:w="530" w:type="dxa"/>
            <w:shd w:val="clear" w:color="auto" w:fill="BDD6EE" w:themeFill="accent5" w:themeFillTint="66"/>
            <w:vAlign w:val="center"/>
          </w:tcPr>
          <w:p w14:paraId="1A01F39F" w14:textId="29D2B556" w:rsidR="008F19D9" w:rsidRPr="001A6754" w:rsidRDefault="00B51502" w:rsidP="008F19D9">
            <w:pPr>
              <w:jc w:val="center"/>
              <w:rPr>
                <w:sz w:val="20"/>
                <w:szCs w:val="20"/>
              </w:rPr>
            </w:pPr>
            <w:r w:rsidRPr="001A6754">
              <w:rPr>
                <w:sz w:val="20"/>
                <w:szCs w:val="20"/>
              </w:rPr>
              <w:t>68</w:t>
            </w:r>
          </w:p>
        </w:tc>
        <w:tc>
          <w:tcPr>
            <w:tcW w:w="10820" w:type="dxa"/>
            <w:vMerge w:val="restart"/>
          </w:tcPr>
          <w:p w14:paraId="57EBEC0F" w14:textId="631EF7C2" w:rsidR="008F19D9" w:rsidRPr="001A6754" w:rsidRDefault="007D36A2" w:rsidP="00C570AB">
            <w:pPr>
              <w:rPr>
                <w:sz w:val="20"/>
                <w:szCs w:val="20"/>
              </w:rPr>
            </w:pPr>
            <w:r w:rsidRPr="001A6754">
              <w:rPr>
                <w:sz w:val="20"/>
                <w:szCs w:val="20"/>
              </w:rPr>
              <w:t>Very good knowledge and understanding is evidenced as the student is typically able to independently relate taught facts/concepts together some of which are at the forefront of the discipline; evidence of some competent independent inquiry operating with core concepts, methods, and techniques to solve familiar problems;</w:t>
            </w:r>
          </w:p>
        </w:tc>
      </w:tr>
      <w:tr w:rsidR="008F19D9" w:rsidRPr="001A6754" w14:paraId="1F96B9C4" w14:textId="77777777" w:rsidTr="007D36A2">
        <w:trPr>
          <w:trHeight w:val="47"/>
          <w:jc w:val="center"/>
        </w:trPr>
        <w:tc>
          <w:tcPr>
            <w:tcW w:w="1555" w:type="dxa"/>
            <w:vMerge/>
            <w:vAlign w:val="center"/>
          </w:tcPr>
          <w:p w14:paraId="5B8EF2B2" w14:textId="77777777" w:rsidR="008F19D9" w:rsidRPr="001A6754" w:rsidRDefault="008F19D9" w:rsidP="008F19D9">
            <w:pPr>
              <w:rPr>
                <w:sz w:val="20"/>
                <w:szCs w:val="20"/>
              </w:rPr>
            </w:pPr>
          </w:p>
        </w:tc>
        <w:tc>
          <w:tcPr>
            <w:tcW w:w="1599" w:type="dxa"/>
            <w:vAlign w:val="center"/>
          </w:tcPr>
          <w:p w14:paraId="16017214" w14:textId="3DF0BA9D" w:rsidR="008F19D9" w:rsidRPr="001A6754" w:rsidRDefault="00796582" w:rsidP="008F19D9">
            <w:pPr>
              <w:jc w:val="center"/>
              <w:rPr>
                <w:sz w:val="20"/>
                <w:szCs w:val="20"/>
              </w:rPr>
            </w:pPr>
            <w:r w:rsidRPr="001A6754">
              <w:rPr>
                <w:sz w:val="20"/>
                <w:szCs w:val="20"/>
              </w:rPr>
              <w:t>Mid Merit</w:t>
            </w:r>
          </w:p>
        </w:tc>
        <w:tc>
          <w:tcPr>
            <w:tcW w:w="884" w:type="dxa"/>
            <w:shd w:val="clear" w:color="auto" w:fill="FFE599" w:themeFill="accent4" w:themeFillTint="66"/>
            <w:vAlign w:val="center"/>
          </w:tcPr>
          <w:p w14:paraId="508233D2" w14:textId="35BCA67C" w:rsidR="008F19D9" w:rsidRPr="001A6754" w:rsidRDefault="00B51502" w:rsidP="008F19D9">
            <w:pPr>
              <w:jc w:val="center"/>
              <w:rPr>
                <w:sz w:val="20"/>
                <w:szCs w:val="20"/>
              </w:rPr>
            </w:pPr>
            <w:r w:rsidRPr="001A6754">
              <w:rPr>
                <w:sz w:val="20"/>
                <w:szCs w:val="20"/>
              </w:rPr>
              <w:t>11</w:t>
            </w:r>
          </w:p>
        </w:tc>
        <w:tc>
          <w:tcPr>
            <w:tcW w:w="530" w:type="dxa"/>
            <w:shd w:val="clear" w:color="auto" w:fill="BDD6EE" w:themeFill="accent5" w:themeFillTint="66"/>
            <w:vAlign w:val="center"/>
          </w:tcPr>
          <w:p w14:paraId="2E0ACEDD" w14:textId="6F63DB9C" w:rsidR="008F19D9" w:rsidRPr="001A6754" w:rsidRDefault="00B51502" w:rsidP="008F19D9">
            <w:pPr>
              <w:jc w:val="center"/>
              <w:rPr>
                <w:sz w:val="20"/>
                <w:szCs w:val="20"/>
              </w:rPr>
            </w:pPr>
            <w:r w:rsidRPr="001A6754">
              <w:rPr>
                <w:sz w:val="20"/>
                <w:szCs w:val="20"/>
              </w:rPr>
              <w:t>65</w:t>
            </w:r>
          </w:p>
        </w:tc>
        <w:tc>
          <w:tcPr>
            <w:tcW w:w="10820" w:type="dxa"/>
            <w:vMerge/>
          </w:tcPr>
          <w:p w14:paraId="6FAECA60" w14:textId="77777777" w:rsidR="008F19D9" w:rsidRPr="001A6754" w:rsidRDefault="008F19D9" w:rsidP="00C570AB">
            <w:pPr>
              <w:rPr>
                <w:sz w:val="20"/>
                <w:szCs w:val="20"/>
              </w:rPr>
            </w:pPr>
          </w:p>
        </w:tc>
      </w:tr>
      <w:tr w:rsidR="008F19D9" w:rsidRPr="001A6754" w14:paraId="026BD049" w14:textId="77777777" w:rsidTr="007D36A2">
        <w:trPr>
          <w:trHeight w:val="47"/>
          <w:jc w:val="center"/>
        </w:trPr>
        <w:tc>
          <w:tcPr>
            <w:tcW w:w="1555" w:type="dxa"/>
            <w:vMerge/>
            <w:vAlign w:val="center"/>
          </w:tcPr>
          <w:p w14:paraId="74615576" w14:textId="77777777" w:rsidR="008F19D9" w:rsidRPr="001A6754" w:rsidRDefault="008F19D9" w:rsidP="008F19D9">
            <w:pPr>
              <w:rPr>
                <w:sz w:val="20"/>
                <w:szCs w:val="20"/>
              </w:rPr>
            </w:pPr>
          </w:p>
        </w:tc>
        <w:tc>
          <w:tcPr>
            <w:tcW w:w="1599" w:type="dxa"/>
            <w:vAlign w:val="center"/>
          </w:tcPr>
          <w:p w14:paraId="55189816" w14:textId="2CC96761" w:rsidR="008F19D9" w:rsidRPr="001A6754" w:rsidRDefault="00796582" w:rsidP="008F19D9">
            <w:pPr>
              <w:jc w:val="center"/>
              <w:rPr>
                <w:sz w:val="20"/>
                <w:szCs w:val="20"/>
              </w:rPr>
            </w:pPr>
            <w:r w:rsidRPr="001A6754">
              <w:rPr>
                <w:sz w:val="20"/>
                <w:szCs w:val="20"/>
              </w:rPr>
              <w:t>Low Merit</w:t>
            </w:r>
          </w:p>
        </w:tc>
        <w:tc>
          <w:tcPr>
            <w:tcW w:w="884" w:type="dxa"/>
            <w:shd w:val="clear" w:color="auto" w:fill="FFE599" w:themeFill="accent4" w:themeFillTint="66"/>
            <w:vAlign w:val="center"/>
          </w:tcPr>
          <w:p w14:paraId="2B8F6686" w14:textId="71988C16" w:rsidR="008F19D9" w:rsidRPr="001A6754" w:rsidRDefault="00B51502" w:rsidP="008F19D9">
            <w:pPr>
              <w:jc w:val="center"/>
              <w:rPr>
                <w:sz w:val="20"/>
                <w:szCs w:val="20"/>
              </w:rPr>
            </w:pPr>
            <w:r w:rsidRPr="001A6754">
              <w:rPr>
                <w:sz w:val="20"/>
                <w:szCs w:val="20"/>
              </w:rPr>
              <w:t>10</w:t>
            </w:r>
          </w:p>
        </w:tc>
        <w:tc>
          <w:tcPr>
            <w:tcW w:w="530" w:type="dxa"/>
            <w:shd w:val="clear" w:color="auto" w:fill="BDD6EE" w:themeFill="accent5" w:themeFillTint="66"/>
            <w:vAlign w:val="center"/>
          </w:tcPr>
          <w:p w14:paraId="375CF70D" w14:textId="1DC90ABE" w:rsidR="008F19D9" w:rsidRPr="001A6754" w:rsidRDefault="00B51502" w:rsidP="008F19D9">
            <w:pPr>
              <w:jc w:val="center"/>
              <w:rPr>
                <w:sz w:val="20"/>
                <w:szCs w:val="20"/>
              </w:rPr>
            </w:pPr>
            <w:r w:rsidRPr="001A6754">
              <w:rPr>
                <w:sz w:val="20"/>
                <w:szCs w:val="20"/>
              </w:rPr>
              <w:t>62</w:t>
            </w:r>
          </w:p>
        </w:tc>
        <w:tc>
          <w:tcPr>
            <w:tcW w:w="10820" w:type="dxa"/>
            <w:vMerge/>
          </w:tcPr>
          <w:p w14:paraId="047E756F" w14:textId="77777777" w:rsidR="008F19D9" w:rsidRPr="001A6754" w:rsidRDefault="008F19D9" w:rsidP="00C570AB">
            <w:pPr>
              <w:rPr>
                <w:sz w:val="20"/>
                <w:szCs w:val="20"/>
              </w:rPr>
            </w:pPr>
          </w:p>
        </w:tc>
      </w:tr>
      <w:tr w:rsidR="00796582" w:rsidRPr="001A6754" w14:paraId="13328879" w14:textId="77777777" w:rsidTr="007D36A2">
        <w:trPr>
          <w:trHeight w:val="318"/>
          <w:jc w:val="center"/>
        </w:trPr>
        <w:tc>
          <w:tcPr>
            <w:tcW w:w="1555" w:type="dxa"/>
            <w:vMerge w:val="restart"/>
            <w:vAlign w:val="center"/>
          </w:tcPr>
          <w:p w14:paraId="038F3D6B" w14:textId="714B2FD7" w:rsidR="00796582" w:rsidRPr="001A6754" w:rsidRDefault="00796582" w:rsidP="008F19D9">
            <w:pPr>
              <w:rPr>
                <w:sz w:val="20"/>
                <w:szCs w:val="20"/>
              </w:rPr>
            </w:pPr>
            <w:r w:rsidRPr="001A6754">
              <w:rPr>
                <w:sz w:val="20"/>
                <w:szCs w:val="20"/>
              </w:rPr>
              <w:t>Pass (Sufficient)</w:t>
            </w:r>
          </w:p>
        </w:tc>
        <w:tc>
          <w:tcPr>
            <w:tcW w:w="1599" w:type="dxa"/>
            <w:vAlign w:val="center"/>
          </w:tcPr>
          <w:p w14:paraId="2933ED4A" w14:textId="67A2ED33" w:rsidR="00796582" w:rsidRPr="001A6754" w:rsidRDefault="00796582" w:rsidP="008F19D9">
            <w:pPr>
              <w:jc w:val="center"/>
              <w:rPr>
                <w:sz w:val="20"/>
                <w:szCs w:val="20"/>
              </w:rPr>
            </w:pPr>
            <w:r w:rsidRPr="001A6754">
              <w:rPr>
                <w:sz w:val="20"/>
                <w:szCs w:val="20"/>
              </w:rPr>
              <w:t>High Pass</w:t>
            </w:r>
          </w:p>
        </w:tc>
        <w:tc>
          <w:tcPr>
            <w:tcW w:w="884" w:type="dxa"/>
            <w:shd w:val="clear" w:color="auto" w:fill="FFE599" w:themeFill="accent4" w:themeFillTint="66"/>
            <w:vAlign w:val="center"/>
          </w:tcPr>
          <w:p w14:paraId="48230B4C" w14:textId="44ADCBBA" w:rsidR="00796582" w:rsidRPr="001A6754" w:rsidRDefault="00B51502" w:rsidP="008F19D9">
            <w:pPr>
              <w:jc w:val="center"/>
              <w:rPr>
                <w:sz w:val="20"/>
                <w:szCs w:val="20"/>
              </w:rPr>
            </w:pPr>
            <w:r w:rsidRPr="001A6754">
              <w:rPr>
                <w:sz w:val="20"/>
                <w:szCs w:val="20"/>
              </w:rPr>
              <w:t>9</w:t>
            </w:r>
          </w:p>
        </w:tc>
        <w:tc>
          <w:tcPr>
            <w:tcW w:w="530" w:type="dxa"/>
            <w:shd w:val="clear" w:color="auto" w:fill="BDD6EE" w:themeFill="accent5" w:themeFillTint="66"/>
            <w:vAlign w:val="center"/>
          </w:tcPr>
          <w:p w14:paraId="03752D2B" w14:textId="3512E16C" w:rsidR="00796582" w:rsidRPr="001A6754" w:rsidRDefault="00B51502" w:rsidP="008F19D9">
            <w:pPr>
              <w:jc w:val="center"/>
              <w:rPr>
                <w:sz w:val="20"/>
                <w:szCs w:val="20"/>
              </w:rPr>
            </w:pPr>
            <w:r w:rsidRPr="001A6754">
              <w:rPr>
                <w:sz w:val="20"/>
                <w:szCs w:val="20"/>
              </w:rPr>
              <w:t>58</w:t>
            </w:r>
          </w:p>
        </w:tc>
        <w:tc>
          <w:tcPr>
            <w:tcW w:w="10820" w:type="dxa"/>
            <w:vMerge w:val="restart"/>
          </w:tcPr>
          <w:p w14:paraId="415273D5" w14:textId="5A74B270" w:rsidR="00796582" w:rsidRPr="001A6754" w:rsidRDefault="007D36A2" w:rsidP="00C570AB">
            <w:pPr>
              <w:rPr>
                <w:sz w:val="20"/>
                <w:szCs w:val="20"/>
              </w:rPr>
            </w:pPr>
            <w:r w:rsidRPr="001A6754">
              <w:rPr>
                <w:sz w:val="20"/>
                <w:szCs w:val="20"/>
              </w:rPr>
              <w:t>Satisfactory knowledge and understanding of the area of study balanced towards the descriptive rather than critical or analytical and mostly confined to concepts that are not at the forefront of the discipline; evidence of some independent reading and research to advance work and inform arguments and approaches; Arguments and explanations are limited in range and depth although some are adequately supported by the literature albeit descriptively rather than critically;</w:t>
            </w:r>
          </w:p>
        </w:tc>
      </w:tr>
      <w:tr w:rsidR="00796582" w:rsidRPr="001A6754" w14:paraId="75A6E53F" w14:textId="77777777" w:rsidTr="007D36A2">
        <w:trPr>
          <w:trHeight w:val="280"/>
          <w:jc w:val="center"/>
        </w:trPr>
        <w:tc>
          <w:tcPr>
            <w:tcW w:w="1555" w:type="dxa"/>
            <w:vMerge/>
            <w:vAlign w:val="center"/>
          </w:tcPr>
          <w:p w14:paraId="3A8B7DAD" w14:textId="77777777" w:rsidR="00796582" w:rsidRPr="001A6754" w:rsidRDefault="00796582" w:rsidP="008F19D9">
            <w:pPr>
              <w:rPr>
                <w:sz w:val="20"/>
                <w:szCs w:val="20"/>
              </w:rPr>
            </w:pPr>
          </w:p>
        </w:tc>
        <w:tc>
          <w:tcPr>
            <w:tcW w:w="1599" w:type="dxa"/>
            <w:vAlign w:val="center"/>
          </w:tcPr>
          <w:p w14:paraId="14613935" w14:textId="66356DCB" w:rsidR="00796582" w:rsidRPr="001A6754" w:rsidRDefault="00796582" w:rsidP="008F19D9">
            <w:pPr>
              <w:jc w:val="center"/>
              <w:rPr>
                <w:sz w:val="20"/>
                <w:szCs w:val="20"/>
              </w:rPr>
            </w:pPr>
            <w:r w:rsidRPr="001A6754">
              <w:rPr>
                <w:sz w:val="20"/>
                <w:szCs w:val="20"/>
              </w:rPr>
              <w:t>Mid Pass</w:t>
            </w:r>
          </w:p>
        </w:tc>
        <w:tc>
          <w:tcPr>
            <w:tcW w:w="884" w:type="dxa"/>
            <w:shd w:val="clear" w:color="auto" w:fill="FFE599" w:themeFill="accent4" w:themeFillTint="66"/>
            <w:vAlign w:val="center"/>
          </w:tcPr>
          <w:p w14:paraId="70DC542F" w14:textId="7A2275F7" w:rsidR="00796582" w:rsidRPr="001A6754" w:rsidRDefault="00B51502" w:rsidP="008F19D9">
            <w:pPr>
              <w:jc w:val="center"/>
              <w:rPr>
                <w:sz w:val="20"/>
                <w:szCs w:val="20"/>
              </w:rPr>
            </w:pPr>
            <w:r w:rsidRPr="001A6754">
              <w:rPr>
                <w:sz w:val="20"/>
                <w:szCs w:val="20"/>
              </w:rPr>
              <w:t>8</w:t>
            </w:r>
          </w:p>
        </w:tc>
        <w:tc>
          <w:tcPr>
            <w:tcW w:w="530" w:type="dxa"/>
            <w:shd w:val="clear" w:color="auto" w:fill="BDD6EE" w:themeFill="accent5" w:themeFillTint="66"/>
            <w:vAlign w:val="center"/>
          </w:tcPr>
          <w:p w14:paraId="4F96762D" w14:textId="3B10448C" w:rsidR="00796582" w:rsidRPr="001A6754" w:rsidRDefault="00B51502" w:rsidP="008F19D9">
            <w:pPr>
              <w:jc w:val="center"/>
              <w:rPr>
                <w:sz w:val="20"/>
                <w:szCs w:val="20"/>
              </w:rPr>
            </w:pPr>
            <w:r w:rsidRPr="001A6754">
              <w:rPr>
                <w:sz w:val="20"/>
                <w:szCs w:val="20"/>
              </w:rPr>
              <w:t>55</w:t>
            </w:r>
          </w:p>
        </w:tc>
        <w:tc>
          <w:tcPr>
            <w:tcW w:w="10820" w:type="dxa"/>
            <w:vMerge/>
          </w:tcPr>
          <w:p w14:paraId="5A4073CA" w14:textId="77777777" w:rsidR="00796582" w:rsidRPr="001A6754" w:rsidRDefault="00796582" w:rsidP="00C570AB">
            <w:pPr>
              <w:rPr>
                <w:sz w:val="20"/>
                <w:szCs w:val="20"/>
              </w:rPr>
            </w:pPr>
          </w:p>
        </w:tc>
      </w:tr>
      <w:tr w:rsidR="00796582" w:rsidRPr="001A6754" w14:paraId="125DE92D" w14:textId="77777777" w:rsidTr="007D36A2">
        <w:trPr>
          <w:trHeight w:val="169"/>
          <w:jc w:val="center"/>
        </w:trPr>
        <w:tc>
          <w:tcPr>
            <w:tcW w:w="1555" w:type="dxa"/>
            <w:vMerge/>
            <w:vAlign w:val="center"/>
          </w:tcPr>
          <w:p w14:paraId="1EB58C10" w14:textId="77777777" w:rsidR="00796582" w:rsidRPr="001A6754" w:rsidRDefault="00796582" w:rsidP="008F19D9">
            <w:pPr>
              <w:rPr>
                <w:sz w:val="20"/>
                <w:szCs w:val="20"/>
              </w:rPr>
            </w:pPr>
          </w:p>
        </w:tc>
        <w:tc>
          <w:tcPr>
            <w:tcW w:w="1599" w:type="dxa"/>
            <w:vAlign w:val="center"/>
          </w:tcPr>
          <w:p w14:paraId="35CB0420" w14:textId="0C624421" w:rsidR="00796582" w:rsidRPr="001A6754" w:rsidRDefault="00796582" w:rsidP="008F19D9">
            <w:pPr>
              <w:jc w:val="center"/>
              <w:rPr>
                <w:sz w:val="20"/>
                <w:szCs w:val="20"/>
              </w:rPr>
            </w:pPr>
            <w:r w:rsidRPr="001A6754">
              <w:rPr>
                <w:sz w:val="20"/>
                <w:szCs w:val="20"/>
              </w:rPr>
              <w:t>Low Pass</w:t>
            </w:r>
          </w:p>
        </w:tc>
        <w:tc>
          <w:tcPr>
            <w:tcW w:w="884" w:type="dxa"/>
            <w:shd w:val="clear" w:color="auto" w:fill="FFE599" w:themeFill="accent4" w:themeFillTint="66"/>
            <w:vAlign w:val="center"/>
          </w:tcPr>
          <w:p w14:paraId="486A0FF3" w14:textId="17146D09" w:rsidR="00796582" w:rsidRPr="001A6754" w:rsidRDefault="00B51502" w:rsidP="008F19D9">
            <w:pPr>
              <w:jc w:val="center"/>
              <w:rPr>
                <w:sz w:val="20"/>
                <w:szCs w:val="20"/>
              </w:rPr>
            </w:pPr>
            <w:r w:rsidRPr="001A6754">
              <w:rPr>
                <w:sz w:val="20"/>
                <w:szCs w:val="20"/>
              </w:rPr>
              <w:t>7</w:t>
            </w:r>
          </w:p>
        </w:tc>
        <w:tc>
          <w:tcPr>
            <w:tcW w:w="530" w:type="dxa"/>
            <w:shd w:val="clear" w:color="auto" w:fill="BDD6EE" w:themeFill="accent5" w:themeFillTint="66"/>
            <w:vAlign w:val="center"/>
          </w:tcPr>
          <w:p w14:paraId="27F2AC54" w14:textId="0AA86C69" w:rsidR="00796582" w:rsidRPr="001A6754" w:rsidRDefault="00B51502" w:rsidP="008F19D9">
            <w:pPr>
              <w:jc w:val="center"/>
              <w:rPr>
                <w:sz w:val="20"/>
                <w:szCs w:val="20"/>
              </w:rPr>
            </w:pPr>
            <w:r w:rsidRPr="001A6754">
              <w:rPr>
                <w:sz w:val="20"/>
                <w:szCs w:val="20"/>
              </w:rPr>
              <w:t>52</w:t>
            </w:r>
          </w:p>
        </w:tc>
        <w:tc>
          <w:tcPr>
            <w:tcW w:w="10820" w:type="dxa"/>
            <w:vMerge/>
          </w:tcPr>
          <w:p w14:paraId="23C9DE32" w14:textId="77777777" w:rsidR="00796582" w:rsidRPr="001A6754" w:rsidRDefault="00796582" w:rsidP="00C570AB">
            <w:pPr>
              <w:rPr>
                <w:sz w:val="20"/>
                <w:szCs w:val="20"/>
              </w:rPr>
            </w:pPr>
          </w:p>
        </w:tc>
      </w:tr>
      <w:tr w:rsidR="00796582" w:rsidRPr="001A6754" w14:paraId="7B4630AD" w14:textId="77777777" w:rsidTr="007D36A2">
        <w:trPr>
          <w:trHeight w:val="188"/>
          <w:jc w:val="center"/>
        </w:trPr>
        <w:tc>
          <w:tcPr>
            <w:tcW w:w="1555" w:type="dxa"/>
            <w:vMerge w:val="restart"/>
            <w:vAlign w:val="center"/>
          </w:tcPr>
          <w:p w14:paraId="65BA01E9" w14:textId="3E2A64BA" w:rsidR="00796582" w:rsidRPr="001A6754" w:rsidRDefault="00796582" w:rsidP="008F19D9">
            <w:pPr>
              <w:rPr>
                <w:sz w:val="20"/>
                <w:szCs w:val="20"/>
              </w:rPr>
            </w:pPr>
            <w:r w:rsidRPr="001A6754">
              <w:rPr>
                <w:sz w:val="20"/>
                <w:szCs w:val="20"/>
              </w:rPr>
              <w:t>FAIL (Insufficient)</w:t>
            </w:r>
          </w:p>
        </w:tc>
        <w:tc>
          <w:tcPr>
            <w:tcW w:w="1599" w:type="dxa"/>
            <w:vAlign w:val="center"/>
          </w:tcPr>
          <w:p w14:paraId="2BE8375D" w14:textId="58FE9EA5" w:rsidR="00796582" w:rsidRPr="001A6754" w:rsidRDefault="00796582" w:rsidP="008F19D9">
            <w:pPr>
              <w:jc w:val="center"/>
              <w:rPr>
                <w:sz w:val="20"/>
                <w:szCs w:val="20"/>
              </w:rPr>
            </w:pPr>
            <w:r w:rsidRPr="001A6754">
              <w:rPr>
                <w:sz w:val="20"/>
                <w:szCs w:val="20"/>
              </w:rPr>
              <w:t>Borderline Fail</w:t>
            </w:r>
          </w:p>
        </w:tc>
        <w:tc>
          <w:tcPr>
            <w:tcW w:w="884" w:type="dxa"/>
            <w:shd w:val="clear" w:color="auto" w:fill="FFE599" w:themeFill="accent4" w:themeFillTint="66"/>
            <w:vAlign w:val="center"/>
          </w:tcPr>
          <w:p w14:paraId="06A0BDF6" w14:textId="7A539B95" w:rsidR="00796582" w:rsidRPr="001A6754" w:rsidRDefault="00B51502" w:rsidP="008F19D9">
            <w:pPr>
              <w:jc w:val="center"/>
              <w:rPr>
                <w:sz w:val="20"/>
                <w:szCs w:val="20"/>
              </w:rPr>
            </w:pPr>
            <w:r w:rsidRPr="001A6754">
              <w:rPr>
                <w:sz w:val="20"/>
                <w:szCs w:val="20"/>
              </w:rPr>
              <w:t>6</w:t>
            </w:r>
          </w:p>
        </w:tc>
        <w:tc>
          <w:tcPr>
            <w:tcW w:w="530" w:type="dxa"/>
            <w:shd w:val="clear" w:color="auto" w:fill="BDD6EE" w:themeFill="accent5" w:themeFillTint="66"/>
            <w:vAlign w:val="center"/>
          </w:tcPr>
          <w:p w14:paraId="5FA42B4E" w14:textId="1EFF2B1D" w:rsidR="00796582" w:rsidRPr="001A6754" w:rsidRDefault="00B51502" w:rsidP="008F19D9">
            <w:pPr>
              <w:jc w:val="center"/>
              <w:rPr>
                <w:sz w:val="20"/>
                <w:szCs w:val="20"/>
              </w:rPr>
            </w:pPr>
            <w:r w:rsidRPr="001A6754">
              <w:rPr>
                <w:sz w:val="20"/>
                <w:szCs w:val="20"/>
              </w:rPr>
              <w:t>48</w:t>
            </w:r>
          </w:p>
        </w:tc>
        <w:tc>
          <w:tcPr>
            <w:tcW w:w="10820" w:type="dxa"/>
            <w:vMerge w:val="restart"/>
          </w:tcPr>
          <w:p w14:paraId="381E3E3B" w14:textId="0C561F8C" w:rsidR="00796582" w:rsidRPr="001A6754" w:rsidRDefault="007D36A2" w:rsidP="00C570AB">
            <w:pPr>
              <w:rPr>
                <w:sz w:val="20"/>
                <w:szCs w:val="20"/>
              </w:rPr>
            </w:pPr>
            <w:r w:rsidRPr="001A6754">
              <w:rPr>
                <w:sz w:val="20"/>
                <w:szCs w:val="20"/>
              </w:rPr>
              <w:t xml:space="preserve">Knowledge and understanding </w:t>
            </w:r>
            <w:proofErr w:type="gramStart"/>
            <w:r w:rsidRPr="001A6754">
              <w:rPr>
                <w:sz w:val="20"/>
                <w:szCs w:val="20"/>
              </w:rPr>
              <w:t>is</w:t>
            </w:r>
            <w:proofErr w:type="gramEnd"/>
            <w:r w:rsidRPr="001A6754">
              <w:rPr>
                <w:sz w:val="20"/>
                <w:szCs w:val="20"/>
              </w:rPr>
              <w:t xml:space="preserve"> insufficient as the student only evidences an understanding of small subset of the taught concepts and techniques; fails to make sufficient links between known concepts and facts to adequately solve relevant aspects of the brief/problem;</w:t>
            </w:r>
          </w:p>
        </w:tc>
      </w:tr>
      <w:tr w:rsidR="00796582" w:rsidRPr="001A6754" w14:paraId="5F2C2CEC" w14:textId="77777777" w:rsidTr="007D36A2">
        <w:trPr>
          <w:trHeight w:val="121"/>
          <w:jc w:val="center"/>
        </w:trPr>
        <w:tc>
          <w:tcPr>
            <w:tcW w:w="1555" w:type="dxa"/>
            <w:vMerge/>
            <w:vAlign w:val="center"/>
          </w:tcPr>
          <w:p w14:paraId="7FAC2060" w14:textId="77777777" w:rsidR="00796582" w:rsidRPr="001A6754" w:rsidRDefault="00796582" w:rsidP="008F19D9">
            <w:pPr>
              <w:rPr>
                <w:sz w:val="20"/>
                <w:szCs w:val="20"/>
              </w:rPr>
            </w:pPr>
          </w:p>
        </w:tc>
        <w:tc>
          <w:tcPr>
            <w:tcW w:w="1599" w:type="dxa"/>
            <w:vAlign w:val="center"/>
          </w:tcPr>
          <w:p w14:paraId="0962FE83" w14:textId="0D112B46" w:rsidR="00796582" w:rsidRPr="001A6754" w:rsidRDefault="00796582" w:rsidP="008F19D9">
            <w:pPr>
              <w:jc w:val="center"/>
              <w:rPr>
                <w:sz w:val="20"/>
                <w:szCs w:val="20"/>
              </w:rPr>
            </w:pPr>
            <w:r w:rsidRPr="001A6754">
              <w:rPr>
                <w:sz w:val="20"/>
                <w:szCs w:val="20"/>
              </w:rPr>
              <w:t>Mid Fail</w:t>
            </w:r>
          </w:p>
        </w:tc>
        <w:tc>
          <w:tcPr>
            <w:tcW w:w="884" w:type="dxa"/>
            <w:shd w:val="clear" w:color="auto" w:fill="FFE599" w:themeFill="accent4" w:themeFillTint="66"/>
            <w:vAlign w:val="center"/>
          </w:tcPr>
          <w:p w14:paraId="35CA8FFA" w14:textId="3E25C264" w:rsidR="00796582" w:rsidRPr="001A6754" w:rsidRDefault="00B51502" w:rsidP="008F19D9">
            <w:pPr>
              <w:jc w:val="center"/>
              <w:rPr>
                <w:sz w:val="20"/>
                <w:szCs w:val="20"/>
              </w:rPr>
            </w:pPr>
            <w:r w:rsidRPr="001A6754">
              <w:rPr>
                <w:sz w:val="20"/>
                <w:szCs w:val="20"/>
              </w:rPr>
              <w:t>4</w:t>
            </w:r>
          </w:p>
        </w:tc>
        <w:tc>
          <w:tcPr>
            <w:tcW w:w="530" w:type="dxa"/>
            <w:shd w:val="clear" w:color="auto" w:fill="BDD6EE" w:themeFill="accent5" w:themeFillTint="66"/>
            <w:vAlign w:val="center"/>
          </w:tcPr>
          <w:p w14:paraId="37023FFD" w14:textId="7CB7171D" w:rsidR="00796582" w:rsidRPr="001A6754" w:rsidRDefault="00B51502" w:rsidP="008F19D9">
            <w:pPr>
              <w:jc w:val="center"/>
              <w:rPr>
                <w:sz w:val="20"/>
                <w:szCs w:val="20"/>
              </w:rPr>
            </w:pPr>
            <w:r w:rsidRPr="001A6754">
              <w:rPr>
                <w:sz w:val="20"/>
                <w:szCs w:val="20"/>
              </w:rPr>
              <w:t>45</w:t>
            </w:r>
          </w:p>
        </w:tc>
        <w:tc>
          <w:tcPr>
            <w:tcW w:w="10820" w:type="dxa"/>
            <w:vMerge/>
          </w:tcPr>
          <w:p w14:paraId="6C5DA267" w14:textId="77777777" w:rsidR="00796582" w:rsidRPr="001A6754" w:rsidRDefault="00796582" w:rsidP="00C570AB">
            <w:pPr>
              <w:rPr>
                <w:sz w:val="20"/>
                <w:szCs w:val="20"/>
              </w:rPr>
            </w:pPr>
          </w:p>
        </w:tc>
      </w:tr>
      <w:tr w:rsidR="00796582" w:rsidRPr="001A6754" w14:paraId="4286ED9E" w14:textId="77777777" w:rsidTr="007D36A2">
        <w:trPr>
          <w:trHeight w:val="180"/>
          <w:jc w:val="center"/>
        </w:trPr>
        <w:tc>
          <w:tcPr>
            <w:tcW w:w="1555" w:type="dxa"/>
            <w:vMerge/>
            <w:vAlign w:val="center"/>
          </w:tcPr>
          <w:p w14:paraId="3CC43BF7" w14:textId="77777777" w:rsidR="00796582" w:rsidRPr="001A6754" w:rsidRDefault="00796582" w:rsidP="008F19D9">
            <w:pPr>
              <w:rPr>
                <w:sz w:val="20"/>
                <w:szCs w:val="20"/>
              </w:rPr>
            </w:pPr>
          </w:p>
        </w:tc>
        <w:tc>
          <w:tcPr>
            <w:tcW w:w="1599" w:type="dxa"/>
            <w:vAlign w:val="center"/>
          </w:tcPr>
          <w:p w14:paraId="4F3D5197" w14:textId="438FCE83" w:rsidR="00796582" w:rsidRPr="001A6754" w:rsidRDefault="00796582" w:rsidP="008F19D9">
            <w:pPr>
              <w:jc w:val="center"/>
              <w:rPr>
                <w:sz w:val="20"/>
                <w:szCs w:val="20"/>
              </w:rPr>
            </w:pPr>
            <w:r w:rsidRPr="001A6754">
              <w:rPr>
                <w:sz w:val="20"/>
                <w:szCs w:val="20"/>
              </w:rPr>
              <w:t>Low Fail</w:t>
            </w:r>
          </w:p>
        </w:tc>
        <w:tc>
          <w:tcPr>
            <w:tcW w:w="884" w:type="dxa"/>
            <w:shd w:val="clear" w:color="auto" w:fill="FFE599" w:themeFill="accent4" w:themeFillTint="66"/>
            <w:vAlign w:val="center"/>
          </w:tcPr>
          <w:p w14:paraId="7E6FE60B" w14:textId="4B7D0597" w:rsidR="00796582" w:rsidRPr="001A6754" w:rsidRDefault="00B51502" w:rsidP="008F19D9">
            <w:pPr>
              <w:jc w:val="center"/>
              <w:rPr>
                <w:sz w:val="20"/>
                <w:szCs w:val="20"/>
              </w:rPr>
            </w:pPr>
            <w:r w:rsidRPr="001A6754">
              <w:rPr>
                <w:sz w:val="20"/>
                <w:szCs w:val="20"/>
              </w:rPr>
              <w:t>2</w:t>
            </w:r>
          </w:p>
        </w:tc>
        <w:tc>
          <w:tcPr>
            <w:tcW w:w="530" w:type="dxa"/>
            <w:shd w:val="clear" w:color="auto" w:fill="BDD6EE" w:themeFill="accent5" w:themeFillTint="66"/>
            <w:vAlign w:val="center"/>
          </w:tcPr>
          <w:p w14:paraId="25D92C2F" w14:textId="42C99C46" w:rsidR="00796582" w:rsidRPr="001A6754" w:rsidRDefault="00B51502" w:rsidP="008F19D9">
            <w:pPr>
              <w:jc w:val="center"/>
              <w:rPr>
                <w:sz w:val="20"/>
                <w:szCs w:val="20"/>
              </w:rPr>
            </w:pPr>
            <w:r w:rsidRPr="001A6754">
              <w:rPr>
                <w:sz w:val="20"/>
                <w:szCs w:val="20"/>
              </w:rPr>
              <w:t>42</w:t>
            </w:r>
          </w:p>
        </w:tc>
        <w:tc>
          <w:tcPr>
            <w:tcW w:w="10820" w:type="dxa"/>
            <w:vMerge/>
          </w:tcPr>
          <w:p w14:paraId="1780C80A" w14:textId="77777777" w:rsidR="00796582" w:rsidRPr="001A6754" w:rsidRDefault="00796582" w:rsidP="00C570AB">
            <w:pPr>
              <w:rPr>
                <w:sz w:val="20"/>
                <w:szCs w:val="20"/>
              </w:rPr>
            </w:pPr>
          </w:p>
        </w:tc>
      </w:tr>
      <w:tr w:rsidR="00796582" w:rsidRPr="001A6754" w14:paraId="35C6D57D" w14:textId="77777777" w:rsidTr="007D36A2">
        <w:trPr>
          <w:trHeight w:val="941"/>
          <w:jc w:val="center"/>
        </w:trPr>
        <w:tc>
          <w:tcPr>
            <w:tcW w:w="1555" w:type="dxa"/>
            <w:vAlign w:val="center"/>
          </w:tcPr>
          <w:p w14:paraId="66858395" w14:textId="57922E82" w:rsidR="00796582" w:rsidRPr="001A6754" w:rsidRDefault="00796582" w:rsidP="008F19D9">
            <w:pPr>
              <w:rPr>
                <w:sz w:val="20"/>
                <w:szCs w:val="20"/>
              </w:rPr>
            </w:pPr>
            <w:r w:rsidRPr="001A6754">
              <w:rPr>
                <w:sz w:val="20"/>
                <w:szCs w:val="20"/>
              </w:rPr>
              <w:t>FAIL (Incompetent)</w:t>
            </w:r>
          </w:p>
        </w:tc>
        <w:tc>
          <w:tcPr>
            <w:tcW w:w="1599" w:type="dxa"/>
            <w:vAlign w:val="center"/>
          </w:tcPr>
          <w:p w14:paraId="2B15C8B7" w14:textId="30102602" w:rsidR="00796582" w:rsidRPr="001A6754" w:rsidRDefault="00796582" w:rsidP="008F19D9">
            <w:pPr>
              <w:jc w:val="center"/>
              <w:rPr>
                <w:sz w:val="20"/>
                <w:szCs w:val="20"/>
              </w:rPr>
            </w:pPr>
            <w:r w:rsidRPr="001A6754">
              <w:rPr>
                <w:sz w:val="20"/>
                <w:szCs w:val="20"/>
              </w:rPr>
              <w:t>Very Low Fail</w:t>
            </w:r>
          </w:p>
        </w:tc>
        <w:tc>
          <w:tcPr>
            <w:tcW w:w="884" w:type="dxa"/>
            <w:shd w:val="clear" w:color="auto" w:fill="FFE599" w:themeFill="accent4" w:themeFillTint="66"/>
            <w:vAlign w:val="center"/>
          </w:tcPr>
          <w:p w14:paraId="7DC1E94C" w14:textId="164C5BBB" w:rsidR="00796582" w:rsidRPr="001A6754" w:rsidRDefault="00B51502" w:rsidP="008F19D9">
            <w:pPr>
              <w:jc w:val="center"/>
              <w:rPr>
                <w:sz w:val="20"/>
                <w:szCs w:val="20"/>
              </w:rPr>
            </w:pPr>
            <w:r w:rsidRPr="001A6754">
              <w:rPr>
                <w:sz w:val="20"/>
                <w:szCs w:val="20"/>
              </w:rPr>
              <w:t>1</w:t>
            </w:r>
          </w:p>
        </w:tc>
        <w:tc>
          <w:tcPr>
            <w:tcW w:w="530" w:type="dxa"/>
            <w:shd w:val="clear" w:color="auto" w:fill="BDD6EE" w:themeFill="accent5" w:themeFillTint="66"/>
            <w:vAlign w:val="center"/>
          </w:tcPr>
          <w:p w14:paraId="131FFA21" w14:textId="4E48EA3C" w:rsidR="00796582" w:rsidRPr="001A6754" w:rsidRDefault="00B51502" w:rsidP="008F19D9">
            <w:pPr>
              <w:jc w:val="center"/>
              <w:rPr>
                <w:sz w:val="20"/>
                <w:szCs w:val="20"/>
              </w:rPr>
            </w:pPr>
            <w:r w:rsidRPr="001A6754">
              <w:rPr>
                <w:sz w:val="20"/>
                <w:szCs w:val="20"/>
              </w:rPr>
              <w:t>38</w:t>
            </w:r>
          </w:p>
        </w:tc>
        <w:tc>
          <w:tcPr>
            <w:tcW w:w="10820" w:type="dxa"/>
          </w:tcPr>
          <w:p w14:paraId="4CCB7EA8" w14:textId="78A86A1F" w:rsidR="00796582" w:rsidRPr="001A6754" w:rsidRDefault="00796582" w:rsidP="00C570AB">
            <w:pPr>
              <w:rPr>
                <w:sz w:val="20"/>
                <w:szCs w:val="20"/>
              </w:rPr>
            </w:pPr>
            <w:bookmarkStart w:id="3" w:name="_Hlk83113709"/>
            <w:r w:rsidRPr="001A6754">
              <w:rPr>
                <w:sz w:val="20"/>
                <w:szCs w:val="20"/>
              </w:rPr>
              <w:t>Knowledge and understanding is highly insufficient as the student is unable to evidence any meaningful understanding of taught concepts or methods; very limited evidence of reading and research to advance work; inadequate technical and practical skills as the student is unable to use and apply such skills to address problems or make judgements; limited or lack of understanding of the boundaries of the discipline and does not question received wisdom; approach to learning lacks autonomy and approach to tasks is not sustained; inability to communicate coherently.</w:t>
            </w:r>
            <w:bookmarkEnd w:id="3"/>
          </w:p>
        </w:tc>
      </w:tr>
      <w:tr w:rsidR="008F19D9" w:rsidRPr="001A6754" w14:paraId="2D3C6250" w14:textId="77777777" w:rsidTr="007D36A2">
        <w:trPr>
          <w:jc w:val="center"/>
        </w:trPr>
        <w:tc>
          <w:tcPr>
            <w:tcW w:w="1555" w:type="dxa"/>
            <w:vAlign w:val="center"/>
          </w:tcPr>
          <w:p w14:paraId="6427C3C1" w14:textId="403ED80D" w:rsidR="008F19D9" w:rsidRPr="001A6754" w:rsidRDefault="008F19D9" w:rsidP="008F19D9">
            <w:pPr>
              <w:rPr>
                <w:sz w:val="20"/>
                <w:szCs w:val="20"/>
              </w:rPr>
            </w:pPr>
            <w:r w:rsidRPr="001A6754">
              <w:rPr>
                <w:sz w:val="20"/>
                <w:szCs w:val="20"/>
              </w:rPr>
              <w:t>ZERO</w:t>
            </w:r>
          </w:p>
        </w:tc>
        <w:tc>
          <w:tcPr>
            <w:tcW w:w="1599" w:type="dxa"/>
            <w:vAlign w:val="center"/>
          </w:tcPr>
          <w:p w14:paraId="648DB707" w14:textId="040F016F" w:rsidR="008F19D9" w:rsidRPr="001A6754" w:rsidRDefault="008F19D9" w:rsidP="008F19D9">
            <w:pPr>
              <w:jc w:val="center"/>
              <w:rPr>
                <w:sz w:val="20"/>
                <w:szCs w:val="20"/>
              </w:rPr>
            </w:pPr>
            <w:r w:rsidRPr="001A6754">
              <w:rPr>
                <w:sz w:val="20"/>
                <w:szCs w:val="20"/>
              </w:rPr>
              <w:t>Zero</w:t>
            </w:r>
          </w:p>
        </w:tc>
        <w:tc>
          <w:tcPr>
            <w:tcW w:w="884" w:type="dxa"/>
            <w:shd w:val="clear" w:color="auto" w:fill="FFE599" w:themeFill="accent4" w:themeFillTint="66"/>
            <w:vAlign w:val="center"/>
          </w:tcPr>
          <w:p w14:paraId="2BB3614F" w14:textId="4EB6C156" w:rsidR="008F19D9" w:rsidRPr="001A6754" w:rsidRDefault="008F19D9" w:rsidP="008F19D9">
            <w:pPr>
              <w:jc w:val="center"/>
              <w:rPr>
                <w:sz w:val="20"/>
                <w:szCs w:val="20"/>
              </w:rPr>
            </w:pPr>
            <w:r w:rsidRPr="001A6754">
              <w:rPr>
                <w:sz w:val="20"/>
                <w:szCs w:val="20"/>
              </w:rPr>
              <w:t>0</w:t>
            </w:r>
          </w:p>
        </w:tc>
        <w:tc>
          <w:tcPr>
            <w:tcW w:w="530" w:type="dxa"/>
            <w:shd w:val="clear" w:color="auto" w:fill="BDD6EE" w:themeFill="accent5" w:themeFillTint="66"/>
            <w:vAlign w:val="center"/>
          </w:tcPr>
          <w:p w14:paraId="1BA8DE68" w14:textId="5423DB0E" w:rsidR="008F19D9" w:rsidRPr="001A6754" w:rsidRDefault="008F19D9" w:rsidP="008F19D9">
            <w:pPr>
              <w:jc w:val="center"/>
              <w:rPr>
                <w:sz w:val="20"/>
                <w:szCs w:val="20"/>
              </w:rPr>
            </w:pPr>
            <w:r w:rsidRPr="001A6754">
              <w:rPr>
                <w:sz w:val="20"/>
                <w:szCs w:val="20"/>
              </w:rPr>
              <w:t>0</w:t>
            </w:r>
          </w:p>
        </w:tc>
        <w:tc>
          <w:tcPr>
            <w:tcW w:w="10820" w:type="dxa"/>
          </w:tcPr>
          <w:p w14:paraId="3868F2EE" w14:textId="1EBA5565" w:rsidR="008F19D9" w:rsidRPr="001A6754" w:rsidRDefault="008F19D9" w:rsidP="00C570AB">
            <w:pPr>
              <w:rPr>
                <w:sz w:val="20"/>
                <w:szCs w:val="20"/>
              </w:rPr>
            </w:pPr>
            <w:r w:rsidRPr="001A6754">
              <w:rPr>
                <w:sz w:val="20"/>
                <w:szCs w:val="20"/>
              </w:rPr>
              <w:t>Work not submitted, work of no merit, penalty in some misconduct cases.</w:t>
            </w:r>
          </w:p>
        </w:tc>
      </w:tr>
      <w:bookmarkEnd w:id="2"/>
    </w:tbl>
    <w:p w14:paraId="7BF793C6" w14:textId="6F3F009E" w:rsidR="00734C50" w:rsidRPr="00734C50" w:rsidRDefault="00734C50" w:rsidP="00734C50">
      <w:pPr>
        <w:rPr>
          <w:sz w:val="20"/>
          <w:szCs w:val="20"/>
        </w:rPr>
      </w:pPr>
    </w:p>
    <w:sectPr w:rsidR="00734C50" w:rsidRPr="00734C50" w:rsidSect="00466BF3">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5099D"/>
    <w:multiLevelType w:val="hybridMultilevel"/>
    <w:tmpl w:val="F3B4CF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867CCC"/>
    <w:multiLevelType w:val="hybridMultilevel"/>
    <w:tmpl w:val="5C546166"/>
    <w:lvl w:ilvl="0" w:tplc="6D282D5A">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03223A"/>
    <w:multiLevelType w:val="hybridMultilevel"/>
    <w:tmpl w:val="7582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AA40D1"/>
    <w:multiLevelType w:val="hybridMultilevel"/>
    <w:tmpl w:val="F6664120"/>
    <w:lvl w:ilvl="0" w:tplc="0B7CF46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986CF8"/>
    <w:multiLevelType w:val="hybridMultilevel"/>
    <w:tmpl w:val="7DE8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C22F36"/>
    <w:multiLevelType w:val="hybridMultilevel"/>
    <w:tmpl w:val="CBECA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429526">
    <w:abstractNumId w:val="0"/>
  </w:num>
  <w:num w:numId="2" w16cid:durableId="1906333800">
    <w:abstractNumId w:val="0"/>
  </w:num>
  <w:num w:numId="3" w16cid:durableId="160708077">
    <w:abstractNumId w:val="1"/>
  </w:num>
  <w:num w:numId="4" w16cid:durableId="1251617423">
    <w:abstractNumId w:val="3"/>
  </w:num>
  <w:num w:numId="5" w16cid:durableId="359864081">
    <w:abstractNumId w:val="2"/>
  </w:num>
  <w:num w:numId="6" w16cid:durableId="1004473847">
    <w:abstractNumId w:val="5"/>
  </w:num>
  <w:num w:numId="7" w16cid:durableId="1809282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84"/>
    <w:rsid w:val="00055E0B"/>
    <w:rsid w:val="00077AA1"/>
    <w:rsid w:val="00087E40"/>
    <w:rsid w:val="000C280A"/>
    <w:rsid w:val="000C585C"/>
    <w:rsid w:val="000F32F3"/>
    <w:rsid w:val="000F539A"/>
    <w:rsid w:val="00106D5C"/>
    <w:rsid w:val="001125FA"/>
    <w:rsid w:val="0017364E"/>
    <w:rsid w:val="00182D31"/>
    <w:rsid w:val="001A6754"/>
    <w:rsid w:val="001B2701"/>
    <w:rsid w:val="001B7497"/>
    <w:rsid w:val="00232766"/>
    <w:rsid w:val="0024080C"/>
    <w:rsid w:val="00256E0F"/>
    <w:rsid w:val="002728C1"/>
    <w:rsid w:val="0027676C"/>
    <w:rsid w:val="0028607D"/>
    <w:rsid w:val="002A1F0B"/>
    <w:rsid w:val="002A4CA4"/>
    <w:rsid w:val="002B1C84"/>
    <w:rsid w:val="00344CDF"/>
    <w:rsid w:val="00466ABA"/>
    <w:rsid w:val="00466BF3"/>
    <w:rsid w:val="004F57F1"/>
    <w:rsid w:val="00516E4B"/>
    <w:rsid w:val="005243C0"/>
    <w:rsid w:val="005A1092"/>
    <w:rsid w:val="005A4D87"/>
    <w:rsid w:val="005B0576"/>
    <w:rsid w:val="005B3705"/>
    <w:rsid w:val="005D4D80"/>
    <w:rsid w:val="00734C50"/>
    <w:rsid w:val="00796582"/>
    <w:rsid w:val="007C2AE7"/>
    <w:rsid w:val="007C697E"/>
    <w:rsid w:val="007D36A2"/>
    <w:rsid w:val="007E14B9"/>
    <w:rsid w:val="00800AF3"/>
    <w:rsid w:val="00815591"/>
    <w:rsid w:val="00824393"/>
    <w:rsid w:val="0084194B"/>
    <w:rsid w:val="0086483F"/>
    <w:rsid w:val="00890C14"/>
    <w:rsid w:val="008C5302"/>
    <w:rsid w:val="008D267B"/>
    <w:rsid w:val="008F19D9"/>
    <w:rsid w:val="008F7002"/>
    <w:rsid w:val="00917919"/>
    <w:rsid w:val="00926C7F"/>
    <w:rsid w:val="00986511"/>
    <w:rsid w:val="009B2063"/>
    <w:rsid w:val="009B5313"/>
    <w:rsid w:val="00A22D1B"/>
    <w:rsid w:val="00A74A34"/>
    <w:rsid w:val="00AB29B6"/>
    <w:rsid w:val="00AE18E7"/>
    <w:rsid w:val="00B06F65"/>
    <w:rsid w:val="00B07587"/>
    <w:rsid w:val="00B2768B"/>
    <w:rsid w:val="00B40DF7"/>
    <w:rsid w:val="00B51502"/>
    <w:rsid w:val="00B56537"/>
    <w:rsid w:val="00B6458E"/>
    <w:rsid w:val="00BE103B"/>
    <w:rsid w:val="00BE6739"/>
    <w:rsid w:val="00C25A46"/>
    <w:rsid w:val="00C31AB0"/>
    <w:rsid w:val="00C54AB7"/>
    <w:rsid w:val="00C570AB"/>
    <w:rsid w:val="00C61E6B"/>
    <w:rsid w:val="00CC4881"/>
    <w:rsid w:val="00CD2251"/>
    <w:rsid w:val="00DD15FB"/>
    <w:rsid w:val="00DD29FD"/>
    <w:rsid w:val="00DD2AAC"/>
    <w:rsid w:val="00E234CA"/>
    <w:rsid w:val="00E32D22"/>
    <w:rsid w:val="00E517BD"/>
    <w:rsid w:val="00E66380"/>
    <w:rsid w:val="00EB25C0"/>
    <w:rsid w:val="00EB3247"/>
    <w:rsid w:val="00EF46DB"/>
    <w:rsid w:val="00EF5C57"/>
    <w:rsid w:val="00F024FA"/>
    <w:rsid w:val="00F56364"/>
    <w:rsid w:val="00F814CF"/>
    <w:rsid w:val="00F83752"/>
    <w:rsid w:val="00FB3EF3"/>
    <w:rsid w:val="00FD58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C1AD"/>
  <w15:chartTrackingRefBased/>
  <w15:docId w15:val="{C3B1B6DB-5323-477B-AB4A-2AC9E1C0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C14"/>
    <w:pPr>
      <w:keepNext/>
      <w:keepLines/>
      <w:spacing w:before="240" w:after="240"/>
      <w:outlineLvl w:val="0"/>
    </w:pPr>
    <w:rPr>
      <w:rFonts w:ascii="Calibri" w:eastAsiaTheme="majorEastAsia" w:hAnsi="Calibr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21 table"/>
    <w:basedOn w:val="TableNormal"/>
    <w:uiPriority w:val="59"/>
    <w:rsid w:val="00CC4881"/>
    <w:pPr>
      <w:spacing w:after="0" w:line="240" w:lineRule="auto"/>
    </w:pPr>
    <w:rPr>
      <w:rFonts w:ascii="Arial" w:eastAsiaTheme="minorEastAsia" w:hAnsi="Arial" w:cs="Arial"/>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7E40"/>
    <w:pPr>
      <w:ind w:left="720"/>
      <w:contextualSpacing/>
    </w:pPr>
  </w:style>
  <w:style w:type="character" w:styleId="Hyperlink">
    <w:name w:val="Hyperlink"/>
    <w:basedOn w:val="DefaultParagraphFont"/>
    <w:uiPriority w:val="99"/>
    <w:unhideWhenUsed/>
    <w:rsid w:val="00E66380"/>
    <w:rPr>
      <w:color w:val="0563C1" w:themeColor="hyperlink"/>
      <w:u w:val="single"/>
    </w:rPr>
  </w:style>
  <w:style w:type="character" w:styleId="UnresolvedMention">
    <w:name w:val="Unresolved Mention"/>
    <w:basedOn w:val="DefaultParagraphFont"/>
    <w:uiPriority w:val="99"/>
    <w:semiHidden/>
    <w:unhideWhenUsed/>
    <w:rsid w:val="00E66380"/>
    <w:rPr>
      <w:color w:val="605E5C"/>
      <w:shd w:val="clear" w:color="auto" w:fill="E1DFDD"/>
    </w:rPr>
  </w:style>
  <w:style w:type="character" w:customStyle="1" w:styleId="Heading1Char">
    <w:name w:val="Heading 1 Char"/>
    <w:basedOn w:val="DefaultParagraphFont"/>
    <w:link w:val="Heading1"/>
    <w:uiPriority w:val="9"/>
    <w:rsid w:val="00890C14"/>
    <w:rPr>
      <w:rFonts w:ascii="Calibri" w:eastAsiaTheme="majorEastAsia" w:hAnsi="Calibri" w:cstheme="majorBidi"/>
      <w:b/>
      <w:color w:val="2F5496" w:themeColor="accent1" w:themeShade="BF"/>
      <w:sz w:val="32"/>
      <w:szCs w:val="32"/>
    </w:rPr>
  </w:style>
  <w:style w:type="paragraph" w:customStyle="1" w:styleId="Bulleted">
    <w:name w:val="Bulleted"/>
    <w:basedOn w:val="BodyText"/>
    <w:autoRedefine/>
    <w:rsid w:val="00DD15FB"/>
    <w:pPr>
      <w:spacing w:line="240" w:lineRule="auto"/>
    </w:pPr>
    <w:rPr>
      <w:rFonts w:ascii="Arial" w:eastAsia="Times New Roman" w:hAnsi="Arial" w:cs="Times New Roman"/>
      <w:snapToGrid w:val="0"/>
      <w:sz w:val="20"/>
      <w:szCs w:val="20"/>
      <w:lang w:val="en-US"/>
    </w:rPr>
  </w:style>
  <w:style w:type="paragraph" w:styleId="BodyText">
    <w:name w:val="Body Text"/>
    <w:basedOn w:val="Normal"/>
    <w:link w:val="BodyTextChar"/>
    <w:uiPriority w:val="99"/>
    <w:semiHidden/>
    <w:unhideWhenUsed/>
    <w:rsid w:val="00DD15FB"/>
    <w:pPr>
      <w:spacing w:after="120"/>
    </w:pPr>
  </w:style>
  <w:style w:type="character" w:customStyle="1" w:styleId="BodyTextChar">
    <w:name w:val="Body Text Char"/>
    <w:basedOn w:val="DefaultParagraphFont"/>
    <w:link w:val="BodyText"/>
    <w:uiPriority w:val="99"/>
    <w:semiHidden/>
    <w:rsid w:val="00DD1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0">
      <w:bodyDiv w:val="1"/>
      <w:marLeft w:val="0"/>
      <w:marRight w:val="0"/>
      <w:marTop w:val="0"/>
      <w:marBottom w:val="0"/>
      <w:divBdr>
        <w:top w:val="none" w:sz="0" w:space="0" w:color="auto"/>
        <w:left w:val="none" w:sz="0" w:space="0" w:color="auto"/>
        <w:bottom w:val="none" w:sz="0" w:space="0" w:color="auto"/>
        <w:right w:val="none" w:sz="0" w:space="0" w:color="auto"/>
      </w:divBdr>
    </w:div>
    <w:div w:id="65352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j.rezai@shu.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11FA5-E10B-426D-90B3-1E5C0118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1146</Words>
  <Characters>6228</Characters>
  <Application>Microsoft Office Word</Application>
  <DocSecurity>0</DocSecurity>
  <Lines>239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Beckingham, Sue</dc:creator>
  <cp:keywords/>
  <dc:description/>
  <cp:lastModifiedBy>ISKLED ADEBAYO</cp:lastModifiedBy>
  <cp:revision>3</cp:revision>
  <dcterms:created xsi:type="dcterms:W3CDTF">2022-11-27T13:34:00Z</dcterms:created>
  <dcterms:modified xsi:type="dcterms:W3CDTF">2022-11-27T13:36:00Z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b91f5a7c7971edd60ddfb4aa44a3f1b6f4f5f00a5771dceef9951a923cc6dee0</vt:lpwstr>
  </property>
</Properties>
</file>