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программный проект,  выполняющий визуализацию и простейшие операции (расчет площади и периметра) для геометрических фигур - треугольника, прямоугольника, окружности. </w:t>
        <w:br w:type="textWrapping"/>
        <w:t xml:space="preserve">Для визуализации геометрических фигур использовать возможности библиотеки SFML. (https://ps-group.github.io/ps1/). </w:t>
        <w:br w:type="textWrapping"/>
        <w:t xml:space="preserve">Иерархия разрабатываемых классов должна реализовывать шаблон проектирования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декоратор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над классами CircleShape, RectangleShape и ConvexShape библиотеки SFML.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лабораторной работы: продемонстрировать знания ООП и С++. Архитектура программного проекта должен демонстрировать механизмы наследования и полиморфизма.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и выходные данные: текстовые файлы.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входных данных: input.txt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TRIANGLE: P1=100,100; P2=200,200; P3:150, 150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RECTANGLE: P1=200,200; P2=300,300;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CIRCLE: C=100,100; R=50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результата: output.txt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TRIANGLE: P=400; S=600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RECTANGLE: P=200; S=800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CIRCLE: P=300; S=500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Среда разработки – Microsoft Visual C++.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– консольное, должно включать классы, выполняющие расчет, и исполняемый модуль.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Целью лабораторной работы не является задача синтаксического разбора текстового файла. Считается, что файл «правильный», т.е. не содержит опечаток в словах TRIANGLE, RECTANGLE, CIRCLE, лишних пробелов и символов. Стороны прямоугольника параллельны осям абсцисс и ординат, прямоугольник задается точками, стоящими по диагонали. Координаты являются целыми числами.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количество фигур в файле может быть любым, строки, задающие фигуры, могут стоять в любом порядке.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Соблюдаем конвенцию оформления кода на C++.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октября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на оценку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функциональность, позволяющую выделить геометрическую фигуру при клике мышки на ее внутреннюю область. При выделении вокруг фигуры должна появляться прямоугольная рамка с маркерами.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функцию выделения нескольких фигур (Shift + Left Click), группировки(Ctrl+G)  в одну фигуру и разгруппировки (Ctrl+U).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всех фигур на области рисования и сгруппированной фигуры использовать паттерн Composite («Компоновшик»).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функцию перемещения выделенной фигуры с помощью мыши («drag-and-drop»).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октября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класс Application (или Handler), который управляет поведением приложения.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этот класс как Singleton («Одиночку») и Facade («Фасад»).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панель инструментов графического редактора. Инструменты должны позволять добавлять новую фигуру на поле, изменять цвет и толщину ограничительной линии, изменять цвет заливки, переключения в режимов («drag-and-drop», заливка). Ограничиться несколькими вариантами цвета (3-5) и несколькими вариантами толщины линий (2-3).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панели использовать паттерн State(Состояние) и Command («Команда»).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функцию отмены последней команды (Undo). Для сохранения состояния использовать паттерн Memento (Хранитель).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рефакторинг приложения – функции изменения цвета фигур и линий, а также толщины линий вынести в паттерн Visitor («Посетитель».)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23 ноября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функции сохранения всех фигур в файлы различных форматов (бинарный, текстовый) и восстановления из этих файлов.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сохранении использовать паттерн Strategy («Стратегия»), при восстановлении – паттерны Template Method («Шаблонный метод») и Builder («Строитель»).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на оценку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рефакторинг лабораторной работы №1, используя паттерны «Фабричный метод» и Синглтон (Для каждого типа фигур создать свой класс- Creator, каждый из которых является Синглтоном).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рефакторинг лабораторной работы №</w:t>
      </w:r>
      <w:r w:rsidDel="00000000" w:rsidR="00000000" w:rsidRPr="00000000">
        <w:rPr>
          <w:sz w:val="24"/>
          <w:szCs w:val="24"/>
          <w:rtl w:val="0"/>
        </w:rPr>
        <w:t xml:space="preserve">2 (из программы на оценку 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реализуя печать площади и периметра используя паттерн Посетитель.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баллов при сдаче до </w:t>
      </w:r>
      <w:r w:rsidDel="00000000" w:rsidR="00000000" w:rsidRPr="00000000">
        <w:rPr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балла за каждую следующую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LM0WdIuWXQNhedzNw+x/nAskg==">AMUW2mVAWzoCVnMRbovuE4Ibnn13T0xj7lj0DCp2lHCQ+q2IG+in5GnEY5fEvAS4rf8fWt2b8LrXtACy8VKu9NE75EV1GVjwrxmOswJd73W5F5/I2ERBXhw=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2019-02-16T12:39:00Z</dcterms:created>
  <dc:creator>DIMA</dc:creator>
</cp:coreProperties>
</file>