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spacing w:lineRule="auto" w:line="360" w:before="120" w:after="120"/>
        <w:contextualSpacing w:val="false"/>
        <w:jc w:val="center"/>
        <w:rPr/>
      </w:pPr>
      <w:r>
        <w:rPr/>
        <w:t>Лабораторная работа №2.</w:t>
      </w:r>
    </w:p>
    <w:p>
      <w:pPr>
        <w:pStyle w:val="Heading1"/>
        <w:spacing w:lineRule="auto" w:line="360" w:before="120" w:after="120"/>
        <w:jc w:val="center"/>
        <w:rPr/>
      </w:pPr>
      <w:r>
        <w:rPr/>
        <w:t>Параллельная обработка непересекающихся данных</w:t>
      </w:r>
    </w:p>
    <w:p>
      <w:pPr>
        <w:pStyle w:val="Heading1"/>
        <w:spacing w:lineRule="auto" w:line="360" w:before="120" w:after="120"/>
        <w:rPr/>
      </w:pPr>
      <w:r>
        <w:rPr/>
        <w:t>Цели и задачи</w:t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Познакомиться с метриками параллельных программ, исследовать зависимость метрик от количества доступных ядер, количества потоков.</w:t>
      </w:r>
    </w:p>
    <w:p>
      <w:pPr>
        <w:pStyle w:val="Heading1"/>
        <w:spacing w:lineRule="auto" w:line="360" w:before="120" w:after="120"/>
        <w:rPr/>
      </w:pPr>
      <w:r>
        <w:rPr/>
        <w:t>Постановка задачи</w:t>
      </w:r>
    </w:p>
    <w:p>
      <w:pPr>
        <w:pStyle w:val="Normal"/>
        <w:spacing w:lineRule="auto" w:line="360"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Реализовать программу, которая читает входной </w:t>
      </w:r>
      <w:r>
        <w:rPr>
          <w:rFonts w:cs="Arial" w:ascii="Arial" w:hAnsi="Arial"/>
          <w:sz w:val="24"/>
          <w:szCs w:val="24"/>
          <w:lang w:val="en-US"/>
        </w:rPr>
        <w:t>bmp</w:t>
      </w:r>
      <w:r>
        <w:rPr>
          <w:rFonts w:cs="Arial" w:ascii="Arial" w:hAnsi="Arial"/>
          <w:sz w:val="24"/>
          <w:szCs w:val="24"/>
        </w:rPr>
        <w:t xml:space="preserve"> файл, выполняет эффект размытия и сохраняет картинку в другой файл. Обработка изображения выполняется в потоках. При реализации использовать один из трех вариантов (номер варианта – по списку группы) деления обрабатываемых данных. Алгоритм эффекта размытия можно выбрать самостоятельно. </w:t>
      </w:r>
    </w:p>
    <w:p>
      <w:pPr>
        <w:pStyle w:val="Heading1"/>
        <w:spacing w:lineRule="auto" w:line="360" w:before="120" w:after="120"/>
        <w:rPr/>
      </w:pPr>
      <w:r>
        <w:rPr/>
        <w:t>Варианты заданий для программы в параллельном исполнении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Горизонтальное деление данных (матрица пикселей делится на горизонтальные полосы по количеству потоков).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Вертикальное деление данных (матрица пикселей делится на вертикальные полосы по количеству потоков).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 xml:space="preserve">Деление данных квадратами (матрица пикселей делится на квадраты. Количество квадратов ровно </w:t>
      </w:r>
      <w:r>
        <w:rPr>
          <w:rFonts w:cs="Arial" w:ascii="Arial" w:hAnsi="Arial"/>
          <w:sz w:val="24"/>
          <w:szCs w:val="24"/>
          <w:lang w:val="en-US"/>
        </w:rPr>
        <w:t>N</w:t>
      </w:r>
      <w:r>
        <w:rPr>
          <w:rFonts w:cs="Arial" w:ascii="Arial" w:hAnsi="Arial"/>
          <w:sz w:val="24"/>
          <w:szCs w:val="24"/>
          <w:vertAlign w:val="superscript"/>
        </w:rPr>
        <w:t>2</w:t>
      </w:r>
      <w:r>
        <w:rPr>
          <w:rFonts w:cs="Arial" w:ascii="Arial" w:hAnsi="Arial"/>
          <w:sz w:val="24"/>
          <w:szCs w:val="24"/>
        </w:rPr>
        <w:t xml:space="preserve">, где </w:t>
      </w:r>
      <w:r>
        <w:rPr>
          <w:rFonts w:cs="Arial" w:ascii="Arial" w:hAnsi="Arial"/>
          <w:sz w:val="24"/>
          <w:szCs w:val="24"/>
          <w:lang w:val="en-US"/>
        </w:rPr>
        <w:t>N</w:t>
      </w:r>
      <w:r>
        <w:rPr>
          <w:rFonts w:cs="Arial" w:ascii="Arial" w:hAnsi="Arial"/>
          <w:sz w:val="24"/>
          <w:szCs w:val="24"/>
        </w:rPr>
        <w:t xml:space="preserve"> – количество потоков). Каждый поток обрабатывает </w:t>
      </w:r>
      <w:r>
        <w:rPr>
          <w:rFonts w:cs="Arial" w:ascii="Arial" w:hAnsi="Arial"/>
          <w:sz w:val="24"/>
          <w:szCs w:val="24"/>
          <w:lang w:val="en-US"/>
        </w:rPr>
        <w:t>N</w:t>
      </w:r>
      <w:r>
        <w:rPr>
          <w:rFonts w:cs="Arial" w:ascii="Arial" w:hAnsi="Arial"/>
          <w:sz w:val="24"/>
          <w:szCs w:val="24"/>
        </w:rPr>
        <w:t xml:space="preserve"> произвольных квадратов.</w:t>
      </w:r>
    </w:p>
    <w:p>
      <w:pPr>
        <w:pStyle w:val="Heading1"/>
        <w:spacing w:lineRule="auto" w:line="360" w:before="120" w:after="120"/>
        <w:rPr/>
      </w:pPr>
      <w:r>
        <w:rPr/>
        <w:t>Требования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jc w:val="both"/>
        <w:rPr/>
      </w:pPr>
      <w:r>
        <w:rPr>
          <w:rFonts w:cs="Arial" w:ascii="Arial" w:hAnsi="Arial"/>
          <w:sz w:val="24"/>
          <w:szCs w:val="24"/>
        </w:rPr>
        <w:t xml:space="preserve">Программа должна быть реализована в виде консольного приложения и использовать </w:t>
      </w:r>
      <w:r>
        <w:rPr>
          <w:rFonts w:cs="Arial" w:ascii="Arial" w:hAnsi="Arial"/>
          <w:sz w:val="24"/>
          <w:szCs w:val="24"/>
          <w:lang w:val="en-US"/>
        </w:rPr>
        <w:t>Windows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SDK</w:t>
      </w:r>
      <w:r>
        <w:rPr>
          <w:rFonts w:cs="Arial" w:ascii="Arial" w:hAnsi="Arial"/>
          <w:sz w:val="24"/>
          <w:szCs w:val="24"/>
        </w:rPr>
        <w:t xml:space="preserve">, язык программирования – С++. Имена входного и выходного </w:t>
      </w:r>
      <w:r>
        <w:rPr>
          <w:rFonts w:cs="Arial" w:ascii="Arial" w:hAnsi="Arial"/>
          <w:sz w:val="24"/>
          <w:szCs w:val="24"/>
          <w:lang w:val="en-US"/>
        </w:rPr>
        <w:t>bmp</w:t>
      </w:r>
      <w:r>
        <w:rPr>
          <w:rFonts w:cs="Arial" w:ascii="Arial" w:hAnsi="Arial"/>
          <w:sz w:val="24"/>
          <w:szCs w:val="24"/>
        </w:rPr>
        <w:t>-файла указываются в качестве параметров командной строки.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Количество потоков выполнения и количество ядер, на которых разрешена обработка, должны передаваться в командной строке.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После завершения программа и в последовательном, и в параллельном вариантах должна выдавать время в миллисекундах своей работы. Время должно учитывать открытие файла и сохранение файла. В случае слишком быстрого выполнения программы применять функцию размытия в цикле несколько раз. Подогнать время выполнения программы в интервале 0.5 – 1 секунда.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Построить в </w:t>
      </w:r>
      <w:r>
        <w:rPr>
          <w:rFonts w:cs="Arial" w:ascii="Arial" w:hAnsi="Arial"/>
          <w:sz w:val="24"/>
          <w:szCs w:val="24"/>
          <w:lang w:val="en-US"/>
        </w:rPr>
        <w:t>Excel</w:t>
      </w:r>
      <w:r>
        <w:rPr>
          <w:rFonts w:cs="Arial" w:ascii="Arial" w:hAnsi="Arial"/>
          <w:sz w:val="24"/>
          <w:szCs w:val="24"/>
        </w:rPr>
        <w:t xml:space="preserve"> графики указанных ниже параметров в зависимости от количества потоков [1;16]. Графики построить для однопроцессорной, двухпроцессорной, трехпроцессорной и четырехпроцессорной системы. Количество процессоров можно эмулировать при помощи функции </w:t>
      </w:r>
      <w:r>
        <w:rPr>
          <w:rFonts w:cs="Arial" w:ascii="Arial" w:hAnsi="Arial"/>
          <w:sz w:val="24"/>
          <w:szCs w:val="24"/>
          <w:lang w:val="en-US"/>
        </w:rPr>
        <w:t>SetAffinityMask</w:t>
      </w:r>
      <w:r>
        <w:rPr>
          <w:rFonts w:cs="Arial" w:ascii="Arial" w:hAnsi="Arial"/>
          <w:sz w:val="24"/>
          <w:szCs w:val="24"/>
        </w:rPr>
        <w:t>. Всего у вас должно получиться 12 графиков.</w:t>
      </w:r>
    </w:p>
    <w:p>
      <w:pPr>
        <w:pStyle w:val="Normal"/>
        <w:numPr>
          <w:ilvl w:val="1"/>
          <w:numId w:val="2"/>
        </w:numPr>
        <w:spacing w:lineRule="auto" w:line="360"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Время выполнения (</w:t>
      </w:r>
      <w:r>
        <w:rPr>
          <w:rFonts w:cs="Arial" w:ascii="Arial" w:hAnsi="Arial"/>
          <w:sz w:val="24"/>
          <w:szCs w:val="24"/>
          <w:lang w:val="en-US"/>
        </w:rPr>
        <w:t>T</w:t>
      </w:r>
      <w:r>
        <w:rPr>
          <w:rFonts w:cs="Arial" w:ascii="Arial" w:hAnsi="Arial"/>
          <w:sz w:val="24"/>
          <w:szCs w:val="24"/>
          <w:vertAlign w:val="subscript"/>
          <w:lang w:val="en-US"/>
        </w:rPr>
        <w:t>N</w:t>
      </w:r>
      <w:r>
        <w:rPr>
          <w:rFonts w:cs="Arial" w:ascii="Arial" w:hAnsi="Arial"/>
          <w:sz w:val="24"/>
          <w:szCs w:val="24"/>
        </w:rPr>
        <w:t xml:space="preserve">, где </w:t>
      </w:r>
      <w:r>
        <w:rPr>
          <w:rFonts w:cs="Arial" w:ascii="Arial" w:hAnsi="Arial"/>
          <w:sz w:val="24"/>
          <w:szCs w:val="24"/>
          <w:lang w:val="en-US"/>
        </w:rPr>
        <w:t>N</w:t>
      </w:r>
      <w:r>
        <w:rPr>
          <w:rFonts w:cs="Arial" w:ascii="Arial" w:hAnsi="Arial"/>
          <w:sz w:val="24"/>
          <w:szCs w:val="24"/>
        </w:rPr>
        <w:t xml:space="preserve"> – количество потоков)</w:t>
      </w:r>
    </w:p>
    <w:p>
      <w:pPr>
        <w:pStyle w:val="Normal"/>
        <w:numPr>
          <w:ilvl w:val="1"/>
          <w:numId w:val="2"/>
        </w:numPr>
        <w:spacing w:lineRule="auto" w:line="360"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Ускорение (</w:t>
      </w:r>
      <w:r>
        <w:rPr>
          <w:rFonts w:cs="Arial" w:ascii="Arial" w:hAnsi="Arial"/>
          <w:sz w:val="24"/>
          <w:szCs w:val="24"/>
          <w:lang w:val="en-US"/>
        </w:rPr>
        <w:t>S</w:t>
      </w:r>
      <w:r>
        <w:rPr>
          <w:rFonts w:cs="Arial" w:ascii="Arial" w:hAnsi="Arial"/>
          <w:sz w:val="24"/>
          <w:szCs w:val="24"/>
          <w:vertAlign w:val="subscript"/>
          <w:lang w:val="en-US"/>
        </w:rPr>
        <w:t>N</w:t>
      </w:r>
      <w:r>
        <w:rPr>
          <w:rFonts w:cs="Arial" w:ascii="Arial" w:hAnsi="Arial"/>
          <w:sz w:val="24"/>
          <w:szCs w:val="24"/>
          <w:lang w:val="en-US"/>
        </w:rPr>
        <w:t xml:space="preserve"> = T</w:t>
      </w:r>
      <w:r>
        <w:rPr>
          <w:rFonts w:cs="Arial" w:ascii="Arial" w:hAnsi="Arial"/>
          <w:sz w:val="24"/>
          <w:szCs w:val="24"/>
          <w:vertAlign w:val="subscript"/>
        </w:rPr>
        <w:t>1</w:t>
      </w:r>
      <w:r>
        <w:rPr>
          <w:rFonts w:cs="Arial" w:ascii="Arial" w:hAnsi="Arial"/>
          <w:sz w:val="24"/>
          <w:szCs w:val="24"/>
          <w:lang w:val="en-US"/>
        </w:rPr>
        <w:t xml:space="preserve"> / T</w:t>
      </w:r>
      <w:r>
        <w:rPr>
          <w:rFonts w:cs="Arial" w:ascii="Arial" w:hAnsi="Arial"/>
          <w:sz w:val="24"/>
          <w:szCs w:val="24"/>
          <w:vertAlign w:val="subscript"/>
          <w:lang w:val="en-US"/>
        </w:rPr>
        <w:t>N</w:t>
      </w:r>
      <w:r>
        <w:rPr>
          <w:rFonts w:cs="Arial" w:ascii="Arial" w:hAnsi="Arial"/>
          <w:sz w:val="24"/>
          <w:szCs w:val="24"/>
        </w:rPr>
        <w:t>)</w:t>
      </w:r>
    </w:p>
    <w:p>
      <w:pPr>
        <w:pStyle w:val="Normal"/>
        <w:numPr>
          <w:ilvl w:val="1"/>
          <w:numId w:val="2"/>
        </w:numPr>
        <w:spacing w:lineRule="auto" w:line="360" w:before="120" w:after="120"/>
        <w:jc w:val="both"/>
        <w:rPr/>
      </w:pPr>
      <w:r>
        <w:rPr>
          <w:rFonts w:cs="Arial" w:ascii="Arial" w:hAnsi="Arial"/>
          <w:sz w:val="24"/>
          <w:szCs w:val="24"/>
        </w:rPr>
        <w:t>Эффективность распараллеливания (</w:t>
      </w:r>
      <w:r>
        <w:rPr>
          <w:rFonts w:cs="Arial" w:ascii="Arial" w:hAnsi="Arial"/>
          <w:sz w:val="24"/>
          <w:szCs w:val="24"/>
          <w:lang w:val="en-US"/>
        </w:rPr>
        <w:t>E</w:t>
      </w:r>
      <w:r>
        <w:rPr>
          <w:rFonts w:cs="Arial" w:ascii="Arial" w:hAnsi="Arial"/>
          <w:sz w:val="24"/>
          <w:szCs w:val="24"/>
          <w:vertAlign w:val="subscript"/>
          <w:lang w:val="en-US"/>
        </w:rPr>
        <w:t>N</w:t>
      </w:r>
      <w:r>
        <w:rPr>
          <w:rFonts w:cs="Arial" w:ascii="Arial" w:hAnsi="Arial"/>
          <w:sz w:val="24"/>
          <w:szCs w:val="24"/>
        </w:rPr>
        <w:t xml:space="preserve"> = </w:t>
      </w:r>
      <w:r>
        <w:rPr>
          <w:rFonts w:cs="Arial" w:ascii="Arial" w:hAnsi="Arial"/>
          <w:sz w:val="24"/>
          <w:szCs w:val="24"/>
          <w:lang w:val="en-US"/>
        </w:rPr>
        <w:t>S</w:t>
      </w:r>
      <w:r>
        <w:rPr>
          <w:rFonts w:cs="Arial" w:ascii="Arial" w:hAnsi="Arial"/>
          <w:sz w:val="24"/>
          <w:szCs w:val="24"/>
          <w:vertAlign w:val="subscript"/>
          <w:lang w:val="en-US"/>
        </w:rPr>
        <w:t>N</w:t>
      </w:r>
      <w:r>
        <w:rPr>
          <w:rFonts w:cs="Arial" w:ascii="Arial" w:hAnsi="Arial"/>
          <w:sz w:val="24"/>
          <w:szCs w:val="24"/>
        </w:rPr>
        <w:t xml:space="preserve"> / </w:t>
      </w:r>
      <w:r>
        <w:rPr>
          <w:rFonts w:cs="Arial" w:ascii="Arial" w:hAnsi="Arial"/>
          <w:sz w:val="24"/>
          <w:szCs w:val="24"/>
          <w:lang w:val="en-US"/>
        </w:rPr>
        <w:t>N</w:t>
      </w:r>
      <w:r>
        <w:rPr>
          <w:rFonts w:cs="Arial" w:ascii="Arial" w:hAnsi="Arial"/>
          <w:sz w:val="24"/>
          <w:szCs w:val="24"/>
        </w:rPr>
        <w:t xml:space="preserve">, где </w:t>
      </w:r>
      <w:r>
        <w:rPr>
          <w:rFonts w:cs="Arial" w:ascii="Arial" w:hAnsi="Arial"/>
          <w:sz w:val="24"/>
          <w:szCs w:val="24"/>
          <w:lang w:val="en-US"/>
        </w:rPr>
        <w:t>N</w:t>
      </w:r>
      <w:r>
        <w:rPr>
          <w:rFonts w:cs="Arial" w:ascii="Arial" w:hAnsi="Arial"/>
          <w:sz w:val="24"/>
          <w:szCs w:val="24"/>
        </w:rPr>
        <w:t xml:space="preserve"> – количество потоков).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Выложить исходник на </w:t>
      </w:r>
      <w:r>
        <w:rPr>
          <w:rFonts w:cs="Arial" w:ascii="Arial" w:hAnsi="Arial"/>
          <w:sz w:val="24"/>
          <w:szCs w:val="24"/>
          <w:lang w:val="en-US"/>
        </w:rPr>
        <w:t>GitHub</w:t>
      </w:r>
      <w:r>
        <w:rPr>
          <w:rFonts w:cs="Arial" w:ascii="Arial" w:hAnsi="Arial"/>
          <w:sz w:val="24"/>
          <w:szCs w:val="24"/>
        </w:rPr>
        <w:t xml:space="preserve">. Ссылку на репозиторий выложить в группу в </w:t>
      </w:r>
      <w:r>
        <w:rPr>
          <w:rFonts w:cs="Arial" w:ascii="Arial" w:hAnsi="Arial"/>
          <w:sz w:val="24"/>
          <w:szCs w:val="24"/>
          <w:lang w:val="en-US"/>
        </w:rPr>
        <w:t>VK</w:t>
      </w:r>
      <w:r>
        <w:rPr>
          <w:rFonts w:cs="Arial" w:ascii="Arial" w:hAnsi="Arial"/>
          <w:sz w:val="24"/>
          <w:szCs w:val="24"/>
        </w:rPr>
        <w:t xml:space="preserve">. Репозиторий должен содержать исходники и исполняемые файлы, собранные в </w:t>
      </w:r>
      <w:r>
        <w:rPr>
          <w:rFonts w:cs="Arial" w:ascii="Arial" w:hAnsi="Arial"/>
          <w:sz w:val="24"/>
          <w:szCs w:val="24"/>
          <w:lang w:val="en-US"/>
        </w:rPr>
        <w:t>release</w:t>
      </w:r>
      <w:r>
        <w:rPr>
          <w:rFonts w:cs="Arial" w:ascii="Arial" w:hAnsi="Arial"/>
          <w:sz w:val="24"/>
          <w:szCs w:val="24"/>
        </w:rPr>
        <w:t xml:space="preserve"> режиме. В файл </w:t>
      </w:r>
      <w:r>
        <w:rPr>
          <w:rFonts w:cs="Arial" w:ascii="Arial" w:hAnsi="Arial"/>
          <w:sz w:val="24"/>
          <w:szCs w:val="24"/>
          <w:lang w:val="en-US"/>
        </w:rPr>
        <w:t>read</w:t>
      </w:r>
      <w:r>
        <w:rPr>
          <w:rFonts w:cs="Arial" w:ascii="Arial" w:hAnsi="Arial"/>
          <w:sz w:val="24"/>
          <w:szCs w:val="24"/>
        </w:rPr>
        <w:t>.</w:t>
      </w:r>
      <w:r>
        <w:rPr>
          <w:rFonts w:cs="Arial" w:ascii="Arial" w:hAnsi="Arial"/>
          <w:sz w:val="24"/>
          <w:szCs w:val="24"/>
          <w:lang w:val="en-US"/>
        </w:rPr>
        <w:t>me</w:t>
      </w:r>
      <w:r>
        <w:rPr>
          <w:rFonts w:cs="Arial" w:ascii="Arial" w:hAnsi="Arial"/>
          <w:sz w:val="24"/>
          <w:szCs w:val="24"/>
        </w:rPr>
        <w:t xml:space="preserve"> репозитория положить ссылку на электронную таблицу в формате </w:t>
      </w:r>
      <w:r>
        <w:rPr>
          <w:rFonts w:cs="Arial" w:ascii="Arial" w:hAnsi="Arial"/>
          <w:sz w:val="24"/>
          <w:szCs w:val="24"/>
          <w:lang w:val="en-US"/>
        </w:rPr>
        <w:t>google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sheet</w:t>
      </w:r>
      <w:r>
        <w:rPr>
          <w:rFonts w:cs="Arial" w:ascii="Arial" w:hAnsi="Arial"/>
          <w:sz w:val="24"/>
          <w:szCs w:val="24"/>
        </w:rPr>
        <w:t xml:space="preserve"> документ. Название документа ПП_[год]_ПС-[ваша группа]-[Фамилия]. В документе должны быть:</w:t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left="1080" w:hanging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Графики</w:t>
      </w:r>
    </w:p>
    <w:p>
      <w:pPr>
        <w:pStyle w:val="Normal"/>
        <w:numPr>
          <w:ilvl w:val="1"/>
          <w:numId w:val="2"/>
        </w:numPr>
        <w:spacing w:lineRule="auto" w:line="360" w:before="120" w:after="120"/>
        <w:ind w:left="1080" w:hanging="360"/>
        <w:jc w:val="both"/>
        <w:rPr/>
      </w:pPr>
      <w:r>
        <w:rPr>
          <w:rFonts w:cs="Arial" w:ascii="Arial" w:hAnsi="Arial"/>
          <w:sz w:val="24"/>
          <w:szCs w:val="24"/>
        </w:rPr>
        <w:t>Выводы. Объяснить линейный или нелинейный вид зависимости, по полученным графикам.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Calibri Light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64" w:before="0" w:after="120"/>
    </w:pPr>
    <w:rPr>
      <w:rFonts w:ascii="Calibri" w:hAnsi="Calibri" w:eastAsia="Times New Roman" w:cs="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20" w:after="0"/>
      <w:outlineLvl w:val="0"/>
    </w:pPr>
    <w:rPr>
      <w:rFonts w:ascii="Calibri Light" w:hAnsi="Calibri Light" w:eastAsia="SimSun;宋体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240" w:before="80" w:after="0"/>
      <w:outlineLvl w:val="1"/>
    </w:pPr>
    <w:rPr>
      <w:rFonts w:ascii="Calibri Light" w:hAnsi="Calibri Light" w:eastAsia="SimSun;宋体" w:cs="Times New Roman"/>
      <w:color w:val="404040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40" w:after="0"/>
      <w:outlineLvl w:val="2"/>
    </w:pPr>
    <w:rPr>
      <w:rFonts w:ascii="Calibri Light" w:hAnsi="Calibri Light" w:eastAsia="SimSun;宋体" w:cs="Times New Roman"/>
      <w:color w:val="44546A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SimSun;宋体" w:cs="Times New Roman"/>
      <w:sz w:val="22"/>
      <w:szCs w:val="22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SimSun;宋体" w:cs="Times New Roman"/>
      <w:color w:val="44546A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SimSun;宋体" w:cs="Times New Roman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SimSun;宋体" w:cs="Times New Roman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SimSun;宋体" w:cs="Times New Roman"/>
      <w:b/>
      <w:bCs/>
      <w:color w:val="44546A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SimSun;宋体" w:cs="Times New Roman"/>
      <w:b/>
      <w:bCs/>
      <w:i/>
      <w:iCs/>
      <w:color w:val="44546A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Calibri Light" w:hAnsi="Calibri Light" w:eastAsia="SimSun;宋体" w:cs="Times New Roman"/>
      <w:color w:val="2E74B5"/>
      <w:sz w:val="32"/>
      <w:szCs w:val="32"/>
    </w:rPr>
  </w:style>
  <w:style w:type="character" w:styleId="Style6">
    <w:name w:val="Заголовок Знак"/>
    <w:qFormat/>
    <w:rPr>
      <w:rFonts w:ascii="Calibri Light" w:hAnsi="Calibri Light" w:eastAsia="SimSun;宋体" w:cs="Times New Roman"/>
      <w:color w:val="5B9BD5"/>
      <w:spacing w:val="-10"/>
      <w:sz w:val="56"/>
      <w:szCs w:val="56"/>
    </w:rPr>
  </w:style>
  <w:style w:type="character" w:styleId="Emphasis">
    <w:name w:val="Emphasis"/>
    <w:qFormat/>
    <w:rPr>
      <w:i/>
      <w:iCs/>
    </w:rPr>
  </w:style>
  <w:style w:type="character" w:styleId="2">
    <w:name w:val="Заголовок 2 Знак"/>
    <w:qFormat/>
    <w:rPr>
      <w:rFonts w:ascii="Calibri Light" w:hAnsi="Calibri Light" w:eastAsia="SimSun;宋体" w:cs="Times New Roman"/>
      <w:color w:val="404040"/>
      <w:sz w:val="28"/>
      <w:szCs w:val="28"/>
    </w:rPr>
  </w:style>
  <w:style w:type="character" w:styleId="3">
    <w:name w:val="Заголовок 3 Знак"/>
    <w:qFormat/>
    <w:rPr>
      <w:rFonts w:ascii="Calibri Light" w:hAnsi="Calibri Light" w:eastAsia="SimSun;宋体" w:cs="Times New Roman"/>
      <w:color w:val="44546A"/>
      <w:sz w:val="24"/>
      <w:szCs w:val="24"/>
    </w:rPr>
  </w:style>
  <w:style w:type="character" w:styleId="4">
    <w:name w:val="Заголовок 4 Знак"/>
    <w:qFormat/>
    <w:rPr>
      <w:rFonts w:ascii="Calibri Light" w:hAnsi="Calibri Light" w:eastAsia="SimSun;宋体" w:cs="Times New Roman"/>
      <w:sz w:val="22"/>
      <w:szCs w:val="22"/>
    </w:rPr>
  </w:style>
  <w:style w:type="character" w:styleId="5">
    <w:name w:val="Заголовок 5 Знак"/>
    <w:qFormat/>
    <w:rPr>
      <w:rFonts w:ascii="Calibri Light" w:hAnsi="Calibri Light" w:eastAsia="SimSun;宋体" w:cs="Times New Roman"/>
      <w:color w:val="44546A"/>
      <w:sz w:val="22"/>
      <w:szCs w:val="22"/>
    </w:rPr>
  </w:style>
  <w:style w:type="character" w:styleId="6">
    <w:name w:val="Заголовок 6 Знак"/>
    <w:qFormat/>
    <w:rPr>
      <w:rFonts w:ascii="Calibri Light" w:hAnsi="Calibri Light" w:eastAsia="SimSun;宋体" w:cs="Times New Roman"/>
      <w:i/>
      <w:iCs/>
      <w:color w:val="44546A"/>
      <w:sz w:val="21"/>
      <w:szCs w:val="21"/>
    </w:rPr>
  </w:style>
  <w:style w:type="character" w:styleId="7">
    <w:name w:val="Заголовок 7 Знак"/>
    <w:qFormat/>
    <w:rPr>
      <w:rFonts w:ascii="Calibri Light" w:hAnsi="Calibri Light" w:eastAsia="SimSun;宋体" w:cs="Times New Roman"/>
      <w:i/>
      <w:iCs/>
      <w:color w:val="1F4E79"/>
      <w:sz w:val="21"/>
      <w:szCs w:val="21"/>
    </w:rPr>
  </w:style>
  <w:style w:type="character" w:styleId="8">
    <w:name w:val="Заголовок 8 Знак"/>
    <w:qFormat/>
    <w:rPr>
      <w:rFonts w:ascii="Calibri Light" w:hAnsi="Calibri Light" w:eastAsia="SimSun;宋体" w:cs="Times New Roman"/>
      <w:b/>
      <w:bCs/>
      <w:color w:val="44546A"/>
    </w:rPr>
  </w:style>
  <w:style w:type="character" w:styleId="9">
    <w:name w:val="Заголовок 9 Знак"/>
    <w:qFormat/>
    <w:rPr>
      <w:rFonts w:ascii="Calibri Light" w:hAnsi="Calibri Light" w:eastAsia="SimSun;宋体" w:cs="Times New Roman"/>
      <w:b/>
      <w:bCs/>
      <w:i/>
      <w:iCs/>
      <w:color w:val="44546A"/>
    </w:rPr>
  </w:style>
  <w:style w:type="character" w:styleId="Style7">
    <w:name w:val="Подзаголовок Знак"/>
    <w:qFormat/>
    <w:rPr>
      <w:rFonts w:ascii="Calibri Light" w:hAnsi="Calibri Light" w:eastAsia="SimSun;宋体" w:cs="Times New Roman"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21">
    <w:name w:val="Цитата 2 Знак"/>
    <w:qFormat/>
    <w:rPr>
      <w:i/>
      <w:iCs/>
      <w:color w:val="404040"/>
    </w:rPr>
  </w:style>
  <w:style w:type="character" w:styleId="Style8">
    <w:name w:val="Выделенная цитата Знак"/>
    <w:qFormat/>
    <w:rPr>
      <w:rFonts w:ascii="Calibri Light" w:hAnsi="Calibri Light" w:eastAsia="SimSun;宋体" w:cs="Times New Roman"/>
      <w:color w:val="5B9BD5"/>
      <w:sz w:val="28"/>
      <w:szCs w:val="28"/>
    </w:rPr>
  </w:style>
  <w:style w:type="character" w:styleId="Style9">
    <w:name w:val="Слабое выделение"/>
    <w:qFormat/>
    <w:rPr>
      <w:i/>
      <w:iCs/>
      <w:color w:val="404040"/>
    </w:rPr>
  </w:style>
  <w:style w:type="character" w:styleId="Style10">
    <w:name w:val="Сильное выделение"/>
    <w:qFormat/>
    <w:rPr>
      <w:b/>
      <w:bCs/>
      <w:i/>
      <w:iCs/>
    </w:rPr>
  </w:style>
  <w:style w:type="character" w:styleId="Style11">
    <w:name w:val="Слабая ссылка"/>
    <w:qFormat/>
    <w:rPr>
      <w:smallCaps/>
      <w:color w:val="404040"/>
      <w:u w:val="single" w:color="7F7F7F"/>
    </w:rPr>
  </w:style>
  <w:style w:type="character" w:styleId="Style12">
    <w:name w:val="Сильная ссылка"/>
    <w:qFormat/>
    <w:rPr>
      <w:b/>
      <w:bCs/>
      <w:smallCaps/>
      <w:spacing w:val="5"/>
      <w:u w:val="single"/>
    </w:rPr>
  </w:style>
  <w:style w:type="character" w:styleId="Style13">
    <w:name w:val="Название книги"/>
    <w:qFormat/>
    <w:rPr>
      <w:b/>
      <w:bCs/>
      <w:smallCaps/>
    </w:rPr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954F72"/>
      <w:u w:val="single"/>
    </w:rPr>
  </w:style>
  <w:style w:type="paragraph" w:styleId="Heading">
    <w:name w:val="Heading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SimSun;宋体" w:cs="Times New Roman"/>
      <w:color w:val="5B9BD5"/>
      <w:spacing w:val="-10"/>
      <w:sz w:val="56"/>
      <w:szCs w:val="5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Абзац списка"/>
    <w:basedOn w:val="Normal"/>
    <w:qFormat/>
    <w:pPr>
      <w:spacing w:before="0" w:after="120"/>
      <w:ind w:left="720" w:hanging="0"/>
      <w:contextualSpacing/>
    </w:pPr>
    <w:rPr/>
  </w:style>
  <w:style w:type="paragraph" w:styleId="Style15">
    <w:name w:val="Название объекта"/>
    <w:basedOn w:val="Normal"/>
    <w:next w:val="Normal"/>
    <w:qFormat/>
    <w:pPr>
      <w:spacing w:lineRule="auto" w:line="240"/>
    </w:pPr>
    <w:rPr>
      <w:b/>
      <w:bCs/>
      <w:smallCaps/>
      <w:color w:val="595959"/>
      <w:spacing w:val="6"/>
    </w:rPr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spacing w:lineRule="auto" w:line="240"/>
      <w:ind w:hanging="0"/>
    </w:pPr>
    <w:rPr>
      <w:rFonts w:ascii="Calibri Light" w:hAnsi="Calibri Light" w:eastAsia="SimSun;宋体" w:cs="Times New Roman"/>
      <w:sz w:val="24"/>
      <w:szCs w:val="24"/>
    </w:rPr>
  </w:style>
  <w:style w:type="paragraph" w:styleId="Style16">
    <w:name w:val="Без интервала"/>
    <w:qFormat/>
    <w:pPr>
      <w:widowControl/>
      <w:bidi w:val="0"/>
    </w:pPr>
    <w:rPr>
      <w:rFonts w:ascii="Calibri" w:hAnsi="Calibri" w:eastAsia="Times New Roman" w:cs="Times New Roman"/>
      <w:color w:val="auto"/>
      <w:sz w:val="20"/>
      <w:szCs w:val="20"/>
      <w:lang w:val="ru-RU" w:bidi="ar-SA" w:eastAsia="zh-CN"/>
    </w:rPr>
  </w:style>
  <w:style w:type="paragraph" w:styleId="22">
    <w:name w:val="Цитата 2"/>
    <w:basedOn w:val="Normal"/>
    <w:next w:val="Normal"/>
    <w:qFormat/>
    <w:pPr>
      <w:spacing w:before="160" w:after="120"/>
      <w:ind w:left="720" w:right="720" w:hanging="0"/>
    </w:pPr>
    <w:rPr>
      <w:i/>
      <w:iCs/>
      <w:color w:val="404040"/>
    </w:rPr>
  </w:style>
  <w:style w:type="paragraph" w:styleId="Style17">
    <w:name w:val="Выделенная цитата"/>
    <w:basedOn w:val="Normal"/>
    <w:next w:val="Normal"/>
    <w:qFormat/>
    <w:pPr>
      <w:pBdr>
        <w:left w:val="single" w:sz="18" w:space="12" w:color="5B9BD5"/>
      </w:pBdr>
      <w:spacing w:lineRule="auto" w:line="300" w:before="100" w:after="120"/>
      <w:ind w:left="1224" w:right="1224" w:hanging="0"/>
    </w:pPr>
    <w:rPr>
      <w:rFonts w:ascii="Calibri Light" w:hAnsi="Calibri Light" w:eastAsia="SimSun;宋体" w:cs="Times New Roman"/>
      <w:color w:val="5B9BD5"/>
      <w:sz w:val="28"/>
      <w:szCs w:val="28"/>
    </w:rPr>
  </w:style>
  <w:style w:type="paragraph" w:styleId="Style18">
    <w:name w:val="Заголовок оглавления"/>
    <w:basedOn w:val="Heading1"/>
    <w:next w:val="Normal"/>
    <w:qFormat/>
    <w:pPr>
      <w:numPr>
        <w:ilvl w:val="0"/>
        <w:numId w:val="0"/>
      </w:numPr>
      <w:outlineLvl w:val="9"/>
    </w:pPr>
    <w:rPr>
      <w:rFonts w:ascii="Calibri Light" w:hAnsi="Calibri Light" w:eastAsia="SimSun;宋体" w:cs="Times New Roman"/>
      <w:color w:val="2E74B5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LibreOffice/7.4.6.2$Linux_X86_64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2020-02-12T09:57:00Z</dcterms:created>
  <dc:creator>Хованский Евгений Павлович</dc:creator>
  <dc:description/>
  <cp:keywords/>
  <dc:language>en-US</dc:language>
  <cp:lastModifiedBy>Алексей Герасимов</cp:lastModifiedBy>
  <dcterms:modified xsi:type="dcterms:W3CDTF">2020-02-12T11:04:00Z</dcterms:modified>
  <cp:revision>3</cp:revision>
  <dc:subject/>
  <dc:title/>
</cp:coreProperties>
</file>