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 AGREEMENT</w:t>
      </w:r>
    </w:p>
    <w:p>
      <w:r>
        <w:t>This Service Agreement (the 'Agreement') is entered into as of March 1, 2026, by and between Meridian Legal Services LLC and Acme Supply Co.</w:t>
      </w:r>
    </w:p>
    <w:p>
      <w:r>
        <w:t>1. Services. The Vendor shall provide office supply and logistics services.</w:t>
      </w:r>
    </w:p>
    <w:p>
      <w:r>
        <w:t>2. Term. This Agreement runs for twelve (12) months from the effective date.</w:t>
      </w:r>
    </w:p>
    <w:p>
      <w:r>
        <w:t>3. Fees. Fees are payable net 30 from receipt of a valid invoice.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Cruz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