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18F95" w14:textId="77777777" w:rsidR="00056EC8" w:rsidRDefault="00056EC8" w:rsidP="00056EC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You have the following string data = 'This is An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exAmPlE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StRinG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' which is returned by the function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get_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data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>).</w:t>
      </w:r>
    </w:p>
    <w:p w14:paraId="64FE179A" w14:textId="77777777" w:rsidR="00056EC8" w:rsidRDefault="00056EC8" w:rsidP="00056EC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Write the following decorators and apply all of them on the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get_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data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>) function:</w:t>
      </w:r>
    </w:p>
    <w:p w14:paraId="02DC4BEF" w14:textId="77777777" w:rsidR="00056EC8" w:rsidRDefault="00056EC8" w:rsidP="00056EC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1. Split decorator that splits the string into words with a space separator</w:t>
      </w:r>
    </w:p>
    <w:p w14:paraId="5859D342" w14:textId="77777777" w:rsidR="00056EC8" w:rsidRDefault="00056EC8" w:rsidP="00056EC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2. Uppercase decorator that makes all words uppercase</w:t>
      </w:r>
    </w:p>
    <w:p w14:paraId="090A771B" w14:textId="77777777" w:rsidR="00056EC8" w:rsidRDefault="00056EC8" w:rsidP="00056EC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3. Filter decorator that removes all words with &lt; 4 characters length</w:t>
      </w:r>
    </w:p>
    <w:p w14:paraId="7187EF0B" w14:textId="77777777" w:rsidR="00056EC8" w:rsidRDefault="00056EC8" w:rsidP="00056EC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What is the order of execution of the decorators? Is it from top to bottom or from bottom to the top?</w:t>
      </w:r>
    </w:p>
    <w:p w14:paraId="5BA5976A" w14:textId="77777777" w:rsidR="00AD1BA2" w:rsidRDefault="00AD1BA2">
      <w:bookmarkStart w:id="0" w:name="_GoBack"/>
      <w:bookmarkEnd w:id="0"/>
    </w:p>
    <w:sectPr w:rsidR="00AD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A2"/>
    <w:rsid w:val="00056EC8"/>
    <w:rsid w:val="00AD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7569-790D-4BBB-B999-D519E348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6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Iskren</dc:creator>
  <cp:keywords/>
  <dc:description/>
  <cp:lastModifiedBy>Yordanov, Iskren</cp:lastModifiedBy>
  <cp:revision>2</cp:revision>
  <dcterms:created xsi:type="dcterms:W3CDTF">2025-01-20T17:52:00Z</dcterms:created>
  <dcterms:modified xsi:type="dcterms:W3CDTF">2025-01-20T17:52:00Z</dcterms:modified>
</cp:coreProperties>
</file>