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NON-DISCLOSURE AGREEMENT (NDA)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PARTIES:</w:t>
      </w:r>
      <w:r w:rsidDel="00000000" w:rsidR="00000000" w:rsidRPr="00000000">
        <w:rPr>
          <w:rtl w:val="0"/>
        </w:rPr>
        <w:t xml:space="preserve"> This Agreement is entered into on </w:t>
      </w:r>
      <w:r w:rsidDel="00000000" w:rsidR="00000000" w:rsidRPr="00000000">
        <w:rPr>
          <w:b w:val="1"/>
          <w:bCs w:val="1"/>
          <w:rtl w:val="0"/>
        </w:rPr>
        <w:t xml:space="preserve">March 3, 2026</w:t>
      </w:r>
      <w:r w:rsidDel="00000000" w:rsidR="00000000" w:rsidRPr="00000000">
        <w:rPr>
          <w:rtl w:val="0"/>
        </w:rPr>
        <w:t xml:space="preserve">, between </w:t>
      </w:r>
      <w:r w:rsidDel="00000000" w:rsidR="00000000" w:rsidRPr="00000000">
        <w:rPr>
          <w:b w:val="1"/>
          <w:bCs w:val="1"/>
          <w:rtl w:val="0"/>
        </w:rPr>
        <w:t xml:space="preserve">Alpha Tech Solutions</w:t>
      </w:r>
      <w:r w:rsidDel="00000000" w:rsidR="00000000" w:rsidRPr="00000000">
        <w:rPr>
          <w:rtl w:val="0"/>
        </w:rPr>
        <w:t xml:space="preserve"> (the "Disclosing Party") and </w:t>
      </w:r>
      <w:r w:rsidDel="00000000" w:rsidR="00000000" w:rsidRPr="00000000">
        <w:rPr>
          <w:b w:val="1"/>
          <w:bCs w:val="1"/>
          <w:rtl w:val="0"/>
        </w:rPr>
        <w:t xml:space="preserve">Islam AI Freelancing</w:t>
      </w:r>
      <w:r w:rsidDel="00000000" w:rsidR="00000000" w:rsidRPr="00000000">
        <w:rPr>
          <w:rtl w:val="0"/>
        </w:rPr>
        <w:t xml:space="preserve"> (the "Receiving Party").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CONFIDENTIAL INFORMATION:</w:t>
      </w:r>
      <w:r w:rsidDel="00000000" w:rsidR="00000000" w:rsidRPr="00000000">
        <w:rPr>
          <w:rtl w:val="0"/>
        </w:rPr>
        <w:t xml:space="preserve"> Confidential Information refers to any data related to "Project Ruby" and "Project Diamond" including source code, AI models, and financial projections shared during the collaboration.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NON-USE AND NON-DISCLOSURE:</w:t>
      </w:r>
      <w:r w:rsidDel="00000000" w:rsidR="00000000" w:rsidRPr="00000000">
        <w:rPr>
          <w:rtl w:val="0"/>
        </w:rPr>
        <w:t xml:space="preserve"> The Receiving Party shall not disclose Confidential Information to any third party for a period of </w:t>
      </w:r>
      <w:r w:rsidDel="00000000" w:rsidR="00000000" w:rsidRPr="00000000">
        <w:rPr>
          <w:b w:val="1"/>
          <w:bCs w:val="1"/>
          <w:rtl w:val="0"/>
        </w:rPr>
        <w:t xml:space="preserve">two (2) years</w:t>
      </w:r>
      <w:r w:rsidDel="00000000" w:rsidR="00000000" w:rsidRPr="00000000">
        <w:rPr>
          <w:rtl w:val="0"/>
        </w:rPr>
        <w:t xml:space="preserve"> from the date of disclosure.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PENALTY:</w:t>
      </w:r>
      <w:r w:rsidDel="00000000" w:rsidR="00000000" w:rsidRPr="00000000">
        <w:rPr>
          <w:rtl w:val="0"/>
        </w:rPr>
        <w:t xml:space="preserve"> In case of a breach, the Receiving Party agrees to pay a liquidated damage fee of </w:t>
      </w:r>
      <w:r w:rsidDel="00000000" w:rsidR="00000000" w:rsidRPr="00000000">
        <w:rPr>
          <w:b w:val="1"/>
          <w:bCs w:val="1"/>
          <w:rtl w:val="0"/>
        </w:rPr>
        <w:t xml:space="preserve">$10,000 USD</w:t>
      </w:r>
      <w:r w:rsidDel="00000000" w:rsidR="00000000" w:rsidRPr="00000000">
        <w:rPr>
          <w:rtl w:val="0"/>
        </w:rPr>
        <w:t xml:space="preserve"> to the Disclosing Party.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