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60"/>
        <w:jc w:val="right"/>
        <w:bidi w:val="1"/>
      </w:pPr>
      <w:r>
        <w:rPr>
          <w:rFonts w:ascii="Arial" w:hAnsi="Arial" w:cs="Arial"/>
          <w:b/>
          <w:color w:val="14213D"/>
          <w:sz w:val="62"/>
        </w:rPr>
        <w:t>DOMAIN</w:t>
        <w:br/>
        <w:t>OPPORTUNITY</w:t>
      </w:r>
    </w:p>
    <w:p>
      <w:pPr>
        <w:jc w:val="right"/>
        <w:bidi w:val="1"/>
      </w:pPr>
      <w:r>
        <w:rPr>
          <w:rFonts w:ascii="Arial" w:hAnsi="Arial" w:cs="Arial"/>
          <w:b/>
          <w:color w:val="1F6FEB"/>
          <w:sz w:val="38"/>
        </w:rPr>
        <w:t>אפיון מלא למערכת אוטומטית לאיתור ורכישת דומיינים</w:t>
      </w:r>
    </w:p>
    <w:p>
      <w:pPr>
        <w:spacing w:before="200"/>
        <w:jc w:val="right"/>
        <w:bidi w:val="1"/>
      </w:pPr>
      <w:r>
        <w:rPr>
          <w:rFonts w:ascii="Arial" w:hAnsi="Arial" w:cs="Arial"/>
          <w:color w:val="5C677D"/>
          <w:sz w:val="24"/>
        </w:rPr>
        <w:t>מפקודה חופשית בעברית ועד להצגת הזדמנויות, מעקב ורכישה</w:t>
      </w:r>
    </w:p>
    <w:tbl>
      <w:tblPr>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3168"/>
            <w:shd w:fill="1F6FEB"/>
          </w:tcPr>
          <w:p>
            <w:pPr>
              <w:jc w:val="right"/>
              <w:bidi w:val="1"/>
            </w:pPr>
            <w:r>
              <w:rPr>
                <w:rFonts w:ascii="Arial" w:hAnsi="Arial" w:cs="Arial"/>
              </w:rPr>
            </w:r>
          </w:p>
        </w:tc>
        <w:tc>
          <w:tcPr>
            <w:tcW w:type="dxa" w:w="3168"/>
            <w:shd w:fill="26C6DA"/>
          </w:tcPr>
          <w:p>
            <w:pPr>
              <w:jc w:val="right"/>
              <w:bidi w:val="1"/>
            </w:pPr>
            <w:r>
              <w:rPr>
                <w:rFonts w:ascii="Arial" w:hAnsi="Arial" w:cs="Arial"/>
              </w:rPr>
            </w:r>
          </w:p>
        </w:tc>
        <w:tc>
          <w:tcPr>
            <w:tcW w:type="dxa" w:w="3168"/>
            <w:shd w:fill="14213D"/>
          </w:tcPr>
          <w:p>
            <w:pPr>
              <w:jc w:val="right"/>
              <w:bidi w:val="1"/>
            </w:pPr>
            <w:r>
              <w:rPr>
                <w:rFonts w:ascii="Arial" w:hAnsi="Arial" w:cs="Arial"/>
              </w:rPr>
            </w:r>
          </w:p>
        </w:tc>
      </w:tr>
    </w:tbl>
    <w:p>
      <w:pPr>
        <w:spacing w:before="2000"/>
        <w:jc w:val="right"/>
        <w:bidi w:val="1"/>
      </w:pPr>
      <w:r>
        <w:rPr>
          <w:rFonts w:ascii="Arial" w:hAnsi="Arial" w:cs="Arial"/>
          <w:b/>
          <w:color w:val="14213D"/>
          <w:sz w:val="22"/>
        </w:rPr>
        <w:t>מסמך דרישות מוצר ופיתוח</w:t>
      </w:r>
    </w:p>
    <w:p>
      <w:pPr>
        <w:jc w:val="right"/>
        <w:bidi w:val="1"/>
      </w:pPr>
      <w:r>
        <w:rPr>
          <w:rFonts w:ascii="Arial" w:hAnsi="Arial" w:cs="Arial"/>
          <w:color w:val="5C677D"/>
          <w:sz w:val="20"/>
        </w:rPr>
        <w:t>גרסה 1.2  |  16 בספטמבר 2026</w:t>
      </w:r>
    </w:p>
    <w:p>
      <w:pPr>
        <w:jc w:val="right"/>
        <w:bidi w:val="1"/>
      </w:pPr>
      <w:r>
        <w:rPr>
          <w:rFonts w:ascii="Arial" w:hAnsi="Arial" w:cs="Arial"/>
          <w:color w:val="5C677D"/>
          <w:sz w:val="19"/>
        </w:rPr>
        <w:t>מוכן להעברה למעצב UI/UX, מפתח Full Stack וספקי אינטגרציה</w:t>
      </w:r>
    </w:p>
    <w:p>
      <w:r>
        <w:br w:type="page"/>
      </w:r>
    </w:p>
    <w:p>
      <w:pPr>
        <w:pStyle w:val="Heading1"/>
        <w:jc w:val="right"/>
        <w:bidi w:val="1"/>
      </w:pPr>
      <w:r>
        <w:rPr>
          <w:rFonts w:ascii="Arial" w:hAnsi="Arial" w:cs="Arial"/>
          <w:b/>
        </w:rPr>
        <w:t>1. תקציר מנהלים</w:t>
      </w:r>
    </w:p>
    <w:p>
      <w:pPr>
        <w:jc w:val="right"/>
        <w:bidi w:val="1"/>
      </w:pPr>
      <w:r>
        <w:rPr>
          <w:rFonts w:ascii="Arial" w:hAnsi="Arial" w:cs="Arial"/>
        </w:rPr>
        <w:t>המערכת מיועדת למשתמש שאינו רוצה לעסוק בחיפוש ידני אחר דומיינים. המשתמש נותן הוראה בשפה חופשית, לדוגמה: “מצא לי בכל התחומים דומיינים בהזדמנות לקנייה, עד 500 דולר, בכל הסיומות הנתמכות”, והמערכת הופכת אותה למסננים, סורקת מקורות, בודקת את מצב הדומיינים, מדרגת כל הזדמנות ומציגה רק תוצאות שעברו את סף האיכות והסיכון.</w:t>
      </w:r>
    </w:p>
    <w:tbl>
      <w:tblPr>
        <w:tblW w:type="auto" w:w="0"/>
        <w:jc w:val="center"/>
        <w:tblLayout w:type="fixed"/>
        <w:tblLook w:firstColumn="1" w:firstRow="1" w:lastColumn="0" w:lastRow="0" w:noHBand="0" w:noVBand="1" w:val="04A0"/>
      </w:tblPr>
      <w:tblGrid>
        <w:gridCol w:w="10166"/>
      </w:tblGrid>
      <w:tr>
        <w:trPr>
          <w:tblHeader w:val="true"/>
          <w:cantSplit w:val="true"/>
        </w:trPr>
        <w:tc>
          <w:tcPr>
            <w:tcW w:type="dxa" w:w="10166"/>
            <w:shd w:fill="EEF4FA"/>
            <w:tcMar>
              <w:top w:w="140" w:type="dxa"/>
              <w:start w:w="180" w:type="dxa"/>
              <w:bottom w:w="140" w:type="dxa"/>
              <w:end w:w="180" w:type="dxa"/>
            </w:tcMar>
          </w:tcPr>
          <w:p>
            <w:pPr>
              <w:jc w:val="right"/>
              <w:bidi w:val="1"/>
            </w:pPr>
            <w:r>
              <w:rPr>
                <w:rFonts w:ascii="Arial" w:hAnsi="Arial" w:cs="Arial"/>
              </w:rPr>
            </w:r>
            <w:r>
              <w:rPr>
                <w:rFonts w:ascii="Arial" w:hAnsi="Arial" w:cs="Arial"/>
                <w:b/>
                <w:color w:val="1F6FEB"/>
                <w:sz w:val="22"/>
              </w:rPr>
              <w:t>עקרון המוצר</w:t>
              <w:br/>
            </w:r>
            <w:r>
              <w:rPr>
                <w:rFonts w:ascii="Arial" w:hAnsi="Arial" w:cs="Arial"/>
                <w:color w:val="17202A"/>
                <w:sz w:val="20"/>
              </w:rPr>
              <w:t>הגדרה חד-פעמית של תקציב, תחומים וכללי רכישה. לאחר מכן: פקודה אחת, בדיקה אוטומטית, רשימה קצרה והחלטה או רכישה בהתאם להרשאות.</w:t>
            </w:r>
          </w:p>
        </w:tc>
      </w:tr>
    </w:tbl>
    <w:p>
      <w:pPr>
        <w:spacing w:after="20"/>
      </w:pPr>
    </w:p>
    <w:p>
      <w:pPr>
        <w:pStyle w:val="Heading2"/>
        <w:jc w:val="right"/>
        <w:bidi w:val="1"/>
      </w:pPr>
      <w:r>
        <w:rPr>
          <w:rFonts w:ascii="Arial" w:hAnsi="Arial" w:cs="Arial"/>
          <w:b/>
        </w:rPr>
        <w:t>1.1 מטרות</w:t>
      </w:r>
    </w:p>
    <w:p>
      <w:pPr>
        <w:jc w:val="right"/>
        <w:bidi w:val="1"/>
      </w:pPr>
      <w:r>
        <w:rPr>
          <w:rFonts w:ascii="Arial" w:hAnsi="Arial" w:cs="Arial"/>
        </w:rPr>
        <w:t>ברירת המחדל היא סריקה כללית בכל התחומים, ללא מילות מפתח, הגבלת אורך או שפה. תחום, שפה וסיומת הם מסננים אופציונליים בלבד. מסך הבית יכלול פעולה ראשית: בדוק הזדמנויות בכל הדומיינים. לחיצה מפעילה את הבדיקה מיד לפי הפרופיל, ללא אישור פרשנות נוסף כאשר אין עמימות.</w:t>
      </w:r>
    </w:p>
    <w:p>
      <w:pPr>
        <w:jc w:val="right"/>
        <w:bidi w:val="1"/>
      </w:pPr>
      <w:r>
        <w:rPr>
          <w:rFonts w:ascii="Arial" w:hAnsi="Arial" w:cs="Arial"/>
        </w:rPr>
        <w:t>הכיסוי כולל את כל הרשומות הזמינות בפידים ובמקורות המחוברים ובסיומות הנתמכות בהם. אין משמעות מעשית לסריקת כל צירופי השמות האפשריים בעולם, ואין להבטיח כיסוי מלא של כל הרשמים. המערכת תציג מקורות שנבדקו, סיומות מכוסות, מספר מועמדים, תאריך עדכון וכשלים. תוצאה חלקית תסומן כחלקית; אפס תוצאות אינו הוכחה שאין הזדמנויות בשוק.</w:t>
      </w:r>
    </w:p>
    <w:p>
      <w:pPr>
        <w:spacing w:after="60"/>
        <w:ind w:right="259" w:hanging="173"/>
        <w:jc w:val="right"/>
        <w:bidi w:val="1"/>
      </w:pPr>
      <w:r>
        <w:rPr>
          <w:rFonts w:ascii="Arial" w:hAnsi="Arial" w:cs="Arial"/>
          <w:b/>
          <w:color w:val="1F6FEB"/>
        </w:rPr>
        <w:t xml:space="preserve">• </w:t>
      </w:r>
      <w:r>
        <w:rPr>
          <w:rFonts w:ascii="Arial" w:hAnsi="Arial" w:cs="Arial"/>
        </w:rPr>
        <w:t>לקצר את תהליך החיפוש משעות של עבודה לפקודה אחת.</w:t>
      </w:r>
    </w:p>
    <w:p>
      <w:pPr>
        <w:spacing w:after="60"/>
        <w:ind w:right="259" w:hanging="173"/>
        <w:jc w:val="right"/>
        <w:bidi w:val="1"/>
      </w:pPr>
      <w:r>
        <w:rPr>
          <w:rFonts w:ascii="Arial" w:hAnsi="Arial" w:cs="Arial"/>
          <w:b/>
          <w:color w:val="1F6FEB"/>
        </w:rPr>
        <w:t xml:space="preserve">• </w:t>
      </w:r>
      <w:r>
        <w:rPr>
          <w:rFonts w:ascii="Arial" w:hAnsi="Arial" w:cs="Arial"/>
        </w:rPr>
        <w:t>לאתר דומיינים שפג תוקפם, נמצאים במכרז, ב-Closeout, ב-Pending Delete או זמינים לרישום.</w:t>
      </w:r>
    </w:p>
    <w:p>
      <w:pPr>
        <w:spacing w:after="60"/>
        <w:ind w:right="259" w:hanging="173"/>
        <w:jc w:val="right"/>
        <w:bidi w:val="1"/>
      </w:pPr>
      <w:r>
        <w:rPr>
          <w:rFonts w:ascii="Arial" w:hAnsi="Arial" w:cs="Arial"/>
          <w:b/>
          <w:color w:val="1F6FEB"/>
        </w:rPr>
        <w:t xml:space="preserve">• </w:t>
      </w:r>
      <w:r>
        <w:rPr>
          <w:rFonts w:ascii="Arial" w:hAnsi="Arial" w:cs="Arial"/>
        </w:rPr>
        <w:t>להסביר מדוע כל דומיין מהווה הזדמנות ומה הסיכון שבו.</w:t>
      </w:r>
    </w:p>
    <w:p>
      <w:pPr>
        <w:spacing w:after="60"/>
        <w:ind w:right="259" w:hanging="173"/>
        <w:jc w:val="right"/>
        <w:bidi w:val="1"/>
      </w:pPr>
      <w:r>
        <w:rPr>
          <w:rFonts w:ascii="Arial" w:hAnsi="Arial" w:cs="Arial"/>
          <w:b/>
          <w:color w:val="1F6FEB"/>
        </w:rPr>
        <w:t xml:space="preserve">• </w:t>
      </w:r>
      <w:r>
        <w:rPr>
          <w:rFonts w:ascii="Arial" w:hAnsi="Arial" w:cs="Arial"/>
        </w:rPr>
        <w:t>לאפשר מעקב ורכישה אוטומטיים תחת מגבלות תקציב והרשאות.</w:t>
      </w:r>
    </w:p>
    <w:p>
      <w:pPr>
        <w:spacing w:after="60"/>
        <w:ind w:right="259" w:hanging="173"/>
        <w:jc w:val="right"/>
        <w:bidi w:val="1"/>
      </w:pPr>
      <w:r>
        <w:rPr>
          <w:rFonts w:ascii="Arial" w:hAnsi="Arial" w:cs="Arial"/>
          <w:b/>
          <w:color w:val="1F6FEB"/>
        </w:rPr>
        <w:t xml:space="preserve">• </w:t>
      </w:r>
      <w:r>
        <w:rPr>
          <w:rFonts w:ascii="Arial" w:hAnsi="Arial" w:cs="Arial"/>
        </w:rPr>
        <w:t>לשמור היסטוריה מלאה של בדיקות, שינויי סטטוס, הצעות ורכישות.</w:t>
      </w:r>
    </w:p>
    <w:p>
      <w:pPr>
        <w:pStyle w:val="Heading2"/>
        <w:jc w:val="right"/>
        <w:bidi w:val="1"/>
      </w:pPr>
      <w:r>
        <w:rPr>
          <w:rFonts w:ascii="Arial" w:hAnsi="Arial" w:cs="Arial"/>
          <w:b/>
        </w:rPr>
        <w:t>1.2 גבולות המוצר</w:t>
      </w:r>
    </w:p>
    <w:p>
      <w:pPr>
        <w:jc w:val="right"/>
        <w:bidi w:val="1"/>
      </w:pPr>
      <w:r>
        <w:rPr>
          <w:rFonts w:ascii="Arial" w:hAnsi="Arial" w:cs="Arial"/>
        </w:rPr>
        <w:t>המערכת מזהה סטטוס רישום ואירועי תפוגה; היא אינה מקבלת גישה למידע החיוב של בעל הדומיין ולכן אינה יכולה לקבוע בוודאות שהבעלים “פספס תשלום”. דומיין שפג תוקפו עשוי עדיין להיות ניתן לחידוש או לשחזור בידי בעליו. המערכת תציג זאת במפורש ולא תסמן אותו כפנוי עד שאימות זמינות דרך רשם יחזיר תשובה חיובית.</w:t>
      </w:r>
    </w:p>
    <w:p>
      <w:pPr>
        <w:pStyle w:val="Heading1"/>
        <w:jc w:val="right"/>
        <w:bidi w:val="1"/>
      </w:pPr>
      <w:r>
        <w:rPr>
          <w:rFonts w:ascii="Arial" w:hAnsi="Arial" w:cs="Arial"/>
          <w:b/>
        </w:rPr>
        <w:t>2. מודל העבודה ללא התעסקות</w:t>
      </w:r>
    </w:p>
    <w:p>
      <w:pPr>
        <w:pStyle w:val="Heading2"/>
        <w:jc w:val="right"/>
        <w:bidi w:val="1"/>
      </w:pPr>
      <w:r>
        <w:rPr>
          <w:rFonts w:ascii="Arial" w:hAnsi="Arial" w:cs="Arial"/>
          <w:b/>
        </w:rPr>
        <w:t>2.1 הגדרה חד-פעמית</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088"/>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הגדרה</w:t>
            </w:r>
          </w:p>
        </w:tc>
        <w:tc>
          <w:tcPr>
            <w:tcW w:type="dxa" w:w="6048"/>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דוגמה</w:t>
            </w:r>
          </w:p>
        </w:tc>
        <w:tc>
          <w:tcPr>
            <w:tcW w:type="dxa" w:w="1440"/>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חובה</w:t>
            </w:r>
          </w:p>
        </w:tc>
      </w:tr>
      <w:tr>
        <w:trPr>
          <w:cantSplit w:val="true"/>
        </w:trPr>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מטבע</w:t>
            </w:r>
          </w:p>
        </w:tc>
        <w:tc>
          <w:tcPr>
            <w:tcW w:type="dxa" w:w="60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USD / EUR / ILS</w:t>
            </w:r>
          </w:p>
        </w:tc>
        <w:tc>
          <w:tcPr>
            <w:tcW w:type="dxa" w:w="144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כן</w:t>
            </w:r>
          </w:p>
        </w:tc>
      </w:tr>
      <w:tr>
        <w:trPr>
          <w:cantSplit w:val="true"/>
        </w:trPr>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תקציב מרבי לדומיין</w:t>
            </w:r>
          </w:p>
        </w:tc>
        <w:tc>
          <w:tcPr>
            <w:tcW w:type="dxa" w:w="60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$500</w:t>
            </w:r>
          </w:p>
        </w:tc>
        <w:tc>
          <w:tcPr>
            <w:tcW w:type="dxa" w:w="144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כן</w:t>
            </w:r>
          </w:p>
        </w:tc>
      </w:tr>
      <w:tr>
        <w:trPr>
          <w:cantSplit w:val="true"/>
        </w:trPr>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תקציב יומי וחודשי</w:t>
            </w:r>
          </w:p>
        </w:tc>
        <w:tc>
          <w:tcPr>
            <w:tcW w:type="dxa" w:w="60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$1,500 / $5,000</w:t>
            </w:r>
          </w:p>
        </w:tc>
        <w:tc>
          <w:tcPr>
            <w:tcW w:type="dxa" w:w="144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ברכישה אוטומטית</w:t>
            </w:r>
          </w:p>
        </w:tc>
      </w:tr>
      <w:tr>
        <w:trPr>
          <w:cantSplit w:val="true"/>
        </w:trPr>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סיומות מועדפות</w:t>
            </w:r>
          </w:p>
        </w:tc>
        <w:tc>
          <w:tcPr>
            <w:tcW w:type="dxa" w:w="60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כל הסיומות הנתמכות; סינון אופציונלי</w:t>
            </w:r>
          </w:p>
        </w:tc>
        <w:tc>
          <w:tcPr>
            <w:tcW w:type="dxa" w:w="144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לא</w:t>
            </w:r>
          </w:p>
        </w:tc>
      </w:tr>
      <w:tr>
        <w:trPr>
          <w:cantSplit w:val="true"/>
        </w:trPr>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תחומים</w:t>
            </w:r>
          </w:p>
        </w:tc>
        <w:tc>
          <w:tcPr>
            <w:tcW w:type="dxa" w:w="60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כל התחומים; סינון אופציונלי</w:t>
            </w:r>
          </w:p>
        </w:tc>
        <w:tc>
          <w:tcPr>
            <w:tcW w:type="dxa" w:w="144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לא</w:t>
            </w:r>
          </w:p>
        </w:tc>
      </w:tr>
      <w:tr>
        <w:trPr>
          <w:cantSplit w:val="true"/>
        </w:trPr>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מילים אסורות</w:t>
            </w:r>
          </w:p>
        </w:tc>
        <w:tc>
          <w:tcPr>
            <w:tcW w:type="dxa" w:w="60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מונחים פוגעניים, מותגים מתחרים</w:t>
            </w:r>
          </w:p>
        </w:tc>
        <w:tc>
          <w:tcPr>
            <w:tcW w:type="dxa" w:w="144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מומלץ</w:t>
            </w:r>
          </w:p>
        </w:tc>
      </w:tr>
      <w:tr>
        <w:trPr>
          <w:cantSplit w:val="true"/>
        </w:trPr>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מצב רכישה</w:t>
            </w:r>
          </w:p>
        </w:tc>
        <w:tc>
          <w:tcPr>
            <w:tcW w:type="dxa" w:w="60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אישור ידני / אוטומטי לפי כללים</w:t>
            </w:r>
          </w:p>
        </w:tc>
        <w:tc>
          <w:tcPr>
            <w:tcW w:type="dxa" w:w="144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כן</w:t>
            </w:r>
          </w:p>
        </w:tc>
      </w:tr>
      <w:tr>
        <w:trPr>
          <w:cantSplit w:val="true"/>
        </w:trPr>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ערוץ התראה</w:t>
            </w:r>
          </w:p>
        </w:tc>
        <w:tc>
          <w:tcPr>
            <w:tcW w:type="dxa" w:w="60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דוא״ל / WhatsApp / התראה באתר</w:t>
            </w:r>
          </w:p>
        </w:tc>
        <w:tc>
          <w:tcPr>
            <w:tcW w:type="dxa" w:w="144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כן</w:t>
            </w:r>
          </w:p>
        </w:tc>
      </w:tr>
      <w:tr>
        <w:trPr>
          <w:cantSplit w:val="true"/>
        </w:trPr>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חשבונות רשם</w:t>
            </w:r>
          </w:p>
        </w:tc>
        <w:tc>
          <w:tcPr>
            <w:tcW w:type="dxa" w:w="60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Namecheap, Dynadot או ספק אחר</w:t>
            </w:r>
          </w:p>
        </w:tc>
        <w:tc>
          <w:tcPr>
            <w:tcW w:type="dxa" w:w="144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לרכישה</w:t>
            </w:r>
          </w:p>
        </w:tc>
      </w:tr>
    </w:tbl>
    <w:p>
      <w:pPr>
        <w:spacing w:after="0"/>
      </w:pPr>
    </w:p>
    <w:p>
      <w:pPr>
        <w:pStyle w:val="Heading2"/>
        <w:jc w:val="right"/>
        <w:bidi w:val="1"/>
      </w:pPr>
      <w:r>
        <w:rPr>
          <w:rFonts w:ascii="Arial" w:hAnsi="Arial" w:cs="Arial"/>
          <w:b/>
        </w:rPr>
        <w:t>2.2 הוראה חופשית</w:t>
      </w:r>
    </w:p>
    <w:tbl>
      <w:tblPr>
        <w:tblW w:type="auto" w:w="0"/>
        <w:jc w:val="center"/>
        <w:tblLayout w:type="fixed"/>
        <w:tblLook w:firstColumn="1" w:firstRow="1" w:lastColumn="0" w:lastRow="0" w:noHBand="0" w:noVBand="1" w:val="04A0"/>
      </w:tblPr>
      <w:tblGrid>
        <w:gridCol w:w="10166"/>
      </w:tblGrid>
      <w:tr>
        <w:trPr>
          <w:tblHeader w:val="true"/>
          <w:cantSplit w:val="true"/>
        </w:trPr>
        <w:tc>
          <w:tcPr>
            <w:tcW w:type="dxa" w:w="10166"/>
            <w:shd w:fill="EEF4FA"/>
            <w:tcMar>
              <w:top w:w="140" w:type="dxa"/>
              <w:start w:w="180" w:type="dxa"/>
              <w:bottom w:w="140" w:type="dxa"/>
              <w:end w:w="180" w:type="dxa"/>
            </w:tcMar>
          </w:tcPr>
          <w:p>
            <w:pPr>
              <w:jc w:val="right"/>
              <w:bidi w:val="1"/>
            </w:pPr>
            <w:r>
              <w:rPr>
                <w:rFonts w:ascii="Arial" w:hAnsi="Arial" w:cs="Arial"/>
              </w:rPr>
            </w:r>
            <w:r>
              <w:rPr>
                <w:rFonts w:ascii="Arial" w:hAnsi="Arial" w:cs="Arial"/>
                <w:b/>
                <w:color w:val="1F6FEB"/>
                <w:sz w:val="22"/>
              </w:rPr>
              <w:t>דוגמת פקודה</w:t>
              <w:br/>
            </w:r>
            <w:r>
              <w:rPr>
                <w:rFonts w:ascii="Arial" w:hAnsi="Arial" w:cs="Arial"/>
                <w:color w:val="17202A"/>
                <w:sz w:val="20"/>
              </w:rPr>
              <w:t>“מצא לי במשך 14 יום דומיינים בהזדמנות בכל התחומים ובכל הסיומות הנתמכות, בתקציב של עד 750 דולר. תציג רק תוצאות בציון 80 ומעלה ותתריע מיד על דומיין שעובר למצב Pending Delete או הופך לפנוי.”</w:t>
            </w:r>
          </w:p>
        </w:tc>
      </w:tr>
    </w:tbl>
    <w:p>
      <w:pPr>
        <w:spacing w:after="20"/>
      </w:pPr>
    </w:p>
    <w:p>
      <w:pPr>
        <w:jc w:val="right"/>
        <w:bidi w:val="1"/>
      </w:pPr>
      <w:r>
        <w:rPr>
          <w:rFonts w:ascii="Arial" w:hAnsi="Arial" w:cs="Arial"/>
        </w:rPr>
        <w:t>מנוע הבנת ההוראות יחזיר תקציר מובנה לפני ההפעלה: תחום, שפה, סיומות, אורך, תקציב, משך הסריקה, סף ציון ומצב רכישה. אם חסר נתון, ייעשה שימוש בפרופיל ברירת המחדל; המערכת לא תטריד את המשתמש בשאלות שאפשר להשלים מהפרופיל.</w:t>
      </w:r>
    </w:p>
    <w:p>
      <w:pPr>
        <w:pStyle w:val="Heading2"/>
        <w:jc w:val="right"/>
        <w:bidi w:val="1"/>
      </w:pPr>
      <w:r>
        <w:rPr>
          <w:rFonts w:ascii="Arial" w:hAnsi="Arial" w:cs="Arial"/>
          <w:b/>
        </w:rPr>
        <w:t>2.3 תוצר למשתמש</w:t>
      </w:r>
    </w:p>
    <w:p>
      <w:pPr>
        <w:spacing w:after="60"/>
        <w:ind w:right="259" w:hanging="173"/>
        <w:jc w:val="right"/>
        <w:bidi w:val="1"/>
      </w:pPr>
      <w:r>
        <w:rPr>
          <w:rFonts w:ascii="Arial" w:hAnsi="Arial" w:cs="Arial"/>
          <w:b/>
          <w:color w:val="1F6FEB"/>
        </w:rPr>
        <w:t xml:space="preserve">• </w:t>
      </w:r>
      <w:r>
        <w:rPr>
          <w:rFonts w:ascii="Arial" w:hAnsi="Arial" w:cs="Arial"/>
        </w:rPr>
        <w:t>רשימה קצרה של הזדמנויות שעברו את הסף.</w:t>
      </w:r>
    </w:p>
    <w:p>
      <w:pPr>
        <w:spacing w:after="60"/>
        <w:ind w:right="259" w:hanging="173"/>
        <w:jc w:val="right"/>
        <w:bidi w:val="1"/>
      </w:pPr>
      <w:r>
        <w:rPr>
          <w:rFonts w:ascii="Arial" w:hAnsi="Arial" w:cs="Arial"/>
          <w:b/>
          <w:color w:val="1F6FEB"/>
        </w:rPr>
        <w:t xml:space="preserve">• </w:t>
      </w:r>
      <w:r>
        <w:rPr>
          <w:rFonts w:ascii="Arial" w:hAnsi="Arial" w:cs="Arial"/>
        </w:rPr>
        <w:t>ציון כולל וציון לכל רכיב.</w:t>
      </w:r>
    </w:p>
    <w:p>
      <w:pPr>
        <w:spacing w:after="60"/>
        <w:ind w:right="259" w:hanging="173"/>
        <w:jc w:val="right"/>
        <w:bidi w:val="1"/>
      </w:pPr>
      <w:r>
        <w:rPr>
          <w:rFonts w:ascii="Arial" w:hAnsi="Arial" w:cs="Arial"/>
          <w:b/>
          <w:color w:val="1F6FEB"/>
        </w:rPr>
        <w:t xml:space="preserve">• </w:t>
      </w:r>
      <w:r>
        <w:rPr>
          <w:rFonts w:ascii="Arial" w:hAnsi="Arial" w:cs="Arial"/>
        </w:rPr>
        <w:t>מחיר נוכחי, עלות חידוש ועמלות ידועות.</w:t>
      </w:r>
    </w:p>
    <w:p>
      <w:pPr>
        <w:spacing w:after="60"/>
        <w:ind w:right="259" w:hanging="173"/>
        <w:jc w:val="right"/>
        <w:bidi w:val="1"/>
      </w:pPr>
      <w:r>
        <w:rPr>
          <w:rFonts w:ascii="Arial" w:hAnsi="Arial" w:cs="Arial"/>
          <w:b/>
          <w:color w:val="1F6FEB"/>
        </w:rPr>
        <w:t xml:space="preserve">• </w:t>
      </w:r>
      <w:r>
        <w:rPr>
          <w:rFonts w:ascii="Arial" w:hAnsi="Arial" w:cs="Arial"/>
        </w:rPr>
        <w:t>סטטוס מדויק והפעולה האפשרית כעת.</w:t>
      </w:r>
    </w:p>
    <w:p>
      <w:pPr>
        <w:spacing w:after="60"/>
        <w:ind w:right="259" w:hanging="173"/>
        <w:jc w:val="right"/>
        <w:bidi w:val="1"/>
      </w:pPr>
      <w:r>
        <w:rPr>
          <w:rFonts w:ascii="Arial" w:hAnsi="Arial" w:cs="Arial"/>
          <w:b/>
          <w:color w:val="1F6FEB"/>
        </w:rPr>
        <w:t xml:space="preserve">• </w:t>
      </w:r>
      <w:r>
        <w:rPr>
          <w:rFonts w:ascii="Arial" w:hAnsi="Arial" w:cs="Arial"/>
        </w:rPr>
        <w:t>הסבר קצר: למה זו הזדמנות, מה הסיכון ומה ההמלצה.</w:t>
      </w:r>
    </w:p>
    <w:p>
      <w:pPr>
        <w:spacing w:after="60"/>
        <w:ind w:right="259" w:hanging="173"/>
        <w:jc w:val="right"/>
        <w:bidi w:val="1"/>
      </w:pPr>
      <w:r>
        <w:rPr>
          <w:rFonts w:ascii="Arial" w:hAnsi="Arial" w:cs="Arial"/>
          <w:b/>
          <w:color w:val="1F6FEB"/>
        </w:rPr>
        <w:t xml:space="preserve">• </w:t>
      </w:r>
      <w:r>
        <w:rPr>
          <w:rFonts w:ascii="Arial" w:hAnsi="Arial" w:cs="Arial"/>
        </w:rPr>
        <w:t>כפתור אחד: עקוב, הזמן Backorder, השתתף במכרז או רכוש.</w:t>
      </w:r>
    </w:p>
    <w:p>
      <w:pPr>
        <w:pStyle w:val="Heading1"/>
        <w:jc w:val="right"/>
        <w:bidi w:val="1"/>
      </w:pPr>
      <w:r>
        <w:rPr>
          <w:rFonts w:ascii="Arial" w:hAnsi="Arial" w:cs="Arial"/>
          <w:b/>
        </w:rPr>
        <w:t>3. תהליך מקצה לקצה</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1656"/>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שלב</w:t>
            </w:r>
          </w:p>
        </w:tc>
        <w:tc>
          <w:tcPr>
            <w:tcW w:type="dxa" w:w="5256"/>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פעולת המערכת</w:t>
            </w:r>
          </w:p>
        </w:tc>
        <w:tc>
          <w:tcPr>
            <w:tcW w:type="dxa" w:w="2664"/>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פלט</w:t>
            </w:r>
          </w:p>
        </w:tc>
      </w:tr>
      <w:tr>
        <w:trPr>
          <w:cantSplit w:val="true"/>
        </w:trPr>
        <w:tc>
          <w:tcPr>
            <w:tcW w:type="dxa" w:w="165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1. קליטת הוראה</w:t>
            </w:r>
          </w:p>
        </w:tc>
        <w:tc>
          <w:tcPr>
            <w:tcW w:type="dxa" w:w="525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זיהוי כוונה והמרה למסננים</w:t>
            </w:r>
          </w:p>
        </w:tc>
        <w:tc>
          <w:tcPr>
            <w:tcW w:type="dxa" w:w="266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משימת חיפוש מובנית</w:t>
            </w:r>
          </w:p>
        </w:tc>
      </w:tr>
      <w:tr>
        <w:trPr>
          <w:cantSplit w:val="true"/>
        </w:trPr>
        <w:tc>
          <w:tcPr>
            <w:tcW w:type="dxa" w:w="165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2. יצירת מועמדים</w:t>
            </w:r>
          </w:p>
        </w:tc>
        <w:tc>
          <w:tcPr>
            <w:tcW w:type="dxa" w:w="525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משיכת פידים ורשימות, חיפוש מילות מפתח ווריאציות</w:t>
            </w:r>
          </w:p>
        </w:tc>
        <w:tc>
          <w:tcPr>
            <w:tcW w:type="dxa" w:w="266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מאגר מועמדים</w:t>
            </w:r>
          </w:p>
        </w:tc>
      </w:tr>
      <w:tr>
        <w:trPr>
          <w:cantSplit w:val="true"/>
        </w:trPr>
        <w:tc>
          <w:tcPr>
            <w:tcW w:type="dxa" w:w="165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3. איחוד וניקוי</w:t>
            </w:r>
          </w:p>
        </w:tc>
        <w:tc>
          <w:tcPr>
            <w:tcW w:type="dxa" w:w="525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הסרת כפילויות ודומיינים שאינם עומדים בתנאי בסיס</w:t>
            </w:r>
          </w:p>
        </w:tc>
        <w:tc>
          <w:tcPr>
            <w:tcW w:type="dxa" w:w="266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רשימה נקייה</w:t>
            </w:r>
          </w:p>
        </w:tc>
      </w:tr>
      <w:tr>
        <w:trPr>
          <w:cantSplit w:val="true"/>
        </w:trPr>
        <w:tc>
          <w:tcPr>
            <w:tcW w:type="dxa" w:w="165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4. אימות סטטוס</w:t>
            </w:r>
          </w:p>
        </w:tc>
        <w:tc>
          <w:tcPr>
            <w:tcW w:type="dxa" w:w="525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RDAP ושאילתת זמינות אצל רשם</w:t>
            </w:r>
          </w:p>
        </w:tc>
        <w:tc>
          <w:tcPr>
            <w:tcW w:type="dxa" w:w="266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סטטוס ומועד בדיקה</w:t>
            </w:r>
          </w:p>
        </w:tc>
      </w:tr>
      <w:tr>
        <w:trPr>
          <w:cantSplit w:val="true"/>
        </w:trPr>
        <w:tc>
          <w:tcPr>
            <w:tcW w:type="dxa" w:w="165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5. העשרת נתונים</w:t>
            </w:r>
          </w:p>
        </w:tc>
        <w:tc>
          <w:tcPr>
            <w:tcW w:type="dxa" w:w="525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היסטוריה, קישורים, תנועה, מחיר וסיכונים</w:t>
            </w:r>
          </w:p>
        </w:tc>
        <w:tc>
          <w:tcPr>
            <w:tcW w:type="dxa" w:w="266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פרופיל דומיין</w:t>
            </w:r>
          </w:p>
        </w:tc>
      </w:tr>
      <w:tr>
        <w:trPr>
          <w:cantSplit w:val="true"/>
        </w:trPr>
        <w:tc>
          <w:tcPr>
            <w:tcW w:type="dxa" w:w="165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6. דירוג</w:t>
            </w:r>
          </w:p>
        </w:tc>
        <w:tc>
          <w:tcPr>
            <w:tcW w:type="dxa" w:w="525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חישוב ציון והסבר</w:t>
            </w:r>
          </w:p>
        </w:tc>
        <w:tc>
          <w:tcPr>
            <w:tcW w:type="dxa" w:w="266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ציון 0–100</w:t>
            </w:r>
          </w:p>
        </w:tc>
      </w:tr>
      <w:tr>
        <w:trPr>
          <w:cantSplit w:val="true"/>
        </w:trPr>
        <w:tc>
          <w:tcPr>
            <w:tcW w:type="dxa" w:w="165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7. פעולה</w:t>
            </w:r>
          </w:p>
        </w:tc>
        <w:tc>
          <w:tcPr>
            <w:tcW w:type="dxa" w:w="525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התראה, מעקב, Backorder, מכרז או רישום</w:t>
            </w:r>
          </w:p>
        </w:tc>
        <w:tc>
          <w:tcPr>
            <w:tcW w:type="dxa" w:w="266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אירוע מתועד</w:t>
            </w:r>
          </w:p>
        </w:tc>
      </w:tr>
      <w:tr>
        <w:trPr>
          <w:cantSplit w:val="true"/>
        </w:trPr>
        <w:tc>
          <w:tcPr>
            <w:tcW w:type="dxa" w:w="165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8. מעקב</w:t>
            </w:r>
          </w:p>
        </w:tc>
        <w:tc>
          <w:tcPr>
            <w:tcW w:type="dxa" w:w="525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בדיקות חוזרות לפי דחיפות</w:t>
            </w:r>
          </w:p>
        </w:tc>
        <w:tc>
          <w:tcPr>
            <w:tcW w:type="dxa" w:w="266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עדכון סטטוס והתראה</w:t>
            </w:r>
          </w:p>
        </w:tc>
      </w:tr>
    </w:tbl>
    <w:p>
      <w:pPr>
        <w:spacing w:after="0"/>
      </w:pPr>
    </w:p>
    <w:p>
      <w:pPr>
        <w:pStyle w:val="Heading2"/>
        <w:jc w:val="right"/>
        <w:bidi w:val="1"/>
      </w:pPr>
      <w:r>
        <w:rPr>
          <w:rFonts w:ascii="Arial" w:hAnsi="Arial" w:cs="Arial"/>
          <w:b/>
        </w:rPr>
        <w:t>3.1 תדירות בדיקות</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מצב</w:t>
            </w:r>
          </w:p>
        </w:tc>
        <w:tc>
          <w:tcPr>
            <w:tcW w:type="dxa" w:w="3096"/>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תדירות מומלצת</w:t>
            </w:r>
          </w:p>
        </w:tc>
        <w:tc>
          <w:tcPr>
            <w:tcW w:type="dxa" w:w="4320"/>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הערה</w:t>
            </w:r>
          </w:p>
        </w:tc>
      </w:tr>
      <w:tr>
        <w:trPr>
          <w:cantSplit w:val="true"/>
        </w:trPr>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דומיין פעיל עם תפוגה עתידית</w:t>
            </w:r>
          </w:p>
        </w:tc>
        <w:tc>
          <w:tcPr>
            <w:tcW w:type="dxa" w:w="309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פעם ביום</w:t>
            </w:r>
          </w:p>
        </w:tc>
        <w:tc>
          <w:tcPr>
            <w:tcW w:type="dxa" w:w="432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מעקב ארוך טווח</w:t>
            </w:r>
          </w:p>
        </w:tc>
      </w:tr>
      <w:tr>
        <w:trPr>
          <w:cantSplit w:val="true"/>
        </w:trPr>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Expired / Grace</w:t>
            </w:r>
          </w:p>
        </w:tc>
        <w:tc>
          <w:tcPr>
            <w:tcW w:type="dxa" w:w="309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כל 6 שעות</w:t>
            </w:r>
          </w:p>
        </w:tc>
        <w:tc>
          <w:tcPr>
            <w:tcW w:type="dxa" w:w="432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ייתכן חידוש על ידי הבעלים</w:t>
            </w:r>
          </w:p>
        </w:tc>
      </w:tr>
      <w:tr>
        <w:trPr>
          <w:cantSplit w:val="true"/>
        </w:trPr>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Redemption Period</w:t>
            </w:r>
          </w:p>
        </w:tc>
        <w:tc>
          <w:tcPr>
            <w:tcW w:type="dxa" w:w="309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כל 2–4 שעות</w:t>
            </w:r>
          </w:p>
        </w:tc>
        <w:tc>
          <w:tcPr>
            <w:tcW w:type="dxa" w:w="432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המתנה לשינוי סטטוס</w:t>
            </w:r>
          </w:p>
        </w:tc>
      </w:tr>
      <w:tr>
        <w:trPr>
          <w:cantSplit w:val="true"/>
        </w:trPr>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Pending Delete</w:t>
            </w:r>
          </w:p>
        </w:tc>
        <w:tc>
          <w:tcPr>
            <w:tcW w:type="dxa" w:w="309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כל 5–15 דקות + Backorder</w:t>
            </w:r>
          </w:p>
        </w:tc>
        <w:tc>
          <w:tcPr>
            <w:tcW w:type="dxa" w:w="432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חלון קריטי</w:t>
            </w:r>
          </w:p>
        </w:tc>
      </w:tr>
      <w:tr>
        <w:trPr>
          <w:cantSplit w:val="true"/>
        </w:trPr>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Available</w:t>
            </w:r>
          </w:p>
        </w:tc>
        <w:tc>
          <w:tcPr>
            <w:tcW w:type="dxa" w:w="309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אימות כפול מיידי</w:t>
            </w:r>
          </w:p>
        </w:tc>
        <w:tc>
          <w:tcPr>
            <w:tcW w:type="dxa" w:w="432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רישום לפי הרשאה</w:t>
            </w:r>
          </w:p>
        </w:tc>
      </w:tr>
      <w:tr>
        <w:trPr>
          <w:cantSplit w:val="true"/>
        </w:trPr>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מכרז פעיל</w:t>
            </w:r>
          </w:p>
        </w:tc>
        <w:tc>
          <w:tcPr>
            <w:tcW w:type="dxa" w:w="309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לפי זמן הסיום; תדירות מוגברת בשעה האחרונה</w:t>
            </w:r>
          </w:p>
        </w:tc>
        <w:tc>
          <w:tcPr>
            <w:tcW w:type="dxa" w:w="432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כפוף לכללי ספק המכרז</w:t>
            </w:r>
          </w:p>
        </w:tc>
      </w:tr>
    </w:tbl>
    <w:p>
      <w:pPr>
        <w:spacing w:after="0"/>
      </w:pPr>
    </w:p>
    <w:p>
      <w:pPr>
        <w:pStyle w:val="Heading1"/>
        <w:jc w:val="right"/>
        <w:bidi w:val="1"/>
      </w:pPr>
      <w:r>
        <w:rPr>
          <w:rFonts w:ascii="Arial" w:hAnsi="Arial" w:cs="Arial"/>
          <w:b/>
        </w:rPr>
        <w:t>4. מחזור חיי דומיין והחלטת פעולה</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304"/>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סטטוס</w:t>
            </w:r>
          </w:p>
        </w:tc>
        <w:tc>
          <w:tcPr>
            <w:tcW w:type="dxa" w:w="4968"/>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משמעות מוצרית</w:t>
            </w:r>
          </w:p>
        </w:tc>
        <w:tc>
          <w:tcPr>
            <w:tcW w:type="dxa" w:w="2448"/>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פעולה</w:t>
            </w:r>
          </w:p>
        </w:tc>
      </w:tr>
      <w:tr>
        <w:trPr>
          <w:cantSplit w:val="true"/>
        </w:trPr>
        <w:tc>
          <w:tcPr>
            <w:tcW w:type="dxa" w:w="230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Registered</w:t>
            </w:r>
          </w:p>
        </w:tc>
        <w:tc>
          <w:tcPr>
            <w:tcW w:type="dxa" w:w="496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רשום ופעיל</w:t>
            </w:r>
          </w:p>
        </w:tc>
        <w:tc>
          <w:tcPr>
            <w:tcW w:type="dxa" w:w="24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מעקב לפי תאריך תפוגה</w:t>
            </w:r>
          </w:p>
        </w:tc>
      </w:tr>
      <w:tr>
        <w:trPr>
          <w:cantSplit w:val="true"/>
        </w:trPr>
        <w:tc>
          <w:tcPr>
            <w:tcW w:type="dxa" w:w="230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Expired / Auto-Renew Grace</w:t>
            </w:r>
          </w:p>
        </w:tc>
        <w:tc>
          <w:tcPr>
            <w:tcW w:type="dxa" w:w="496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פג תוקף אך בעליו עשוי לחדש</w:t>
            </w:r>
          </w:p>
        </w:tc>
        <w:tc>
          <w:tcPr>
            <w:tcW w:type="dxa" w:w="24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מעקב; אין הצגה כפנוי</w:t>
            </w:r>
          </w:p>
        </w:tc>
      </w:tr>
      <w:tr>
        <w:trPr>
          <w:cantSplit w:val="true"/>
        </w:trPr>
        <w:tc>
          <w:tcPr>
            <w:tcW w:type="dxa" w:w="230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Redemption Period</w:t>
            </w:r>
          </w:p>
        </w:tc>
        <w:tc>
          <w:tcPr>
            <w:tcW w:type="dxa" w:w="496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בעל הדומיין עשוי לשחזר בתשלום</w:t>
            </w:r>
          </w:p>
        </w:tc>
        <w:tc>
          <w:tcPr>
            <w:tcW w:type="dxa" w:w="24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מעקב והכנה ל-Backorder</w:t>
            </w:r>
          </w:p>
        </w:tc>
      </w:tr>
      <w:tr>
        <w:trPr>
          <w:cantSplit w:val="true"/>
        </w:trPr>
        <w:tc>
          <w:tcPr>
            <w:tcW w:type="dxa" w:w="230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Pending Delete</w:t>
            </w:r>
          </w:p>
        </w:tc>
        <w:tc>
          <w:tcPr>
            <w:tcW w:type="dxa" w:w="496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הדומיין בתהליך מחיקה</w:t>
            </w:r>
          </w:p>
        </w:tc>
        <w:tc>
          <w:tcPr>
            <w:tcW w:type="dxa" w:w="24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Backorder ובדיקות תכופות</w:t>
            </w:r>
          </w:p>
        </w:tc>
      </w:tr>
      <w:tr>
        <w:trPr>
          <w:cantSplit w:val="true"/>
        </w:trPr>
        <w:tc>
          <w:tcPr>
            <w:tcW w:type="dxa" w:w="230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Auction / Closeout</w:t>
            </w:r>
          </w:p>
        </w:tc>
        <w:tc>
          <w:tcPr>
            <w:tcW w:type="dxa" w:w="496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מוצע על ידי רשם או שוק</w:t>
            </w:r>
          </w:p>
        </w:tc>
        <w:tc>
          <w:tcPr>
            <w:tcW w:type="dxa" w:w="24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הצעה או קנייה לפי התקציב</w:t>
            </w:r>
          </w:p>
        </w:tc>
      </w:tr>
      <w:tr>
        <w:trPr>
          <w:cantSplit w:val="true"/>
        </w:trPr>
        <w:tc>
          <w:tcPr>
            <w:tcW w:type="dxa" w:w="230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Available</w:t>
            </w:r>
          </w:p>
        </w:tc>
        <w:tc>
          <w:tcPr>
            <w:tcW w:type="dxa" w:w="496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פנוי לפי API של רשם</w:t>
            </w:r>
          </w:p>
        </w:tc>
        <w:tc>
          <w:tcPr>
            <w:tcW w:type="dxa" w:w="24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אימות כפול ורישום</w:t>
            </w:r>
          </w:p>
        </w:tc>
      </w:tr>
    </w:tbl>
    <w:p>
      <w:pPr>
        <w:spacing w:after="0"/>
      </w:pPr>
    </w:p>
    <w:p>
      <w:pPr>
        <w:jc w:val="right"/>
        <w:bidi w:val="1"/>
      </w:pPr>
      <w:r>
        <w:rPr>
          <w:rFonts w:ascii="Arial" w:hAnsi="Arial" w:cs="Arial"/>
        </w:rPr>
        <w:t>כל סטטוס יוצג עם חותמת זמן ומקור. במקרה של סתירה בין מקורות, המערכת תסמן “דורש אימות”, לא תבצע רכישה אוטומטית ותנסה מקור נוסף.</w:t>
      </w:r>
    </w:p>
    <w:p>
      <w:pPr>
        <w:pStyle w:val="Heading1"/>
        <w:jc w:val="right"/>
        <w:bidi w:val="1"/>
      </w:pPr>
      <w:r>
        <w:rPr>
          <w:rFonts w:ascii="Arial" w:hAnsi="Arial" w:cs="Arial"/>
          <w:b/>
        </w:rPr>
        <w:t>5. דרישות פונקציונליות</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1037"/>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מזהה</w:t>
            </w:r>
          </w:p>
        </w:tc>
        <w:tc>
          <w:tcPr>
            <w:tcW w:type="dxa" w:w="2088"/>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מודול</w:t>
            </w:r>
          </w:p>
        </w:tc>
        <w:tc>
          <w:tcPr>
            <w:tcW w:type="dxa" w:w="6552"/>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דרישה</w:t>
            </w:r>
          </w:p>
        </w:tc>
      </w:tr>
      <w:tr>
        <w:trPr>
          <w:cantSplit w:val="true"/>
        </w:trPr>
        <w:tc>
          <w:tcPr>
            <w:tcW w:type="dxa" w:w="1037"/>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FR-01</w:t>
            </w:r>
          </w:p>
        </w:tc>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מרכז הוראות</w:t>
            </w:r>
          </w:p>
        </w:tc>
        <w:tc>
          <w:tcPr>
            <w:tcW w:type="dxa" w:w="655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שדה פקודה בעברית ובאנגלית; שמירת תבניות; הצגת פרשנות מובנית; הפעלה חד-פעמית או רציפה.</w:t>
            </w:r>
          </w:p>
        </w:tc>
      </w:tr>
      <w:tr>
        <w:trPr>
          <w:cantSplit w:val="true"/>
        </w:trPr>
        <w:tc>
          <w:tcPr>
            <w:tcW w:type="dxa" w:w="1037"/>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FR-02</w:t>
            </w:r>
          </w:p>
        </w:tc>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מנוע גילוי</w:t>
            </w:r>
          </w:p>
        </w:tc>
        <w:tc>
          <w:tcPr>
            <w:tcW w:type="dxa" w:w="655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קליטת רשימות Expired/Closeout/Major Auctions ממקורות מורשים; יצירת וריאציות על בסיס מילים; תמיכה במספר סיומות.</w:t>
            </w:r>
          </w:p>
        </w:tc>
      </w:tr>
      <w:tr>
        <w:trPr>
          <w:cantSplit w:val="true"/>
        </w:trPr>
        <w:tc>
          <w:tcPr>
            <w:tcW w:type="dxa" w:w="1037"/>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FR-03</w:t>
            </w:r>
          </w:p>
        </w:tc>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אימות סטטוס</w:t>
            </w:r>
          </w:p>
        </w:tc>
        <w:tc>
          <w:tcPr>
            <w:tcW w:type="dxa" w:w="655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RDAP, זמינות רשם, תאריכי רישום/תפוגה, EPP statuses וחותמת זמן לכל בדיקה.</w:t>
            </w:r>
          </w:p>
        </w:tc>
      </w:tr>
      <w:tr>
        <w:trPr>
          <w:cantSplit w:val="true"/>
        </w:trPr>
        <w:tc>
          <w:tcPr>
            <w:tcW w:type="dxa" w:w="1037"/>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FR-04</w:t>
            </w:r>
          </w:p>
        </w:tc>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מנוע העשרה</w:t>
            </w:r>
          </w:p>
        </w:tc>
        <w:tc>
          <w:tcPr>
            <w:tcW w:type="dxa" w:w="655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וותק, היסטוריית תוכן, קישורים, תנועה משוערת, מחיר רישום/חידוש, סוג Premium ומידע מכרז.</w:t>
            </w:r>
          </w:p>
        </w:tc>
      </w:tr>
      <w:tr>
        <w:trPr>
          <w:cantSplit w:val="true"/>
        </w:trPr>
        <w:tc>
          <w:tcPr>
            <w:tcW w:type="dxa" w:w="1037"/>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FR-05</w:t>
            </w:r>
          </w:p>
        </w:tc>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מנוע סיכונים</w:t>
            </w:r>
          </w:p>
        </w:tc>
        <w:tc>
          <w:tcPr>
            <w:tcW w:type="dxa" w:w="655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סימני ספאם, היסטוריה בעייתית, דמיון למותגים, תווים מטעים, IDN/Punycode וסיומת חריגה.</w:t>
            </w:r>
          </w:p>
        </w:tc>
      </w:tr>
      <w:tr>
        <w:trPr>
          <w:cantSplit w:val="true"/>
        </w:trPr>
        <w:tc>
          <w:tcPr>
            <w:tcW w:type="dxa" w:w="1037"/>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FR-06</w:t>
            </w:r>
          </w:p>
        </w:tc>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מנוע דירוג</w:t>
            </w:r>
          </w:p>
        </w:tc>
        <w:tc>
          <w:tcPr>
            <w:tcW w:type="dxa" w:w="655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ציון 0–100, פירוט רכיבים, סיבה והמלצה; משקלים ניתנים לשינוי.</w:t>
            </w:r>
          </w:p>
        </w:tc>
      </w:tr>
      <w:tr>
        <w:trPr>
          <w:cantSplit w:val="true"/>
        </w:trPr>
        <w:tc>
          <w:tcPr>
            <w:tcW w:type="dxa" w:w="1037"/>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FR-07</w:t>
            </w:r>
          </w:p>
        </w:tc>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רשימת הזדמנויות</w:t>
            </w:r>
          </w:p>
        </w:tc>
        <w:tc>
          <w:tcPr>
            <w:tcW w:type="dxa" w:w="655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מסננים, מיון, השוואה, שמירה, הסתרה וייצוא CSV/PDF.</w:t>
            </w:r>
          </w:p>
        </w:tc>
      </w:tr>
      <w:tr>
        <w:trPr>
          <w:cantSplit w:val="true"/>
        </w:trPr>
        <w:tc>
          <w:tcPr>
            <w:tcW w:type="dxa" w:w="1037"/>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FR-08</w:t>
            </w:r>
          </w:p>
        </w:tc>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מעקב</w:t>
            </w:r>
          </w:p>
        </w:tc>
        <w:tc>
          <w:tcPr>
            <w:tcW w:type="dxa" w:w="655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Watchlist, שינויי סטטוס, צפי פעולה ובדיקות מתוזמנות.</w:t>
            </w:r>
          </w:p>
        </w:tc>
      </w:tr>
      <w:tr>
        <w:trPr>
          <w:cantSplit w:val="true"/>
        </w:trPr>
        <w:tc>
          <w:tcPr>
            <w:tcW w:type="dxa" w:w="1037"/>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FR-09</w:t>
            </w:r>
          </w:p>
        </w:tc>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התראות</w:t>
            </w:r>
          </w:p>
        </w:tc>
        <w:tc>
          <w:tcPr>
            <w:tcW w:type="dxa" w:w="655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דוא״ל, WhatsApp והתראות באתר; מיידי/יומי; מניעת כפילויות.</w:t>
            </w:r>
          </w:p>
        </w:tc>
      </w:tr>
      <w:tr>
        <w:trPr>
          <w:cantSplit w:val="true"/>
        </w:trPr>
        <w:tc>
          <w:tcPr>
            <w:tcW w:type="dxa" w:w="1037"/>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FR-10</w:t>
            </w:r>
          </w:p>
        </w:tc>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רכישה</w:t>
            </w:r>
          </w:p>
        </w:tc>
        <w:tc>
          <w:tcPr>
            <w:tcW w:type="dxa" w:w="655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רישום דרך API, קנייה ישירה באתר באמצעות API, הזמנה ואימות בעלות; מכרז ו-Backorder לפי תמיכת ספק.</w:t>
            </w:r>
          </w:p>
        </w:tc>
      </w:tr>
      <w:tr>
        <w:trPr>
          <w:cantSplit w:val="true"/>
        </w:trPr>
        <w:tc>
          <w:tcPr>
            <w:tcW w:type="dxa" w:w="1037"/>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FR-11</w:t>
            </w:r>
          </w:p>
        </w:tc>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בקרת הוצאות</w:t>
            </w:r>
          </w:p>
        </w:tc>
        <w:tc>
          <w:tcPr>
            <w:tcW w:type="dxa" w:w="655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תקרת דומיין/יום/חודש, יתרת חשבון, עמלות, מחיר חידוש ואישור חריגות.</w:t>
            </w:r>
          </w:p>
        </w:tc>
      </w:tr>
      <w:tr>
        <w:trPr>
          <w:cantSplit w:val="true"/>
        </w:trPr>
        <w:tc>
          <w:tcPr>
            <w:tcW w:type="dxa" w:w="1037"/>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FR-12</w:t>
            </w:r>
          </w:p>
        </w:tc>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יומן פעילות</w:t>
            </w:r>
          </w:p>
        </w:tc>
        <w:tc>
          <w:tcPr>
            <w:tcW w:type="dxa" w:w="655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שמירת ההוראה, תוצאות API, שינויי סטטוס, אישורים, הצעות ורכישות.</w:t>
            </w:r>
          </w:p>
        </w:tc>
      </w:tr>
      <w:tr>
        <w:trPr>
          <w:cantSplit w:val="true"/>
        </w:trPr>
        <w:tc>
          <w:tcPr>
            <w:tcW w:type="dxa" w:w="1037"/>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FR-13</w:t>
            </w:r>
          </w:p>
        </w:tc>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ניהול חיבורים</w:t>
            </w:r>
          </w:p>
        </w:tc>
        <w:tc>
          <w:tcPr>
            <w:tcW w:type="dxa" w:w="655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שמירת API keys בכספת סודות, בדיקת חיבור, הרשאות והחלפה.</w:t>
            </w:r>
          </w:p>
        </w:tc>
      </w:tr>
      <w:tr>
        <w:trPr>
          <w:cantSplit w:val="true"/>
        </w:trPr>
        <w:tc>
          <w:tcPr>
            <w:tcW w:type="dxa" w:w="1037"/>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FR-14</w:t>
            </w:r>
          </w:p>
        </w:tc>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פרופילים</w:t>
            </w:r>
          </w:p>
        </w:tc>
        <w:tc>
          <w:tcPr>
            <w:tcW w:type="dxa" w:w="655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פרופיל אישי/חברה, כמה אסטרטגיות חיפוש ומשתמשים בעלי הרשאות שונות.</w:t>
            </w:r>
          </w:p>
        </w:tc>
      </w:tr>
    </w:tbl>
    <w:p>
      <w:pPr>
        <w:spacing w:after="0"/>
      </w:pPr>
    </w:p>
    <w:p>
      <w:pPr>
        <w:pStyle w:val="Heading1"/>
        <w:jc w:val="right"/>
        <w:bidi w:val="1"/>
      </w:pPr>
      <w:r>
        <w:rPr>
          <w:rFonts w:ascii="Arial" w:hAnsi="Arial" w:cs="Arial"/>
          <w:b/>
        </w:rPr>
        <w:t>6. מנוע הבנת ההוראה</w:t>
      </w:r>
    </w:p>
    <w:p>
      <w:pPr>
        <w:jc w:val="right"/>
        <w:bidi w:val="1"/>
      </w:pPr>
      <w:r>
        <w:rPr>
          <w:rFonts w:ascii="Arial" w:hAnsi="Arial" w:cs="Arial"/>
        </w:rPr>
        <w:t>המערכת תשלב מודל שפה עם מנגנון כללים. המודל יפרש את המשפט; מנגנון הכללים יאמת תקציב, סיומות, טווחי תווים והרשאות לפני יצירת המשימה. התוצאה נשמרת כאובייקט מובנה וניתנת לעריכה.</w:t>
      </w:r>
    </w:p>
    <w:p>
      <w:pPr>
        <w:pStyle w:val="Heading2"/>
        <w:jc w:val="right"/>
        <w:bidi w:val="1"/>
      </w:pPr>
      <w:r>
        <w:rPr>
          <w:rFonts w:ascii="Arial" w:hAnsi="Arial" w:cs="Arial"/>
          <w:b/>
        </w:rPr>
        <w:t>6.1 שדות המשימה</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376"/>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שדה</w:t>
            </w:r>
          </w:p>
        </w:tc>
        <w:tc>
          <w:tcPr>
            <w:tcW w:type="dxa" w:w="1944"/>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סוג</w:t>
            </w:r>
          </w:p>
        </w:tc>
        <w:tc>
          <w:tcPr>
            <w:tcW w:type="dxa" w:w="5688"/>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דוגמה</w:t>
            </w:r>
          </w:p>
        </w:tc>
      </w:tr>
      <w:tr>
        <w:trPr>
          <w:cantSplit w:val="true"/>
        </w:trPr>
        <w:tc>
          <w:tcPr>
            <w:tcW w:type="dxa" w:w="237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query_name</w:t>
            </w:r>
          </w:p>
        </w:tc>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טקסט</w:t>
            </w:r>
          </w:p>
        </w:tc>
        <w:tc>
          <w:tcPr>
            <w:tcW w:type="dxa" w:w="56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הזדמנויות בכל התחומים - ספטמבר</w:t>
            </w:r>
          </w:p>
        </w:tc>
      </w:tr>
      <w:tr>
        <w:trPr>
          <w:cantSplit w:val="true"/>
        </w:trPr>
        <w:tc>
          <w:tcPr>
            <w:tcW w:type="dxa" w:w="237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keywords</w:t>
            </w:r>
          </w:p>
        </w:tc>
        <w:tc>
          <w:tcPr>
            <w:tcW w:type="dxa" w:w="194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רשימה אופציונלית</w:t>
            </w:r>
          </w:p>
        </w:tc>
        <w:tc>
          <w:tcPr>
            <w:tcW w:type="dxa" w:w="56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ריקה בחיפוש כללי</w:t>
            </w:r>
          </w:p>
        </w:tc>
      </w:tr>
      <w:tr>
        <w:trPr>
          <w:cantSplit w:val="true"/>
        </w:trPr>
        <w:tc>
          <w:tcPr>
            <w:tcW w:type="dxa" w:w="237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semantic_topics</w:t>
            </w:r>
          </w:p>
        </w:tc>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רשימה אופציונלית</w:t>
            </w:r>
          </w:p>
        </w:tc>
        <w:tc>
          <w:tcPr>
            <w:tcW w:type="dxa" w:w="56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ריקה = כל התחומים</w:t>
            </w:r>
          </w:p>
        </w:tc>
      </w:tr>
      <w:tr>
        <w:trPr>
          <w:cantSplit w:val="true"/>
        </w:trPr>
        <w:tc>
          <w:tcPr>
            <w:tcW w:type="dxa" w:w="237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language</w:t>
            </w:r>
          </w:p>
        </w:tc>
        <w:tc>
          <w:tcPr>
            <w:tcW w:type="dxa" w:w="194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ערך אופציונלי</w:t>
            </w:r>
          </w:p>
        </w:tc>
        <w:tc>
          <w:tcPr>
            <w:tcW w:type="dxa" w:w="56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ללא הגבלה</w:t>
            </w:r>
          </w:p>
        </w:tc>
      </w:tr>
      <w:tr>
        <w:trPr>
          <w:cantSplit w:val="true"/>
        </w:trPr>
        <w:tc>
          <w:tcPr>
            <w:tcW w:type="dxa" w:w="237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tlds</w:t>
            </w:r>
          </w:p>
        </w:tc>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רשימה</w:t>
            </w:r>
          </w:p>
        </w:tc>
        <w:tc>
          <w:tcPr>
            <w:tcW w:type="dxa" w:w="56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כל הסיומות הנתמכות</w:t>
            </w:r>
          </w:p>
        </w:tc>
      </w:tr>
      <w:tr>
        <w:trPr>
          <w:cantSplit w:val="true"/>
        </w:trPr>
        <w:tc>
          <w:tcPr>
            <w:tcW w:type="dxa" w:w="237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max_length</w:t>
            </w:r>
          </w:p>
        </w:tc>
        <w:tc>
          <w:tcPr>
            <w:tcW w:type="dxa" w:w="194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מספר אופציונלי</w:t>
            </w:r>
          </w:p>
        </w:tc>
        <w:tc>
          <w:tcPr>
            <w:tcW w:type="dxa" w:w="56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ללא הגבלה</w:t>
            </w:r>
          </w:p>
        </w:tc>
      </w:tr>
      <w:tr>
        <w:trPr>
          <w:cantSplit w:val="true"/>
        </w:trPr>
        <w:tc>
          <w:tcPr>
            <w:tcW w:type="dxa" w:w="237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max_price</w:t>
            </w:r>
          </w:p>
        </w:tc>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סכום</w:t>
            </w:r>
          </w:p>
        </w:tc>
        <w:tc>
          <w:tcPr>
            <w:tcW w:type="dxa" w:w="56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750 USD</w:t>
            </w:r>
          </w:p>
        </w:tc>
      </w:tr>
      <w:tr>
        <w:trPr>
          <w:cantSplit w:val="true"/>
        </w:trPr>
        <w:tc>
          <w:tcPr>
            <w:tcW w:type="dxa" w:w="237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minimum_score</w:t>
            </w:r>
          </w:p>
        </w:tc>
        <w:tc>
          <w:tcPr>
            <w:tcW w:type="dxa" w:w="194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מספר</w:t>
            </w:r>
          </w:p>
        </w:tc>
        <w:tc>
          <w:tcPr>
            <w:tcW w:type="dxa" w:w="56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80</w:t>
            </w:r>
          </w:p>
        </w:tc>
      </w:tr>
      <w:tr>
        <w:trPr>
          <w:cantSplit w:val="true"/>
        </w:trPr>
        <w:tc>
          <w:tcPr>
            <w:tcW w:type="dxa" w:w="237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statuses</w:t>
            </w:r>
          </w:p>
        </w:tc>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רשימה</w:t>
            </w:r>
          </w:p>
        </w:tc>
        <w:tc>
          <w:tcPr>
            <w:tcW w:type="dxa" w:w="56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Pending Delete, Auction, Available</w:t>
            </w:r>
          </w:p>
        </w:tc>
      </w:tr>
      <w:tr>
        <w:trPr>
          <w:cantSplit w:val="true"/>
        </w:trPr>
        <w:tc>
          <w:tcPr>
            <w:tcW w:type="dxa" w:w="237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duration</w:t>
            </w:r>
          </w:p>
        </w:tc>
        <w:tc>
          <w:tcPr>
            <w:tcW w:type="dxa" w:w="194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משך</w:t>
            </w:r>
          </w:p>
        </w:tc>
        <w:tc>
          <w:tcPr>
            <w:tcW w:type="dxa" w:w="56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14 days</w:t>
            </w:r>
          </w:p>
        </w:tc>
      </w:tr>
      <w:tr>
        <w:trPr>
          <w:cantSplit w:val="true"/>
        </w:trPr>
        <w:tc>
          <w:tcPr>
            <w:tcW w:type="dxa" w:w="237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purchase_mode</w:t>
            </w:r>
          </w:p>
        </w:tc>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ערך</w:t>
            </w:r>
          </w:p>
        </w:tc>
        <w:tc>
          <w:tcPr>
            <w:tcW w:type="dxa" w:w="56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notify / approve / auto</w:t>
            </w:r>
          </w:p>
        </w:tc>
      </w:tr>
      <w:tr>
        <w:trPr>
          <w:cantSplit w:val="true"/>
        </w:trPr>
        <w:tc>
          <w:tcPr>
            <w:tcW w:type="dxa" w:w="237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check_frequency</w:t>
            </w:r>
          </w:p>
        </w:tc>
        <w:tc>
          <w:tcPr>
            <w:tcW w:type="dxa" w:w="194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זמן</w:t>
            </w:r>
          </w:p>
        </w:tc>
        <w:tc>
          <w:tcPr>
            <w:tcW w:type="dxa" w:w="56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dynamic</w:t>
            </w:r>
          </w:p>
        </w:tc>
      </w:tr>
    </w:tbl>
    <w:p>
      <w:pPr>
        <w:spacing w:after="0"/>
      </w:pPr>
    </w:p>
    <w:p>
      <w:pPr>
        <w:pStyle w:val="Heading2"/>
        <w:jc w:val="right"/>
        <w:bidi w:val="1"/>
      </w:pPr>
      <w:r>
        <w:rPr>
          <w:rFonts w:ascii="Arial" w:hAnsi="Arial" w:cs="Arial"/>
          <w:b/>
        </w:rPr>
        <w:t>6.2 כללי השלמה אוטומטית</w:t>
      </w:r>
    </w:p>
    <w:p>
      <w:pPr>
        <w:spacing w:after="60"/>
        <w:ind w:right="259" w:hanging="173"/>
        <w:jc w:val="right"/>
        <w:bidi w:val="1"/>
      </w:pPr>
      <w:r>
        <w:rPr>
          <w:rFonts w:ascii="Arial" w:hAnsi="Arial" w:cs="Arial"/>
          <w:b/>
          <w:color w:val="1F6FEB"/>
        </w:rPr>
        <w:t xml:space="preserve">• </w:t>
      </w:r>
      <w:r>
        <w:rPr>
          <w:rFonts w:ascii="Arial" w:hAnsi="Arial" w:cs="Arial"/>
        </w:rPr>
        <w:t>נתון שמופיע בפקודה גובר על ברירת המחדל.</w:t>
      </w:r>
    </w:p>
    <w:p>
      <w:pPr>
        <w:spacing w:after="60"/>
        <w:ind w:right="259" w:hanging="173"/>
        <w:jc w:val="right"/>
        <w:bidi w:val="1"/>
      </w:pPr>
      <w:r>
        <w:rPr>
          <w:rFonts w:ascii="Arial" w:hAnsi="Arial" w:cs="Arial"/>
          <w:b/>
          <w:color w:val="1F6FEB"/>
        </w:rPr>
        <w:t xml:space="preserve">• </w:t>
      </w:r>
      <w:r>
        <w:rPr>
          <w:rFonts w:ascii="Arial" w:hAnsi="Arial" w:cs="Arial"/>
        </w:rPr>
        <w:t>נתון חסר יילקח מפרופיל המשתמש.</w:t>
      </w:r>
    </w:p>
    <w:p>
      <w:pPr>
        <w:spacing w:after="60"/>
        <w:ind w:right="259" w:hanging="173"/>
        <w:jc w:val="right"/>
        <w:bidi w:val="1"/>
      </w:pPr>
      <w:r>
        <w:rPr>
          <w:rFonts w:ascii="Arial" w:hAnsi="Arial" w:cs="Arial"/>
          <w:b/>
          <w:color w:val="1F6FEB"/>
        </w:rPr>
        <w:t xml:space="preserve">• </w:t>
      </w:r>
      <w:r>
        <w:rPr>
          <w:rFonts w:ascii="Arial" w:hAnsi="Arial" w:cs="Arial"/>
        </w:rPr>
        <w:t>סתירה מהותית, למשל תקציב בשני מטבעות, תוצג לאישור לפני הפעלה.</w:t>
      </w:r>
    </w:p>
    <w:p>
      <w:pPr>
        <w:spacing w:after="60"/>
        <w:ind w:right="259" w:hanging="173"/>
        <w:jc w:val="right"/>
        <w:bidi w:val="1"/>
      </w:pPr>
      <w:r>
        <w:rPr>
          <w:rFonts w:ascii="Arial" w:hAnsi="Arial" w:cs="Arial"/>
          <w:b/>
          <w:color w:val="1F6FEB"/>
        </w:rPr>
        <w:t xml:space="preserve">• </w:t>
      </w:r>
      <w:r>
        <w:rPr>
          <w:rFonts w:ascii="Arial" w:hAnsi="Arial" w:cs="Arial"/>
        </w:rPr>
        <w:t>פקודה לרכישה אוטומטית לא תעקוף תקרת הוצאות או הרשאת תפקיד.</w:t>
      </w:r>
    </w:p>
    <w:p>
      <w:pPr>
        <w:spacing w:after="60"/>
        <w:ind w:right="259" w:hanging="173"/>
        <w:jc w:val="right"/>
        <w:bidi w:val="1"/>
      </w:pPr>
      <w:r>
        <w:rPr>
          <w:rFonts w:ascii="Arial" w:hAnsi="Arial" w:cs="Arial"/>
          <w:b/>
          <w:color w:val="1F6FEB"/>
        </w:rPr>
        <w:t xml:space="preserve">• </w:t>
      </w:r>
      <w:r>
        <w:rPr>
          <w:rFonts w:ascii="Arial" w:hAnsi="Arial" w:cs="Arial"/>
        </w:rPr>
        <w:t>המנוע ישמור את טקסט המקור ואת הפרשנות לצורך ביקורת.</w:t>
      </w:r>
    </w:p>
    <w:p>
      <w:pPr>
        <w:pStyle w:val="Heading1"/>
        <w:jc w:val="right"/>
        <w:bidi w:val="1"/>
      </w:pPr>
      <w:r>
        <w:rPr>
          <w:rFonts w:ascii="Arial" w:hAnsi="Arial" w:cs="Arial"/>
          <w:b/>
        </w:rPr>
        <w:t>7. מנוע דירוג הזדמנויות</w:t>
      </w:r>
    </w:p>
    <w:p>
      <w:pPr>
        <w:jc w:val="right"/>
        <w:bidi w:val="1"/>
      </w:pPr>
      <w:r>
        <w:rPr>
          <w:rFonts w:ascii="Arial" w:hAnsi="Arial" w:cs="Arial"/>
        </w:rPr>
        <w:t>הציון מחושב רק לאחר אימות סטטוס. כל רכיב מקבל ציון מנורמל ומשקל; נתון חסר מוריד את רמת הביטחון אך אינו בהכרח פוסל את הדומיין. המשקלים ניתנים להתאמה לכל פרופיל חיפוש.</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3096"/>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רכיב</w:t>
            </w:r>
          </w:p>
        </w:tc>
        <w:tc>
          <w:tcPr>
            <w:tcW w:type="dxa" w:w="1800"/>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משקל ברירת מחדל</w:t>
            </w:r>
          </w:p>
        </w:tc>
        <w:tc>
          <w:tcPr>
            <w:tcW w:type="dxa" w:w="5184"/>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בדיקות</w:t>
            </w:r>
          </w:p>
        </w:tc>
      </w:tr>
      <w:tr>
        <w:trPr>
          <w:cantSplit w:val="true"/>
        </w:trPr>
        <w:tc>
          <w:tcPr>
            <w:tcW w:type="dxa" w:w="309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התאמה לתחום ולפקודה</w:t>
            </w:r>
          </w:p>
        </w:tc>
        <w:tc>
          <w:tcPr>
            <w:tcW w:type="dxa" w:w="180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20%</w:t>
            </w:r>
          </w:p>
        </w:tc>
        <w:tc>
          <w:tcPr>
            <w:tcW w:type="dxa" w:w="518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מילות מפתח, משמעות והקשר עסקי</w:t>
            </w:r>
          </w:p>
        </w:tc>
      </w:tr>
      <w:tr>
        <w:trPr>
          <w:cantSplit w:val="true"/>
        </w:trPr>
        <w:tc>
          <w:tcPr>
            <w:tcW w:type="dxa" w:w="309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Brandability</w:t>
            </w:r>
          </w:p>
        </w:tc>
        <w:tc>
          <w:tcPr>
            <w:tcW w:type="dxa" w:w="180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15%</w:t>
            </w:r>
          </w:p>
        </w:tc>
        <w:tc>
          <w:tcPr>
            <w:tcW w:type="dxa" w:w="518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זכירות, הגייה, איות וייחוד</w:t>
            </w:r>
          </w:p>
        </w:tc>
      </w:tr>
      <w:tr>
        <w:trPr>
          <w:cantSplit w:val="true"/>
        </w:trPr>
        <w:tc>
          <w:tcPr>
            <w:tcW w:type="dxa" w:w="309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אורך וקריאות</w:t>
            </w:r>
          </w:p>
        </w:tc>
        <w:tc>
          <w:tcPr>
            <w:tcW w:type="dxa" w:w="180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10%</w:t>
            </w:r>
          </w:p>
        </w:tc>
        <w:tc>
          <w:tcPr>
            <w:tcW w:type="dxa" w:w="518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מספר תווים, מקפים, מספרים ותווים מבלבלים</w:t>
            </w:r>
          </w:p>
        </w:tc>
      </w:tr>
      <w:tr>
        <w:trPr>
          <w:cantSplit w:val="true"/>
        </w:trPr>
        <w:tc>
          <w:tcPr>
            <w:tcW w:type="dxa" w:w="309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איכות הסיומת</w:t>
            </w:r>
          </w:p>
        </w:tc>
        <w:tc>
          <w:tcPr>
            <w:tcW w:type="dxa" w:w="180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10%</w:t>
            </w:r>
          </w:p>
        </w:tc>
        <w:tc>
          <w:tcPr>
            <w:tcW w:type="dxa" w:w="518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התאמה לשוק ולשימוש</w:t>
            </w:r>
          </w:p>
        </w:tc>
      </w:tr>
      <w:tr>
        <w:trPr>
          <w:cantSplit w:val="true"/>
        </w:trPr>
        <w:tc>
          <w:tcPr>
            <w:tcW w:type="dxa" w:w="309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מחיר מול תקציב</w:t>
            </w:r>
          </w:p>
        </w:tc>
        <w:tc>
          <w:tcPr>
            <w:tcW w:type="dxa" w:w="180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10%</w:t>
            </w:r>
          </w:p>
        </w:tc>
        <w:tc>
          <w:tcPr>
            <w:tcW w:type="dxa" w:w="518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מחיר רכישה, עמלה וחידוש</w:t>
            </w:r>
          </w:p>
        </w:tc>
      </w:tr>
      <w:tr>
        <w:trPr>
          <w:cantSplit w:val="true"/>
        </w:trPr>
        <w:tc>
          <w:tcPr>
            <w:tcW w:type="dxa" w:w="309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וותק והיסטוריה</w:t>
            </w:r>
          </w:p>
        </w:tc>
        <w:tc>
          <w:tcPr>
            <w:tcW w:type="dxa" w:w="180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10%</w:t>
            </w:r>
          </w:p>
        </w:tc>
        <w:tc>
          <w:tcPr>
            <w:tcW w:type="dxa" w:w="518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גיל, עקביות ושימוש קודם</w:t>
            </w:r>
          </w:p>
        </w:tc>
      </w:tr>
      <w:tr>
        <w:trPr>
          <w:cantSplit w:val="true"/>
        </w:trPr>
        <w:tc>
          <w:tcPr>
            <w:tcW w:type="dxa" w:w="309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קישורים ותנועה</w:t>
            </w:r>
          </w:p>
        </w:tc>
        <w:tc>
          <w:tcPr>
            <w:tcW w:type="dxa" w:w="180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10%</w:t>
            </w:r>
          </w:p>
        </w:tc>
        <w:tc>
          <w:tcPr>
            <w:tcW w:type="dxa" w:w="518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איכות קישורים ותנועה משוערת</w:t>
            </w:r>
          </w:p>
        </w:tc>
      </w:tr>
      <w:tr>
        <w:trPr>
          <w:cantSplit w:val="true"/>
        </w:trPr>
        <w:tc>
          <w:tcPr>
            <w:tcW w:type="dxa" w:w="309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ניקיון טכני ושיווקי</w:t>
            </w:r>
          </w:p>
        </w:tc>
        <w:tc>
          <w:tcPr>
            <w:tcW w:type="dxa" w:w="180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10%</w:t>
            </w:r>
          </w:p>
        </w:tc>
        <w:tc>
          <w:tcPr>
            <w:tcW w:type="dxa" w:w="518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ספאם, אינדוקס, תוכן עבר</w:t>
            </w:r>
          </w:p>
        </w:tc>
      </w:tr>
      <w:tr>
        <w:trPr>
          <w:cantSplit w:val="true"/>
        </w:trPr>
        <w:tc>
          <w:tcPr>
            <w:tcW w:type="dxa" w:w="309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סיכון משפטי</w:t>
            </w:r>
          </w:p>
        </w:tc>
        <w:tc>
          <w:tcPr>
            <w:tcW w:type="dxa" w:w="180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5%</w:t>
            </w:r>
          </w:p>
        </w:tc>
        <w:tc>
          <w:tcPr>
            <w:tcW w:type="dxa" w:w="518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דמיון לסימני מסחר ומותגים</w:t>
            </w:r>
          </w:p>
        </w:tc>
      </w:tr>
    </w:tbl>
    <w:p>
      <w:pPr>
        <w:spacing w:after="0"/>
      </w:pPr>
    </w:p>
    <w:p>
      <w:pPr>
        <w:jc w:val="right"/>
        <w:bidi w:val="1"/>
      </w:pPr>
      <w:r>
        <w:rPr>
          <w:rFonts w:ascii="Arial" w:hAnsi="Arial" w:cs="Arial"/>
        </w:rPr>
        <w:t>בחיפוש כללי משקל ההתאמה לתחום אינו מחושב. יתר המשקלים מנורמלים ל-100%; הדומיין לא ייענש משום שאינו קשור להגירה או לענף אחר. סיווג אוטומטי לענפים נועד לארגון התוצאות בלבד ואינו מסנן מועמדים. שם זול או ציון גבוה לבדם אינם הוכחה להזדמנות במחיר: כאשר קיימים נתוני עסקאות השוואה, יוצגו טווח מחיר משוער, מקור ותאריך. בהיעדרם יוצג שם מתאים בתקציב, ללא טענה להנחה או לרווח מובטח.</w:t>
      </w:r>
    </w:p>
    <w:p>
      <w:pPr>
        <w:pStyle w:val="Heading2"/>
        <w:jc w:val="right"/>
        <w:bidi w:val="1"/>
      </w:pPr>
      <w:r>
        <w:rPr>
          <w:rFonts w:ascii="Arial" w:hAnsi="Arial" w:cs="Arial"/>
          <w:b/>
        </w:rPr>
        <w:t>7.1 ספים</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1440"/>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ציון</w:t>
            </w:r>
          </w:p>
        </w:tc>
        <w:tc>
          <w:tcPr>
            <w:tcW w:type="dxa" w:w="2304"/>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סיווג</w:t>
            </w:r>
          </w:p>
        </w:tc>
        <w:tc>
          <w:tcPr>
            <w:tcW w:type="dxa" w:w="6336"/>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התנהגות</w:t>
            </w:r>
          </w:p>
        </w:tc>
      </w:tr>
      <w:tr>
        <w:trPr>
          <w:cantSplit w:val="true"/>
        </w:trPr>
        <w:tc>
          <w:tcPr>
            <w:tcW w:type="dxa" w:w="144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90–100</w:t>
            </w:r>
          </w:p>
        </w:tc>
        <w:tc>
          <w:tcPr>
            <w:tcW w:type="dxa" w:w="230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הזדמנות חריגה</w:t>
            </w:r>
          </w:p>
        </w:tc>
        <w:tc>
          <w:tcPr>
            <w:tcW w:type="dxa" w:w="633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התראה מיידית; רכישה אוטומטית אם כל התנאים ירוקים</w:t>
            </w:r>
          </w:p>
        </w:tc>
      </w:tr>
      <w:tr>
        <w:trPr>
          <w:cantSplit w:val="true"/>
        </w:trPr>
        <w:tc>
          <w:tcPr>
            <w:tcW w:type="dxa" w:w="144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80–89</w:t>
            </w:r>
          </w:p>
        </w:tc>
        <w:tc>
          <w:tcPr>
            <w:tcW w:type="dxa" w:w="230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הזדמנות טובה</w:t>
            </w:r>
          </w:p>
        </w:tc>
        <w:tc>
          <w:tcPr>
            <w:tcW w:type="dxa" w:w="633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הצגה בראש הרשימה והתראה</w:t>
            </w:r>
          </w:p>
        </w:tc>
      </w:tr>
      <w:tr>
        <w:trPr>
          <w:cantSplit w:val="true"/>
        </w:trPr>
        <w:tc>
          <w:tcPr>
            <w:tcW w:type="dxa" w:w="144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70–79</w:t>
            </w:r>
          </w:p>
        </w:tc>
        <w:tc>
          <w:tcPr>
            <w:tcW w:type="dxa" w:w="230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מעניין</w:t>
            </w:r>
          </w:p>
        </w:tc>
        <w:tc>
          <w:tcPr>
            <w:tcW w:type="dxa" w:w="633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הצגה רק אם המשתמש ביקש טווח רחב</w:t>
            </w:r>
          </w:p>
        </w:tc>
      </w:tr>
      <w:tr>
        <w:trPr>
          <w:cantSplit w:val="true"/>
        </w:trPr>
        <w:tc>
          <w:tcPr>
            <w:tcW w:type="dxa" w:w="144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מתחת ל-70</w:t>
            </w:r>
          </w:p>
        </w:tc>
        <w:tc>
          <w:tcPr>
            <w:tcW w:type="dxa" w:w="230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חלש</w:t>
            </w:r>
          </w:p>
        </w:tc>
        <w:tc>
          <w:tcPr>
            <w:tcW w:type="dxa" w:w="633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הסתרה כברירת מחדל</w:t>
            </w:r>
          </w:p>
        </w:tc>
      </w:tr>
      <w:tr>
        <w:trPr>
          <w:cantSplit w:val="true"/>
        </w:trPr>
        <w:tc>
          <w:tcPr>
            <w:tcW w:type="dxa" w:w="144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סיכון משפטי/ספאם גבוה</w:t>
            </w:r>
          </w:p>
        </w:tc>
        <w:tc>
          <w:tcPr>
            <w:tcW w:type="dxa" w:w="230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פסול</w:t>
            </w:r>
          </w:p>
        </w:tc>
        <w:tc>
          <w:tcPr>
            <w:tcW w:type="dxa" w:w="633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אין רכישה אוטומטית ללא קשר לציון</w:t>
            </w:r>
          </w:p>
        </w:tc>
      </w:tr>
    </w:tbl>
    <w:p>
      <w:pPr>
        <w:spacing w:after="0"/>
      </w:pPr>
    </w:p>
    <w:p>
      <w:pPr>
        <w:pStyle w:val="Heading2"/>
        <w:jc w:val="right"/>
        <w:bidi w:val="1"/>
      </w:pPr>
      <w:r>
        <w:rPr>
          <w:rFonts w:ascii="Arial" w:hAnsi="Arial" w:cs="Arial"/>
          <w:b/>
        </w:rPr>
        <w:t>7.2 מדד ביטחון</w:t>
      </w:r>
    </w:p>
    <w:p>
      <w:pPr>
        <w:jc w:val="right"/>
        <w:bidi w:val="1"/>
      </w:pPr>
      <w:r>
        <w:rPr>
          <w:rFonts w:ascii="Arial" w:hAnsi="Arial" w:cs="Arial"/>
        </w:rPr>
        <w:t>לצד הציון יוצג מדד Confidence המבוסס על שלמות ועדכניות הנתונים. דומיין בציון 92 אך עם מידע חסר יוכל לקבל ביטחון 55%, ולכן ידרוש אימות נוסף לפני פעולה כספית.</w:t>
      </w:r>
    </w:p>
    <w:p>
      <w:pPr>
        <w:pStyle w:val="Heading1"/>
        <w:jc w:val="right"/>
        <w:bidi w:val="1"/>
      </w:pPr>
      <w:r>
        <w:rPr>
          <w:rFonts w:ascii="Arial" w:hAnsi="Arial" w:cs="Arial"/>
          <w:b/>
        </w:rPr>
        <w:t>8. מנגנון רכישה בטוח</w:t>
      </w:r>
    </w:p>
    <w:p>
      <w:pPr>
        <w:pStyle w:val="Heading2"/>
        <w:jc w:val="right"/>
        <w:bidi w:val="1"/>
      </w:pPr>
      <w:r>
        <w:rPr>
          <w:rFonts w:ascii="Arial" w:hAnsi="Arial" w:cs="Arial"/>
          <w:b/>
        </w:rPr>
        <w:t>8.1 מצבי פעולה</w:t>
      </w:r>
    </w:p>
    <w:p>
      <w:pPr>
        <w:jc w:val="right"/>
        <w:bidi w:val="1"/>
      </w:pPr>
      <w:r>
        <w:rPr>
          <w:rFonts w:ascii="Arial" w:hAnsi="Arial" w:cs="Arial"/>
        </w:rPr>
        <w:t>רכישה ישירה מתוך האתר היא דרישת חובה בגרסה הראשונה. כפתור קנייה אינו מסתפק בהפניה לאתר חיצוני: המשתמש מקבל הצעת מחיר, מאשר רכישה באתר, והשרת שולח הזמנה לרשם באמצעות API. האוטומציה של החיפוש אינה הרשאה להוציא כסף; רכישה מתבצעת באישור המשתמש או מכוח כלל Auto-buy שהופעל בנפרד.</w:t>
      </w:r>
    </w:p>
    <w:p>
      <w:pPr>
        <w:pStyle w:val="Heading3"/>
        <w:jc w:val="right"/>
        <w:bidi w:val="1"/>
      </w:pPr>
      <w:r>
        <w:rPr>
          <w:rFonts w:ascii="Arial" w:hAnsi="Arial" w:cs="Arial"/>
          <w:b/>
        </w:rPr>
        <w:t>8.1.1 תהליך קנייה ישירה</w:t>
      </w:r>
    </w:p>
    <w:p>
      <w:pPr>
        <w:jc w:val="right"/>
        <w:bidi w:val="1"/>
      </w:pPr>
      <w:r>
        <w:rPr>
          <w:rFonts w:ascii="Arial" w:hAnsi="Arial" w:cs="Arial"/>
        </w:rPr>
        <w:t>בשלב ההקמה נשמרים פרטי בעל הדומיין ופרטי קשר תקינים בחשבון רשם בבעלות המשתמש או החברה. האתר מחובר לחשבון זה בהרשאה מתאימה. כספי הרכישה נגבים מהיתרה או מאמצעי התשלום שהרשם תומך בו; אם נדרשת טעינת יתרה, הדבר מוצג לפני אישור ההזמנה. אין להניח שכל רשם תומך בחיוב כרטיס דרך API.</w:t>
      </w:r>
    </w:p>
    <w:p>
      <w:pPr>
        <w:jc w:val="right"/>
        <w:bidi w:val="1"/>
      </w:pPr>
      <w:r>
        <w:rPr>
          <w:rFonts w:ascii="Arial" w:hAnsi="Arial" w:cs="Arial"/>
        </w:rPr>
        <w:t>בלחיצה על קנייה המערכת בודקת שוב זמינות, מחיר, מטבע, מסים ועמלות ככל שחלים, תקופת רישום, מחיר חידוש והאם חידוש אוטומטי מופעל. סכום כולל שלא ניתן לאמת חוסם השלמת הזמנה. המשתמש מאשר סכום סופי ופרטי בעלות; שינוי מחיר דורש הצעה חדשה. לאחר השליחה מוצגים מספר הזמנה, מצב ביצוע ותוצאה מאומתת.</w:t>
      </w:r>
    </w:p>
    <w:p>
      <w:pPr>
        <w:jc w:val="right"/>
        <w:bidi w:val="1"/>
      </w:pPr>
      <w:r>
        <w:rPr>
          <w:rFonts w:ascii="Arial" w:hAnsi="Arial" w:cs="Arial"/>
        </w:rPr>
        <w:t>הדומיין נחשב נרכש רק לאחר אישור הרשם ואימות שהוא מופיע בחשבון המיועד. לאחר רכישה מוצג במסך הדומיינים שלי: רשם, בעלים מיועדים, תאריך תפוגה, חידוש אוטומטי, מחיר חידוש וקישור לקבלה או לאסמכתה של הרשם. דרישת אימות כתובת דוא״ל מצד הרשם מוצגת כפעולה להשלמה ואינה מוסתרת.</w:t>
      </w:r>
    </w:p>
    <w:p>
      <w:pPr>
        <w:pStyle w:val="Heading3"/>
        <w:jc w:val="right"/>
        <w:bidi w:val="1"/>
      </w:pPr>
      <w:r>
        <w:rPr>
          <w:rFonts w:ascii="Arial" w:hAnsi="Arial" w:cs="Arial"/>
          <w:b/>
        </w:rPr>
        <w:t>8.1.2 מסלולי רכישה</w:t>
      </w:r>
    </w:p>
    <w:p>
      <w:pPr>
        <w:jc w:val="right"/>
        <w:bidi w:val="1"/>
      </w:pPr>
      <w:r>
        <w:rPr>
          <w:rFonts w:ascii="Arial" w:hAnsi="Arial" w:cs="Arial"/>
        </w:rPr>
        <w:t>פנוי לרישום: רישום ישיר דרך API. Closeout: קנייה במחיר קבוע דרך API נתמך. מכרז: הצעת מחיר באתר רק כשיש API נתמך והרשאה לתקרת ההצעה; זכייה ומסירה הן שלבים נפרדים. Backorder: הזמנת ניסיון תפיסה, ללא הבטחת הצלחה. דומיין רשום שאינו מוצע למכירה: מעקב בלבד. פעולה שאינה נתמכת באינטגרציה מסומנת כלא זמינה לרכישה ישירה ולא מוצגת כאילו בוצעה.</w:t>
      </w:r>
    </w:p>
    <w:p>
      <w:pPr>
        <w:pStyle w:val="Heading3"/>
        <w:jc w:val="right"/>
        <w:bidi w:val="1"/>
      </w:pPr>
      <w:r>
        <w:rPr>
          <w:rFonts w:ascii="Arial" w:hAnsi="Arial" w:cs="Arial"/>
          <w:b/>
        </w:rPr>
        <w:t>8.1.3 עקביות כספית</w:t>
      </w:r>
    </w:p>
    <w:p>
      <w:pPr>
        <w:jc w:val="right"/>
        <w:bidi w:val="1"/>
      </w:pPr>
      <w:r>
        <w:rPr>
          <w:rFonts w:ascii="Arial" w:hAnsi="Arial" w:cs="Arial"/>
        </w:rPr>
        <w:t>לפני פעולה כספית נעולים הדומיין והתקציב ונשמרת הזמנה פנימית אחת. סכומים שמורים והתחייבויות במכרז נספרים בתקציב. מזהה פנימי אינו מבטיח שהרשם תומך במניעת כפילות: לאחר Timeout המצב הוא לא ידוע ויש לבדוק הזמנות ובעלות לפני שליחה נוספת. אין ניסיון אצל רשם שני בעוד הפעולה הראשונה לא הוכרעה. כשל משחרר תקציב רק לאחר בירור; חיוב או החזר מוצגים לפי אסמכתה מהספק.</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088"/>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מצב</w:t>
            </w:r>
          </w:p>
        </w:tc>
        <w:tc>
          <w:tcPr>
            <w:tcW w:type="dxa" w:w="8064"/>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התנהגות</w:t>
            </w:r>
          </w:p>
        </w:tc>
      </w:tr>
      <w:tr>
        <w:trPr>
          <w:cantSplit w:val="true"/>
        </w:trPr>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Monitor</w:t>
            </w:r>
          </w:p>
        </w:tc>
        <w:tc>
          <w:tcPr>
            <w:tcW w:type="dxa" w:w="806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בדיקה ומעקב בלבד</w:t>
            </w:r>
          </w:p>
        </w:tc>
      </w:tr>
      <w:tr>
        <w:trPr>
          <w:cantSplit w:val="true"/>
        </w:trPr>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Notify</w:t>
            </w:r>
          </w:p>
        </w:tc>
        <w:tc>
          <w:tcPr>
            <w:tcW w:type="dxa" w:w="806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התראה עם קישור לפעולה</w:t>
            </w:r>
          </w:p>
        </w:tc>
      </w:tr>
      <w:tr>
        <w:trPr>
          <w:cantSplit w:val="true"/>
        </w:trPr>
        <w:tc>
          <w:tcPr>
            <w:tcW w:type="dxa" w:w="208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Approval</w:t>
            </w:r>
          </w:p>
        </w:tc>
        <w:tc>
          <w:tcPr>
            <w:tcW w:type="dxa" w:w="806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המערכת מכינה את הפעולה וממתינה לאישור</w:t>
            </w:r>
          </w:p>
        </w:tc>
      </w:tr>
      <w:tr>
        <w:trPr>
          <w:cantSplit w:val="true"/>
        </w:trPr>
        <w:tc>
          <w:tcPr>
            <w:tcW w:type="dxa" w:w="208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Auto-buy</w:t>
            </w:r>
          </w:p>
        </w:tc>
        <w:tc>
          <w:tcPr>
            <w:tcW w:type="dxa" w:w="806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רכישה אוטומטית רק אם כל כללי הבקרה מתקיימים</w:t>
            </w:r>
          </w:p>
        </w:tc>
      </w:tr>
    </w:tbl>
    <w:p>
      <w:pPr>
        <w:spacing w:after="0"/>
      </w:pPr>
    </w:p>
    <w:p>
      <w:pPr>
        <w:pStyle w:val="Heading2"/>
        <w:jc w:val="right"/>
        <w:bidi w:val="1"/>
      </w:pPr>
      <w:r>
        <w:rPr>
          <w:rFonts w:ascii="Arial" w:hAnsi="Arial" w:cs="Arial"/>
          <w:b/>
        </w:rPr>
        <w:t>8.2 תנאי Auto-buy</w:t>
      </w:r>
    </w:p>
    <w:p>
      <w:pPr>
        <w:spacing w:after="60"/>
        <w:ind w:right="259" w:hanging="173"/>
        <w:jc w:val="right"/>
        <w:bidi w:val="1"/>
      </w:pPr>
      <w:r>
        <w:rPr>
          <w:rFonts w:ascii="Arial" w:hAnsi="Arial" w:cs="Arial"/>
          <w:b/>
          <w:color w:val="1F6FEB"/>
        </w:rPr>
        <w:t xml:space="preserve">• </w:t>
      </w:r>
      <w:r>
        <w:rPr>
          <w:rFonts w:ascii="Arial" w:hAnsi="Arial" w:cs="Arial"/>
        </w:rPr>
        <w:t>מחיר כולל, לרבות Premium ועמלות ידועות, נמוך מהתקרה.</w:t>
      </w:r>
    </w:p>
    <w:p>
      <w:pPr>
        <w:spacing w:after="60"/>
        <w:ind w:right="259" w:hanging="173"/>
        <w:jc w:val="right"/>
        <w:bidi w:val="1"/>
      </w:pPr>
      <w:r>
        <w:rPr>
          <w:rFonts w:ascii="Arial" w:hAnsi="Arial" w:cs="Arial"/>
          <w:b/>
          <w:color w:val="1F6FEB"/>
        </w:rPr>
        <w:t xml:space="preserve">• </w:t>
      </w:r>
      <w:r>
        <w:rPr>
          <w:rFonts w:ascii="Arial" w:hAnsi="Arial" w:cs="Arial"/>
        </w:rPr>
        <w:t>התקציב היומי והחודשי לא נוצל.</w:t>
      </w:r>
    </w:p>
    <w:p>
      <w:pPr>
        <w:spacing w:after="60"/>
        <w:ind w:right="259" w:hanging="173"/>
        <w:jc w:val="right"/>
        <w:bidi w:val="1"/>
      </w:pPr>
      <w:r>
        <w:rPr>
          <w:rFonts w:ascii="Arial" w:hAnsi="Arial" w:cs="Arial"/>
          <w:b/>
          <w:color w:val="1F6FEB"/>
        </w:rPr>
        <w:t xml:space="preserve">• </w:t>
      </w:r>
      <w:r>
        <w:rPr>
          <w:rFonts w:ascii="Arial" w:hAnsi="Arial" w:cs="Arial"/>
        </w:rPr>
        <w:t>הציון ומדד הביטחון מעל הספים שנקבעו.</w:t>
      </w:r>
    </w:p>
    <w:p>
      <w:pPr>
        <w:spacing w:after="60"/>
        <w:ind w:right="259" w:hanging="173"/>
        <w:jc w:val="right"/>
        <w:bidi w:val="1"/>
      </w:pPr>
      <w:r>
        <w:rPr>
          <w:rFonts w:ascii="Arial" w:hAnsi="Arial" w:cs="Arial"/>
          <w:b/>
          <w:color w:val="1F6FEB"/>
        </w:rPr>
        <w:t xml:space="preserve">• </w:t>
      </w:r>
      <w:r>
        <w:rPr>
          <w:rFonts w:ascii="Arial" w:hAnsi="Arial" w:cs="Arial"/>
        </w:rPr>
        <w:t>אין סמן סיכון משפטי, ספאם או אבטחה ברמה גבוהה.</w:t>
      </w:r>
    </w:p>
    <w:p>
      <w:pPr>
        <w:spacing w:after="60"/>
        <w:ind w:right="259" w:hanging="173"/>
        <w:jc w:val="right"/>
        <w:bidi w:val="1"/>
      </w:pPr>
      <w:r>
        <w:rPr>
          <w:rFonts w:ascii="Arial" w:hAnsi="Arial" w:cs="Arial"/>
          <w:b/>
          <w:color w:val="1F6FEB"/>
        </w:rPr>
        <w:t xml:space="preserve">• </w:t>
      </w:r>
      <w:r>
        <w:rPr>
          <w:rFonts w:ascii="Arial" w:hAnsi="Arial" w:cs="Arial"/>
        </w:rPr>
        <w:t>הזמינות אומתה פעם נוספת סמוך לרכישה.</w:t>
      </w:r>
    </w:p>
    <w:p>
      <w:pPr>
        <w:spacing w:after="60"/>
        <w:ind w:right="259" w:hanging="173"/>
        <w:jc w:val="right"/>
        <w:bidi w:val="1"/>
      </w:pPr>
      <w:r>
        <w:rPr>
          <w:rFonts w:ascii="Arial" w:hAnsi="Arial" w:cs="Arial"/>
          <w:b/>
          <w:color w:val="1F6FEB"/>
        </w:rPr>
        <w:t xml:space="preserve">• </w:t>
      </w:r>
      <w:r>
        <w:rPr>
          <w:rFonts w:ascii="Arial" w:hAnsi="Arial" w:cs="Arial"/>
        </w:rPr>
        <w:t>חשבון הרשם פעיל, מאומת ובעל יתרה או אמצעי תשלום תקין.</w:t>
      </w:r>
    </w:p>
    <w:p>
      <w:pPr>
        <w:spacing w:after="60"/>
        <w:ind w:right="259" w:hanging="173"/>
        <w:jc w:val="right"/>
        <w:bidi w:val="1"/>
      </w:pPr>
      <w:r>
        <w:rPr>
          <w:rFonts w:ascii="Arial" w:hAnsi="Arial" w:cs="Arial"/>
          <w:b/>
          <w:color w:val="1F6FEB"/>
        </w:rPr>
        <w:t xml:space="preserve">• </w:t>
      </w:r>
      <w:r>
        <w:rPr>
          <w:rFonts w:ascii="Arial" w:hAnsi="Arial" w:cs="Arial"/>
        </w:rPr>
        <w:t>כל ניסיון רכישה מקבל מזהה Idempotency כדי למנוע רכישה כפולה.</w:t>
      </w:r>
    </w:p>
    <w:tbl>
      <w:tblPr>
        <w:tblW w:type="auto" w:w="0"/>
        <w:jc w:val="center"/>
        <w:tblLayout w:type="fixed"/>
        <w:tblLook w:firstColumn="1" w:firstRow="1" w:lastColumn="0" w:lastRow="0" w:noHBand="0" w:noVBand="1" w:val="04A0"/>
      </w:tblPr>
      <w:tblGrid>
        <w:gridCol w:w="10166"/>
      </w:tblGrid>
      <w:tr>
        <w:trPr>
          <w:tblHeader w:val="true"/>
          <w:cantSplit w:val="true"/>
        </w:trPr>
        <w:tc>
          <w:tcPr>
            <w:tcW w:type="dxa" w:w="10166"/>
            <w:shd w:fill="EEF4FA"/>
            <w:tcMar>
              <w:top w:w="140" w:type="dxa"/>
              <w:start w:w="180" w:type="dxa"/>
              <w:bottom w:w="140" w:type="dxa"/>
              <w:end w:w="180" w:type="dxa"/>
            </w:tcMar>
          </w:tcPr>
          <w:p>
            <w:pPr>
              <w:jc w:val="right"/>
              <w:bidi w:val="1"/>
            </w:pPr>
            <w:r>
              <w:rPr>
                <w:rFonts w:ascii="Arial" w:hAnsi="Arial" w:cs="Arial"/>
              </w:rPr>
            </w:r>
            <w:r>
              <w:rPr>
                <w:rFonts w:ascii="Arial" w:hAnsi="Arial" w:cs="Arial"/>
                <w:b/>
                <w:color w:val="D97706"/>
                <w:sz w:val="22"/>
              </w:rPr>
              <w:t>כלל בטיחות כספי</w:t>
              <w:br/>
            </w:r>
            <w:r>
              <w:rPr>
                <w:rFonts w:ascii="Arial" w:hAnsi="Arial" w:cs="Arial"/>
                <w:color w:val="17202A"/>
                <w:sz w:val="20"/>
              </w:rPr>
              <w:t>שינוי תקציב, הפעלת Auto-buy או הוספת רשם חדש דורשים אימות משתמש חזק. חריגה מהכללים תעבור למצב Approval ולא תבוצע אוטומטית.</w:t>
            </w:r>
          </w:p>
        </w:tc>
      </w:tr>
    </w:tbl>
    <w:p>
      <w:pPr>
        <w:spacing w:after="20"/>
      </w:pPr>
    </w:p>
    <w:p>
      <w:pPr>
        <w:pStyle w:val="Heading1"/>
        <w:jc w:val="right"/>
        <w:bidi w:val="1"/>
      </w:pPr>
      <w:r>
        <w:rPr>
          <w:rFonts w:ascii="Arial" w:hAnsi="Arial" w:cs="Arial"/>
          <w:b/>
        </w:rPr>
        <w:t>9. מסכי האתר</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1008"/>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מזהה</w:t>
            </w:r>
          </w:p>
        </w:tc>
        <w:tc>
          <w:tcPr>
            <w:tcW w:type="dxa" w:w="2232"/>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מסך</w:t>
            </w:r>
          </w:p>
        </w:tc>
        <w:tc>
          <w:tcPr>
            <w:tcW w:type="dxa" w:w="6480"/>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תוכן מרכזי</w:t>
            </w:r>
          </w:p>
        </w:tc>
      </w:tr>
      <w:tr>
        <w:trPr>
          <w:cantSplit w:val="true"/>
        </w:trPr>
        <w:tc>
          <w:tcPr>
            <w:tcW w:type="dxa" w:w="100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S-01</w:t>
            </w:r>
          </w:p>
        </w:tc>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דף בית / Command Center</w:t>
            </w:r>
          </w:p>
        </w:tc>
        <w:tc>
          <w:tcPr>
            <w:tcW w:type="dxa" w:w="64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שדה פקודה גדול, דוגמאות, פרופיל פעיל, מצב רכישה וסיכום תקציב.</w:t>
            </w:r>
          </w:p>
        </w:tc>
      </w:tr>
      <w:tr>
        <w:trPr>
          <w:cantSplit w:val="true"/>
        </w:trPr>
        <w:tc>
          <w:tcPr>
            <w:tcW w:type="dxa" w:w="100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S-02</w:t>
            </w:r>
          </w:p>
        </w:tc>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אישור פרשנות</w:t>
            </w:r>
          </w:p>
        </w:tc>
        <w:tc>
          <w:tcPr>
            <w:tcW w:type="dxa" w:w="64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הצגת המסננים שהופקו, שינויים מהירים והפעלת המשימה.</w:t>
            </w:r>
          </w:p>
        </w:tc>
      </w:tr>
      <w:tr>
        <w:trPr>
          <w:cantSplit w:val="true"/>
        </w:trPr>
        <w:tc>
          <w:tcPr>
            <w:tcW w:type="dxa" w:w="100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S-03</w:t>
            </w:r>
          </w:p>
        </w:tc>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תוצאות</w:t>
            </w:r>
          </w:p>
        </w:tc>
        <w:tc>
          <w:tcPr>
            <w:tcW w:type="dxa" w:w="64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כרטיסי דומיין, ציון, מחיר, סטטוס, סיבה ופעולה מומלצת.</w:t>
            </w:r>
          </w:p>
        </w:tc>
      </w:tr>
      <w:tr>
        <w:trPr>
          <w:cantSplit w:val="true"/>
        </w:trPr>
        <w:tc>
          <w:tcPr>
            <w:tcW w:type="dxa" w:w="100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S-04</w:t>
            </w:r>
          </w:p>
        </w:tc>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פרטי דומיין</w:t>
            </w:r>
          </w:p>
        </w:tc>
        <w:tc>
          <w:tcPr>
            <w:tcW w:type="dxa" w:w="64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ציר זמן, מקורות, ציונים, היסטוריה, עלויות, סיכונים ופעולות.</w:t>
            </w:r>
          </w:p>
        </w:tc>
      </w:tr>
      <w:tr>
        <w:trPr>
          <w:cantSplit w:val="true"/>
        </w:trPr>
        <w:tc>
          <w:tcPr>
            <w:tcW w:type="dxa" w:w="100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S-05</w:t>
            </w:r>
          </w:p>
        </w:tc>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השוואה</w:t>
            </w:r>
          </w:p>
        </w:tc>
        <w:tc>
          <w:tcPr>
            <w:tcW w:type="dxa" w:w="64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השוואת עד 5 דומיינים זה לצד זה.</w:t>
            </w:r>
          </w:p>
        </w:tc>
      </w:tr>
      <w:tr>
        <w:trPr>
          <w:cantSplit w:val="true"/>
        </w:trPr>
        <w:tc>
          <w:tcPr>
            <w:tcW w:type="dxa" w:w="100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S-06</w:t>
            </w:r>
          </w:p>
        </w:tc>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מעקב</w:t>
            </w:r>
          </w:p>
        </w:tc>
        <w:tc>
          <w:tcPr>
            <w:tcW w:type="dxa" w:w="64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Watchlist, שינוי אחרון, בדיקה הבאה, Backorder ומכרזים.</w:t>
            </w:r>
          </w:p>
        </w:tc>
      </w:tr>
      <w:tr>
        <w:trPr>
          <w:cantSplit w:val="true"/>
        </w:trPr>
        <w:tc>
          <w:tcPr>
            <w:tcW w:type="dxa" w:w="100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S-07</w:t>
            </w:r>
          </w:p>
        </w:tc>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רכישות</w:t>
            </w:r>
          </w:p>
        </w:tc>
        <w:tc>
          <w:tcPr>
            <w:tcW w:type="dxa" w:w="64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הזמנות, סטטוסים, קבלות, חידוש ועלות שנתית.</w:t>
            </w:r>
          </w:p>
        </w:tc>
      </w:tr>
      <w:tr>
        <w:trPr>
          <w:cantSplit w:val="true"/>
        </w:trPr>
        <w:tc>
          <w:tcPr>
            <w:tcW w:type="dxa" w:w="100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S-08</w:t>
            </w:r>
          </w:p>
        </w:tc>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התראות</w:t>
            </w:r>
          </w:p>
        </w:tc>
        <w:tc>
          <w:tcPr>
            <w:tcW w:type="dxa" w:w="64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כללים, ערוצים, שקט זמני ויומן משלוחים.</w:t>
            </w:r>
          </w:p>
        </w:tc>
      </w:tr>
      <w:tr>
        <w:trPr>
          <w:cantSplit w:val="true"/>
        </w:trPr>
        <w:tc>
          <w:tcPr>
            <w:tcW w:type="dxa" w:w="100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S-09</w:t>
            </w:r>
          </w:p>
        </w:tc>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פרופילים וכללים</w:t>
            </w:r>
          </w:p>
        </w:tc>
        <w:tc>
          <w:tcPr>
            <w:tcW w:type="dxa" w:w="64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תחומים, סיומות, תקציבים, מילים אסורות ומשקלי דירוג.</w:t>
            </w:r>
          </w:p>
        </w:tc>
      </w:tr>
      <w:tr>
        <w:trPr>
          <w:cantSplit w:val="true"/>
        </w:trPr>
        <w:tc>
          <w:tcPr>
            <w:tcW w:type="dxa" w:w="100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S-10</w:t>
            </w:r>
          </w:p>
        </w:tc>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אינטגרציות</w:t>
            </w:r>
          </w:p>
        </w:tc>
        <w:tc>
          <w:tcPr>
            <w:tcW w:type="dxa" w:w="64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רשמים, ספקי מידע, WhatsApp ודוא״ל; סטטוס חיבור.</w:t>
            </w:r>
          </w:p>
        </w:tc>
      </w:tr>
      <w:tr>
        <w:trPr>
          <w:cantSplit w:val="true"/>
        </w:trPr>
        <w:tc>
          <w:tcPr>
            <w:tcW w:type="dxa" w:w="100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S-11</w:t>
            </w:r>
          </w:p>
        </w:tc>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ניהול משתמשים</w:t>
            </w:r>
          </w:p>
        </w:tc>
        <w:tc>
          <w:tcPr>
            <w:tcW w:type="dxa" w:w="64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תפקידים, הרשאות ואימות דו-שלבי.</w:t>
            </w:r>
          </w:p>
        </w:tc>
      </w:tr>
      <w:tr>
        <w:trPr>
          <w:cantSplit w:val="true"/>
        </w:trPr>
        <w:tc>
          <w:tcPr>
            <w:tcW w:type="dxa" w:w="100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S-12</w:t>
            </w:r>
          </w:p>
        </w:tc>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Audit Log</w:t>
            </w:r>
          </w:p>
        </w:tc>
        <w:tc>
          <w:tcPr>
            <w:tcW w:type="dxa" w:w="64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כל פעולה, מקור, משתמש, זמן ותוצאה.</w:t>
            </w:r>
          </w:p>
        </w:tc>
      </w:tr>
    </w:tbl>
    <w:p>
      <w:pPr>
        <w:spacing w:after="0"/>
      </w:pPr>
    </w:p>
    <w:p>
      <w:pPr>
        <w:pStyle w:val="Heading2"/>
        <w:jc w:val="right"/>
        <w:bidi w:val="1"/>
      </w:pPr>
      <w:r>
        <w:rPr>
          <w:rFonts w:ascii="Arial" w:hAnsi="Arial" w:cs="Arial"/>
          <w:b/>
        </w:rPr>
        <w:t>9.1 כרטיס הזדמנות</w:t>
      </w:r>
    </w:p>
    <w:p>
      <w:pPr>
        <w:spacing w:after="60"/>
        <w:ind w:right="259" w:hanging="173"/>
        <w:jc w:val="right"/>
        <w:bidi w:val="1"/>
      </w:pPr>
      <w:r>
        <w:rPr>
          <w:rFonts w:ascii="Arial" w:hAnsi="Arial" w:cs="Arial"/>
          <w:b/>
          <w:color w:val="1F6FEB"/>
        </w:rPr>
        <w:t xml:space="preserve">• </w:t>
      </w:r>
      <w:r>
        <w:rPr>
          <w:rFonts w:ascii="Arial" w:hAnsi="Arial" w:cs="Arial"/>
        </w:rPr>
        <w:t>שם הדומיין והסיומת.</w:t>
      </w:r>
    </w:p>
    <w:p>
      <w:pPr>
        <w:spacing w:after="60"/>
        <w:ind w:right="259" w:hanging="173"/>
        <w:jc w:val="right"/>
        <w:bidi w:val="1"/>
      </w:pPr>
      <w:r>
        <w:rPr>
          <w:rFonts w:ascii="Arial" w:hAnsi="Arial" w:cs="Arial"/>
          <w:b/>
          <w:color w:val="1F6FEB"/>
        </w:rPr>
        <w:t xml:space="preserve">• </w:t>
      </w:r>
      <w:r>
        <w:rPr>
          <w:rFonts w:ascii="Arial" w:hAnsi="Arial" w:cs="Arial"/>
        </w:rPr>
        <w:t>ציון כולל ומדד ביטחון.</w:t>
      </w:r>
    </w:p>
    <w:p>
      <w:pPr>
        <w:spacing w:after="60"/>
        <w:ind w:right="259" w:hanging="173"/>
        <w:jc w:val="right"/>
        <w:bidi w:val="1"/>
      </w:pPr>
      <w:r>
        <w:rPr>
          <w:rFonts w:ascii="Arial" w:hAnsi="Arial" w:cs="Arial"/>
          <w:b/>
          <w:color w:val="1F6FEB"/>
        </w:rPr>
        <w:t xml:space="preserve">• </w:t>
      </w:r>
      <w:r>
        <w:rPr>
          <w:rFonts w:ascii="Arial" w:hAnsi="Arial" w:cs="Arial"/>
        </w:rPr>
        <w:t>סטטוס ומועד בדיקה אחרון.</w:t>
      </w:r>
    </w:p>
    <w:p>
      <w:pPr>
        <w:spacing w:after="60"/>
        <w:ind w:right="259" w:hanging="173"/>
        <w:jc w:val="right"/>
        <w:bidi w:val="1"/>
      </w:pPr>
      <w:r>
        <w:rPr>
          <w:rFonts w:ascii="Arial" w:hAnsi="Arial" w:cs="Arial"/>
          <w:b/>
          <w:color w:val="1F6FEB"/>
        </w:rPr>
        <w:t xml:space="preserve">• </w:t>
      </w:r>
      <w:r>
        <w:rPr>
          <w:rFonts w:ascii="Arial" w:hAnsi="Arial" w:cs="Arial"/>
        </w:rPr>
        <w:t>מחיר נוכחי, מחיר חידוש ומקור מחיר.</w:t>
      </w:r>
    </w:p>
    <w:p>
      <w:pPr>
        <w:spacing w:after="60"/>
        <w:ind w:right="259" w:hanging="173"/>
        <w:jc w:val="right"/>
        <w:bidi w:val="1"/>
      </w:pPr>
      <w:r>
        <w:rPr>
          <w:rFonts w:ascii="Arial" w:hAnsi="Arial" w:cs="Arial"/>
          <w:b/>
          <w:color w:val="1F6FEB"/>
        </w:rPr>
        <w:t xml:space="preserve">• </w:t>
      </w:r>
      <w:r>
        <w:rPr>
          <w:rFonts w:ascii="Arial" w:hAnsi="Arial" w:cs="Arial"/>
        </w:rPr>
        <w:t>משפט אחד המסביר למה הוא מתאים לפקודה.</w:t>
      </w:r>
    </w:p>
    <w:p>
      <w:pPr>
        <w:spacing w:after="60"/>
        <w:ind w:right="259" w:hanging="173"/>
        <w:jc w:val="right"/>
        <w:bidi w:val="1"/>
      </w:pPr>
      <w:r>
        <w:rPr>
          <w:rFonts w:ascii="Arial" w:hAnsi="Arial" w:cs="Arial"/>
          <w:b/>
          <w:color w:val="1F6FEB"/>
        </w:rPr>
        <w:t xml:space="preserve">• </w:t>
      </w:r>
      <w:r>
        <w:rPr>
          <w:rFonts w:ascii="Arial" w:hAnsi="Arial" w:cs="Arial"/>
        </w:rPr>
        <w:t>תגי סיכון בצבע ירוק/כתום/אדום.</w:t>
      </w:r>
    </w:p>
    <w:p>
      <w:pPr>
        <w:spacing w:after="60"/>
        <w:ind w:right="259" w:hanging="173"/>
        <w:jc w:val="right"/>
        <w:bidi w:val="1"/>
      </w:pPr>
      <w:r>
        <w:rPr>
          <w:rFonts w:ascii="Arial" w:hAnsi="Arial" w:cs="Arial"/>
          <w:b/>
          <w:color w:val="1F6FEB"/>
        </w:rPr>
        <w:t xml:space="preserve">• </w:t>
      </w:r>
      <w:r>
        <w:rPr>
          <w:rFonts w:ascii="Arial" w:hAnsi="Arial" w:cs="Arial"/>
        </w:rPr>
        <w:t>פעולה מומלצת וכפתור יחיד לביצוע.</w:t>
      </w:r>
    </w:p>
    <w:p>
      <w:pPr>
        <w:pStyle w:val="Heading1"/>
        <w:jc w:val="right"/>
        <w:bidi w:val="1"/>
      </w:pPr>
      <w:r>
        <w:rPr>
          <w:rFonts w:ascii="Arial" w:hAnsi="Arial" w:cs="Arial"/>
          <w:b/>
        </w:rPr>
        <w:t>10. אינטגרציות</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קטגוריה</w:t>
            </w:r>
          </w:p>
        </w:tc>
        <w:tc>
          <w:tcPr>
            <w:tcW w:type="dxa" w:w="3312"/>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שימוש</w:t>
            </w:r>
          </w:p>
        </w:tc>
        <w:tc>
          <w:tcPr>
            <w:tcW w:type="dxa" w:w="4176"/>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הערת יישום</w:t>
            </w:r>
          </w:p>
        </w:tc>
      </w:tr>
      <w:tr>
        <w:trPr>
          <w:cantSplit w:val="true"/>
        </w:trPr>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RDAP</w:t>
            </w:r>
          </w:p>
        </w:tc>
        <w:tc>
          <w:tcPr>
            <w:tcW w:type="dxa" w:w="33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סטטוס, אירועים ונתוני רישום זמינים</w:t>
            </w:r>
          </w:p>
        </w:tc>
        <w:tc>
          <w:tcPr>
            <w:tcW w:type="dxa" w:w="417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שכבת Cache, הגבלת קצב ותיעוד מקור</w:t>
            </w:r>
          </w:p>
        </w:tc>
      </w:tr>
      <w:tr>
        <w:trPr>
          <w:cantSplit w:val="true"/>
        </w:trPr>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Registrar Availability API</w:t>
            </w:r>
          </w:p>
        </w:tc>
        <w:tc>
          <w:tcPr>
            <w:tcW w:type="dxa" w:w="33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בדיקת זמינות ומחיר</w:t>
            </w:r>
          </w:p>
        </w:tc>
        <w:tc>
          <w:tcPr>
            <w:tcW w:type="dxa" w:w="417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אימות סופי לפני רישום</w:t>
            </w:r>
          </w:p>
        </w:tc>
      </w:tr>
      <w:tr>
        <w:trPr>
          <w:cantSplit w:val="true"/>
        </w:trPr>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Registrar Registration API</w:t>
            </w:r>
          </w:p>
        </w:tc>
        <w:tc>
          <w:tcPr>
            <w:tcW w:type="dxa" w:w="33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רישום דומיין</w:t>
            </w:r>
          </w:p>
        </w:tc>
        <w:tc>
          <w:tcPr>
            <w:tcW w:type="dxa" w:w="417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Credentials מוצפנים, Idempotency ו-Audit</w:t>
            </w:r>
          </w:p>
        </w:tc>
      </w:tr>
      <w:tr>
        <w:trPr>
          <w:cantSplit w:val="true"/>
        </w:trPr>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Expired / Closeout Feed</w:t>
            </w:r>
          </w:p>
        </w:tc>
        <w:tc>
          <w:tcPr>
            <w:tcW w:type="dxa" w:w="33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גילוי הזדמנויות</w:t>
            </w:r>
          </w:p>
        </w:tc>
        <w:tc>
          <w:tcPr>
            <w:tcW w:type="dxa" w:w="417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העדפה ל-API או פיד מורשה</w:t>
            </w:r>
          </w:p>
        </w:tc>
      </w:tr>
      <w:tr>
        <w:trPr>
          <w:cantSplit w:val="true"/>
        </w:trPr>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Auction / Backorder</w:t>
            </w:r>
          </w:p>
        </w:tc>
        <w:tc>
          <w:tcPr>
            <w:tcW w:type="dxa" w:w="33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הזמנה או הצעה</w:t>
            </w:r>
          </w:p>
        </w:tc>
        <w:tc>
          <w:tcPr>
            <w:tcW w:type="dxa" w:w="417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לפי יכולות ותנאי כל ספק</w:t>
            </w:r>
          </w:p>
        </w:tc>
      </w:tr>
      <w:tr>
        <w:trPr>
          <w:cantSplit w:val="true"/>
        </w:trPr>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SEO / Backlinks</w:t>
            </w:r>
          </w:p>
        </w:tc>
        <w:tc>
          <w:tcPr>
            <w:tcW w:type="dxa" w:w="33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קישורים, סמכות ותנועה</w:t>
            </w:r>
          </w:p>
        </w:tc>
        <w:tc>
          <w:tcPr>
            <w:tcW w:type="dxa" w:w="417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חיבור אופציונלי לחשבון ספק</w:t>
            </w:r>
          </w:p>
        </w:tc>
      </w:tr>
      <w:tr>
        <w:trPr>
          <w:cantSplit w:val="true"/>
        </w:trPr>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Web History</w:t>
            </w:r>
          </w:p>
        </w:tc>
        <w:tc>
          <w:tcPr>
            <w:tcW w:type="dxa" w:w="33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היסטוריית תוכן</w:t>
            </w:r>
          </w:p>
        </w:tc>
        <w:tc>
          <w:tcPr>
            <w:tcW w:type="dxa" w:w="417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שימוש לפי תנאי השירות</w:t>
            </w:r>
          </w:p>
        </w:tc>
      </w:tr>
      <w:tr>
        <w:trPr>
          <w:cantSplit w:val="true"/>
        </w:trPr>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Trademark Data</w:t>
            </w:r>
          </w:p>
        </w:tc>
        <w:tc>
          <w:tcPr>
            <w:tcW w:type="dxa" w:w="33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בדיקת סיכון ראשונית</w:t>
            </w:r>
          </w:p>
        </w:tc>
        <w:tc>
          <w:tcPr>
            <w:tcW w:type="dxa" w:w="417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אינדיקציה בלבד; לא חוות דעת משפטית</w:t>
            </w:r>
          </w:p>
        </w:tc>
      </w:tr>
      <w:tr>
        <w:trPr>
          <w:cantSplit w:val="true"/>
        </w:trPr>
        <w:tc>
          <w:tcPr>
            <w:tcW w:type="dxa" w:w="223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Email / WhatsApp</w:t>
            </w:r>
          </w:p>
        </w:tc>
        <w:tc>
          <w:tcPr>
            <w:tcW w:type="dxa" w:w="33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התראות</w:t>
            </w:r>
          </w:p>
        </w:tc>
        <w:tc>
          <w:tcPr>
            <w:tcW w:type="dxa" w:w="4176"/>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6"/>
              </w:rPr>
              <w:t>Templates, Rate Limits ומעקב מסירה</w:t>
            </w:r>
          </w:p>
        </w:tc>
      </w:tr>
      <w:tr>
        <w:trPr>
          <w:cantSplit w:val="true"/>
        </w:trPr>
        <w:tc>
          <w:tcPr>
            <w:tcW w:type="dxa" w:w="223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Payment / Registrar Balance</w:t>
            </w:r>
          </w:p>
        </w:tc>
        <w:tc>
          <w:tcPr>
            <w:tcW w:type="dxa" w:w="33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יכולת רכישה</w:t>
            </w:r>
          </w:p>
        </w:tc>
        <w:tc>
          <w:tcPr>
            <w:tcW w:type="dxa" w:w="4176"/>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6"/>
              </w:rPr>
              <w:t>אין שמירת פרטי כרטיס במערכת</w:t>
            </w:r>
          </w:p>
        </w:tc>
      </w:tr>
    </w:tbl>
    <w:p>
      <w:pPr>
        <w:spacing w:after="0"/>
      </w:pPr>
    </w:p>
    <w:p>
      <w:pPr>
        <w:jc w:val="right"/>
        <w:bidi w:val="1"/>
      </w:pPr>
      <w:r>
        <w:rPr>
          <w:rFonts w:ascii="Arial" w:hAnsi="Arial" w:cs="Arial"/>
        </w:rPr>
        <w:t>לגרסה הראשונה מומלץ להשתמש בשני רשמים לפחות: אחד לבדיקת זמינות ורישום ואחד בעל מאגר Expired/Closeout. כך מצמצמים תלות בספק יחיד ומשפרים את הכיסוי.</w:t>
      </w:r>
    </w:p>
    <w:p>
      <w:pPr>
        <w:pStyle w:val="Heading1"/>
        <w:jc w:val="right"/>
        <w:bidi w:val="1"/>
      </w:pPr>
      <w:r>
        <w:rPr>
          <w:rFonts w:ascii="Arial" w:hAnsi="Arial" w:cs="Arial"/>
          <w:b/>
        </w:rPr>
        <w:t>11. ארכיטקטורה מוצעת</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880"/>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רכיב</w:t>
            </w:r>
          </w:p>
        </w:tc>
        <w:tc>
          <w:tcPr>
            <w:tcW w:type="dxa" w:w="6912"/>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אחריות</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Web App</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ממשק משתמש בעברית/אנגלית, RTL מלא ו-Responsive</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API Gateway</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אימות, הרשאות, Rate Limiting וניתוב</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Command Interpreter</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המרת פקודה למשימת חיפוש מובנית</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Discovery Workers</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קליטת פידים, יצירת מועמדים והסרת כפילויות</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Status Workers</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RDAP ובדיקות זמינות לפי תורים</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Enrichment Workers</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SEO, היסטוריה, מחיר וסיכונים</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Scoring Service</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חישוב ציון, ביטחון והסבר</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Acquisition Service</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Backorder, מכרז ורישום עם בקרות כספיות</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Scheduler / Queue</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משימות מתוזמנות, ניסיונות חוזרים ועדיפויות</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PostgreSQL</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משתמשים, משימות, דומיינים, אירועים ורכישות</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Redis</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Cache, נעילות, Rate Limits ותורים קצרים</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Secrets Vault</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API keys וסודות מוצפנים</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Notification Service</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דוא״ל, WhatsApp והתראות מערכת</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Observability</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לוגים, מדדים, התראות תפעול ו-Audit</w:t>
            </w:r>
          </w:p>
        </w:tc>
      </w:tr>
    </w:tbl>
    <w:p>
      <w:pPr>
        <w:spacing w:after="0"/>
      </w:pPr>
    </w:p>
    <w:p>
      <w:pPr>
        <w:pStyle w:val="Heading2"/>
        <w:jc w:val="right"/>
        <w:bidi w:val="1"/>
      </w:pPr>
      <w:r>
        <w:rPr>
          <w:rFonts w:ascii="Arial" w:hAnsi="Arial" w:cs="Arial"/>
          <w:b/>
        </w:rPr>
        <w:t>11.1 עקרונות טכניים</w:t>
      </w:r>
    </w:p>
    <w:p>
      <w:pPr>
        <w:spacing w:after="60"/>
        <w:ind w:right="259" w:hanging="173"/>
        <w:jc w:val="right"/>
        <w:bidi w:val="1"/>
      </w:pPr>
      <w:r>
        <w:rPr>
          <w:rFonts w:ascii="Arial" w:hAnsi="Arial" w:cs="Arial"/>
          <w:b/>
          <w:color w:val="1F6FEB"/>
        </w:rPr>
        <w:t xml:space="preserve">• </w:t>
      </w:r>
      <w:r>
        <w:rPr>
          <w:rFonts w:ascii="Arial" w:hAnsi="Arial" w:cs="Arial"/>
        </w:rPr>
        <w:t>עיבוד אסינכרוני: סריקה והעשרה מתבצעות בתורים ולא חוסמות את האתר.</w:t>
      </w:r>
    </w:p>
    <w:p>
      <w:pPr>
        <w:spacing w:after="60"/>
        <w:ind w:right="259" w:hanging="173"/>
        <w:jc w:val="right"/>
        <w:bidi w:val="1"/>
      </w:pPr>
      <w:r>
        <w:rPr>
          <w:rFonts w:ascii="Arial" w:hAnsi="Arial" w:cs="Arial"/>
          <w:b/>
          <w:color w:val="1F6FEB"/>
        </w:rPr>
        <w:t xml:space="preserve">• </w:t>
      </w:r>
      <w:r>
        <w:rPr>
          <w:rFonts w:ascii="Arial" w:hAnsi="Arial" w:cs="Arial"/>
        </w:rPr>
        <w:t>Multi-provider: שכבת Adapter אחידה לכל רשם או ספק מידע.</w:t>
      </w:r>
    </w:p>
    <w:p>
      <w:pPr>
        <w:spacing w:after="60"/>
        <w:ind w:right="259" w:hanging="173"/>
        <w:jc w:val="right"/>
        <w:bidi w:val="1"/>
      </w:pPr>
      <w:r>
        <w:rPr>
          <w:rFonts w:ascii="Arial" w:hAnsi="Arial" w:cs="Arial"/>
          <w:b/>
          <w:color w:val="1F6FEB"/>
        </w:rPr>
        <w:t xml:space="preserve">• </w:t>
      </w:r>
      <w:r>
        <w:rPr>
          <w:rFonts w:ascii="Arial" w:hAnsi="Arial" w:cs="Arial"/>
        </w:rPr>
        <w:t>Source of truth: כל נתון נשמר עם מקור, זמן ותוקף.</w:t>
      </w:r>
    </w:p>
    <w:p>
      <w:pPr>
        <w:spacing w:after="60"/>
        <w:ind w:right="259" w:hanging="173"/>
        <w:jc w:val="right"/>
        <w:bidi w:val="1"/>
      </w:pPr>
      <w:r>
        <w:rPr>
          <w:rFonts w:ascii="Arial" w:hAnsi="Arial" w:cs="Arial"/>
          <w:b/>
          <w:color w:val="1F6FEB"/>
        </w:rPr>
        <w:t xml:space="preserve">• </w:t>
      </w:r>
      <w:r>
        <w:rPr>
          <w:rFonts w:ascii="Arial" w:hAnsi="Arial" w:cs="Arial"/>
        </w:rPr>
        <w:t>Fail-safe: כשל ספק אינו גורם לרכישה על בסיס מידע ישן.</w:t>
      </w:r>
    </w:p>
    <w:p>
      <w:pPr>
        <w:spacing w:after="60"/>
        <w:ind w:right="259" w:hanging="173"/>
        <w:jc w:val="right"/>
        <w:bidi w:val="1"/>
      </w:pPr>
      <w:r>
        <w:rPr>
          <w:rFonts w:ascii="Arial" w:hAnsi="Arial" w:cs="Arial"/>
          <w:b/>
          <w:color w:val="1F6FEB"/>
        </w:rPr>
        <w:t xml:space="preserve">• </w:t>
      </w:r>
      <w:r>
        <w:rPr>
          <w:rFonts w:ascii="Arial" w:hAnsi="Arial" w:cs="Arial"/>
        </w:rPr>
        <w:t>Idempotency: כל פעולה כספית ניתנת לביצוע פעם אחת בלבד.</w:t>
      </w:r>
    </w:p>
    <w:p>
      <w:pPr>
        <w:spacing w:after="60"/>
        <w:ind w:right="259" w:hanging="173"/>
        <w:jc w:val="right"/>
        <w:bidi w:val="1"/>
      </w:pPr>
      <w:r>
        <w:rPr>
          <w:rFonts w:ascii="Arial" w:hAnsi="Arial" w:cs="Arial"/>
          <w:b/>
          <w:color w:val="1F6FEB"/>
        </w:rPr>
        <w:t xml:space="preserve">• </w:t>
      </w:r>
      <w:r>
        <w:rPr>
          <w:rFonts w:ascii="Arial" w:hAnsi="Arial" w:cs="Arial"/>
        </w:rPr>
        <w:t>Observability: מדדים על הצלחת בדיקות, זמני תגובה, שגיאות ועלויות API.</w:t>
      </w:r>
    </w:p>
    <w:p>
      <w:pPr>
        <w:pStyle w:val="Heading1"/>
        <w:jc w:val="right"/>
        <w:bidi w:val="1"/>
      </w:pPr>
      <w:r>
        <w:rPr>
          <w:rFonts w:ascii="Arial" w:hAnsi="Arial" w:cs="Arial"/>
          <w:b/>
        </w:rPr>
        <w:t>12. מודל נתונים עיקרי</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880"/>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ישות</w:t>
            </w:r>
          </w:p>
        </w:tc>
        <w:tc>
          <w:tcPr>
            <w:tcW w:type="dxa" w:w="6912"/>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שדות מרכזיים</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User</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id, name, email, role, locale, 2FA status</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SearchProfile</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topics, keywords, TLDs, budgets, scoring weights, exclusions</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SearchTask</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original prompt, parsed filters, duration, status, schedule</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Domain</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name, TLD, unicode/punycode, first seen, canonical form</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DomainObservation</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domain, status, source, checked_at, raw reference</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Opportunity</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task, domain, score, confidence, recommendation, reason</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RiskFinding</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type, severity, source, details, checked_at</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PriceQuote</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provider, action type, price, currency, renewal, expires_at</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WatchItem</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domain, target status, next check, alert rules</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AcquisitionRule</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mode, score threshold, caps, allowed providers</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PurchaseAttempt</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domain, provider, amount, status, idempotency key</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Notification</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channel, template, recipient, delivery status</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AuditEvent</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actor, action, object, time, before/after, request id</w:t>
            </w:r>
          </w:p>
        </w:tc>
      </w:tr>
    </w:tbl>
    <w:p>
      <w:pPr>
        <w:spacing w:after="0"/>
      </w:pPr>
    </w:p>
    <w:p>
      <w:pPr>
        <w:pStyle w:val="Heading2"/>
        <w:jc w:val="right"/>
        <w:bidi w:val="1"/>
      </w:pPr>
      <w:r>
        <w:rPr>
          <w:rFonts w:ascii="Arial" w:hAnsi="Arial" w:cs="Arial"/>
          <w:b/>
        </w:rPr>
        <w:t>12.1 שמירת מידע</w:t>
      </w:r>
    </w:p>
    <w:p>
      <w:pPr>
        <w:jc w:val="right"/>
        <w:bidi w:val="1"/>
      </w:pPr>
      <w:r>
        <w:rPr>
          <w:rFonts w:ascii="Arial" w:hAnsi="Arial" w:cs="Arial"/>
        </w:rPr>
        <w:t>תוצאות גולמיות של ספקים יישמרו לזמן מוגבל לצורך בירור; נתונים מעובדים והיסטוריית סטטוס יישמרו לפי מדיניות המוצר. סודות, אסימונים ופרטי חיבור לא יישמרו בטבלאות רגילות אלא בכספת סודות. יש להגדיר מחיקה וייצוא של נתוני משתמש בהתאם לשוק שבו המוצר פועל.</w:t>
      </w:r>
    </w:p>
    <w:p>
      <w:pPr>
        <w:pStyle w:val="Heading1"/>
        <w:jc w:val="right"/>
        <w:bidi w:val="1"/>
      </w:pPr>
      <w:r>
        <w:rPr>
          <w:rFonts w:ascii="Arial" w:hAnsi="Arial" w:cs="Arial"/>
          <w:b/>
        </w:rPr>
        <w:t>13. הרשאות ואבטחה</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944"/>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תפקיד</w:t>
            </w:r>
          </w:p>
        </w:tc>
        <w:tc>
          <w:tcPr>
            <w:tcW w:type="dxa" w:w="7848"/>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הרשאות</w:t>
            </w:r>
          </w:p>
        </w:tc>
      </w:tr>
      <w:tr>
        <w:trPr>
          <w:cantSplit w:val="true"/>
        </w:trPr>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Viewer</w:t>
            </w:r>
          </w:p>
        </w:tc>
        <w:tc>
          <w:tcPr>
            <w:tcW w:type="dxa" w:w="78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צפייה בתוצאות ובמעקב</w:t>
            </w:r>
          </w:p>
        </w:tc>
      </w:tr>
      <w:tr>
        <w:trPr>
          <w:cantSplit w:val="true"/>
        </w:trPr>
        <w:tc>
          <w:tcPr>
            <w:tcW w:type="dxa" w:w="194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Analyst</w:t>
            </w:r>
          </w:p>
        </w:tc>
        <w:tc>
          <w:tcPr>
            <w:tcW w:type="dxa" w:w="78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יצירת משימות, שינוי מסננים וייצוא</w:t>
            </w:r>
          </w:p>
        </w:tc>
      </w:tr>
      <w:tr>
        <w:trPr>
          <w:cantSplit w:val="true"/>
        </w:trPr>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Buyer</w:t>
            </w:r>
          </w:p>
        </w:tc>
        <w:tc>
          <w:tcPr>
            <w:tcW w:type="dxa" w:w="78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אישור רכישה עד לתקרה מוגדרת</w:t>
            </w:r>
          </w:p>
        </w:tc>
      </w:tr>
      <w:tr>
        <w:trPr>
          <w:cantSplit w:val="true"/>
        </w:trPr>
        <w:tc>
          <w:tcPr>
            <w:tcW w:type="dxa" w:w="194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Admin</w:t>
            </w:r>
          </w:p>
        </w:tc>
        <w:tc>
          <w:tcPr>
            <w:tcW w:type="dxa" w:w="78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אינטגרציות, תקציבים, משתמשים וכללי Auto-buy</w:t>
            </w:r>
          </w:p>
        </w:tc>
      </w:tr>
      <w:tr>
        <w:trPr>
          <w:cantSplit w:val="true"/>
        </w:trPr>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Owner</w:t>
            </w:r>
          </w:p>
        </w:tc>
        <w:tc>
          <w:tcPr>
            <w:tcW w:type="dxa" w:w="78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שליטה מלאה ואישור פעולות רגישות</w:t>
            </w:r>
          </w:p>
        </w:tc>
      </w:tr>
    </w:tbl>
    <w:p>
      <w:pPr>
        <w:spacing w:after="0"/>
      </w:pPr>
    </w:p>
    <w:p>
      <w:pPr>
        <w:spacing w:after="60"/>
        <w:ind w:right="259" w:hanging="173"/>
        <w:jc w:val="right"/>
        <w:bidi w:val="1"/>
      </w:pPr>
      <w:r>
        <w:rPr>
          <w:rFonts w:ascii="Arial" w:hAnsi="Arial" w:cs="Arial"/>
          <w:b/>
          <w:color w:val="1F6FEB"/>
        </w:rPr>
        <w:t xml:space="preserve">• </w:t>
      </w:r>
      <w:r>
        <w:rPr>
          <w:rFonts w:ascii="Arial" w:hAnsi="Arial" w:cs="Arial"/>
        </w:rPr>
        <w:t>אימות דו-שלבי לתפקידי Buyer, Admin ו-Owner.</w:t>
      </w:r>
    </w:p>
    <w:p>
      <w:pPr>
        <w:spacing w:after="60"/>
        <w:ind w:right="259" w:hanging="173"/>
        <w:jc w:val="right"/>
        <w:bidi w:val="1"/>
      </w:pPr>
      <w:r>
        <w:rPr>
          <w:rFonts w:ascii="Arial" w:hAnsi="Arial" w:cs="Arial"/>
          <w:b/>
          <w:color w:val="1F6FEB"/>
        </w:rPr>
        <w:t xml:space="preserve">• </w:t>
      </w:r>
      <w:r>
        <w:rPr>
          <w:rFonts w:ascii="Arial" w:hAnsi="Arial" w:cs="Arial"/>
        </w:rPr>
        <w:t>הצפנת תעבורה ומידע רגיש במנוחה.</w:t>
      </w:r>
    </w:p>
    <w:p>
      <w:pPr>
        <w:spacing w:after="60"/>
        <w:ind w:right="259" w:hanging="173"/>
        <w:jc w:val="right"/>
        <w:bidi w:val="1"/>
      </w:pPr>
      <w:r>
        <w:rPr>
          <w:rFonts w:ascii="Arial" w:hAnsi="Arial" w:cs="Arial"/>
          <w:b/>
          <w:color w:val="1F6FEB"/>
        </w:rPr>
        <w:t xml:space="preserve">• </w:t>
      </w:r>
      <w:r>
        <w:rPr>
          <w:rFonts w:ascii="Arial" w:hAnsi="Arial" w:cs="Arial"/>
        </w:rPr>
        <w:t>הרשאות מינימליות לכל API key.</w:t>
      </w:r>
    </w:p>
    <w:p>
      <w:pPr>
        <w:spacing w:after="60"/>
        <w:ind w:right="259" w:hanging="173"/>
        <w:jc w:val="right"/>
        <w:bidi w:val="1"/>
      </w:pPr>
      <w:r>
        <w:rPr>
          <w:rFonts w:ascii="Arial" w:hAnsi="Arial" w:cs="Arial"/>
          <w:b/>
          <w:color w:val="1F6FEB"/>
        </w:rPr>
        <w:t xml:space="preserve">• </w:t>
      </w:r>
      <w:r>
        <w:rPr>
          <w:rFonts w:ascii="Arial" w:hAnsi="Arial" w:cs="Arial"/>
        </w:rPr>
        <w:t>הסתרת סודות מהלוגים ומהממשק לאחר שמירתם.</w:t>
      </w:r>
    </w:p>
    <w:p>
      <w:pPr>
        <w:spacing w:after="60"/>
        <w:ind w:right="259" w:hanging="173"/>
        <w:jc w:val="right"/>
        <w:bidi w:val="1"/>
      </w:pPr>
      <w:r>
        <w:rPr>
          <w:rFonts w:ascii="Arial" w:hAnsi="Arial" w:cs="Arial"/>
          <w:b/>
          <w:color w:val="1F6FEB"/>
        </w:rPr>
        <w:t xml:space="preserve">• </w:t>
      </w:r>
      <w:r>
        <w:rPr>
          <w:rFonts w:ascii="Arial" w:hAnsi="Arial" w:cs="Arial"/>
        </w:rPr>
        <w:t>התראה על שינוי תקציב, חיבור רשם או רכישה.</w:t>
      </w:r>
    </w:p>
    <w:p>
      <w:pPr>
        <w:spacing w:after="60"/>
        <w:ind w:right="259" w:hanging="173"/>
        <w:jc w:val="right"/>
        <w:bidi w:val="1"/>
      </w:pPr>
      <w:r>
        <w:rPr>
          <w:rFonts w:ascii="Arial" w:hAnsi="Arial" w:cs="Arial"/>
          <w:b/>
          <w:color w:val="1F6FEB"/>
        </w:rPr>
        <w:t xml:space="preserve">• </w:t>
      </w:r>
      <w:r>
        <w:rPr>
          <w:rFonts w:ascii="Arial" w:hAnsi="Arial" w:cs="Arial"/>
        </w:rPr>
        <w:t>Audit בלתי ניתן לשינוי בידי משתמש רגיל.</w:t>
      </w:r>
    </w:p>
    <w:p>
      <w:pPr>
        <w:spacing w:after="60"/>
        <w:ind w:right="259" w:hanging="173"/>
        <w:jc w:val="right"/>
        <w:bidi w:val="1"/>
      </w:pPr>
      <w:r>
        <w:rPr>
          <w:rFonts w:ascii="Arial" w:hAnsi="Arial" w:cs="Arial"/>
          <w:b/>
          <w:color w:val="1F6FEB"/>
        </w:rPr>
        <w:t xml:space="preserve">• </w:t>
      </w:r>
      <w:r>
        <w:rPr>
          <w:rFonts w:ascii="Arial" w:hAnsi="Arial" w:cs="Arial"/>
        </w:rPr>
        <w:t>גיבויים מוצפנים ובדיקת שחזור תקופתית.</w:t>
      </w:r>
    </w:p>
    <w:p>
      <w:pPr>
        <w:pStyle w:val="Heading1"/>
        <w:jc w:val="right"/>
        <w:bidi w:val="1"/>
      </w:pPr>
      <w:r>
        <w:rPr>
          <w:rFonts w:ascii="Arial" w:hAnsi="Arial" w:cs="Arial"/>
          <w:b/>
        </w:rPr>
        <w:t>14. דרישות לא-פונקציונליות</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944"/>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תחום</w:t>
            </w:r>
          </w:p>
        </w:tc>
        <w:tc>
          <w:tcPr>
            <w:tcW w:type="dxa" w:w="7848"/>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דרישה</w:t>
            </w:r>
          </w:p>
        </w:tc>
      </w:tr>
      <w:tr>
        <w:trPr>
          <w:cantSplit w:val="true"/>
        </w:trPr>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זמינות</w:t>
            </w:r>
          </w:p>
        </w:tc>
        <w:tc>
          <w:tcPr>
            <w:tcW w:type="dxa" w:w="78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יעד 99.5% לגרסה ראשונה; רכיב המעקב יתאושש ממשימות שלא הושלמו</w:t>
            </w:r>
          </w:p>
        </w:tc>
      </w:tr>
      <w:tr>
        <w:trPr>
          <w:cantSplit w:val="true"/>
        </w:trPr>
        <w:tc>
          <w:tcPr>
            <w:tcW w:type="dxa" w:w="194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ביצועים</w:t>
            </w:r>
          </w:p>
        </w:tc>
        <w:tc>
          <w:tcPr>
            <w:tcW w:type="dxa" w:w="78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פתיחת מסך תוצאות עד 2 שניות לנתונים שמורים; פקודה מאושרת בתוך 3 שניות</w:t>
            </w:r>
          </w:p>
        </w:tc>
      </w:tr>
      <w:tr>
        <w:trPr>
          <w:cantSplit w:val="true"/>
        </w:trPr>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סקייל</w:t>
            </w:r>
          </w:p>
        </w:tc>
        <w:tc>
          <w:tcPr>
            <w:tcW w:type="dxa" w:w="78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לפחות 100,000 מועמדים ביום ב-MVP, עם אפשרות להרחבה</w:t>
            </w:r>
          </w:p>
        </w:tc>
      </w:tr>
      <w:tr>
        <w:trPr>
          <w:cantSplit w:val="true"/>
        </w:trPr>
        <w:tc>
          <w:tcPr>
            <w:tcW w:type="dxa" w:w="194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עדכניות</w:t>
            </w:r>
          </w:p>
        </w:tc>
        <w:tc>
          <w:tcPr>
            <w:tcW w:type="dxa" w:w="78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חותמת זמן לכל מחיר וסטטוס; מידע שפג תוקפו אינו משמש לרכישה</w:t>
            </w:r>
          </w:p>
        </w:tc>
      </w:tr>
      <w:tr>
        <w:trPr>
          <w:cantSplit w:val="true"/>
        </w:trPr>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שפות</w:t>
            </w:r>
          </w:p>
        </w:tc>
        <w:tc>
          <w:tcPr>
            <w:tcW w:type="dxa" w:w="78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עברית RTL ואנגלית LTR; תשתית לערבית</w:t>
            </w:r>
          </w:p>
        </w:tc>
      </w:tr>
      <w:tr>
        <w:trPr>
          <w:cantSplit w:val="true"/>
        </w:trPr>
        <w:tc>
          <w:tcPr>
            <w:tcW w:type="dxa" w:w="194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נגישות</w:t>
            </w:r>
          </w:p>
        </w:tc>
        <w:tc>
          <w:tcPr>
            <w:tcW w:type="dxa" w:w="78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מקלדת, ניגודיות, תוויות וטבלאות נגישות</w:t>
            </w:r>
          </w:p>
        </w:tc>
      </w:tr>
      <w:tr>
        <w:trPr>
          <w:cantSplit w:val="true"/>
        </w:trPr>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מובייל</w:t>
            </w:r>
          </w:p>
        </w:tc>
        <w:tc>
          <w:tcPr>
            <w:tcW w:type="dxa" w:w="78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Responsive מלא; פעולות רכישה רגישות עם אימות נוסף</w:t>
            </w:r>
          </w:p>
        </w:tc>
      </w:tr>
      <w:tr>
        <w:trPr>
          <w:cantSplit w:val="true"/>
        </w:trPr>
        <w:tc>
          <w:tcPr>
            <w:tcW w:type="dxa" w:w="194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תחזוקה</w:t>
            </w:r>
          </w:p>
        </w:tc>
        <w:tc>
          <w:tcPr>
            <w:tcW w:type="dxa" w:w="784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Adapters נפרדים לספקים, Feature Flags ותיעוד API פנימי</w:t>
            </w:r>
          </w:p>
        </w:tc>
      </w:tr>
      <w:tr>
        <w:trPr>
          <w:cantSplit w:val="true"/>
        </w:trPr>
        <w:tc>
          <w:tcPr>
            <w:tcW w:type="dxa" w:w="194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פרטיות</w:t>
            </w:r>
          </w:p>
        </w:tc>
        <w:tc>
          <w:tcPr>
            <w:tcW w:type="dxa" w:w="784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איסוף מינימלי, מחיקה וייצוא מידע, מדיניות שמירה</w:t>
            </w:r>
          </w:p>
        </w:tc>
      </w:tr>
    </w:tbl>
    <w:p>
      <w:pPr>
        <w:spacing w:after="0"/>
      </w:pPr>
    </w:p>
    <w:p>
      <w:pPr>
        <w:pStyle w:val="Heading1"/>
        <w:jc w:val="right"/>
        <w:bidi w:val="1"/>
      </w:pPr>
      <w:r>
        <w:rPr>
          <w:rFonts w:ascii="Arial" w:hAnsi="Arial" w:cs="Arial"/>
          <w:b/>
        </w:rPr>
        <w:t>15. מקרי קצה</w:t>
      </w:r>
    </w:p>
    <w:p>
      <w:pPr>
        <w:spacing w:after="60"/>
        <w:ind w:right="259" w:hanging="173"/>
        <w:jc w:val="right"/>
        <w:bidi w:val="1"/>
      </w:pPr>
      <w:r>
        <w:rPr>
          <w:rFonts w:ascii="Arial" w:hAnsi="Arial" w:cs="Arial"/>
          <w:b/>
          <w:color w:val="1F6FEB"/>
        </w:rPr>
        <w:t xml:space="preserve">• </w:t>
      </w:r>
      <w:r>
        <w:rPr>
          <w:rFonts w:ascii="Arial" w:hAnsi="Arial" w:cs="Arial"/>
        </w:rPr>
        <w:t>ספק אחד מחזיר Available וספק אחר מחזיר Registered: חסימת Auto-buy ואימות נוסף.</w:t>
      </w:r>
    </w:p>
    <w:p>
      <w:pPr>
        <w:spacing w:after="60"/>
        <w:ind w:right="259" w:hanging="173"/>
        <w:jc w:val="right"/>
        <w:bidi w:val="1"/>
      </w:pPr>
      <w:r>
        <w:rPr>
          <w:rFonts w:ascii="Arial" w:hAnsi="Arial" w:cs="Arial"/>
          <w:b/>
          <w:color w:val="1F6FEB"/>
        </w:rPr>
        <w:t xml:space="preserve">• </w:t>
      </w:r>
      <w:r>
        <w:rPr>
          <w:rFonts w:ascii="Arial" w:hAnsi="Arial" w:cs="Arial"/>
        </w:rPr>
        <w:t>המחיר משתנה בין הבדיקה לרכישה: אין ביצוע מעל התקרה; מעבר לאישור.</w:t>
      </w:r>
    </w:p>
    <w:p>
      <w:pPr>
        <w:spacing w:after="60"/>
        <w:ind w:right="259" w:hanging="173"/>
        <w:jc w:val="right"/>
        <w:bidi w:val="1"/>
      </w:pPr>
      <w:r>
        <w:rPr>
          <w:rFonts w:ascii="Arial" w:hAnsi="Arial" w:cs="Arial"/>
          <w:b/>
          <w:color w:val="1F6FEB"/>
        </w:rPr>
        <w:t xml:space="preserve">• </w:t>
      </w:r>
      <w:r>
        <w:rPr>
          <w:rFonts w:ascii="Arial" w:hAnsi="Arial" w:cs="Arial"/>
        </w:rPr>
        <w:t>דומיין Premium עם מחיר חידוש חריג: הצגה בולטת של עלות שנתית.</w:t>
      </w:r>
    </w:p>
    <w:p>
      <w:pPr>
        <w:spacing w:after="60"/>
        <w:ind w:right="259" w:hanging="173"/>
        <w:jc w:val="right"/>
        <w:bidi w:val="1"/>
      </w:pPr>
      <w:r>
        <w:rPr>
          <w:rFonts w:ascii="Arial" w:hAnsi="Arial" w:cs="Arial"/>
          <w:b/>
          <w:color w:val="1F6FEB"/>
        </w:rPr>
        <w:t xml:space="preserve">• </w:t>
      </w:r>
      <w:r>
        <w:rPr>
          <w:rFonts w:ascii="Arial" w:hAnsi="Arial" w:cs="Arial"/>
        </w:rPr>
        <w:t>מכרז מסתיים בזמן שהמערכת אינה זמינה: התראה תפעולית וניסיון התאוששות לפי כללי הספק.</w:t>
      </w:r>
    </w:p>
    <w:p>
      <w:pPr>
        <w:spacing w:after="60"/>
        <w:ind w:right="259" w:hanging="173"/>
        <w:jc w:val="right"/>
        <w:bidi w:val="1"/>
      </w:pPr>
      <w:r>
        <w:rPr>
          <w:rFonts w:ascii="Arial" w:hAnsi="Arial" w:cs="Arial"/>
          <w:b/>
          <w:color w:val="1F6FEB"/>
        </w:rPr>
        <w:t xml:space="preserve">• </w:t>
      </w:r>
      <w:r>
        <w:rPr>
          <w:rFonts w:ascii="Arial" w:hAnsi="Arial" w:cs="Arial"/>
        </w:rPr>
        <w:t>אותו דומיין מתאים לכמה משימות: אובייקט דומיין אחד וכמה התאמות, ללא רכישה כפולה.</w:t>
      </w:r>
    </w:p>
    <w:p>
      <w:pPr>
        <w:spacing w:after="60"/>
        <w:ind w:right="259" w:hanging="173"/>
        <w:jc w:val="right"/>
        <w:bidi w:val="1"/>
      </w:pPr>
      <w:r>
        <w:rPr>
          <w:rFonts w:ascii="Arial" w:hAnsi="Arial" w:cs="Arial"/>
          <w:b/>
          <w:color w:val="1F6FEB"/>
        </w:rPr>
        <w:t xml:space="preserve">• </w:t>
      </w:r>
      <w:r>
        <w:rPr>
          <w:rFonts w:ascii="Arial" w:hAnsi="Arial" w:cs="Arial"/>
        </w:rPr>
        <w:t>IDN או תווים דומים חזותית: הצגת Punycode ודגל סיכון.</w:t>
      </w:r>
    </w:p>
    <w:p>
      <w:pPr>
        <w:spacing w:after="60"/>
        <w:ind w:right="259" w:hanging="173"/>
        <w:jc w:val="right"/>
        <w:bidi w:val="1"/>
      </w:pPr>
      <w:r>
        <w:rPr>
          <w:rFonts w:ascii="Arial" w:hAnsi="Arial" w:cs="Arial"/>
          <w:b/>
          <w:color w:val="1F6FEB"/>
        </w:rPr>
        <w:t xml:space="preserve">• </w:t>
      </w:r>
      <w:r>
        <w:rPr>
          <w:rFonts w:ascii="Arial" w:hAnsi="Arial" w:cs="Arial"/>
        </w:rPr>
        <w:t>חסימת Rate Limit: תזמון מחדש לפי Retry-After ושמירה על עדיפות Pending Delete.</w:t>
      </w:r>
    </w:p>
    <w:p>
      <w:pPr>
        <w:spacing w:after="60"/>
        <w:ind w:right="259" w:hanging="173"/>
        <w:jc w:val="right"/>
        <w:bidi w:val="1"/>
      </w:pPr>
      <w:r>
        <w:rPr>
          <w:rFonts w:ascii="Arial" w:hAnsi="Arial" w:cs="Arial"/>
          <w:b/>
          <w:color w:val="1F6FEB"/>
        </w:rPr>
        <w:t xml:space="preserve">• </w:t>
      </w:r>
      <w:r>
        <w:rPr>
          <w:rFonts w:ascii="Arial" w:hAnsi="Arial" w:cs="Arial"/>
        </w:rPr>
        <w:t>רכישה הצליחה אך התשובה אבדה: בירור מצב ההזמנה לפני ניסיון נוסף.</w:t>
      </w:r>
    </w:p>
    <w:p>
      <w:pPr>
        <w:spacing w:after="60"/>
        <w:ind w:right="259" w:hanging="173"/>
        <w:jc w:val="right"/>
        <w:bidi w:val="1"/>
      </w:pPr>
      <w:r>
        <w:rPr>
          <w:rFonts w:ascii="Arial" w:hAnsi="Arial" w:cs="Arial"/>
          <w:b/>
          <w:color w:val="1F6FEB"/>
        </w:rPr>
        <w:t xml:space="preserve">• </w:t>
      </w:r>
      <w:r>
        <w:rPr>
          <w:rFonts w:ascii="Arial" w:hAnsi="Arial" w:cs="Arial"/>
        </w:rPr>
        <w:t>בעל הדומיין מחדש אותו: סגירת ההזדמנות והסבר למשתמש.</w:t>
      </w:r>
    </w:p>
    <w:p>
      <w:pPr>
        <w:pStyle w:val="Heading1"/>
        <w:jc w:val="right"/>
        <w:bidi w:val="1"/>
      </w:pPr>
      <w:r>
        <w:rPr>
          <w:rFonts w:ascii="Arial" w:hAnsi="Arial" w:cs="Arial"/>
          <w:b/>
        </w:rPr>
        <w:t>16. גרסת MVP</w:t>
      </w:r>
    </w:p>
    <w:p>
      <w:pPr>
        <w:pStyle w:val="Heading2"/>
        <w:jc w:val="right"/>
        <w:bidi w:val="1"/>
      </w:pPr>
      <w:r>
        <w:rPr>
          <w:rFonts w:ascii="Arial" w:hAnsi="Arial" w:cs="Arial"/>
          <w:b/>
        </w:rPr>
        <w:t>16.1 כלול</w:t>
      </w:r>
    </w:p>
    <w:p>
      <w:pPr>
        <w:spacing w:after="60"/>
        <w:ind w:right="259" w:hanging="173"/>
        <w:jc w:val="right"/>
        <w:bidi w:val="1"/>
      </w:pPr>
      <w:r>
        <w:rPr>
          <w:rFonts w:ascii="Arial" w:hAnsi="Arial" w:cs="Arial"/>
          <w:b/>
          <w:color w:val="1F6FEB"/>
        </w:rPr>
        <w:t xml:space="preserve">• </w:t>
      </w:r>
      <w:r>
        <w:rPr>
          <w:rFonts w:ascii="Arial" w:hAnsi="Arial" w:cs="Arial"/>
        </w:rPr>
        <w:t>רישום והתחברות, פרופיל משתמש והגדרות תקציב.</w:t>
      </w:r>
    </w:p>
    <w:p>
      <w:pPr>
        <w:spacing w:after="60"/>
        <w:ind w:right="259" w:hanging="173"/>
        <w:jc w:val="right"/>
        <w:bidi w:val="1"/>
      </w:pPr>
      <w:r>
        <w:rPr>
          <w:rFonts w:ascii="Arial" w:hAnsi="Arial" w:cs="Arial"/>
          <w:b/>
          <w:color w:val="1F6FEB"/>
        </w:rPr>
        <w:t xml:space="preserve">• </w:t>
      </w:r>
      <w:r>
        <w:rPr>
          <w:rFonts w:ascii="Arial" w:hAnsi="Arial" w:cs="Arial"/>
        </w:rPr>
        <w:t>פקודה חופשית בעברית והמרה למסננים.</w:t>
      </w:r>
    </w:p>
    <w:p>
      <w:pPr>
        <w:spacing w:after="60"/>
        <w:ind w:right="259" w:hanging="173"/>
        <w:jc w:val="right"/>
        <w:bidi w:val="1"/>
      </w:pPr>
      <w:r>
        <w:rPr>
          <w:rFonts w:ascii="Arial" w:hAnsi="Arial" w:cs="Arial"/>
          <w:b/>
          <w:color w:val="1F6FEB"/>
        </w:rPr>
        <w:t xml:space="preserve">• </w:t>
      </w:r>
      <w:r>
        <w:rPr>
          <w:rFonts w:ascii="Arial" w:hAnsi="Arial" w:cs="Arial"/>
        </w:rPr>
        <w:t>חיפוש בכל התחומים ובכל הסיומות הנתמכות במקורות המחוברים, ללא רשימת סיומות קשיחה.</w:t>
      </w:r>
    </w:p>
    <w:p>
      <w:pPr>
        <w:spacing w:after="60"/>
        <w:ind w:right="259" w:hanging="173"/>
        <w:jc w:val="right"/>
        <w:bidi w:val="1"/>
      </w:pPr>
      <w:r>
        <w:rPr>
          <w:rFonts w:ascii="Arial" w:hAnsi="Arial" w:cs="Arial"/>
          <w:b/>
          <w:color w:val="1F6FEB"/>
        </w:rPr>
        <w:t xml:space="preserve">• </w:t>
      </w:r>
      <w:r>
        <w:rPr>
          <w:rFonts w:ascii="Arial" w:hAnsi="Arial" w:cs="Arial"/>
        </w:rPr>
        <w:t>חיבור RDAP, רשם אחד לבדיקת זמינות/רישום ומקור Expired/Closeout אחד.</w:t>
      </w:r>
    </w:p>
    <w:p>
      <w:pPr>
        <w:spacing w:after="60"/>
        <w:ind w:right="259" w:hanging="173"/>
        <w:jc w:val="right"/>
        <w:bidi w:val="1"/>
      </w:pPr>
      <w:r>
        <w:rPr>
          <w:rFonts w:ascii="Arial" w:hAnsi="Arial" w:cs="Arial"/>
          <w:b/>
          <w:color w:val="1F6FEB"/>
        </w:rPr>
        <w:t xml:space="preserve">• </w:t>
      </w:r>
      <w:r>
        <w:rPr>
          <w:rFonts w:ascii="Arial" w:hAnsi="Arial" w:cs="Arial"/>
        </w:rPr>
        <w:t>דירוג בסיסי, Confidence, הסבר וסינון סיכונים.</w:t>
      </w:r>
    </w:p>
    <w:p>
      <w:pPr>
        <w:spacing w:after="60"/>
        <w:ind w:right="259" w:hanging="173"/>
        <w:jc w:val="right"/>
        <w:bidi w:val="1"/>
      </w:pPr>
      <w:r>
        <w:rPr>
          <w:rFonts w:ascii="Arial" w:hAnsi="Arial" w:cs="Arial"/>
          <w:b/>
          <w:color w:val="1F6FEB"/>
        </w:rPr>
        <w:t xml:space="preserve">• </w:t>
      </w:r>
      <w:r>
        <w:rPr>
          <w:rFonts w:ascii="Arial" w:hAnsi="Arial" w:cs="Arial"/>
        </w:rPr>
        <w:t>מסכי תוצאות, פרטי דומיין, Watchlist ורכישות.</w:t>
      </w:r>
    </w:p>
    <w:p>
      <w:pPr>
        <w:spacing w:after="60"/>
        <w:ind w:right="259" w:hanging="173"/>
        <w:jc w:val="right"/>
        <w:bidi w:val="1"/>
      </w:pPr>
      <w:r>
        <w:rPr>
          <w:rFonts w:ascii="Arial" w:hAnsi="Arial" w:cs="Arial"/>
          <w:b/>
          <w:color w:val="1F6FEB"/>
        </w:rPr>
        <w:t xml:space="preserve">• </w:t>
      </w:r>
      <w:r>
        <w:rPr>
          <w:rFonts w:ascii="Arial" w:hAnsi="Arial" w:cs="Arial"/>
        </w:rPr>
        <w:t>התראות דוא״ל; WhatsApp בשלב הבא אם החיבור אינו מוכן.</w:t>
      </w:r>
    </w:p>
    <w:p>
      <w:pPr>
        <w:spacing w:after="60"/>
        <w:ind w:right="259" w:hanging="173"/>
        <w:jc w:val="right"/>
        <w:bidi w:val="1"/>
      </w:pPr>
      <w:r>
        <w:rPr>
          <w:rFonts w:ascii="Arial" w:hAnsi="Arial" w:cs="Arial"/>
          <w:b/>
          <w:color w:val="1F6FEB"/>
        </w:rPr>
        <w:t xml:space="preserve">• </w:t>
      </w:r>
      <w:r>
        <w:rPr>
          <w:rFonts w:ascii="Arial" w:hAnsi="Arial" w:cs="Arial"/>
        </w:rPr>
        <w:t>מצבי Monitor, Notify ו-Approval, כולל השלמת קנייה ישירה של דומיין פנוי מתוך האתר באמצעות API של רשם מחובר.</w:t>
      </w:r>
    </w:p>
    <w:p>
      <w:pPr>
        <w:spacing w:after="60"/>
        <w:ind w:right="259" w:hanging="173"/>
        <w:jc w:val="right"/>
        <w:bidi w:val="1"/>
      </w:pPr>
      <w:r>
        <w:rPr>
          <w:rFonts w:ascii="Arial" w:hAnsi="Arial" w:cs="Arial"/>
          <w:b/>
          <w:color w:val="1F6FEB"/>
        </w:rPr>
        <w:t xml:space="preserve">• </w:t>
      </w:r>
      <w:r>
        <w:rPr>
          <w:rFonts w:ascii="Arial" w:hAnsi="Arial" w:cs="Arial"/>
        </w:rPr>
        <w:t>Auto-buy מוגבל לאחר השלמת בקרות אבטחה ואימות תרחישי כשל.</w:t>
      </w:r>
    </w:p>
    <w:p>
      <w:pPr>
        <w:spacing w:after="60"/>
        <w:ind w:right="259" w:hanging="173"/>
        <w:jc w:val="right"/>
        <w:bidi w:val="1"/>
      </w:pPr>
      <w:r>
        <w:rPr>
          <w:rFonts w:ascii="Arial" w:hAnsi="Arial" w:cs="Arial"/>
          <w:b/>
          <w:color w:val="1F6FEB"/>
        </w:rPr>
        <w:t xml:space="preserve">• </w:t>
      </w:r>
      <w:r>
        <w:rPr>
          <w:rFonts w:ascii="Arial" w:hAnsi="Arial" w:cs="Arial"/>
        </w:rPr>
        <w:t>Audit Log ובקרת הוצאות.</w:t>
      </w:r>
    </w:p>
    <w:p>
      <w:pPr>
        <w:pStyle w:val="Heading2"/>
        <w:jc w:val="right"/>
        <w:bidi w:val="1"/>
      </w:pPr>
      <w:r>
        <w:rPr>
          <w:rFonts w:ascii="Arial" w:hAnsi="Arial" w:cs="Arial"/>
          <w:b/>
        </w:rPr>
        <w:t>16.2 שלבים לאחר MVP</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800"/>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שלב</w:t>
            </w:r>
          </w:p>
        </w:tc>
        <w:tc>
          <w:tcPr>
            <w:tcW w:type="dxa" w:w="7992"/>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תוספות</w:t>
            </w:r>
          </w:p>
        </w:tc>
      </w:tr>
      <w:tr>
        <w:trPr>
          <w:cantSplit w:val="true"/>
        </w:trPr>
        <w:tc>
          <w:tcPr>
            <w:tcW w:type="dxa" w:w="180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שלב 2</w:t>
            </w:r>
          </w:p>
        </w:tc>
        <w:tc>
          <w:tcPr>
            <w:tcW w:type="dxa" w:w="799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מספר רשמים, Backorder, מכרזים, WhatsApp, SEO והיסטוריית רשת</w:t>
            </w:r>
          </w:p>
        </w:tc>
      </w:tr>
      <w:tr>
        <w:trPr>
          <w:cantSplit w:val="true"/>
        </w:trPr>
        <w:tc>
          <w:tcPr>
            <w:tcW w:type="dxa" w:w="180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שלב 3</w:t>
            </w:r>
          </w:p>
        </w:tc>
        <w:tc>
          <w:tcPr>
            <w:tcW w:type="dxa" w:w="799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Auto-buy מתקדם, המלצות מותאמות, הערכת שווי ולמידה מפעולות המשתמש</w:t>
            </w:r>
          </w:p>
        </w:tc>
      </w:tr>
      <w:tr>
        <w:trPr>
          <w:cantSplit w:val="true"/>
        </w:trPr>
        <w:tc>
          <w:tcPr>
            <w:tcW w:type="dxa" w:w="180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שלב 4</w:t>
            </w:r>
          </w:p>
        </w:tc>
        <w:tc>
          <w:tcPr>
            <w:tcW w:type="dxa" w:w="799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חשבונות לקוחות, חיוב SaaS, צוותים, White Label ו-API חיצוני</w:t>
            </w:r>
          </w:p>
        </w:tc>
      </w:tr>
    </w:tbl>
    <w:p>
      <w:pPr>
        <w:spacing w:after="0"/>
      </w:pPr>
    </w:p>
    <w:p>
      <w:pPr>
        <w:pStyle w:val="Heading1"/>
        <w:jc w:val="right"/>
        <w:bidi w:val="1"/>
      </w:pPr>
      <w:r>
        <w:rPr>
          <w:rFonts w:ascii="Arial" w:hAnsi="Arial" w:cs="Arial"/>
          <w:b/>
        </w:rPr>
        <w:t>17. קריטריוני קבלה</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224"/>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מזהה</w:t>
            </w:r>
          </w:p>
        </w:tc>
        <w:tc>
          <w:tcPr>
            <w:tcW w:type="dxa" w:w="8568"/>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קריטריון</w:t>
            </w:r>
          </w:p>
        </w:tc>
      </w:tr>
      <w:tr>
        <w:trPr>
          <w:cantSplit w:val="true"/>
        </w:trPr>
        <w:tc>
          <w:tcPr>
            <w:tcW w:type="dxa" w:w="122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AC-01</w:t>
            </w:r>
          </w:p>
        </w:tc>
        <w:tc>
          <w:tcPr>
            <w:tcW w:type="dxa" w:w="856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פקודה בעברית יוצרת משימה עם כל המסננים הגלויים למשתמש.</w:t>
            </w:r>
          </w:p>
        </w:tc>
      </w:tr>
      <w:tr>
        <w:trPr>
          <w:cantSplit w:val="true"/>
        </w:trPr>
        <w:tc>
          <w:tcPr>
            <w:tcW w:type="dxa" w:w="122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AC-02</w:t>
            </w:r>
          </w:p>
        </w:tc>
        <w:tc>
          <w:tcPr>
            <w:tcW w:type="dxa" w:w="856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דומיין אינו מוצג כפנוי ללא תשובת זמינות עדכנית מרשם.</w:t>
            </w:r>
          </w:p>
        </w:tc>
      </w:tr>
      <w:tr>
        <w:trPr>
          <w:cantSplit w:val="true"/>
        </w:trPr>
        <w:tc>
          <w:tcPr>
            <w:tcW w:type="dxa" w:w="122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AC-03</w:t>
            </w:r>
          </w:p>
        </w:tc>
        <w:tc>
          <w:tcPr>
            <w:tcW w:type="dxa" w:w="856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כל הזדמנות כוללת ציון, ביטחון, מקור, זמן בדיקה ומחיר אם זמין.</w:t>
            </w:r>
          </w:p>
        </w:tc>
      </w:tr>
      <w:tr>
        <w:trPr>
          <w:cantSplit w:val="true"/>
        </w:trPr>
        <w:tc>
          <w:tcPr>
            <w:tcW w:type="dxa" w:w="122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AC-04</w:t>
            </w:r>
          </w:p>
        </w:tc>
        <w:tc>
          <w:tcPr>
            <w:tcW w:type="dxa" w:w="856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מעקב ממשיך לפי לוח זמנים גם כאשר המשתמש יצא מהמערכת.</w:t>
            </w:r>
          </w:p>
        </w:tc>
      </w:tr>
      <w:tr>
        <w:trPr>
          <w:cantSplit w:val="true"/>
        </w:trPr>
        <w:tc>
          <w:tcPr>
            <w:tcW w:type="dxa" w:w="122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AC-05</w:t>
            </w:r>
          </w:p>
        </w:tc>
        <w:tc>
          <w:tcPr>
            <w:tcW w:type="dxa" w:w="856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שינוי סטטוס משמעותי מפיק התראה אחת ללא כפילויות.</w:t>
            </w:r>
          </w:p>
        </w:tc>
      </w:tr>
      <w:tr>
        <w:trPr>
          <w:cantSplit w:val="true"/>
        </w:trPr>
        <w:tc>
          <w:tcPr>
            <w:tcW w:type="dxa" w:w="122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AC-06</w:t>
            </w:r>
          </w:p>
        </w:tc>
        <w:tc>
          <w:tcPr>
            <w:tcW w:type="dxa" w:w="856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Auto-buy נחסם אם מחיר, סיכון, ביטחון או תקציב אינם עומדים בכללים.</w:t>
            </w:r>
          </w:p>
        </w:tc>
      </w:tr>
      <w:tr>
        <w:trPr>
          <w:cantSplit w:val="true"/>
        </w:trPr>
        <w:tc>
          <w:tcPr>
            <w:tcW w:type="dxa" w:w="122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AC-07</w:t>
            </w:r>
          </w:p>
        </w:tc>
        <w:tc>
          <w:tcPr>
            <w:tcW w:type="dxa" w:w="856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רכישה מוצלחת מתועדת עם ספק, סכום, זמן ומזהה הזמנה.</w:t>
            </w:r>
          </w:p>
        </w:tc>
      </w:tr>
      <w:tr>
        <w:trPr>
          <w:cantSplit w:val="true"/>
        </w:trPr>
        <w:tc>
          <w:tcPr>
            <w:tcW w:type="dxa" w:w="122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AC-08</w:t>
            </w:r>
          </w:p>
        </w:tc>
        <w:tc>
          <w:tcPr>
            <w:tcW w:type="dxa" w:w="856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ניסיון חוזר אינו יוצר הזמנה כפולה.</w:t>
            </w:r>
          </w:p>
        </w:tc>
      </w:tr>
      <w:tr>
        <w:trPr>
          <w:cantSplit w:val="true"/>
        </w:trPr>
        <w:tc>
          <w:tcPr>
            <w:tcW w:type="dxa" w:w="122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AC-09</w:t>
            </w:r>
          </w:p>
        </w:tc>
        <w:tc>
          <w:tcPr>
            <w:tcW w:type="dxa" w:w="856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כשל ספק מוצג בצורה ברורה ומוביל לתזמון מחדש או לספק חלופי.</w:t>
            </w:r>
          </w:p>
        </w:tc>
      </w:tr>
      <w:tr>
        <w:trPr>
          <w:cantSplit w:val="true"/>
        </w:trPr>
        <w:tc>
          <w:tcPr>
            <w:tcW w:type="dxa" w:w="122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AC-10</w:t>
            </w:r>
          </w:p>
        </w:tc>
        <w:tc>
          <w:tcPr>
            <w:tcW w:type="dxa" w:w="856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API keys אינם נחשפים בממשק, בלוגים או בייצוא.</w:t>
            </w:r>
          </w:p>
        </w:tc>
      </w:tr>
      <w:tr>
        <w:trPr>
          <w:cantSplit w:val="true"/>
        </w:trPr>
        <w:tc>
          <w:tcPr>
            <w:tcW w:type="dxa" w:w="1224"/>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AC-11</w:t>
            </w:r>
          </w:p>
        </w:tc>
        <w:tc>
          <w:tcPr>
            <w:tcW w:type="dxa" w:w="8568"/>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האתר עובד במובייל ובדסקטופ, בעברית RTL ובאנגלית LTR.</w:t>
            </w:r>
          </w:p>
        </w:tc>
      </w:tr>
      <w:tr>
        <w:trPr>
          <w:cantSplit w:val="true"/>
        </w:trPr>
        <w:tc>
          <w:tcPr>
            <w:tcW w:type="dxa" w:w="1224"/>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AC-12</w:t>
            </w:r>
          </w:p>
        </w:tc>
        <w:tc>
          <w:tcPr>
            <w:tcW w:type="dxa" w:w="8568"/>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משתמש יכול לעצור משימה, לשנות כללים ולמחוק נתונים בהתאם להרשאתו.</w:t>
            </w:r>
          </w:p>
        </w:tc>
      </w:tr>
    </w:tbl>
    <w:p>
      <w:pPr>
        <w:spacing w:after="0"/>
      </w:pPr>
    </w:p>
    <w:p>
      <w:pPr>
        <w:jc w:val="right"/>
        <w:bidi w:val="1"/>
      </w:pPr>
      <w:r>
        <w:rPr>
          <w:rFonts w:ascii="Arial" w:hAnsi="Arial" w:cs="Arial"/>
        </w:rPr>
        <w:t>AC-13: פקודה ללא תחום ומילות מפתח מפעילה חיפוש כלל-תחומי; נתוני בדיקה מענפים שונים נותרים מועמדים. AC-14: המערכת מציגה כיסוי מקורות וסיומות וחוסרים. AC-15: דומיינים חדשים שלא נרשמו בעבר מוצגים בנפרד מדומיינים שפג תוקפם; בחיפוש כללי נבדק מאגר מועמדים מוגדר ולא נטען שכל צירופי השמות נסרקו.</w:t>
      </w:r>
    </w:p>
    <w:p>
      <w:pPr>
        <w:jc w:val="right"/>
        <w:bidi w:val="1"/>
      </w:pPr>
      <w:r>
        <w:rPr>
          <w:rFonts w:ascii="Arial" w:hAnsi="Arial" w:cs="Arial"/>
        </w:rPr>
        <w:t>AC-16: משתמש מאשר באתר רכישה של דומיין פנוי; נשלחת הזמנה אמיתית לרשם, ומוצגים אישור ספק ואימות הופעה בחשבון. AC-17: כפתור הקנייה אינו רק קישור חיצוני. AC-18: כפל לחיצה או Timeout אינם גורמים להזמנה חוזרת ללא בירור. AC-19: יתרה לא מספקת, שינוי מחיר או פרטי בעלות חסרים מונעים שליחה ומציגים פתרון ברור. בדיקות פיתוח מתבצעות בסביבת Sandbox; בדיקת רכישה אמיתית זולה תיעשה רק לאחר הרשאה מפורשת ותקציב מוגדר.</w:t>
      </w:r>
    </w:p>
    <w:p>
      <w:pPr>
        <w:pStyle w:val="Heading1"/>
        <w:jc w:val="right"/>
        <w:bidi w:val="1"/>
      </w:pPr>
      <w:r>
        <w:rPr>
          <w:rFonts w:ascii="Arial" w:hAnsi="Arial" w:cs="Arial"/>
          <w:b/>
        </w:rPr>
        <w:t>18. תרחיש בדיקת קבלה מרכזי</w:t>
      </w:r>
    </w:p>
    <w:p>
      <w:pPr>
        <w:ind w:right="259" w:hanging="202"/>
        <w:jc w:val="right"/>
        <w:bidi w:val="1"/>
      </w:pPr>
      <w:r>
        <w:rPr>
          <w:rFonts w:ascii="Arial" w:hAnsi="Arial" w:cs="Arial"/>
          <w:b/>
          <w:color w:val="1F6FEB"/>
        </w:rPr>
        <w:t xml:space="preserve">1. </w:t>
      </w:r>
      <w:r>
        <w:rPr>
          <w:rFonts w:ascii="Arial" w:hAnsi="Arial" w:cs="Arial"/>
        </w:rPr>
        <w:t>המשתמש מגדיר תקציב מרבי של 500 דולר לדומיין, 1,500 דולר ליום וסף ציון 85.</w:t>
      </w:r>
    </w:p>
    <w:p>
      <w:pPr>
        <w:ind w:right="259" w:hanging="202"/>
        <w:jc w:val="right"/>
        <w:bidi w:val="1"/>
      </w:pPr>
      <w:r>
        <w:rPr>
          <w:rFonts w:ascii="Arial" w:hAnsi="Arial" w:cs="Arial"/>
          <w:b/>
          <w:color w:val="1F6FEB"/>
        </w:rPr>
        <w:t xml:space="preserve">2. </w:t>
      </w:r>
      <w:r>
        <w:rPr>
          <w:rFonts w:ascii="Arial" w:hAnsi="Arial" w:cs="Arial"/>
        </w:rPr>
        <w:t>המשתמש כותב: “מצא לי דומיינים בהזדמנות לקנייה בכל התחומים ובכל הסיומות הנתמכות, במשך שבועיים”.</w:t>
      </w:r>
    </w:p>
    <w:p>
      <w:pPr>
        <w:ind w:right="259" w:hanging="202"/>
        <w:jc w:val="right"/>
        <w:bidi w:val="1"/>
      </w:pPr>
      <w:r>
        <w:rPr>
          <w:rFonts w:ascii="Arial" w:hAnsi="Arial" w:cs="Arial"/>
          <w:b/>
          <w:color w:val="1F6FEB"/>
        </w:rPr>
        <w:t xml:space="preserve">3. </w:t>
      </w:r>
      <w:r>
        <w:rPr>
          <w:rFonts w:ascii="Arial" w:hAnsi="Arial" w:cs="Arial"/>
        </w:rPr>
        <w:t>המערכת מציגה את הפרשנות ומשתמשת בהגדרות התקציב מהפרופיל.</w:t>
      </w:r>
    </w:p>
    <w:p>
      <w:pPr>
        <w:ind w:right="259" w:hanging="202"/>
        <w:jc w:val="right"/>
        <w:bidi w:val="1"/>
      </w:pPr>
      <w:r>
        <w:rPr>
          <w:rFonts w:ascii="Arial" w:hAnsi="Arial" w:cs="Arial"/>
          <w:b/>
          <w:color w:val="1F6FEB"/>
        </w:rPr>
        <w:t xml:space="preserve">4. </w:t>
      </w:r>
      <w:r>
        <w:rPr>
          <w:rFonts w:ascii="Arial" w:hAnsi="Arial" w:cs="Arial"/>
        </w:rPr>
        <w:t>הסריקה מתחילה ומציגה סטטוס התקדמות בלי לחייב את המשתמש להישאר באתר.</w:t>
      </w:r>
    </w:p>
    <w:p>
      <w:pPr>
        <w:ind w:right="259" w:hanging="202"/>
        <w:jc w:val="right"/>
        <w:bidi w:val="1"/>
      </w:pPr>
      <w:r>
        <w:rPr>
          <w:rFonts w:ascii="Arial" w:hAnsi="Arial" w:cs="Arial"/>
          <w:b/>
          <w:color w:val="1F6FEB"/>
        </w:rPr>
        <w:t xml:space="preserve">5. </w:t>
      </w:r>
      <w:r>
        <w:rPr>
          <w:rFonts w:ascii="Arial" w:hAnsi="Arial" w:cs="Arial"/>
        </w:rPr>
        <w:t>דומיינים חלשים או בעלי סיכון גבוה מסוננים.</w:t>
      </w:r>
    </w:p>
    <w:p>
      <w:pPr>
        <w:ind w:right="259" w:hanging="202"/>
        <w:jc w:val="right"/>
        <w:bidi w:val="1"/>
      </w:pPr>
      <w:r>
        <w:rPr>
          <w:rFonts w:ascii="Arial" w:hAnsi="Arial" w:cs="Arial"/>
          <w:b/>
          <w:color w:val="1F6FEB"/>
        </w:rPr>
        <w:t xml:space="preserve">6. </w:t>
      </w:r>
      <w:r>
        <w:rPr>
          <w:rFonts w:ascii="Arial" w:hAnsi="Arial" w:cs="Arial"/>
        </w:rPr>
        <w:t>דומיין בציון 91 שעובר ל-Pending Delete מפיק התראה והזמנת Backorder לפי ההרשאה.</w:t>
      </w:r>
    </w:p>
    <w:p>
      <w:pPr>
        <w:ind w:right="259" w:hanging="202"/>
        <w:jc w:val="right"/>
        <w:bidi w:val="1"/>
      </w:pPr>
      <w:r>
        <w:rPr>
          <w:rFonts w:ascii="Arial" w:hAnsi="Arial" w:cs="Arial"/>
          <w:b/>
          <w:color w:val="1F6FEB"/>
        </w:rPr>
        <w:t xml:space="preserve">7. </w:t>
      </w:r>
      <w:r>
        <w:rPr>
          <w:rFonts w:ascii="Arial" w:hAnsi="Arial" w:cs="Arial"/>
        </w:rPr>
        <w:t>כשהדומיין הופך לזמין, המערכת מאמתת מחיר וזמינות מחדש ומבצעת או מכינה רכישה.</w:t>
      </w:r>
    </w:p>
    <w:p>
      <w:pPr>
        <w:ind w:right="259" w:hanging="202"/>
        <w:jc w:val="right"/>
        <w:bidi w:val="1"/>
      </w:pPr>
      <w:r>
        <w:rPr>
          <w:rFonts w:ascii="Arial" w:hAnsi="Arial" w:cs="Arial"/>
          <w:b/>
          <w:color w:val="1F6FEB"/>
        </w:rPr>
        <w:t xml:space="preserve">8. </w:t>
      </w:r>
      <w:r>
        <w:rPr>
          <w:rFonts w:ascii="Arial" w:hAnsi="Arial" w:cs="Arial"/>
        </w:rPr>
        <w:t>הפעולה, התוצאה והעלות נשמרות ביומן ומוצגות למשתמש.</w:t>
      </w:r>
    </w:p>
    <w:p>
      <w:pPr>
        <w:pStyle w:val="Heading1"/>
        <w:jc w:val="right"/>
        <w:bidi w:val="1"/>
      </w:pPr>
      <w:r>
        <w:rPr>
          <w:rFonts w:ascii="Arial" w:hAnsi="Arial" w:cs="Arial"/>
          <w:b/>
        </w:rPr>
        <w:t>19. החלטות נדרשות לפני פיתוח</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880"/>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נושא</w:t>
            </w:r>
          </w:p>
        </w:tc>
        <w:tc>
          <w:tcPr>
            <w:tcW w:type="dxa" w:w="6912"/>
            <w:vAlign w:val="center"/>
            <w:tcMar>
              <w:top w:w="80" w:type="dxa"/>
              <w:start w:w="100" w:type="dxa"/>
              <w:bottom w:w="80" w:type="dxa"/>
              <w:end w:w="100" w:type="dxa"/>
            </w:tcMar>
            <w:shd w:fill="14213D"/>
          </w:tcPr>
          <w:p>
            <w:pPr>
              <w:spacing w:after="0"/>
              <w:jc w:val="right"/>
              <w:bidi w:val="1"/>
            </w:pPr>
            <w:r>
              <w:rPr>
                <w:rFonts w:ascii="Arial" w:hAnsi="Arial" w:cs="Arial"/>
              </w:rPr>
            </w:r>
            <w:r>
              <w:rPr>
                <w:rFonts w:ascii="Arial" w:hAnsi="Arial" w:cs="Arial"/>
                <w:b/>
                <w:color w:val="FFFFFF"/>
                <w:sz w:val="18"/>
              </w:rPr>
              <w:t>המלצת ברירת מחדל</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שם המוצר</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שם זמני: Domain Opportunity Engine</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מודל שימוש</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חשבון חברה אחד עם אפשרות להרחבת צוות</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רכישה בשלב הראשון</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Approval; מעבר ל-Auto-buy לאחר תקופת בדיקה</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תקציב</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תקרות לדומיין, יום וחודש</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סיומות MVP</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כל הסיומות שמספקים המקורות המחוברים</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רשמים</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לפחות שני ספקים: זמינות/רישום + Expired/Closeout</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ערוץ התראה</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דוא״ל תחילה; WhatsApp בשלב 2</w:t>
            </w:r>
          </w:p>
        </w:tc>
      </w:tr>
      <w:tr>
        <w:trPr>
          <w:cantSplit w:val="true"/>
        </w:trPr>
        <w:tc>
          <w:tcPr>
            <w:tcW w:type="dxa" w:w="2880"/>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שירותי SEO</w:t>
            </w:r>
          </w:p>
        </w:tc>
        <w:tc>
          <w:tcPr>
            <w:tcW w:type="dxa" w:w="6912"/>
            <w:vAlign w:val="center"/>
            <w:tcMar>
              <w:top w:w="80" w:type="dxa"/>
              <w:start w:w="100" w:type="dxa"/>
              <w:bottom w:w="80" w:type="dxa"/>
              <w:end w:w="100" w:type="dxa"/>
            </w:tcMar>
            <w:shd w:fill="F7F9FC"/>
          </w:tcPr>
          <w:p>
            <w:pPr>
              <w:spacing w:after="0"/>
              <w:jc w:val="right"/>
              <w:bidi w:val="1"/>
            </w:pPr>
            <w:r>
              <w:rPr>
                <w:rFonts w:ascii="Arial" w:hAnsi="Arial" w:cs="Arial"/>
              </w:rPr>
            </w:r>
            <w:r>
              <w:rPr>
                <w:rFonts w:ascii="Arial" w:hAnsi="Arial" w:cs="Arial"/>
                <w:b w:val="0"/>
                <w:color w:val="17202A"/>
                <w:sz w:val="17"/>
              </w:rPr>
              <w:t>אופציונליים ובהתאם לחשבון קיים</w:t>
            </w:r>
          </w:p>
        </w:tc>
      </w:tr>
      <w:tr>
        <w:trPr>
          <w:cantSplit w:val="true"/>
        </w:trPr>
        <w:tc>
          <w:tcPr>
            <w:tcW w:type="dxa" w:w="2880"/>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שוק משפטי</w:t>
            </w:r>
          </w:p>
        </w:tc>
        <w:tc>
          <w:tcPr>
            <w:tcW w:type="dxa" w:w="6912"/>
            <w:vAlign w:val="center"/>
            <w:tcMar>
              <w:top w:w="80" w:type="dxa"/>
              <w:start w:w="100" w:type="dxa"/>
              <w:bottom w:w="80" w:type="dxa"/>
              <w:end w:w="100" w:type="dxa"/>
            </w:tcMar>
          </w:tcPr>
          <w:p>
            <w:pPr>
              <w:spacing w:after="0"/>
              <w:jc w:val="right"/>
              <w:bidi w:val="1"/>
            </w:pPr>
            <w:r>
              <w:rPr>
                <w:rFonts w:ascii="Arial" w:hAnsi="Arial" w:cs="Arial"/>
              </w:rPr>
            </w:r>
            <w:r>
              <w:rPr>
                <w:rFonts w:ascii="Arial" w:hAnsi="Arial" w:cs="Arial"/>
                <w:b w:val="0"/>
                <w:color w:val="17202A"/>
                <w:sz w:val="17"/>
              </w:rPr>
              <w:t>בדיקת סימני מסחר לפי מדינות היעד של המשתמש</w:t>
            </w:r>
          </w:p>
        </w:tc>
      </w:tr>
    </w:tbl>
    <w:p>
      <w:pPr>
        <w:spacing w:after="0"/>
      </w:pPr>
    </w:p>
    <w:p>
      <w:pPr>
        <w:pStyle w:val="Heading1"/>
        <w:jc w:val="right"/>
        <w:bidi w:val="1"/>
      </w:pPr>
      <w:r>
        <w:rPr>
          <w:rFonts w:ascii="Arial" w:hAnsi="Arial" w:cs="Arial"/>
          <w:b/>
        </w:rPr>
        <w:t>20. מקורות רשמיים והערות יישום</w:t>
      </w:r>
    </w:p>
    <w:p>
      <w:pPr>
        <w:spacing w:after="120"/>
        <w:jc w:val="right"/>
        <w:bidi w:val="1"/>
      </w:pPr>
      <w:r>
        <w:rPr>
          <w:rFonts w:ascii="Arial" w:hAnsi="Arial" w:cs="Arial"/>
          <w:b/>
          <w:color w:val="1F6FEB"/>
        </w:rPr>
        <w:t xml:space="preserve">• </w:t>
      </w:r>
      <w:hyperlink r:id="rId11">
        <w:r>
          <w:rPr>
            <w:color w:val="1F6FEB"/>
            <w:u w:val="single"/>
          </w:rPr>
          <w:t>ICANN – Life Cycle of a Typical gTLD Domain Name</w:t>
        </w:r>
      </w:hyperlink>
    </w:p>
    <w:p>
      <w:pPr>
        <w:spacing w:after="120"/>
        <w:jc w:val="right"/>
        <w:bidi w:val="1"/>
      </w:pPr>
      <w:r>
        <w:rPr>
          <w:rFonts w:ascii="Arial" w:hAnsi="Arial" w:cs="Arial"/>
          <w:b/>
          <w:color w:val="1F6FEB"/>
        </w:rPr>
        <w:t xml:space="preserve">• </w:t>
      </w:r>
      <w:hyperlink r:id="rId12">
        <w:r>
          <w:rPr>
            <w:color w:val="1F6FEB"/>
            <w:u w:val="single"/>
          </w:rPr>
          <w:t>ICANN – Expired Domain Deletion Policy</w:t>
        </w:r>
      </w:hyperlink>
    </w:p>
    <w:p>
      <w:pPr>
        <w:spacing w:after="120"/>
        <w:jc w:val="right"/>
        <w:bidi w:val="1"/>
      </w:pPr>
      <w:r>
        <w:rPr>
          <w:rFonts w:ascii="Arial" w:hAnsi="Arial" w:cs="Arial"/>
          <w:b/>
          <w:color w:val="1F6FEB"/>
        </w:rPr>
        <w:t xml:space="preserve">• </w:t>
      </w:r>
      <w:hyperlink r:id="rId13">
        <w:r>
          <w:rPr>
            <w:color w:val="1F6FEB"/>
            <w:u w:val="single"/>
          </w:rPr>
          <w:t>Namecheap API – Domain Availability Check</w:t>
        </w:r>
      </w:hyperlink>
    </w:p>
    <w:p>
      <w:pPr>
        <w:spacing w:after="120"/>
        <w:jc w:val="right"/>
        <w:bidi w:val="1"/>
      </w:pPr>
      <w:r>
        <w:rPr>
          <w:rFonts w:ascii="Arial" w:hAnsi="Arial" w:cs="Arial"/>
          <w:b/>
          <w:color w:val="1F6FEB"/>
        </w:rPr>
        <w:t xml:space="preserve">• </w:t>
      </w:r>
      <w:hyperlink r:id="rId14">
        <w:r>
          <w:rPr>
            <w:color w:val="1F6FEB"/>
            <w:u w:val="single"/>
          </w:rPr>
          <w:t>Namecheap API – Register a New Domain</w:t>
        </w:r>
      </w:hyperlink>
    </w:p>
    <w:p>
      <w:pPr>
        <w:spacing w:after="120"/>
        <w:jc w:val="right"/>
        <w:bidi w:val="1"/>
      </w:pPr>
      <w:r>
        <w:rPr>
          <w:rFonts w:ascii="Arial" w:hAnsi="Arial" w:cs="Arial"/>
          <w:b/>
          <w:color w:val="1F6FEB"/>
        </w:rPr>
        <w:t xml:space="preserve">• </w:t>
      </w:r>
      <w:hyperlink r:id="rId15">
        <w:r>
          <w:rPr>
            <w:color w:val="1F6FEB"/>
            <w:u w:val="single"/>
          </w:rPr>
          <w:t>Dynadot Domain API Commands – Registration and Expired Closeout Data</w:t>
        </w:r>
      </w:hyperlink>
    </w:p>
    <w:p>
      <w:pPr>
        <w:jc w:val="right"/>
        <w:bidi w:val="1"/>
      </w:pPr>
      <w:r>
        <w:rPr>
          <w:rFonts w:ascii="Arial" w:hAnsi="Arial" w:cs="Arial"/>
        </w:rPr>
        <w:t>יש לאמת בזמן הפיתוח את תנאי השימוש, מגבלות הקצב, הסיומות הנתמכות, דרישות החשבון והאפשרויות המסחריות של כל ספק. יכולות API עשויות להשתנות, ולכן כל אינטגרציה תפותח כ-Adapter שניתן להחלפה.</w:t>
      </w:r>
    </w:p>
    <w:tbl>
      <w:tblPr>
        <w:tblW w:type="auto" w:w="0"/>
        <w:jc w:val="center"/>
        <w:tblLayout w:type="fixed"/>
        <w:tblLook w:firstColumn="1" w:firstRow="1" w:lastColumn="0" w:lastRow="0" w:noHBand="0" w:noVBand="1" w:val="04A0"/>
      </w:tblPr>
      <w:tblGrid>
        <w:gridCol w:w="10166"/>
      </w:tblGrid>
      <w:tr>
        <w:trPr>
          <w:tblHeader w:val="true"/>
          <w:cantSplit w:val="true"/>
        </w:trPr>
        <w:tc>
          <w:tcPr>
            <w:tcW w:type="dxa" w:w="10166"/>
            <w:shd w:fill="EEF4FA"/>
            <w:tcMar>
              <w:top w:w="140" w:type="dxa"/>
              <w:start w:w="180" w:type="dxa"/>
              <w:bottom w:w="140" w:type="dxa"/>
              <w:end w:w="180" w:type="dxa"/>
            </w:tcMar>
          </w:tcPr>
          <w:p>
            <w:pPr>
              <w:jc w:val="right"/>
              <w:bidi w:val="1"/>
            </w:pPr>
            <w:r>
              <w:rPr>
                <w:rFonts w:ascii="Arial" w:hAnsi="Arial" w:cs="Arial"/>
              </w:rPr>
            </w:r>
            <w:r>
              <w:rPr>
                <w:rFonts w:ascii="Arial" w:hAnsi="Arial" w:cs="Arial"/>
                <w:b/>
                <w:color w:val="138A5B"/>
                <w:sz w:val="22"/>
              </w:rPr>
              <w:t>מסירת האפיון</w:t>
              <w:br/>
            </w:r>
            <w:r>
              <w:rPr>
                <w:rFonts w:ascii="Arial" w:hAnsi="Arial" w:cs="Arial"/>
                <w:color w:val="17202A"/>
                <w:sz w:val="20"/>
              </w:rPr>
              <w:t>המסמך מתאים לפתיחת פרויקט: ניתן להפיק ממנו עיצוב UI/UX, Backlog, אומדני פיתוח, חוזי API ותוכנית בדיקות.</w:t>
            </w:r>
          </w:p>
        </w:tc>
      </w:tr>
    </w:tbl>
    <w:p>
      <w:pPr>
        <w:spacing w:after="20"/>
      </w:pP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ascii="Arial" w:hAnsi="Arial" w:cs="Arial"/>
        <w:color w:val="5C677D"/>
        <w:sz w:val="16"/>
      </w:rPr>
      <w:t xml:space="preserve">עמוד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rFonts w:ascii="Arial" w:hAnsi="Arial" w:cs="Arial"/>
        <w:b/>
        <w:color w:val="1F6FEB"/>
        <w:sz w:val="16"/>
      </w:rPr>
      <w:t>DOMAIN OPPORTUNITY ENGINE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s="Arial"/>
      <w:color w:val="1720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cs="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cs="Arial"/>
      <w:b/>
      <w:bCs/>
      <w:color w:val="1F6FEB"/>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cs="Arial"/>
      <w:b/>
      <w:bCs/>
      <w:color w:val="1421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s="Arial"/>
      <w:b/>
      <w:color w:val="14213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00"/>
    </w:pPr>
    <w:rPr>
      <w:rFonts w:asciiTheme="majorHAnsi" w:eastAsiaTheme="majorEastAsia" w:hAnsiTheme="majorHAnsi" w:cstheme="majorBidi" w:ascii="Arial" w:hAnsi="Arial" w:cs="Arial"/>
      <w:b w:val="0"/>
      <w:i/>
      <w:iCs/>
      <w:color w:val="5C677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00" w:after="100"/>
    </w:pPr>
    <w:rPr>
      <w:rFonts w:ascii="Arial" w:hAnsi="Arial" w:cs="Arial"/>
      <w:b/>
      <w:color w:val="14213D"/>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cann.org/en/contracted-parties/accredited-registrars/resources/gtld-lifecycle" TargetMode="External"/><Relationship Id="rId12" Type="http://schemas.openxmlformats.org/officeDocument/2006/relationships/hyperlink" Target="https://www.icann.org/en/contracted-parties/consensus-policies/expired-domain-deletion-policy/expired-domain-deletion-policy-01-01-2020-en" TargetMode="External"/><Relationship Id="rId13" Type="http://schemas.openxmlformats.org/officeDocument/2006/relationships/hyperlink" Target="https://www.namecheap.com/support/api/methods/domains/check/" TargetMode="External"/><Relationship Id="rId14" Type="http://schemas.openxmlformats.org/officeDocument/2006/relationships/hyperlink" Target="https://www.namecheap.com/support/api/methods/domains/create/" TargetMode="External"/><Relationship Id="rId15" Type="http://schemas.openxmlformats.org/officeDocument/2006/relationships/hyperlink" Target="https://www.dynadot.com/domain/api-comman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אפיון מערכת אוטומטית לאיתור ורכישת דומיינים</dc:title>
  <dc:subject>Product Requirements Document</dc:subject>
  <dc:creator/>
  <cp:keywords>domains, expired domains, backorder, product specification</cp:keywords>
  <dc:description>generated by python-docx</dc:description>
  <cp:lastModifiedBy/>
  <cp:revision>1</cp:revision>
  <dcterms:created xsi:type="dcterms:W3CDTF">2013-12-23T23:15:00Z</dcterms:created>
  <dcterms:modified xsi:type="dcterms:W3CDTF">2013-12-23T23:15:00Z</dcterms:modified>
  <cp:category/>
</cp:coreProperties>
</file>