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17555" w14:textId="78749706" w:rsidR="007B0755" w:rsidRPr="004C73FA" w:rsidRDefault="007B0755" w:rsidP="007B0755">
      <w:pPr>
        <w:pStyle w:val="Title"/>
        <w:jc w:val="center"/>
        <w:rPr>
          <w:rFonts w:ascii="Segoe UI Semibold" w:hAnsi="Segoe UI Semibold" w:cs="Segoe UI Semibold"/>
          <w:b/>
          <w:bCs/>
          <w:lang w:val="en-US"/>
        </w:rPr>
      </w:pPr>
      <w:r w:rsidRPr="004C73FA">
        <w:rPr>
          <w:rFonts w:ascii="Segoe UI Semibold" w:hAnsi="Segoe UI Semibold" w:cs="Segoe UI Semibold"/>
          <w:b/>
          <w:bCs/>
          <w:lang w:val="en-US"/>
        </w:rPr>
        <w:t>Project Report</w:t>
      </w:r>
    </w:p>
    <w:p w14:paraId="67B6AFF4" w14:textId="77777777" w:rsidR="007B0755" w:rsidRDefault="007B0755" w:rsidP="00337C94">
      <w:pPr>
        <w:pStyle w:val="Heading2"/>
        <w:rPr>
          <w:lang w:val="en-US"/>
        </w:rPr>
      </w:pPr>
      <w:r>
        <w:rPr>
          <w:lang w:val="en-US"/>
        </w:rPr>
        <w:t xml:space="preserve">Objective: </w:t>
      </w:r>
    </w:p>
    <w:p w14:paraId="414BA612" w14:textId="32340865" w:rsidR="007B0755" w:rsidRDefault="007B0755" w:rsidP="007B0755">
      <w:r w:rsidRPr="007B0755">
        <w:t>To analyze Indian medicine master data using PostgreSQL and SQL in order to identify manufacturer dominance, discontinued medicine risks, therapeutic substitution opportunities and pricing patterns.</w:t>
      </w:r>
      <w:r w:rsidRPr="007B0755">
        <w:br/>
        <w:t>The objective is to support pharmacy inventory planning, procurement optimization and alternative sourcing decisions through data-driven insights.</w:t>
      </w:r>
    </w:p>
    <w:p w14:paraId="3645063C" w14:textId="6FA2A429" w:rsidR="007B0755" w:rsidRDefault="007B0755" w:rsidP="00337C94">
      <w:pPr>
        <w:pStyle w:val="Heading2"/>
      </w:pPr>
      <w:r>
        <w:t xml:space="preserve">Table of content: </w:t>
      </w:r>
    </w:p>
    <w:p w14:paraId="67E819FC" w14:textId="6B7139CF" w:rsidR="001157B7" w:rsidRDefault="001157B7" w:rsidP="007B0755">
      <w:r>
        <w:t xml:space="preserve">Table name </w:t>
      </w:r>
      <w:r>
        <w:sym w:font="Wingdings" w:char="F0E0"/>
      </w:r>
      <w:r>
        <w:t xml:space="preserve"> med </w:t>
      </w:r>
    </w:p>
    <w:p w14:paraId="08D3318E" w14:textId="538411C0" w:rsidR="001157B7" w:rsidRDefault="001157B7" w:rsidP="007B0755">
      <w:r>
        <w:t>Columns include:</w:t>
      </w:r>
    </w:p>
    <w:p w14:paraId="77E4EBDC" w14:textId="3A78E289" w:rsidR="001157B7" w:rsidRDefault="001157B7" w:rsidP="00635260">
      <w:pPr>
        <w:pStyle w:val="NoSpacing"/>
        <w:numPr>
          <w:ilvl w:val="0"/>
          <w:numId w:val="4"/>
        </w:numPr>
      </w:pPr>
      <w:r>
        <w:t>id (medicine id)</w:t>
      </w:r>
    </w:p>
    <w:p w14:paraId="2FE3E78D" w14:textId="674124D0" w:rsidR="001157B7" w:rsidRDefault="001157B7" w:rsidP="00635260">
      <w:pPr>
        <w:pStyle w:val="NoSpacing"/>
        <w:numPr>
          <w:ilvl w:val="0"/>
          <w:numId w:val="4"/>
        </w:numPr>
      </w:pPr>
      <w:r>
        <w:t>name (medicine name)</w:t>
      </w:r>
    </w:p>
    <w:p w14:paraId="0D290133" w14:textId="1226C4D7" w:rsidR="001157B7" w:rsidRDefault="001157B7" w:rsidP="00635260">
      <w:pPr>
        <w:pStyle w:val="NoSpacing"/>
        <w:numPr>
          <w:ilvl w:val="0"/>
          <w:numId w:val="4"/>
        </w:numPr>
      </w:pPr>
      <w:r>
        <w:t>price (medicine price)</w:t>
      </w:r>
    </w:p>
    <w:p w14:paraId="4046AB21" w14:textId="71859A60" w:rsidR="001157B7" w:rsidRDefault="001157B7" w:rsidP="00635260">
      <w:pPr>
        <w:pStyle w:val="NoSpacing"/>
        <w:numPr>
          <w:ilvl w:val="0"/>
          <w:numId w:val="4"/>
        </w:numPr>
      </w:pPr>
      <w:r>
        <w:t xml:space="preserve">is_discontinued </w:t>
      </w:r>
    </w:p>
    <w:p w14:paraId="2CF10D2C" w14:textId="0D7DC722" w:rsidR="001157B7" w:rsidRDefault="001157B7" w:rsidP="00635260">
      <w:pPr>
        <w:pStyle w:val="NoSpacing"/>
        <w:numPr>
          <w:ilvl w:val="0"/>
          <w:numId w:val="4"/>
        </w:numPr>
      </w:pPr>
      <w:r>
        <w:t>manufacturer_name</w:t>
      </w:r>
    </w:p>
    <w:p w14:paraId="0348FF7B" w14:textId="51C810B4" w:rsidR="001157B7" w:rsidRDefault="001157B7" w:rsidP="00635260">
      <w:pPr>
        <w:pStyle w:val="NoSpacing"/>
        <w:numPr>
          <w:ilvl w:val="0"/>
          <w:numId w:val="4"/>
        </w:numPr>
      </w:pPr>
      <w:r>
        <w:t>type(allopathic)</w:t>
      </w:r>
    </w:p>
    <w:p w14:paraId="3CA9D5C3" w14:textId="118225BD" w:rsidR="001157B7" w:rsidRDefault="001157B7" w:rsidP="00635260">
      <w:pPr>
        <w:pStyle w:val="NoSpacing"/>
        <w:numPr>
          <w:ilvl w:val="0"/>
          <w:numId w:val="4"/>
        </w:numPr>
      </w:pPr>
      <w:r>
        <w:t>pack_size_label</w:t>
      </w:r>
    </w:p>
    <w:p w14:paraId="45380770" w14:textId="1B6864B6" w:rsidR="001157B7" w:rsidRDefault="001157B7" w:rsidP="00635260">
      <w:pPr>
        <w:pStyle w:val="NoSpacing"/>
        <w:numPr>
          <w:ilvl w:val="0"/>
          <w:numId w:val="4"/>
        </w:numPr>
      </w:pPr>
      <w:r>
        <w:t>short_composition1</w:t>
      </w:r>
    </w:p>
    <w:p w14:paraId="19E557D8" w14:textId="024D8E18" w:rsidR="001157B7" w:rsidRDefault="001157B7" w:rsidP="00635260">
      <w:pPr>
        <w:pStyle w:val="NoSpacing"/>
        <w:numPr>
          <w:ilvl w:val="0"/>
          <w:numId w:val="4"/>
        </w:numPr>
      </w:pPr>
      <w:r>
        <w:t>short_composition2</w:t>
      </w:r>
    </w:p>
    <w:p w14:paraId="0648D76E" w14:textId="6EE7E655" w:rsidR="007B0755" w:rsidRPr="00337C94" w:rsidRDefault="001157B7" w:rsidP="00635260">
      <w:pPr>
        <w:pStyle w:val="NoSpacing"/>
        <w:numPr>
          <w:ilvl w:val="0"/>
          <w:numId w:val="4"/>
        </w:numPr>
      </w:pPr>
      <w:r>
        <w:t>medicine_</w:t>
      </w:r>
      <w:r w:rsidR="00621526">
        <w:t>type (</w:t>
      </w:r>
      <w:r>
        <w:t>tablet or capsules etc)</w:t>
      </w:r>
    </w:p>
    <w:p w14:paraId="44650F58" w14:textId="2F89E4B9" w:rsidR="007B0755" w:rsidRDefault="001157B7" w:rsidP="00337C94">
      <w:pPr>
        <w:pStyle w:val="Heading2"/>
        <w:rPr>
          <w:lang w:val="en-US"/>
        </w:rPr>
      </w:pPr>
      <w:r>
        <w:rPr>
          <w:lang w:val="en-US"/>
        </w:rPr>
        <w:t>SQL Queries:</w:t>
      </w:r>
    </w:p>
    <w:p w14:paraId="4120DB26" w14:textId="10B6804F" w:rsidR="00F34F96" w:rsidRDefault="00F34F96" w:rsidP="00635260">
      <w:pPr>
        <w:pStyle w:val="Heading1"/>
        <w:rPr>
          <w:lang w:val="en-US"/>
        </w:rPr>
      </w:pPr>
      <w:r>
        <w:rPr>
          <w:lang w:val="en-US"/>
        </w:rPr>
        <w:t xml:space="preserve">Q1. </w:t>
      </w:r>
      <w:r w:rsidRPr="00F34F96">
        <w:rPr>
          <w:lang w:val="en-US"/>
        </w:rPr>
        <w:t>Identify top manufacturers controlling the majority of medicine listings to assess supplier dependency risk.</w:t>
      </w:r>
    </w:p>
    <w:p w14:paraId="3FF5735E" w14:textId="3D04CD6D" w:rsidR="00F34F96" w:rsidRDefault="00FD0247">
      <w:pPr>
        <w:rPr>
          <w:lang w:val="en-US"/>
        </w:rPr>
      </w:pPr>
      <w:r>
        <w:rPr>
          <w:lang w:val="en-US"/>
        </w:rPr>
        <w:t>Query:</w:t>
      </w:r>
    </w:p>
    <w:p w14:paraId="7F8BBA8F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 xml:space="preserve">SELECT </w:t>
      </w:r>
    </w:p>
    <w:p w14:paraId="2E80EF72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manufacturer_name,</w:t>
      </w:r>
    </w:p>
    <w:p w14:paraId="236EA6AE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COUNT(name) total_product</w:t>
      </w:r>
    </w:p>
    <w:p w14:paraId="66FD38E0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FROM med</w:t>
      </w:r>
    </w:p>
    <w:p w14:paraId="1B7BD726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GROUP BY manufacturer_name</w:t>
      </w:r>
    </w:p>
    <w:p w14:paraId="2D884820" w14:textId="78F98440" w:rsid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ORDER BY total_product DESC LIMIT 10;</w:t>
      </w:r>
    </w:p>
    <w:p w14:paraId="77BB59AF" w14:textId="0CCABE06" w:rsidR="00FD0247" w:rsidRDefault="00FD0247" w:rsidP="00FD0247">
      <w:pPr>
        <w:rPr>
          <w:lang w:val="en-US"/>
        </w:rPr>
      </w:pPr>
      <w:r>
        <w:rPr>
          <w:lang w:val="en-US"/>
        </w:rPr>
        <w:t>Result:</w:t>
      </w:r>
    </w:p>
    <w:p w14:paraId="6E89C9FA" w14:textId="404C23CF" w:rsidR="00FD0247" w:rsidRDefault="00FD0247" w:rsidP="00FD0247">
      <w:pPr>
        <w:rPr>
          <w:lang w:val="en-US"/>
        </w:rPr>
      </w:pPr>
      <w:r w:rsidRPr="00FD0247">
        <w:rPr>
          <w:noProof/>
          <w:lang w:val="en-US"/>
        </w:rPr>
        <w:drawing>
          <wp:inline distT="0" distB="0" distL="0" distR="0" wp14:anchorId="44068794" wp14:editId="013DD0CC">
            <wp:extent cx="2491740" cy="2062835"/>
            <wp:effectExtent l="0" t="0" r="3810" b="0"/>
            <wp:docPr id="632533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5339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4170" cy="2073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CC50" w14:textId="77777777" w:rsidR="00FD0247" w:rsidRPr="00FD0247" w:rsidRDefault="00FD0247" w:rsidP="00635260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Q2. </w:t>
      </w:r>
      <w:r w:rsidRPr="00FD0247">
        <w:rPr>
          <w:lang w:val="en-US"/>
        </w:rPr>
        <w:t>Analyze price ranges, average pricing per manufacturer and identify premium vs budget product segments.</w:t>
      </w:r>
    </w:p>
    <w:p w14:paraId="4512E993" w14:textId="4191DC94" w:rsidR="00FD0247" w:rsidRPr="00FD0247" w:rsidRDefault="00FD0247" w:rsidP="00FD0247">
      <w:pPr>
        <w:rPr>
          <w:lang w:val="en-US"/>
        </w:rPr>
      </w:pPr>
      <w:r>
        <w:rPr>
          <w:lang w:val="en-US"/>
        </w:rPr>
        <w:t>Query:</w:t>
      </w:r>
    </w:p>
    <w:p w14:paraId="019779B2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WITH price_range AS(</w:t>
      </w:r>
    </w:p>
    <w:p w14:paraId="2B244FD2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 xml:space="preserve">SELECT </w:t>
      </w:r>
    </w:p>
    <w:p w14:paraId="2B1700EF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 xml:space="preserve">    manufacturer_name,</w:t>
      </w:r>
    </w:p>
    <w:p w14:paraId="2C8BA768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 xml:space="preserve">    MIN(price) AS lowest_price_med,</w:t>
      </w:r>
    </w:p>
    <w:p w14:paraId="04A2030F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 xml:space="preserve">    MAX(price) AS highest_price_med,</w:t>
      </w:r>
    </w:p>
    <w:p w14:paraId="565C101B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 xml:space="preserve">    ROUND(AVG(price)::NUMERIC, 2) AS avg_cost_med</w:t>
      </w:r>
    </w:p>
    <w:p w14:paraId="24E2C01A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FROM med</w:t>
      </w:r>
    </w:p>
    <w:p w14:paraId="29F070FA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GROUP BY manufacturer_name</w:t>
      </w:r>
    </w:p>
    <w:p w14:paraId="082ADDE5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)</w:t>
      </w:r>
    </w:p>
    <w:p w14:paraId="6F8F6112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 xml:space="preserve">SELECT </w:t>
      </w:r>
    </w:p>
    <w:p w14:paraId="6A8BE94C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*,</w:t>
      </w:r>
    </w:p>
    <w:p w14:paraId="1481E8E5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ROUND(AVG(avg_cost_med) OVER() :: NUMERIC) AS overall_avg_cost,</w:t>
      </w:r>
    </w:p>
    <w:p w14:paraId="56D05C53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 xml:space="preserve">CASE </w:t>
      </w:r>
    </w:p>
    <w:p w14:paraId="1272D2C4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</w:r>
      <w:r w:rsidRPr="00FD0247">
        <w:rPr>
          <w:lang w:val="en-US"/>
        </w:rPr>
        <w:tab/>
        <w:t>WHEN avg_cost_med &gt; ROUND(AVG(avg_cost_med) OVER() :: NUMERIC) THEN 'Premium'</w:t>
      </w:r>
    </w:p>
    <w:p w14:paraId="5A0C7148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</w:r>
      <w:r w:rsidRPr="00FD0247">
        <w:rPr>
          <w:lang w:val="en-US"/>
        </w:rPr>
        <w:tab/>
        <w:t>ELSE 'Budget'</w:t>
      </w:r>
    </w:p>
    <w:p w14:paraId="2A62CD52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END AS cost_segment</w:t>
      </w:r>
    </w:p>
    <w:p w14:paraId="2B6B876D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 xml:space="preserve">FROM price_range </w:t>
      </w:r>
    </w:p>
    <w:p w14:paraId="76CB6BBC" w14:textId="573722C2" w:rsid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ORDER BY avg_cost_med DESC;</w:t>
      </w:r>
    </w:p>
    <w:p w14:paraId="77BF9FA7" w14:textId="6D557583" w:rsidR="00FD0247" w:rsidRDefault="00FD0247" w:rsidP="00FD0247">
      <w:pPr>
        <w:rPr>
          <w:lang w:val="en-US"/>
        </w:rPr>
      </w:pPr>
      <w:r>
        <w:rPr>
          <w:lang w:val="en-US"/>
        </w:rPr>
        <w:t>Result:</w:t>
      </w:r>
    </w:p>
    <w:p w14:paraId="06F2C841" w14:textId="2FCF6DBD" w:rsidR="00FD0247" w:rsidRDefault="00FD0247" w:rsidP="00FD0247">
      <w:pPr>
        <w:rPr>
          <w:lang w:val="en-US"/>
        </w:rPr>
      </w:pPr>
      <w:r w:rsidRPr="00FD0247">
        <w:rPr>
          <w:noProof/>
          <w:lang w:val="en-US"/>
        </w:rPr>
        <w:drawing>
          <wp:inline distT="0" distB="0" distL="0" distR="0" wp14:anchorId="43B1C20D" wp14:editId="5099C6CF">
            <wp:extent cx="6645910" cy="2609850"/>
            <wp:effectExtent l="0" t="0" r="2540" b="0"/>
            <wp:docPr id="418123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1235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B3F23" w14:textId="77777777" w:rsidR="00FD0247" w:rsidRPr="00FD0247" w:rsidRDefault="00FD0247" w:rsidP="00635260">
      <w:pPr>
        <w:pStyle w:val="Heading1"/>
        <w:rPr>
          <w:lang w:val="en-US"/>
        </w:rPr>
      </w:pPr>
      <w:r>
        <w:rPr>
          <w:lang w:val="en-US"/>
        </w:rPr>
        <w:t xml:space="preserve">Q3. </w:t>
      </w:r>
      <w:r w:rsidRPr="00FD0247">
        <w:rPr>
          <w:lang w:val="en-US"/>
        </w:rPr>
        <w:t>Measure the percentage of discontinued medicines and identify manufacturers or compositions with high discontinuation rates.</w:t>
      </w:r>
    </w:p>
    <w:p w14:paraId="4DB20EF6" w14:textId="368BA247" w:rsidR="00FD0247" w:rsidRPr="00FD0247" w:rsidRDefault="00FD0247" w:rsidP="00FD0247">
      <w:pPr>
        <w:rPr>
          <w:lang w:val="en-US"/>
        </w:rPr>
      </w:pPr>
      <w:r>
        <w:rPr>
          <w:lang w:val="en-US"/>
        </w:rPr>
        <w:t>Query1:</w:t>
      </w:r>
    </w:p>
    <w:p w14:paraId="42F4C6EA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 xml:space="preserve">SELECT </w:t>
      </w:r>
    </w:p>
    <w:p w14:paraId="437FC6CA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is_discontinued,</w:t>
      </w:r>
    </w:p>
    <w:p w14:paraId="17FA0DAD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COUNT(*) AS total_count,</w:t>
      </w:r>
    </w:p>
    <w:p w14:paraId="6EEB549A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ROUND((COUNT(*) / SUM(COUNT(*)) OVER()),2) * 100 AS percentage_of_total</w:t>
      </w:r>
    </w:p>
    <w:p w14:paraId="55197EF9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FROM med</w:t>
      </w:r>
    </w:p>
    <w:p w14:paraId="4E28E701" w14:textId="77777777" w:rsid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GROUP BY is_discontinued;</w:t>
      </w:r>
    </w:p>
    <w:p w14:paraId="507B3B8B" w14:textId="77777777" w:rsidR="00635260" w:rsidRDefault="00635260" w:rsidP="00635260">
      <w:pPr>
        <w:pStyle w:val="NoSpacing"/>
        <w:rPr>
          <w:lang w:val="en-US"/>
        </w:rPr>
      </w:pPr>
    </w:p>
    <w:p w14:paraId="34897547" w14:textId="737C8678" w:rsidR="00FD0247" w:rsidRDefault="00FD0247" w:rsidP="00FD0247">
      <w:pPr>
        <w:rPr>
          <w:lang w:val="en-US"/>
        </w:rPr>
      </w:pPr>
      <w:r>
        <w:rPr>
          <w:lang w:val="en-US"/>
        </w:rPr>
        <w:t>Result1:</w:t>
      </w:r>
    </w:p>
    <w:p w14:paraId="6E3DC97D" w14:textId="22EAFFE7" w:rsidR="00FD0247" w:rsidRPr="00FD0247" w:rsidRDefault="00FD0247" w:rsidP="00FD0247">
      <w:pPr>
        <w:rPr>
          <w:lang w:val="en-US"/>
        </w:rPr>
      </w:pPr>
      <w:r w:rsidRPr="00FD0247">
        <w:rPr>
          <w:noProof/>
          <w:lang w:val="en-US"/>
        </w:rPr>
        <w:lastRenderedPageBreak/>
        <w:drawing>
          <wp:inline distT="0" distB="0" distL="0" distR="0" wp14:anchorId="2C67FBD0" wp14:editId="2C342B90">
            <wp:extent cx="4115157" cy="1005927"/>
            <wp:effectExtent l="0" t="0" r="0" b="3810"/>
            <wp:docPr id="191896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96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15157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2F552" w14:textId="1DF0F7D2" w:rsidR="00FD0247" w:rsidRPr="00FD0247" w:rsidRDefault="00FD0247" w:rsidP="00FD0247">
      <w:pPr>
        <w:rPr>
          <w:lang w:val="en-US"/>
        </w:rPr>
      </w:pPr>
      <w:r>
        <w:rPr>
          <w:lang w:val="en-US"/>
        </w:rPr>
        <w:t>Qeury2:</w:t>
      </w:r>
    </w:p>
    <w:p w14:paraId="47FA0A1A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 xml:space="preserve">SELECT </w:t>
      </w:r>
    </w:p>
    <w:p w14:paraId="5E6273F1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manufacturer_name,</w:t>
      </w:r>
    </w:p>
    <w:p w14:paraId="0206BEFE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COUNT (*) total_discontinued,</w:t>
      </w:r>
    </w:p>
    <w:p w14:paraId="57D9D2F7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ab/>
        <w:t>ROUND(COUNT (*) / SUM(COUNT(*)) OVER(),2) * 100 per_discontinued</w:t>
      </w:r>
    </w:p>
    <w:p w14:paraId="5A7F2C84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FROM med WHERE is_discontinued = 'true'</w:t>
      </w:r>
    </w:p>
    <w:p w14:paraId="5BDBAC2D" w14:textId="77777777" w:rsidR="00FD0247" w:rsidRP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GROUP BY manufacturer_name</w:t>
      </w:r>
    </w:p>
    <w:p w14:paraId="06A6CE72" w14:textId="505C331C" w:rsidR="00FD0247" w:rsidRDefault="00FD0247" w:rsidP="00635260">
      <w:pPr>
        <w:pStyle w:val="NoSpacing"/>
        <w:rPr>
          <w:lang w:val="en-US"/>
        </w:rPr>
      </w:pPr>
      <w:r w:rsidRPr="00FD0247">
        <w:rPr>
          <w:lang w:val="en-US"/>
        </w:rPr>
        <w:t>ORDER BY total_discontinued DESC</w:t>
      </w:r>
      <w:r w:rsidR="003C2A6C">
        <w:rPr>
          <w:lang w:val="en-US"/>
        </w:rPr>
        <w:t xml:space="preserve"> LIMIT 10</w:t>
      </w:r>
      <w:r w:rsidRPr="00FD0247">
        <w:rPr>
          <w:lang w:val="en-US"/>
        </w:rPr>
        <w:t xml:space="preserve"> ;</w:t>
      </w:r>
    </w:p>
    <w:p w14:paraId="219DEF4B" w14:textId="77777777" w:rsidR="00635260" w:rsidRDefault="00635260" w:rsidP="00635260">
      <w:pPr>
        <w:pStyle w:val="NoSpacing"/>
        <w:rPr>
          <w:lang w:val="en-US"/>
        </w:rPr>
      </w:pPr>
    </w:p>
    <w:p w14:paraId="3EB98A1C" w14:textId="5C48E4C0" w:rsidR="00FD0247" w:rsidRDefault="00FD0247" w:rsidP="00FD0247">
      <w:pPr>
        <w:rPr>
          <w:lang w:val="en-US"/>
        </w:rPr>
      </w:pPr>
      <w:r>
        <w:rPr>
          <w:lang w:val="en-US"/>
        </w:rPr>
        <w:t>Result2:</w:t>
      </w:r>
    </w:p>
    <w:p w14:paraId="21DB0608" w14:textId="365471EA" w:rsidR="00FD0247" w:rsidRDefault="00FD0247" w:rsidP="00FD0247">
      <w:pPr>
        <w:rPr>
          <w:lang w:val="en-US"/>
        </w:rPr>
      </w:pPr>
      <w:r w:rsidRPr="00FD0247">
        <w:rPr>
          <w:noProof/>
          <w:lang w:val="en-US"/>
        </w:rPr>
        <w:drawing>
          <wp:inline distT="0" distB="0" distL="0" distR="0" wp14:anchorId="60A2F213" wp14:editId="662DBB76">
            <wp:extent cx="5250635" cy="3086367"/>
            <wp:effectExtent l="0" t="0" r="7620" b="0"/>
            <wp:docPr id="809728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2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0635" cy="3086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9FB7" w14:textId="39E13BF3" w:rsidR="003C2A6C" w:rsidRPr="003C2A6C" w:rsidRDefault="003C2A6C" w:rsidP="00635260">
      <w:pPr>
        <w:pStyle w:val="Heading1"/>
        <w:rPr>
          <w:lang w:val="en-US"/>
        </w:rPr>
      </w:pPr>
      <w:r>
        <w:rPr>
          <w:lang w:val="en-US"/>
        </w:rPr>
        <w:t xml:space="preserve">Q4. </w:t>
      </w:r>
      <w:r w:rsidRPr="003C2A6C">
        <w:rPr>
          <w:lang w:val="en-US"/>
        </w:rPr>
        <w:t>Substitute Mapping Potential Identify therapeutically similar medicines based on compositions for recommendation and alternative sourcing strategies.</w:t>
      </w:r>
    </w:p>
    <w:p w14:paraId="7D6EF1F0" w14:textId="10C43A86" w:rsidR="003C2A6C" w:rsidRPr="003C2A6C" w:rsidRDefault="003C2A6C" w:rsidP="003C2A6C">
      <w:pPr>
        <w:rPr>
          <w:lang w:val="en-US"/>
        </w:rPr>
      </w:pPr>
      <w:r>
        <w:rPr>
          <w:lang w:val="en-US"/>
        </w:rPr>
        <w:t>Query:</w:t>
      </w:r>
    </w:p>
    <w:p w14:paraId="244488D0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 xml:space="preserve">SELECT </w:t>
      </w:r>
    </w:p>
    <w:p w14:paraId="74415A84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 xml:space="preserve">    CASE </w:t>
      </w:r>
    </w:p>
    <w:p w14:paraId="0A3A7AAF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 xml:space="preserve">        WHEN short_composition2 = 'Not Available' THEN short_composition1</w:t>
      </w:r>
    </w:p>
    <w:p w14:paraId="00814174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 xml:space="preserve">        ELSE short_composition1 || ' + ' || short_composition2</w:t>
      </w:r>
    </w:p>
    <w:p w14:paraId="79B8A341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 xml:space="preserve">    END AS composition_signature,</w:t>
      </w:r>
    </w:p>
    <w:p w14:paraId="3B5BE395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 xml:space="preserve">    STRING_AGG(name, ', ') AS substitute_medicines,</w:t>
      </w:r>
    </w:p>
    <w:p w14:paraId="4F36B0F5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 xml:space="preserve">    COUNT(*) AS total_brands</w:t>
      </w:r>
    </w:p>
    <w:p w14:paraId="002F7B14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FROM med</w:t>
      </w:r>
    </w:p>
    <w:p w14:paraId="38915A19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GROUP BY composition_signature</w:t>
      </w:r>
    </w:p>
    <w:p w14:paraId="3B3A54E3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HAVING COUNT(*) &gt; 1</w:t>
      </w:r>
    </w:p>
    <w:p w14:paraId="2DB2FB8A" w14:textId="47D76E98" w:rsid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ORDER BY total_brands DESC;</w:t>
      </w:r>
    </w:p>
    <w:p w14:paraId="27B9F79E" w14:textId="77777777" w:rsidR="00635260" w:rsidRDefault="00635260" w:rsidP="00635260">
      <w:pPr>
        <w:pStyle w:val="NoSpacing"/>
        <w:rPr>
          <w:lang w:val="en-US"/>
        </w:rPr>
      </w:pPr>
    </w:p>
    <w:p w14:paraId="2294C1F2" w14:textId="756C832C" w:rsidR="003C2A6C" w:rsidRDefault="003C2A6C" w:rsidP="003C2A6C">
      <w:pPr>
        <w:rPr>
          <w:lang w:val="en-US"/>
        </w:rPr>
      </w:pPr>
      <w:r>
        <w:rPr>
          <w:lang w:val="en-US"/>
        </w:rPr>
        <w:lastRenderedPageBreak/>
        <w:t>Result:</w:t>
      </w:r>
    </w:p>
    <w:p w14:paraId="66446F41" w14:textId="2F7BA2DA" w:rsidR="003C2A6C" w:rsidRDefault="003C2A6C" w:rsidP="003C2A6C">
      <w:pPr>
        <w:rPr>
          <w:lang w:val="en-US"/>
        </w:rPr>
      </w:pPr>
      <w:r w:rsidRPr="003C2A6C">
        <w:rPr>
          <w:noProof/>
          <w:lang w:val="en-US"/>
        </w:rPr>
        <w:drawing>
          <wp:inline distT="0" distB="0" distL="0" distR="0" wp14:anchorId="35234B1B" wp14:editId="2FC2073A">
            <wp:extent cx="6645910" cy="2177415"/>
            <wp:effectExtent l="0" t="0" r="2540" b="0"/>
            <wp:docPr id="155819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1922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EE312" w14:textId="77777777" w:rsidR="003C2A6C" w:rsidRPr="003C2A6C" w:rsidRDefault="003C2A6C" w:rsidP="00635260">
      <w:pPr>
        <w:pStyle w:val="Heading1"/>
        <w:rPr>
          <w:lang w:val="en-US"/>
        </w:rPr>
      </w:pPr>
      <w:r>
        <w:rPr>
          <w:lang w:val="en-US"/>
        </w:rPr>
        <w:t xml:space="preserve">Q5. </w:t>
      </w:r>
      <w:r w:rsidRPr="003C2A6C">
        <w:rPr>
          <w:lang w:val="en-US"/>
        </w:rPr>
        <w:t>Examine commonly used pack sizes and price differences across pack variations to optimize procurement.</w:t>
      </w:r>
    </w:p>
    <w:p w14:paraId="7B09EDDF" w14:textId="29101CCD" w:rsidR="003C2A6C" w:rsidRPr="003C2A6C" w:rsidRDefault="003C2A6C" w:rsidP="003C2A6C">
      <w:pPr>
        <w:rPr>
          <w:lang w:val="en-US"/>
        </w:rPr>
      </w:pPr>
      <w:r>
        <w:rPr>
          <w:lang w:val="en-US"/>
        </w:rPr>
        <w:t>Query:</w:t>
      </w:r>
    </w:p>
    <w:p w14:paraId="46F77707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 xml:space="preserve">SELECT </w:t>
      </w:r>
    </w:p>
    <w:p w14:paraId="1E9E1A7E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pack_size_label,</w:t>
      </w:r>
    </w:p>
    <w:p w14:paraId="326B0A2C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COUNT(*) total_count,</w:t>
      </w:r>
    </w:p>
    <w:p w14:paraId="4F720EE1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ROUND(AVG(price) :: NUMERIC,2) avg_price,</w:t>
      </w:r>
    </w:p>
    <w:p w14:paraId="65B19FDC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MIN(price) min_price,</w:t>
      </w:r>
    </w:p>
    <w:p w14:paraId="6A4E97C1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MAX(price) max_price</w:t>
      </w:r>
    </w:p>
    <w:p w14:paraId="6420C956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FROM med</w:t>
      </w:r>
    </w:p>
    <w:p w14:paraId="58D8DC9B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GROUP BY pack_size_label</w:t>
      </w:r>
    </w:p>
    <w:p w14:paraId="61F8B4A9" w14:textId="12940386" w:rsid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ORDER BY total_count DESC;</w:t>
      </w:r>
    </w:p>
    <w:p w14:paraId="5E335B25" w14:textId="77777777" w:rsidR="00635260" w:rsidRDefault="00635260" w:rsidP="00635260">
      <w:pPr>
        <w:pStyle w:val="NoSpacing"/>
        <w:rPr>
          <w:lang w:val="en-US"/>
        </w:rPr>
      </w:pPr>
    </w:p>
    <w:p w14:paraId="736A2897" w14:textId="7DAEFFCE" w:rsidR="003C2A6C" w:rsidRDefault="003C2A6C" w:rsidP="003C2A6C">
      <w:pPr>
        <w:rPr>
          <w:lang w:val="en-US"/>
        </w:rPr>
      </w:pPr>
      <w:r>
        <w:rPr>
          <w:lang w:val="en-US"/>
        </w:rPr>
        <w:t>Result:</w:t>
      </w:r>
    </w:p>
    <w:p w14:paraId="1D1DDE43" w14:textId="08232885" w:rsidR="003C2A6C" w:rsidRDefault="003C2A6C" w:rsidP="003C2A6C">
      <w:pPr>
        <w:rPr>
          <w:lang w:val="en-US"/>
        </w:rPr>
      </w:pPr>
      <w:r w:rsidRPr="003C2A6C">
        <w:rPr>
          <w:noProof/>
          <w:lang w:val="en-US"/>
        </w:rPr>
        <w:drawing>
          <wp:inline distT="0" distB="0" distL="0" distR="0" wp14:anchorId="47D6357B" wp14:editId="24E2E93C">
            <wp:extent cx="6645910" cy="3235325"/>
            <wp:effectExtent l="0" t="0" r="2540" b="3175"/>
            <wp:docPr id="1733203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20360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3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BEFD3" w14:textId="77777777" w:rsidR="00635260" w:rsidRDefault="00635260" w:rsidP="003C2A6C">
      <w:pPr>
        <w:rPr>
          <w:lang w:val="en-US"/>
        </w:rPr>
      </w:pPr>
    </w:p>
    <w:p w14:paraId="0C1F50E4" w14:textId="77777777" w:rsidR="003C2A6C" w:rsidRPr="003C2A6C" w:rsidRDefault="003C2A6C" w:rsidP="00635260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Q6. </w:t>
      </w:r>
      <w:r w:rsidRPr="003C2A6C">
        <w:rPr>
          <w:lang w:val="en-US"/>
        </w:rPr>
        <w:t>Shows whether certain pack sizes inflate cost unnecessarily.</w:t>
      </w:r>
    </w:p>
    <w:p w14:paraId="286F004A" w14:textId="02D52F50" w:rsidR="003C2A6C" w:rsidRPr="003C2A6C" w:rsidRDefault="003C2A6C" w:rsidP="003C2A6C">
      <w:pPr>
        <w:rPr>
          <w:lang w:val="en-US"/>
        </w:rPr>
      </w:pPr>
      <w:r>
        <w:rPr>
          <w:lang w:val="en-US"/>
        </w:rPr>
        <w:t>Query:</w:t>
      </w:r>
    </w:p>
    <w:p w14:paraId="456AD8F8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SELECT</w:t>
      </w:r>
    </w:p>
    <w:p w14:paraId="2F1283E0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name,</w:t>
      </w:r>
    </w:p>
    <w:p w14:paraId="745A03C9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short_composition1,</w:t>
      </w:r>
    </w:p>
    <w:p w14:paraId="3C5026F0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short_composition2,</w:t>
      </w:r>
    </w:p>
    <w:p w14:paraId="69F294D6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pack_size_label,</w:t>
      </w:r>
    </w:p>
    <w:p w14:paraId="1A44B2CE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price,</w:t>
      </w:r>
    </w:p>
    <w:p w14:paraId="588C533D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ROUND(</w:t>
      </w:r>
    </w:p>
    <w:p w14:paraId="1A62332A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AVG(price) OVER(PARTITION BY short_composition1, short_composition2) :: NUMERIC ,2</w:t>
      </w:r>
    </w:p>
    <w:p w14:paraId="44518A3B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) avg_price_for_sm_composition</w:t>
      </w:r>
    </w:p>
    <w:p w14:paraId="0730C737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FROM med</w:t>
      </w:r>
    </w:p>
    <w:p w14:paraId="0215776F" w14:textId="75572AEC" w:rsid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ORDER BY short_composition1, short_composition2, price;</w:t>
      </w:r>
    </w:p>
    <w:p w14:paraId="4B5B99C5" w14:textId="77777777" w:rsidR="00635260" w:rsidRDefault="00635260" w:rsidP="00635260">
      <w:pPr>
        <w:pStyle w:val="NoSpacing"/>
        <w:rPr>
          <w:lang w:val="en-US"/>
        </w:rPr>
      </w:pPr>
    </w:p>
    <w:p w14:paraId="4CEF240E" w14:textId="0852D644" w:rsidR="003C2A6C" w:rsidRDefault="003C2A6C" w:rsidP="003C2A6C">
      <w:pPr>
        <w:rPr>
          <w:lang w:val="en-US"/>
        </w:rPr>
      </w:pPr>
      <w:r>
        <w:rPr>
          <w:lang w:val="en-US"/>
        </w:rPr>
        <w:t>Result:</w:t>
      </w:r>
    </w:p>
    <w:p w14:paraId="321F5D93" w14:textId="6469D3A9" w:rsidR="003C2A6C" w:rsidRDefault="003C2A6C" w:rsidP="003C2A6C">
      <w:pPr>
        <w:rPr>
          <w:lang w:val="en-US"/>
        </w:rPr>
      </w:pPr>
      <w:r w:rsidRPr="003C2A6C">
        <w:rPr>
          <w:noProof/>
          <w:lang w:val="en-US"/>
        </w:rPr>
        <w:drawing>
          <wp:inline distT="0" distB="0" distL="0" distR="0" wp14:anchorId="4AE9F8CC" wp14:editId="03832C26">
            <wp:extent cx="5989320" cy="1847842"/>
            <wp:effectExtent l="0" t="0" r="0" b="635"/>
            <wp:docPr id="1225778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77804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03463" cy="185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E805E" w14:textId="77777777" w:rsidR="003C2A6C" w:rsidRPr="003C2A6C" w:rsidRDefault="003C2A6C" w:rsidP="00635260">
      <w:pPr>
        <w:pStyle w:val="Heading1"/>
        <w:rPr>
          <w:lang w:val="en-US"/>
        </w:rPr>
      </w:pPr>
      <w:r>
        <w:rPr>
          <w:lang w:val="en-US"/>
        </w:rPr>
        <w:t xml:space="preserve">Q7. </w:t>
      </w:r>
      <w:r w:rsidRPr="003C2A6C">
        <w:rPr>
          <w:lang w:val="en-US"/>
        </w:rPr>
        <w:t>Compare average prices per manufacturer to understand competitive pricing positioning.</w:t>
      </w:r>
    </w:p>
    <w:p w14:paraId="0E1F95FB" w14:textId="451C16CE" w:rsidR="003C2A6C" w:rsidRPr="003C2A6C" w:rsidRDefault="003C2A6C" w:rsidP="003C2A6C">
      <w:pPr>
        <w:rPr>
          <w:lang w:val="en-US"/>
        </w:rPr>
      </w:pPr>
      <w:r>
        <w:rPr>
          <w:lang w:val="en-US"/>
        </w:rPr>
        <w:t>Query:</w:t>
      </w:r>
    </w:p>
    <w:p w14:paraId="6CC96D29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WITH manufacturer_stats AS(</w:t>
      </w:r>
    </w:p>
    <w:p w14:paraId="066DB9D4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SELECT</w:t>
      </w:r>
    </w:p>
    <w:p w14:paraId="3A7EBE47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</w:r>
      <w:r w:rsidRPr="003C2A6C">
        <w:rPr>
          <w:lang w:val="en-US"/>
        </w:rPr>
        <w:tab/>
        <w:t>manufacturer_name,</w:t>
      </w:r>
    </w:p>
    <w:p w14:paraId="2B566F7A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</w:r>
      <w:r w:rsidRPr="003C2A6C">
        <w:rPr>
          <w:lang w:val="en-US"/>
        </w:rPr>
        <w:tab/>
        <w:t>medicine_type,</w:t>
      </w:r>
    </w:p>
    <w:p w14:paraId="2DFF7250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</w:r>
      <w:r w:rsidRPr="003C2A6C">
        <w:rPr>
          <w:lang w:val="en-US"/>
        </w:rPr>
        <w:tab/>
        <w:t>ROUND(AVG(price):: NUMERIC,2) avg_price</w:t>
      </w:r>
    </w:p>
    <w:p w14:paraId="3BD13C7B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FROM med</w:t>
      </w:r>
    </w:p>
    <w:p w14:paraId="650A1738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GROUP BY manufacturer_name, medicine_type</w:t>
      </w:r>
    </w:p>
    <w:p w14:paraId="4F29A5B2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)</w:t>
      </w:r>
    </w:p>
    <w:p w14:paraId="0BC67C27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 xml:space="preserve">SELECT </w:t>
      </w:r>
    </w:p>
    <w:p w14:paraId="58959984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manufacturer_name,</w:t>
      </w:r>
    </w:p>
    <w:p w14:paraId="7E2F4360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medicine_type,</w:t>
      </w:r>
    </w:p>
    <w:p w14:paraId="7638C5B0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avg_price,</w:t>
      </w:r>
    </w:p>
    <w:p w14:paraId="7B04EF0A" w14:textId="77777777" w:rsidR="003C2A6C" w:rsidRP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ab/>
        <w:t>ROUND(AVG(avg_price) OVER() :: NUMERIC,2) overall_avg_price</w:t>
      </w:r>
    </w:p>
    <w:p w14:paraId="1BD01B37" w14:textId="60E6253F" w:rsidR="003C2A6C" w:rsidRDefault="003C2A6C" w:rsidP="00635260">
      <w:pPr>
        <w:pStyle w:val="NoSpacing"/>
        <w:rPr>
          <w:lang w:val="en-US"/>
        </w:rPr>
      </w:pPr>
      <w:r w:rsidRPr="003C2A6C">
        <w:rPr>
          <w:lang w:val="en-US"/>
        </w:rPr>
        <w:t>FROM manufacturer_stats;</w:t>
      </w:r>
    </w:p>
    <w:p w14:paraId="4472C7BA" w14:textId="77777777" w:rsidR="00635260" w:rsidRDefault="00635260" w:rsidP="00635260">
      <w:pPr>
        <w:pStyle w:val="NoSpacing"/>
        <w:rPr>
          <w:lang w:val="en-US"/>
        </w:rPr>
      </w:pPr>
    </w:p>
    <w:p w14:paraId="5E8A54B4" w14:textId="280C9A67" w:rsidR="003C2A6C" w:rsidRDefault="003C2A6C" w:rsidP="003C2A6C">
      <w:pPr>
        <w:rPr>
          <w:lang w:val="en-US"/>
        </w:rPr>
      </w:pPr>
      <w:r>
        <w:rPr>
          <w:lang w:val="en-US"/>
        </w:rPr>
        <w:t>Result:</w:t>
      </w:r>
    </w:p>
    <w:p w14:paraId="4CECA319" w14:textId="694119B7" w:rsidR="003C2A6C" w:rsidRDefault="003C2A6C" w:rsidP="003C2A6C">
      <w:pPr>
        <w:rPr>
          <w:lang w:val="en-US"/>
        </w:rPr>
      </w:pPr>
      <w:r w:rsidRPr="003C2A6C">
        <w:rPr>
          <w:noProof/>
          <w:lang w:val="en-US"/>
        </w:rPr>
        <w:lastRenderedPageBreak/>
        <w:drawing>
          <wp:inline distT="0" distB="0" distL="0" distR="0" wp14:anchorId="01847F84" wp14:editId="5CB63D00">
            <wp:extent cx="6645910" cy="3294380"/>
            <wp:effectExtent l="0" t="0" r="2540" b="1270"/>
            <wp:docPr id="1155310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102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DC58" w14:textId="56FDF4B2" w:rsidR="007B0755" w:rsidRDefault="003C2A6C" w:rsidP="00635260">
      <w:pPr>
        <w:pStyle w:val="Heading1"/>
        <w:rPr>
          <w:lang w:val="en-US"/>
        </w:rPr>
      </w:pPr>
      <w:r>
        <w:rPr>
          <w:lang w:val="en-US"/>
        </w:rPr>
        <w:t xml:space="preserve">Q8. </w:t>
      </w:r>
      <w:r w:rsidR="007B0755" w:rsidRPr="007B0755">
        <w:rPr>
          <w:lang w:val="en-US"/>
        </w:rPr>
        <w:t xml:space="preserve">Evaluate dominance of </w:t>
      </w:r>
      <w:r w:rsidR="00635260" w:rsidRPr="007B0755">
        <w:rPr>
          <w:lang w:val="en-US"/>
        </w:rPr>
        <w:t>medicine</w:t>
      </w:r>
      <w:r w:rsidR="007B0755" w:rsidRPr="007B0755">
        <w:rPr>
          <w:lang w:val="en-US"/>
        </w:rPr>
        <w:t xml:space="preserve"> types (e.g., Tablets,</w:t>
      </w:r>
      <w:r w:rsidR="00635260">
        <w:rPr>
          <w:lang w:val="en-US"/>
        </w:rPr>
        <w:t xml:space="preserve"> </w:t>
      </w:r>
      <w:r w:rsidR="007B0755" w:rsidRPr="007B0755">
        <w:rPr>
          <w:lang w:val="en-US"/>
        </w:rPr>
        <w:t>Capsules etc) to understand market segmentation.</w:t>
      </w:r>
    </w:p>
    <w:p w14:paraId="1A103D3F" w14:textId="28C99BC9" w:rsidR="007B0755" w:rsidRPr="007B0755" w:rsidRDefault="007B0755" w:rsidP="007B0755">
      <w:pPr>
        <w:rPr>
          <w:lang w:val="en-US"/>
        </w:rPr>
      </w:pPr>
      <w:r>
        <w:rPr>
          <w:lang w:val="en-US"/>
        </w:rPr>
        <w:t>Query:</w:t>
      </w:r>
    </w:p>
    <w:p w14:paraId="266904CC" w14:textId="77777777" w:rsidR="007B0755" w:rsidRPr="007B0755" w:rsidRDefault="007B0755" w:rsidP="00635260">
      <w:pPr>
        <w:pStyle w:val="NoSpacing"/>
        <w:rPr>
          <w:lang w:val="en-US"/>
        </w:rPr>
      </w:pPr>
      <w:r w:rsidRPr="007B0755">
        <w:rPr>
          <w:lang w:val="en-US"/>
        </w:rPr>
        <w:t>SELECT</w:t>
      </w:r>
    </w:p>
    <w:p w14:paraId="25E9BE02" w14:textId="77777777" w:rsidR="007B0755" w:rsidRPr="007B0755" w:rsidRDefault="007B0755" w:rsidP="00635260">
      <w:pPr>
        <w:pStyle w:val="NoSpacing"/>
        <w:rPr>
          <w:lang w:val="en-US"/>
        </w:rPr>
      </w:pPr>
      <w:r w:rsidRPr="007B0755">
        <w:rPr>
          <w:lang w:val="en-US"/>
        </w:rPr>
        <w:tab/>
        <w:t>medicine_type,</w:t>
      </w:r>
    </w:p>
    <w:p w14:paraId="132B1989" w14:textId="77777777" w:rsidR="007B0755" w:rsidRPr="007B0755" w:rsidRDefault="007B0755" w:rsidP="00635260">
      <w:pPr>
        <w:pStyle w:val="NoSpacing"/>
        <w:rPr>
          <w:lang w:val="en-US"/>
        </w:rPr>
      </w:pPr>
      <w:r w:rsidRPr="007B0755">
        <w:rPr>
          <w:lang w:val="en-US"/>
        </w:rPr>
        <w:tab/>
        <w:t>COUNT(*) total_count,</w:t>
      </w:r>
    </w:p>
    <w:p w14:paraId="777F6931" w14:textId="77777777" w:rsidR="007B0755" w:rsidRPr="007B0755" w:rsidRDefault="007B0755" w:rsidP="00635260">
      <w:pPr>
        <w:pStyle w:val="NoSpacing"/>
        <w:rPr>
          <w:lang w:val="en-US"/>
        </w:rPr>
      </w:pPr>
      <w:r w:rsidRPr="007B0755">
        <w:rPr>
          <w:lang w:val="en-US"/>
        </w:rPr>
        <w:tab/>
        <w:t>MIN(price) min_price,</w:t>
      </w:r>
    </w:p>
    <w:p w14:paraId="6DF3877E" w14:textId="77777777" w:rsidR="007B0755" w:rsidRPr="007B0755" w:rsidRDefault="007B0755" w:rsidP="00635260">
      <w:pPr>
        <w:pStyle w:val="NoSpacing"/>
        <w:rPr>
          <w:lang w:val="en-US"/>
        </w:rPr>
      </w:pPr>
      <w:r w:rsidRPr="007B0755">
        <w:rPr>
          <w:lang w:val="en-US"/>
        </w:rPr>
        <w:tab/>
        <w:t>MAX(price) max_price,</w:t>
      </w:r>
    </w:p>
    <w:p w14:paraId="32A1CF01" w14:textId="77777777" w:rsidR="007B0755" w:rsidRPr="007B0755" w:rsidRDefault="007B0755" w:rsidP="00635260">
      <w:pPr>
        <w:pStyle w:val="NoSpacing"/>
        <w:rPr>
          <w:lang w:val="en-US"/>
        </w:rPr>
      </w:pPr>
      <w:r w:rsidRPr="007B0755">
        <w:rPr>
          <w:lang w:val="en-US"/>
        </w:rPr>
        <w:tab/>
        <w:t>ROUND(AVG(price)::NUMERIC,2) avg_price</w:t>
      </w:r>
    </w:p>
    <w:p w14:paraId="048F384D" w14:textId="77777777" w:rsidR="007B0755" w:rsidRPr="007B0755" w:rsidRDefault="007B0755" w:rsidP="00635260">
      <w:pPr>
        <w:pStyle w:val="NoSpacing"/>
        <w:rPr>
          <w:lang w:val="en-US"/>
        </w:rPr>
      </w:pPr>
      <w:r w:rsidRPr="007B0755">
        <w:rPr>
          <w:lang w:val="en-US"/>
        </w:rPr>
        <w:t>FROM med</w:t>
      </w:r>
    </w:p>
    <w:p w14:paraId="056F9AC6" w14:textId="77777777" w:rsidR="007B0755" w:rsidRPr="007B0755" w:rsidRDefault="007B0755" w:rsidP="00635260">
      <w:pPr>
        <w:pStyle w:val="NoSpacing"/>
        <w:rPr>
          <w:lang w:val="en-US"/>
        </w:rPr>
      </w:pPr>
      <w:r w:rsidRPr="007B0755">
        <w:rPr>
          <w:lang w:val="en-US"/>
        </w:rPr>
        <w:t>GROUP BY medicine_type</w:t>
      </w:r>
    </w:p>
    <w:p w14:paraId="5F21281D" w14:textId="25914545" w:rsidR="003C2A6C" w:rsidRDefault="007B0755" w:rsidP="00635260">
      <w:pPr>
        <w:pStyle w:val="NoSpacing"/>
        <w:rPr>
          <w:lang w:val="en-US"/>
        </w:rPr>
      </w:pPr>
      <w:r w:rsidRPr="007B0755">
        <w:rPr>
          <w:lang w:val="en-US"/>
        </w:rPr>
        <w:t>ORDER BY total_count DESC;</w:t>
      </w:r>
    </w:p>
    <w:p w14:paraId="7B31B1A3" w14:textId="77777777" w:rsidR="00635260" w:rsidRDefault="00635260" w:rsidP="00635260">
      <w:pPr>
        <w:pStyle w:val="NoSpacing"/>
        <w:rPr>
          <w:lang w:val="en-US"/>
        </w:rPr>
      </w:pPr>
    </w:p>
    <w:p w14:paraId="5D2B5667" w14:textId="243754D2" w:rsidR="007B0755" w:rsidRDefault="007B0755" w:rsidP="007B0755">
      <w:pPr>
        <w:rPr>
          <w:lang w:val="en-US"/>
        </w:rPr>
      </w:pPr>
      <w:r>
        <w:rPr>
          <w:lang w:val="en-US"/>
        </w:rPr>
        <w:t>Result:</w:t>
      </w:r>
    </w:p>
    <w:p w14:paraId="7DADBCA1" w14:textId="2DCE5C01" w:rsidR="007B0755" w:rsidRDefault="007B0755" w:rsidP="007B0755">
      <w:pPr>
        <w:rPr>
          <w:lang w:val="en-US"/>
        </w:rPr>
      </w:pPr>
      <w:r w:rsidRPr="007B0755">
        <w:rPr>
          <w:noProof/>
          <w:lang w:val="en-US"/>
        </w:rPr>
        <w:drawing>
          <wp:inline distT="0" distB="0" distL="0" distR="0" wp14:anchorId="60AC5F2A" wp14:editId="4FCBAF11">
            <wp:extent cx="6012701" cy="1767993"/>
            <wp:effectExtent l="0" t="0" r="7620" b="3810"/>
            <wp:docPr id="750544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445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2701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FA75F5" w14:textId="77777777" w:rsidR="00C81493" w:rsidRDefault="00C81493" w:rsidP="007B0755">
      <w:pPr>
        <w:rPr>
          <w:lang w:val="en-US"/>
        </w:rPr>
      </w:pPr>
    </w:p>
    <w:p w14:paraId="77FCA699" w14:textId="77777777" w:rsidR="00635260" w:rsidRDefault="00635260" w:rsidP="007B0755">
      <w:pPr>
        <w:rPr>
          <w:lang w:val="en-US"/>
        </w:rPr>
      </w:pPr>
    </w:p>
    <w:p w14:paraId="621BD93A" w14:textId="77777777" w:rsidR="00635260" w:rsidRDefault="00635260" w:rsidP="007B0755">
      <w:pPr>
        <w:rPr>
          <w:lang w:val="en-US"/>
        </w:rPr>
      </w:pPr>
    </w:p>
    <w:p w14:paraId="585E118E" w14:textId="7E271AF4" w:rsidR="00C81493" w:rsidRDefault="00C81493" w:rsidP="00C81493">
      <w:pPr>
        <w:pStyle w:val="Heading2"/>
        <w:rPr>
          <w:lang w:val="en-US"/>
        </w:rPr>
      </w:pPr>
      <w:r>
        <w:rPr>
          <w:lang w:val="en-US"/>
        </w:rPr>
        <w:lastRenderedPageBreak/>
        <w:t>Power BI Dashboard:</w:t>
      </w:r>
    </w:p>
    <w:p w14:paraId="30032954" w14:textId="0C06EBF4" w:rsidR="00C81493" w:rsidRDefault="00337C94" w:rsidP="00337C94">
      <w:pPr>
        <w:pStyle w:val="ListParagraph"/>
        <w:numPr>
          <w:ilvl w:val="0"/>
          <w:numId w:val="2"/>
        </w:numPr>
        <w:rPr>
          <w:lang w:val="en-US"/>
        </w:rPr>
      </w:pPr>
      <w:r w:rsidRPr="00337C94">
        <w:rPr>
          <w:lang w:val="en-US"/>
        </w:rPr>
        <w:t>Schemas:</w:t>
      </w:r>
    </w:p>
    <w:p w14:paraId="226BE100" w14:textId="77777777" w:rsidR="00635260" w:rsidRDefault="00635260" w:rsidP="00635260">
      <w:pPr>
        <w:pStyle w:val="ListParagraph"/>
        <w:ind w:left="420"/>
        <w:rPr>
          <w:lang w:val="en-US"/>
        </w:rPr>
      </w:pPr>
    </w:p>
    <w:p w14:paraId="28846C65" w14:textId="5445A23A" w:rsidR="00337C94" w:rsidRDefault="00337C94" w:rsidP="00337C94">
      <w:pPr>
        <w:pStyle w:val="ListParagraph"/>
        <w:ind w:left="420"/>
        <w:rPr>
          <w:lang w:val="en-US"/>
        </w:rPr>
      </w:pPr>
      <w:r w:rsidRPr="00337C94">
        <w:rPr>
          <w:noProof/>
          <w:lang w:val="en-US"/>
        </w:rPr>
        <w:drawing>
          <wp:inline distT="0" distB="0" distL="0" distR="0" wp14:anchorId="0E6D6E5B" wp14:editId="70706AEC">
            <wp:extent cx="6645910" cy="3167380"/>
            <wp:effectExtent l="0" t="0" r="2540" b="0"/>
            <wp:docPr id="206211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1174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B003E" w14:textId="77777777" w:rsidR="00337C94" w:rsidRDefault="00337C94" w:rsidP="00337C94">
      <w:pPr>
        <w:pStyle w:val="ListParagraph"/>
        <w:ind w:left="420"/>
        <w:rPr>
          <w:lang w:val="en-US"/>
        </w:rPr>
      </w:pPr>
    </w:p>
    <w:p w14:paraId="1C9BF9AC" w14:textId="3559E3D1" w:rsidR="00337C94" w:rsidRDefault="00337C94" w:rsidP="00337C94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Dashboard:</w:t>
      </w:r>
    </w:p>
    <w:p w14:paraId="5E551083" w14:textId="77777777" w:rsidR="00635260" w:rsidRDefault="00635260" w:rsidP="00635260">
      <w:pPr>
        <w:pStyle w:val="ListParagraph"/>
        <w:ind w:left="420"/>
        <w:rPr>
          <w:lang w:val="en-US"/>
        </w:rPr>
      </w:pPr>
    </w:p>
    <w:p w14:paraId="27153B9E" w14:textId="292A8035" w:rsidR="00337C94" w:rsidRPr="00337C94" w:rsidRDefault="00337C94" w:rsidP="00337C94">
      <w:pPr>
        <w:pStyle w:val="ListParagraph"/>
        <w:ind w:left="420"/>
        <w:rPr>
          <w:lang w:val="en-US"/>
        </w:rPr>
      </w:pPr>
      <w:r w:rsidRPr="00337C94">
        <w:rPr>
          <w:noProof/>
          <w:lang w:val="en-US"/>
        </w:rPr>
        <w:drawing>
          <wp:inline distT="0" distB="0" distL="0" distR="0" wp14:anchorId="5E8544B9" wp14:editId="5A43E32D">
            <wp:extent cx="6645910" cy="3728720"/>
            <wp:effectExtent l="0" t="0" r="2540" b="5080"/>
            <wp:docPr id="1999824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249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2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FF7F3" w14:textId="77777777" w:rsidR="00C81493" w:rsidRDefault="00C81493" w:rsidP="007B0755">
      <w:pPr>
        <w:rPr>
          <w:lang w:val="en-US"/>
        </w:rPr>
      </w:pPr>
    </w:p>
    <w:p w14:paraId="1A8575EE" w14:textId="77777777" w:rsidR="00635260" w:rsidRDefault="00635260" w:rsidP="007B0755">
      <w:pPr>
        <w:rPr>
          <w:lang w:val="en-US"/>
        </w:rPr>
      </w:pPr>
    </w:p>
    <w:p w14:paraId="51E238E3" w14:textId="77777777" w:rsidR="00635260" w:rsidRDefault="00635260" w:rsidP="007B0755">
      <w:pPr>
        <w:rPr>
          <w:lang w:val="en-US"/>
        </w:rPr>
      </w:pPr>
    </w:p>
    <w:p w14:paraId="61F96BC1" w14:textId="471413C7" w:rsidR="00C81493" w:rsidRDefault="00C81493" w:rsidP="00C81493">
      <w:pPr>
        <w:pStyle w:val="Heading2"/>
        <w:rPr>
          <w:lang w:val="en-US"/>
        </w:rPr>
      </w:pPr>
      <w:r>
        <w:rPr>
          <w:lang w:val="en-US"/>
        </w:rPr>
        <w:lastRenderedPageBreak/>
        <w:t xml:space="preserve">Market Insights: </w:t>
      </w:r>
    </w:p>
    <w:p w14:paraId="4B5E312D" w14:textId="77777777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Based on SQL analysis of 246K Indian medicine products:</w:t>
      </w:r>
    </w:p>
    <w:p w14:paraId="779166D5" w14:textId="77777777" w:rsidR="00C81493" w:rsidRPr="00C81493" w:rsidRDefault="00C81493" w:rsidP="00C81493">
      <w:pPr>
        <w:rPr>
          <w:lang w:val="en-US"/>
        </w:rPr>
      </w:pPr>
    </w:p>
    <w:p w14:paraId="778E8927" w14:textId="2497A420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 xml:space="preserve">1. </w:t>
      </w:r>
      <w:r w:rsidRPr="004C73FA">
        <w:rPr>
          <w:rFonts w:ascii="Segoe UI Semibold" w:hAnsi="Segoe UI Semibold" w:cs="Segoe UI Semibold"/>
          <w:lang w:val="en-US"/>
        </w:rPr>
        <w:t>Manufacturer Market Dominance</w:t>
      </w:r>
    </w:p>
    <w:p w14:paraId="04B56221" w14:textId="296EA139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A small group of manufacturers controls the majority of listed medicines.</w:t>
      </w:r>
      <w:r w:rsidR="004C73FA">
        <w:rPr>
          <w:lang w:val="en-US"/>
        </w:rPr>
        <w:t xml:space="preserve"> </w:t>
      </w:r>
      <w:r w:rsidRPr="00C81493">
        <w:rPr>
          <w:lang w:val="en-US"/>
        </w:rPr>
        <w:t xml:space="preserve">Sun Pharmaceutical Industries Ltd and Cipla Ltd </w:t>
      </w:r>
      <w:r>
        <w:rPr>
          <w:lang w:val="en-US"/>
        </w:rPr>
        <w:t xml:space="preserve">and few others </w:t>
      </w:r>
      <w:r w:rsidRPr="00C81493">
        <w:rPr>
          <w:lang w:val="en-US"/>
        </w:rPr>
        <w:t>lead the market in total product availability.</w:t>
      </w:r>
    </w:p>
    <w:p w14:paraId="3D82411D" w14:textId="77777777" w:rsidR="00C81493" w:rsidRPr="00621526" w:rsidRDefault="00C81493" w:rsidP="00C81493">
      <w:pPr>
        <w:rPr>
          <w:i/>
          <w:iCs/>
          <w:u w:val="single"/>
          <w:lang w:val="en-US"/>
        </w:rPr>
      </w:pPr>
      <w:r w:rsidRPr="00621526">
        <w:rPr>
          <w:i/>
          <w:iCs/>
          <w:u w:val="single"/>
          <w:lang w:val="en-US"/>
        </w:rPr>
        <w:t>Business implication:</w:t>
      </w:r>
    </w:p>
    <w:p w14:paraId="70C955E6" w14:textId="054EAB57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High supplier dependency procurement teams should avoid over-reliance on a few manufacturers to reduce supply-chain risk.</w:t>
      </w:r>
    </w:p>
    <w:p w14:paraId="2365821F" w14:textId="3A8C29A0" w:rsidR="00C81493" w:rsidRPr="004C73FA" w:rsidRDefault="00C81493" w:rsidP="00C81493">
      <w:pPr>
        <w:rPr>
          <w:rFonts w:ascii="Segoe UI Semibold" w:hAnsi="Segoe UI Semibold" w:cs="Segoe UI Semibold"/>
          <w:lang w:val="en-US"/>
        </w:rPr>
      </w:pPr>
      <w:r w:rsidRPr="004C73FA">
        <w:rPr>
          <w:rFonts w:ascii="Segoe UI Semibold" w:hAnsi="Segoe UI Semibold" w:cs="Segoe UI Semibold"/>
          <w:lang w:val="en-US"/>
        </w:rPr>
        <w:t>2. Discontinued Medicine Risk</w:t>
      </w:r>
    </w:p>
    <w:p w14:paraId="49ED01C6" w14:textId="56CE2641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Approximately 3.1% of medicines are discontinued.</w:t>
      </w:r>
      <w:r w:rsidR="004C73FA">
        <w:rPr>
          <w:lang w:val="en-US"/>
        </w:rPr>
        <w:t xml:space="preserve"> </w:t>
      </w:r>
      <w:r w:rsidRPr="00C81493">
        <w:rPr>
          <w:lang w:val="en-US"/>
        </w:rPr>
        <w:t>Certain manufacturers show higher discontinuation rates compared to the market average.</w:t>
      </w:r>
    </w:p>
    <w:p w14:paraId="2469D4C2" w14:textId="77777777" w:rsidR="00C81493" w:rsidRPr="00621526" w:rsidRDefault="00C81493" w:rsidP="00C81493">
      <w:pPr>
        <w:rPr>
          <w:i/>
          <w:iCs/>
          <w:u w:val="single"/>
          <w:lang w:val="en-US"/>
        </w:rPr>
      </w:pPr>
      <w:r w:rsidRPr="00621526">
        <w:rPr>
          <w:i/>
          <w:iCs/>
          <w:u w:val="single"/>
          <w:lang w:val="en-US"/>
        </w:rPr>
        <w:t>Business implication:</w:t>
      </w:r>
    </w:p>
    <w:p w14:paraId="15EEB100" w14:textId="63DB7C1A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Pharmacies should monitor high</w:t>
      </w:r>
      <w:r w:rsidR="005939F4">
        <w:rPr>
          <w:lang w:val="en-US"/>
        </w:rPr>
        <w:t xml:space="preserve"> </w:t>
      </w:r>
      <w:r w:rsidRPr="00C81493">
        <w:rPr>
          <w:lang w:val="en-US"/>
        </w:rPr>
        <w:t>risk manufacturers and reduce inventory holding of frequently discontinued products to avoid dead stock losses.</w:t>
      </w:r>
    </w:p>
    <w:p w14:paraId="50A66287" w14:textId="3506070E" w:rsidR="00C81493" w:rsidRPr="004C73FA" w:rsidRDefault="00C81493" w:rsidP="00C81493">
      <w:pPr>
        <w:rPr>
          <w:rFonts w:ascii="Segoe UI Semibold" w:hAnsi="Segoe UI Semibold" w:cs="Segoe UI Semibold"/>
          <w:lang w:val="en-US"/>
        </w:rPr>
      </w:pPr>
      <w:r w:rsidRPr="004C73FA">
        <w:rPr>
          <w:rFonts w:ascii="Segoe UI Semibold" w:hAnsi="Segoe UI Semibold" w:cs="Segoe UI Semibold"/>
          <w:lang w:val="en-US"/>
        </w:rPr>
        <w:t>3. Dosage Form Trends</w:t>
      </w:r>
    </w:p>
    <w:p w14:paraId="205F0E29" w14:textId="62957F1F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Tablets dominate the product landscape, followed by capsules and syrups.</w:t>
      </w:r>
      <w:r w:rsidR="004C73FA">
        <w:rPr>
          <w:lang w:val="en-US"/>
        </w:rPr>
        <w:t xml:space="preserve"> </w:t>
      </w:r>
      <w:r w:rsidRPr="00C81493">
        <w:rPr>
          <w:lang w:val="en-US"/>
        </w:rPr>
        <w:t>Injection forms represent a smaller but higher</w:t>
      </w:r>
      <w:r w:rsidR="005939F4">
        <w:rPr>
          <w:lang w:val="en-US"/>
        </w:rPr>
        <w:t xml:space="preserve"> </w:t>
      </w:r>
      <w:r w:rsidRPr="00C81493">
        <w:rPr>
          <w:lang w:val="en-US"/>
        </w:rPr>
        <w:t>value segment.</w:t>
      </w:r>
    </w:p>
    <w:p w14:paraId="79AF0765" w14:textId="77777777" w:rsidR="00C81493" w:rsidRPr="00621526" w:rsidRDefault="00C81493" w:rsidP="00C81493">
      <w:pPr>
        <w:rPr>
          <w:i/>
          <w:iCs/>
          <w:u w:val="single"/>
          <w:lang w:val="en-US"/>
        </w:rPr>
      </w:pPr>
      <w:r w:rsidRPr="00621526">
        <w:rPr>
          <w:i/>
          <w:iCs/>
          <w:u w:val="single"/>
          <w:lang w:val="en-US"/>
        </w:rPr>
        <w:t>Business implication:</w:t>
      </w:r>
    </w:p>
    <w:p w14:paraId="19E8FFF3" w14:textId="11FBFF04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Shelf-space allocation and procurement budgets should prioritize tablet-based medicines while maintaining selective stock of high</w:t>
      </w:r>
      <w:r w:rsidR="005939F4">
        <w:rPr>
          <w:lang w:val="en-US"/>
        </w:rPr>
        <w:t xml:space="preserve"> </w:t>
      </w:r>
      <w:r w:rsidRPr="00C81493">
        <w:rPr>
          <w:lang w:val="en-US"/>
        </w:rPr>
        <w:t>cost injections.</w:t>
      </w:r>
    </w:p>
    <w:p w14:paraId="63462080" w14:textId="50E9027E" w:rsidR="00C81493" w:rsidRPr="004C73FA" w:rsidRDefault="00C81493" w:rsidP="00C81493">
      <w:pPr>
        <w:rPr>
          <w:rFonts w:ascii="Segoe UI Semibold" w:hAnsi="Segoe UI Semibold" w:cs="Segoe UI Semibold"/>
          <w:lang w:val="en-US"/>
        </w:rPr>
      </w:pPr>
      <w:r w:rsidRPr="004C73FA">
        <w:rPr>
          <w:rFonts w:ascii="Segoe UI Semibold" w:hAnsi="Segoe UI Semibold" w:cs="Segoe UI Semibold"/>
          <w:lang w:val="en-US"/>
        </w:rPr>
        <w:t>4. Therapeutic Substitution Opportunities</w:t>
      </w:r>
    </w:p>
    <w:p w14:paraId="5003331C" w14:textId="10CE2EE0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Many compositions have multiple substitute brands, with some compositions showing 50+ alternative products.</w:t>
      </w:r>
    </w:p>
    <w:p w14:paraId="25CCA884" w14:textId="77777777" w:rsidR="00C81493" w:rsidRPr="00621526" w:rsidRDefault="00C81493" w:rsidP="00C81493">
      <w:pPr>
        <w:rPr>
          <w:i/>
          <w:iCs/>
          <w:u w:val="single"/>
          <w:lang w:val="en-US"/>
        </w:rPr>
      </w:pPr>
      <w:r w:rsidRPr="00621526">
        <w:rPr>
          <w:i/>
          <w:iCs/>
          <w:u w:val="single"/>
          <w:lang w:val="en-US"/>
        </w:rPr>
        <w:t>Business implication:</w:t>
      </w:r>
    </w:p>
    <w:p w14:paraId="6B2AE7D9" w14:textId="5320927F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Pharmacies can recommend lower</w:t>
      </w:r>
      <w:r w:rsidR="005939F4">
        <w:rPr>
          <w:lang w:val="en-US"/>
        </w:rPr>
        <w:t xml:space="preserve"> </w:t>
      </w:r>
      <w:r w:rsidRPr="00C81493">
        <w:rPr>
          <w:lang w:val="en-US"/>
        </w:rPr>
        <w:t>cost substitute brands and negotiate better procurement contracts based on available alternatives.</w:t>
      </w:r>
    </w:p>
    <w:p w14:paraId="63AFFC1F" w14:textId="161181AE" w:rsidR="00C81493" w:rsidRPr="004C73FA" w:rsidRDefault="00C81493" w:rsidP="00C81493">
      <w:pPr>
        <w:rPr>
          <w:rFonts w:ascii="Segoe UI Semibold" w:hAnsi="Segoe UI Semibold" w:cs="Segoe UI Semibold"/>
          <w:lang w:val="en-US"/>
        </w:rPr>
      </w:pPr>
      <w:r w:rsidRPr="004C73FA">
        <w:rPr>
          <w:rFonts w:ascii="Segoe UI Semibold" w:hAnsi="Segoe UI Semibold" w:cs="Segoe UI Semibold"/>
          <w:lang w:val="en-US"/>
        </w:rPr>
        <w:t>5. Composition Discontinuation Hotspots</w:t>
      </w:r>
    </w:p>
    <w:p w14:paraId="4358A9C2" w14:textId="38A8A4E3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Certain drug compositions appear repeatedly in discontinued products.</w:t>
      </w:r>
    </w:p>
    <w:p w14:paraId="3B7556DC" w14:textId="77777777" w:rsidR="00C81493" w:rsidRPr="00621526" w:rsidRDefault="00C81493" w:rsidP="00C81493">
      <w:pPr>
        <w:rPr>
          <w:i/>
          <w:iCs/>
          <w:u w:val="single"/>
          <w:lang w:val="en-US"/>
        </w:rPr>
      </w:pPr>
      <w:r w:rsidRPr="00621526">
        <w:rPr>
          <w:i/>
          <w:iCs/>
          <w:u w:val="single"/>
          <w:lang w:val="en-US"/>
        </w:rPr>
        <w:t>Business implication:</w:t>
      </w:r>
    </w:p>
    <w:p w14:paraId="42C3CE61" w14:textId="7124D53F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t>These compositions indicate declining therapeutic demand or regulatory pressure pharmacies should gradually phase out stocking of these compositions.</w:t>
      </w:r>
    </w:p>
    <w:p w14:paraId="33F18A22" w14:textId="47CCA050" w:rsidR="00C81493" w:rsidRPr="004C73FA" w:rsidRDefault="00C81493" w:rsidP="00C81493">
      <w:pPr>
        <w:rPr>
          <w:rFonts w:ascii="Segoe UI Semibold" w:hAnsi="Segoe UI Semibold" w:cs="Segoe UI Semibold"/>
          <w:lang w:val="en-US"/>
        </w:rPr>
      </w:pPr>
      <w:r w:rsidRPr="004C73FA">
        <w:rPr>
          <w:rFonts w:ascii="Segoe UI Semibold" w:hAnsi="Segoe UI Semibold" w:cs="Segoe UI Semibold"/>
          <w:lang w:val="en-US"/>
        </w:rPr>
        <w:t>6. Pricing Variation Across Manufacturers</w:t>
      </w:r>
    </w:p>
    <w:p w14:paraId="2B713475" w14:textId="102EF149" w:rsidR="00C81493" w:rsidRPr="00C81493" w:rsidRDefault="00C81493" w:rsidP="00C81493">
      <w:pPr>
        <w:rPr>
          <w:lang w:val="en-US"/>
        </w:rPr>
      </w:pPr>
      <w:r w:rsidRPr="00C81493">
        <w:rPr>
          <w:lang w:val="en-US"/>
        </w:rPr>
        <w:lastRenderedPageBreak/>
        <w:t>Significant price differences exist among manufacturers for similar medicine types.</w:t>
      </w:r>
    </w:p>
    <w:p w14:paraId="30F63E40" w14:textId="77777777" w:rsidR="00C81493" w:rsidRPr="00621526" w:rsidRDefault="00C81493" w:rsidP="00C81493">
      <w:pPr>
        <w:rPr>
          <w:i/>
          <w:iCs/>
          <w:u w:val="single"/>
          <w:lang w:val="en-US"/>
        </w:rPr>
      </w:pPr>
      <w:r w:rsidRPr="00621526">
        <w:rPr>
          <w:i/>
          <w:iCs/>
          <w:u w:val="single"/>
          <w:lang w:val="en-US"/>
        </w:rPr>
        <w:t>Business implication:</w:t>
      </w:r>
    </w:p>
    <w:p w14:paraId="54106585" w14:textId="6E47B5F9" w:rsidR="00C81493" w:rsidRDefault="00C81493" w:rsidP="00C81493">
      <w:pPr>
        <w:rPr>
          <w:lang w:val="en-US"/>
        </w:rPr>
      </w:pPr>
      <w:r w:rsidRPr="00C81493">
        <w:rPr>
          <w:lang w:val="en-US"/>
        </w:rPr>
        <w:t>Procurement teams can optimize sourcing by selecting cost</w:t>
      </w:r>
      <w:r w:rsidR="005939F4">
        <w:rPr>
          <w:lang w:val="en-US"/>
        </w:rPr>
        <w:t xml:space="preserve"> </w:t>
      </w:r>
      <w:r w:rsidRPr="00C81493">
        <w:rPr>
          <w:lang w:val="en-US"/>
        </w:rPr>
        <w:t>effective manufacturers without sacrificing therapeutic coverage.</w:t>
      </w:r>
    </w:p>
    <w:p w14:paraId="52EC3E80" w14:textId="2B406629" w:rsidR="00C81493" w:rsidRDefault="00C81493" w:rsidP="00C81493">
      <w:pPr>
        <w:pStyle w:val="Heading2"/>
        <w:rPr>
          <w:lang w:val="en-US"/>
        </w:rPr>
      </w:pPr>
      <w:r>
        <w:rPr>
          <w:lang w:val="en-US"/>
        </w:rPr>
        <w:t>Project Conclusion:</w:t>
      </w:r>
    </w:p>
    <w:p w14:paraId="3B259568" w14:textId="6FB6C41C" w:rsidR="00C81493" w:rsidRPr="00C81493" w:rsidRDefault="00C81493" w:rsidP="00592DCE">
      <w:pPr>
        <w:pStyle w:val="ListParagraph"/>
        <w:numPr>
          <w:ilvl w:val="0"/>
          <w:numId w:val="3"/>
        </w:numPr>
      </w:pPr>
      <w:r w:rsidRPr="00C81493">
        <w:t>This project successfully demonstrates how PostgreSQ</w:t>
      </w:r>
      <w:r w:rsidR="00592DCE">
        <w:t>L</w:t>
      </w:r>
      <w:r w:rsidRPr="00C81493">
        <w:t xml:space="preserve"> analytics can transform raw medicine master data into actionable pharmacy market intelligence.</w:t>
      </w:r>
    </w:p>
    <w:p w14:paraId="2BE18A7A" w14:textId="7C416E36" w:rsidR="00C81493" w:rsidRPr="00C81493" w:rsidRDefault="00C81493" w:rsidP="00592DCE">
      <w:pPr>
        <w:pStyle w:val="ListParagraph"/>
        <w:numPr>
          <w:ilvl w:val="0"/>
          <w:numId w:val="3"/>
        </w:numPr>
      </w:pPr>
      <w:r w:rsidRPr="00C81493">
        <w:t>By building a structured star schema and applying advanced SQL queries the analysis uncovered manufacturer dominance patterns, discontinued medicine risks, therapeutic substitution clusters</w:t>
      </w:r>
      <w:r w:rsidR="00592DCE">
        <w:t xml:space="preserve"> </w:t>
      </w:r>
      <w:r w:rsidRPr="00C81493">
        <w:t>and pricing variation across dosage forms.</w:t>
      </w:r>
    </w:p>
    <w:p w14:paraId="068A400B" w14:textId="752DFEE8" w:rsidR="00C81493" w:rsidRPr="00C81493" w:rsidRDefault="00C81493" w:rsidP="00592DCE">
      <w:pPr>
        <w:pStyle w:val="ListParagraph"/>
        <w:numPr>
          <w:ilvl w:val="0"/>
          <w:numId w:val="3"/>
        </w:numPr>
      </w:pPr>
      <w:r w:rsidRPr="00C81493">
        <w:t>The final Power BI dashboard enables interactive exploration of these insights, supporting data-driven decisions in pharmacy procurement, inventory planning and alternative medicine recommendation strategies.</w:t>
      </w:r>
    </w:p>
    <w:p w14:paraId="7C19F85F" w14:textId="77777777" w:rsidR="00C81493" w:rsidRPr="00C81493" w:rsidRDefault="00C81493" w:rsidP="00C81493">
      <w:pPr>
        <w:rPr>
          <w:lang w:val="en-US"/>
        </w:rPr>
      </w:pPr>
    </w:p>
    <w:sectPr w:rsidR="00C81493" w:rsidRPr="00C81493" w:rsidSect="00F34F9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05247"/>
    <w:multiLevelType w:val="hybridMultilevel"/>
    <w:tmpl w:val="795E91D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B4E10"/>
    <w:multiLevelType w:val="hybridMultilevel"/>
    <w:tmpl w:val="00341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9A46EAC"/>
    <w:multiLevelType w:val="hybridMultilevel"/>
    <w:tmpl w:val="9864BA0E"/>
    <w:lvl w:ilvl="0" w:tplc="A5846672">
      <w:numFmt w:val="bullet"/>
      <w:lvlText w:val=""/>
      <w:lvlJc w:val="left"/>
      <w:pPr>
        <w:ind w:left="4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3" w15:restartNumberingAfterBreak="0">
    <w:nsid w:val="76BA1EDC"/>
    <w:multiLevelType w:val="hybridMultilevel"/>
    <w:tmpl w:val="3E9A1E1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5796583">
    <w:abstractNumId w:val="3"/>
  </w:num>
  <w:num w:numId="2" w16cid:durableId="687175169">
    <w:abstractNumId w:val="2"/>
  </w:num>
  <w:num w:numId="3" w16cid:durableId="1385177550">
    <w:abstractNumId w:val="0"/>
  </w:num>
  <w:num w:numId="4" w16cid:durableId="21209535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96"/>
    <w:rsid w:val="001157B7"/>
    <w:rsid w:val="002C4989"/>
    <w:rsid w:val="00337C94"/>
    <w:rsid w:val="003C2A6C"/>
    <w:rsid w:val="004C73FA"/>
    <w:rsid w:val="004E783C"/>
    <w:rsid w:val="00592DCE"/>
    <w:rsid w:val="005939F4"/>
    <w:rsid w:val="00621526"/>
    <w:rsid w:val="00635260"/>
    <w:rsid w:val="007B0755"/>
    <w:rsid w:val="007C040C"/>
    <w:rsid w:val="00C51001"/>
    <w:rsid w:val="00C81493"/>
    <w:rsid w:val="00CA4D24"/>
    <w:rsid w:val="00F34F96"/>
    <w:rsid w:val="00FD02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524B7"/>
  <w15:chartTrackingRefBased/>
  <w15:docId w15:val="{4AC1B1CD-DEFB-4F64-B520-4AE0031636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5260"/>
    <w:pPr>
      <w:keepNext/>
      <w:keepLines/>
      <w:spacing w:before="360" w:after="80"/>
      <w:outlineLvl w:val="0"/>
    </w:pPr>
    <w:rPr>
      <w:rFonts w:ascii="Segoe UI Semibold" w:eastAsiaTheme="majorEastAsia" w:hAnsi="Segoe UI Semibold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4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5260"/>
    <w:rPr>
      <w:rFonts w:ascii="Segoe UI Semibold" w:eastAsiaTheme="majorEastAsia" w:hAnsi="Segoe UI Semibold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4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9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3526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9</Pages>
  <Words>988</Words>
  <Characters>5635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Rabiul Islam</dc:creator>
  <cp:keywords/>
  <dc:description/>
  <cp:lastModifiedBy>Rabiul Islam</cp:lastModifiedBy>
  <cp:revision>3</cp:revision>
  <dcterms:created xsi:type="dcterms:W3CDTF">2026-01-16T05:00:00Z</dcterms:created>
  <dcterms:modified xsi:type="dcterms:W3CDTF">2026-01-18T11:57:00Z</dcterms:modified>
</cp:coreProperties>
</file>