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Atlas-2 Pro — Installation Guide</w:t>
      </w:r>
    </w:p>
    <w:p/>
    <w:p>
      <w:pPr>
        <w:pStyle w:val="Heading2"/>
      </w:pPr>
      <w:r>
        <w:t>What's in the Box</w:t>
      </w:r>
    </w:p>
    <w:p/>
    <w:p>
      <w:r>
        <w:t>Each Atlas-2 Pro shipment contains:</w:t>
      </w:r>
    </w:p>
    <w:p/>
    <w:p>
      <w:pPr>
        <w:pStyle w:val="ListNumber"/>
      </w:pPr>
      <w:r>
        <w:t>The Atlas-2 Pro robot (pre-assembled).</w:t>
      </w:r>
    </w:p>
    <w:p>
      <w:pPr>
        <w:pStyle w:val="ListNumber"/>
      </w:pPr>
      <w:r>
        <w:t>A docking station with a 2-meter detachable power cable.</w:t>
      </w:r>
    </w:p>
    <w:p>
      <w:pPr>
        <w:pStyle w:val="ListNumber"/>
      </w:pPr>
      <w:r>
        <w:t>A wireless charging mat for the on-board tablet.</w:t>
      </w:r>
    </w:p>
    <w:p>
      <w:pPr>
        <w:pStyle w:val="ListNumber"/>
      </w:pPr>
      <w:r>
        <w:t>Three RFID elevator beacons.</w:t>
      </w:r>
    </w:p>
    <w:p>
      <w:pPr>
        <w:pStyle w:val="ListNumber"/>
      </w:pPr>
      <w:r>
        <w:t>A printed quick-start card.</w:t>
      </w:r>
    </w:p>
    <w:p>
      <w:pPr>
        <w:pStyle w:val="ListNumber"/>
      </w:pPr>
      <w:r>
        <w:t>A USB-C cable for diagnostic access.</w:t>
      </w:r>
    </w:p>
    <w:p/>
    <w:p>
      <w:pPr>
        <w:pStyle w:val="Heading2"/>
      </w:pPr>
      <w:r>
        <w:t>Site Requirements</w:t>
      </w:r>
    </w:p>
    <w:p/>
    <w:p>
      <w:r>
        <w:t>The Atlas-2 Pro requires:</w:t>
      </w:r>
    </w:p>
    <w:p/>
    <w:p>
      <w:pPr>
        <w:pStyle w:val="ListBullet"/>
      </w:pPr>
      <w:r>
        <w:t>A flat operating surface with a maximum slope of 5°.</w:t>
      </w:r>
    </w:p>
    <w:p>
      <w:pPr>
        <w:pStyle w:val="ListBullet"/>
      </w:pPr>
      <w:r>
        <w:t>Wi-Fi 6 coverage with at least -65 dBm signal strength in all</w:t>
      </w:r>
    </w:p>
    <w:p>
      <w:r>
        <w:t xml:space="preserve">  intended operating zones.</w:t>
      </w:r>
    </w:p>
    <w:p>
      <w:pPr>
        <w:pStyle w:val="ListBullet"/>
      </w:pPr>
      <w:r>
        <w:t>A standard EU-style 230 V / 50 Hz power outlet within 1.5 meters of</w:t>
      </w:r>
    </w:p>
    <w:p>
      <w:r>
        <w:t xml:space="preserve">  the docking station.</w:t>
      </w:r>
    </w:p>
    <w:p>
      <w:pPr>
        <w:pStyle w:val="ListBullet"/>
      </w:pPr>
      <w:r>
        <w:t>Door frames at least 84 cm wide.</w:t>
      </w:r>
    </w:p>
    <w:p>
      <w:pPr>
        <w:pStyle w:val="ListBullet"/>
      </w:pPr>
      <w:r>
        <w:t>For multi-floor operation, an elevator with an open API or a</w:t>
      </w:r>
    </w:p>
    <w:p>
      <w:r>
        <w:t xml:space="preserve">  Wi-Fi-controlled relay (we provide a recommended hardware list on</w:t>
      </w:r>
    </w:p>
    <w:p>
      <w:r>
        <w:t xml:space="preserve">  request).</w:t>
      </w:r>
    </w:p>
    <w:p/>
    <w:p>
      <w:pPr>
        <w:pStyle w:val="Heading2"/>
      </w:pPr>
      <w:r>
        <w:t>First Boot</w:t>
      </w:r>
    </w:p>
    <w:p/>
    <w:p>
      <w:pPr>
        <w:pStyle w:val="ListNumber"/>
      </w:pPr>
      <w:r>
        <w:t>Place the docking station against a wall in your designated charging</w:t>
      </w:r>
    </w:p>
    <w:p>
      <w:r>
        <w:t xml:space="preserve">   zone. Plug it in. The status LED turns solid green when ready.</w:t>
      </w:r>
    </w:p>
    <w:p>
      <w:pPr>
        <w:pStyle w:val="ListNumber"/>
      </w:pPr>
      <w:r>
        <w:t>Lift the Atlas-2 Pro onto the dock. It will boot automatically; the</w:t>
      </w:r>
    </w:p>
    <w:p>
      <w:r>
        <w:t xml:space="preserve">   first boot takes approximately 4 minutes.</w:t>
      </w:r>
    </w:p>
    <w:p>
      <w:pPr>
        <w:pStyle w:val="ListNumber"/>
      </w:pPr>
      <w:r>
        <w:t>The on-board tablet displays a six-digit pairing code. Enter this</w:t>
      </w:r>
    </w:p>
    <w:p>
      <w:r>
        <w:t xml:space="preserve">   code at https://manage.acmerobotics.example to associate the robot</w:t>
      </w:r>
    </w:p>
    <w:p>
      <w:r>
        <w:t xml:space="preserve">   with your account.</w:t>
      </w:r>
    </w:p>
    <w:p>
      <w:pPr>
        <w:pStyle w:val="ListNumber"/>
      </w:pPr>
      <w:r>
        <w:t>Run the floor mapping wizard. Mapping a typical hotel floor takes</w:t>
      </w:r>
    </w:p>
    <w:p>
      <w:r>
        <w:t xml:space="preserve">   12 to 25 minutes depending on layout complexity.</w:t>
      </w:r>
    </w:p>
    <w:p/>
    <w:p>
      <w:pPr>
        <w:pStyle w:val="Heading2"/>
      </w:pPr>
      <w:r>
        <w:t>Common Issues</w:t>
      </w:r>
    </w:p>
    <w:p/>
    <w:p>
      <w:pPr>
        <w:pStyle w:val="ListBullet"/>
      </w:pPr>
      <w:r>
        <w:t>**Robot does not charge on the dock**: ensure the contact pads on the</w:t>
      </w:r>
    </w:p>
    <w:p>
      <w:r>
        <w:t xml:space="preserve">  underside are clean. Wipe them with isopropyl alcohol if needed.</w:t>
      </w:r>
    </w:p>
    <w:p>
      <w:pPr>
        <w:pStyle w:val="ListBullet"/>
      </w:pPr>
      <w:r>
        <w:t>**Wi-Fi disconnects on Floor 4**: most often a coverage problem.</w:t>
      </w:r>
    </w:p>
    <w:p>
      <w:r>
        <w:t xml:space="preserve">  Walk the route with the diagnostic app in monitor mode; signal must</w:t>
      </w:r>
    </w:p>
    <w:p>
      <w:r>
        <w:t xml:space="preserve">  stay above -70 dBm.</w:t>
      </w:r>
    </w:p>
    <w:p>
      <w:pPr>
        <w:pStyle w:val="ListBullet"/>
      </w:pPr>
      <w:r>
        <w:t>**Elevator integration fails**: confirm the elevator beacon is</w:t>
      </w:r>
    </w:p>
    <w:p>
      <w:r>
        <w:t xml:space="preserve">  flashing blue. A solid red light indicates a flat coin-cell battery</w:t>
      </w:r>
    </w:p>
    <w:p>
      <w:r>
        <w:t xml:space="preserve">  (CR2032).</w:t>
      </w:r>
    </w:p>
    <w:p/>
    <w:p>
      <w:pPr>
        <w:pStyle w:val="Heading2"/>
      </w:pPr>
      <w:r>
        <w:t>Firmware Updates</w:t>
      </w:r>
    </w:p>
    <w:p/>
    <w:p>
      <w:r>
        <w:t>Firmware updates are pushed automatically every Tuesday at 03:00 local</w:t>
      </w:r>
    </w:p>
    <w:p>
      <w:r>
        <w:t>time. To install a critical security patch immediately, run</w:t>
      </w:r>
    </w:p>
    <w:p>
      <w:r>
        <w:t>atlas-update --force from the maintenance console. Updates take</w:t>
      </w:r>
    </w:p>
    <w:p>
      <w:r>
        <w:t>under 6 minutes and the robot is unavailable during the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