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E22" w:rsidRPr="004C2020" w:rsidRDefault="00EF7392" w:rsidP="00C33E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Problem D</w:t>
      </w:r>
    </w:p>
    <w:p w:rsidR="00C33E22" w:rsidRDefault="00C33E22" w:rsidP="00C33E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C33E22">
        <w:rPr>
          <w:rFonts w:ascii="Times New Roman" w:eastAsia="Times New Roman" w:hAnsi="Times New Roman" w:cs="Times New Roman"/>
          <w:b/>
          <w:sz w:val="48"/>
          <w:szCs w:val="48"/>
        </w:rPr>
        <w:t>Poly-polygonal Numbers</w:t>
      </w:r>
    </w:p>
    <w:p w:rsidR="00C33E22" w:rsidRDefault="00C33E22" w:rsidP="007178D3">
      <w:pPr>
        <w:autoSpaceDE w:val="0"/>
        <w:autoSpaceDN w:val="0"/>
        <w:adjustRightInd w:val="0"/>
        <w:spacing w:before="120" w:after="120" w:line="240" w:lineRule="auto"/>
        <w:jc w:val="both"/>
        <w:rPr>
          <w:rFonts w:cs="Times New Roman"/>
        </w:rPr>
      </w:pPr>
      <w:r w:rsidRPr="00C33E22">
        <w:rPr>
          <w:rFonts w:cs="Times New Roman"/>
        </w:rPr>
        <w:t>A polygonal number is a number which can be represented by a regular geometrical arrangement of</w:t>
      </w:r>
      <w:r w:rsidR="00B12F6C">
        <w:rPr>
          <w:rFonts w:cs="Times New Roman"/>
        </w:rPr>
        <w:t xml:space="preserve"> </w:t>
      </w:r>
      <w:r w:rsidRPr="00C33E22">
        <w:rPr>
          <w:rFonts w:cs="Times New Roman"/>
        </w:rPr>
        <w:t>equally spaced points, where the arrangement forms a regular polygon. Some examples are shown in</w:t>
      </w:r>
      <w:r w:rsidR="00F10C7B">
        <w:rPr>
          <w:rFonts w:cs="Times New Roman"/>
        </w:rPr>
        <w:t xml:space="preserve"> t</w:t>
      </w:r>
      <w:r w:rsidR="00B12F6C">
        <w:rPr>
          <w:rFonts w:cs="Times New Roman"/>
        </w:rPr>
        <w:t>he figure below:</w:t>
      </w:r>
    </w:p>
    <w:p w:rsidR="000A6FE6" w:rsidRDefault="000A6FE6" w:rsidP="007178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189054" cy="14656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884" cy="146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F6C" w:rsidRPr="00C33E22" w:rsidRDefault="00B12F6C" w:rsidP="007178D3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</w:p>
    <w:p w:rsidR="00C33E22" w:rsidRPr="00C33E22" w:rsidRDefault="00C33E22" w:rsidP="007C443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33E22">
        <w:rPr>
          <w:rFonts w:cs="Times New Roman"/>
        </w:rPr>
        <w:t>The</w:t>
      </w:r>
      <w:r w:rsidR="00F10C7B">
        <w:rPr>
          <w:rFonts w:cs="Times New Roman"/>
        </w:rPr>
        <w:t xml:space="preserve"> first fi</w:t>
      </w:r>
      <w:r w:rsidR="00F77CF9">
        <w:rPr>
          <w:rFonts w:cs="Times New Roman"/>
        </w:rPr>
        <w:t>gure shows the fi</w:t>
      </w:r>
      <w:r w:rsidRPr="00C33E22">
        <w:rPr>
          <w:rFonts w:cs="Times New Roman"/>
        </w:rPr>
        <w:t xml:space="preserve">rst 4 </w:t>
      </w:r>
      <w:r w:rsidRPr="003B6CB7">
        <w:rPr>
          <w:rFonts w:cs="Times New Roman"/>
          <w:i/>
        </w:rPr>
        <w:t>triangular</w:t>
      </w:r>
      <w:r w:rsidRPr="00C33E22">
        <w:rPr>
          <w:rFonts w:cs="Times New Roman"/>
        </w:rPr>
        <w:t xml:space="preserve"> numbers 1, 3, </w:t>
      </w:r>
      <w:r w:rsidR="008A7C1E">
        <w:rPr>
          <w:rFonts w:cs="Times New Roman"/>
        </w:rPr>
        <w:t>6, 10. The next three show the fi</w:t>
      </w:r>
      <w:r w:rsidRPr="00C33E22">
        <w:rPr>
          <w:rFonts w:cs="Times New Roman"/>
        </w:rPr>
        <w:t>rst four</w:t>
      </w:r>
      <w:r w:rsidR="00B07B9B">
        <w:rPr>
          <w:rFonts w:cs="Times New Roman"/>
        </w:rPr>
        <w:t xml:space="preserve"> </w:t>
      </w:r>
      <w:r w:rsidRPr="008A7C1E">
        <w:rPr>
          <w:rFonts w:cs="Times New Roman"/>
          <w:i/>
        </w:rPr>
        <w:t>square</w:t>
      </w:r>
      <w:r w:rsidRPr="00C33E22">
        <w:rPr>
          <w:rFonts w:cs="Times New Roman"/>
        </w:rPr>
        <w:t xml:space="preserve">, </w:t>
      </w:r>
      <w:r w:rsidRPr="008A7C1E">
        <w:rPr>
          <w:rFonts w:cs="Times New Roman"/>
          <w:i/>
        </w:rPr>
        <w:t>pentagonal</w:t>
      </w:r>
      <w:r w:rsidRPr="00C33E22">
        <w:rPr>
          <w:rFonts w:cs="Times New Roman"/>
        </w:rPr>
        <w:t xml:space="preserve"> and </w:t>
      </w:r>
      <w:r w:rsidRPr="008A7C1E">
        <w:rPr>
          <w:rFonts w:cs="Times New Roman"/>
          <w:i/>
        </w:rPr>
        <w:t>hexagonal</w:t>
      </w:r>
      <w:r w:rsidRPr="00C33E22">
        <w:rPr>
          <w:rFonts w:cs="Times New Roman"/>
        </w:rPr>
        <w:t xml:space="preserve"> numbers, respectively. In general, </w:t>
      </w:r>
      <w:r w:rsidRPr="00C72AE8">
        <w:rPr>
          <w:rFonts w:cs="Times New Roman"/>
          <w:i/>
        </w:rPr>
        <w:t>k-gonal</w:t>
      </w:r>
      <w:r w:rsidRPr="00C33E22">
        <w:rPr>
          <w:rFonts w:cs="Times New Roman"/>
        </w:rPr>
        <w:t xml:space="preserve"> numbers are those whose</w:t>
      </w:r>
    </w:p>
    <w:p w:rsidR="00C33E22" w:rsidRPr="00C33E22" w:rsidRDefault="00C33E22" w:rsidP="007C443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33E22">
        <w:rPr>
          <w:rFonts w:cs="Times New Roman"/>
        </w:rPr>
        <w:t>points de</w:t>
      </w:r>
      <w:r w:rsidR="00977033">
        <w:rPr>
          <w:rFonts w:cs="Times New Roman"/>
        </w:rPr>
        <w:t xml:space="preserve">fine </w:t>
      </w:r>
      <w:r w:rsidRPr="00C33E22">
        <w:rPr>
          <w:rFonts w:cs="Times New Roman"/>
        </w:rPr>
        <w:t xml:space="preserve">a regular </w:t>
      </w:r>
      <w:r w:rsidRPr="00977033">
        <w:rPr>
          <w:rFonts w:cs="Times New Roman"/>
          <w:i/>
        </w:rPr>
        <w:t>k-gon</w:t>
      </w:r>
      <w:r w:rsidRPr="00C33E22">
        <w:rPr>
          <w:rFonts w:cs="Times New Roman"/>
        </w:rPr>
        <w:t xml:space="preserve"> (hence triangular numbers are 3-gonal, square numbers are 4-gonal, etc.).</w:t>
      </w:r>
    </w:p>
    <w:p w:rsidR="00C33E22" w:rsidRPr="00C33E22" w:rsidRDefault="00C33E22" w:rsidP="007C443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33E22">
        <w:rPr>
          <w:rFonts w:cs="Times New Roman"/>
        </w:rPr>
        <w:t>We will de</w:t>
      </w:r>
      <w:r w:rsidR="004467BF">
        <w:rPr>
          <w:rFonts w:cs="Times New Roman"/>
        </w:rPr>
        <w:t>fin</w:t>
      </w:r>
      <w:r w:rsidRPr="00C33E22">
        <w:rPr>
          <w:rFonts w:cs="Times New Roman"/>
        </w:rPr>
        <w:t xml:space="preserve">e </w:t>
      </w:r>
      <w:r w:rsidRPr="009916F9">
        <w:rPr>
          <w:rFonts w:cs="Times New Roman"/>
          <w:i/>
        </w:rPr>
        <w:t>k</w:t>
      </w:r>
      <w:r w:rsidRPr="00C33E22">
        <w:rPr>
          <w:rFonts w:cs="Times New Roman"/>
        </w:rPr>
        <w:t xml:space="preserve"> as an </w:t>
      </w:r>
      <w:r w:rsidRPr="009916F9">
        <w:rPr>
          <w:rFonts w:cs="Times New Roman"/>
          <w:i/>
        </w:rPr>
        <w:t>index</w:t>
      </w:r>
      <w:r w:rsidRPr="00C33E22">
        <w:rPr>
          <w:rFonts w:cs="Times New Roman"/>
        </w:rPr>
        <w:t xml:space="preserve"> of the polygonal number</w:t>
      </w:r>
      <w:r w:rsidR="005B35FA">
        <w:rPr>
          <w:rFonts w:cs="Times New Roman"/>
        </w:rPr>
        <w:t>. For this problem, you are to fi</w:t>
      </w:r>
      <w:r w:rsidRPr="00C33E22">
        <w:rPr>
          <w:rFonts w:cs="Times New Roman"/>
        </w:rPr>
        <w:t>nd numbers which</w:t>
      </w:r>
    </w:p>
    <w:p w:rsidR="00C33E22" w:rsidRPr="00C33E22" w:rsidRDefault="00C33E22" w:rsidP="007C443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33E22">
        <w:rPr>
          <w:rFonts w:cs="Times New Roman"/>
        </w:rPr>
        <w:t xml:space="preserve">are </w:t>
      </w:r>
      <w:r w:rsidRPr="0039348D">
        <w:rPr>
          <w:rFonts w:cs="Times New Roman"/>
          <w:i/>
        </w:rPr>
        <w:t>k</w:t>
      </w:r>
      <w:r w:rsidRPr="00C33E22">
        <w:rPr>
          <w:rFonts w:cs="Times New Roman"/>
        </w:rPr>
        <w:t xml:space="preserve">-gonal for two or more values of </w:t>
      </w:r>
      <w:r w:rsidRPr="002414DE">
        <w:rPr>
          <w:rFonts w:cs="Times New Roman"/>
          <w:i/>
        </w:rPr>
        <w:t>k</w:t>
      </w:r>
      <w:r w:rsidRPr="00C33E22">
        <w:rPr>
          <w:rFonts w:cs="Times New Roman"/>
        </w:rPr>
        <w:t xml:space="preserve">. We will call these numbers </w:t>
      </w:r>
      <w:r w:rsidRPr="00CB1139">
        <w:rPr>
          <w:rFonts w:cs="Times New Roman"/>
          <w:i/>
        </w:rPr>
        <w:t>poly-polygonal</w:t>
      </w:r>
      <w:r w:rsidRPr="00C33E22">
        <w:rPr>
          <w:rFonts w:cs="Times New Roman"/>
        </w:rPr>
        <w:t>.</w:t>
      </w:r>
    </w:p>
    <w:p w:rsidR="00C33E22" w:rsidRDefault="00C33E22" w:rsidP="00C33E22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34"/>
          <w:szCs w:val="34"/>
        </w:rPr>
      </w:pPr>
      <w:r w:rsidRPr="004C2020">
        <w:rPr>
          <w:rFonts w:eastAsia="Times New Roman" w:cs="Times New Roman"/>
          <w:b/>
          <w:bCs/>
          <w:sz w:val="34"/>
          <w:szCs w:val="34"/>
        </w:rPr>
        <w:t>Input</w:t>
      </w:r>
    </w:p>
    <w:p w:rsidR="00C33E22" w:rsidRPr="007178D3" w:rsidRDefault="00C33E22" w:rsidP="007C443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7178D3">
        <w:rPr>
          <w:rFonts w:cs="Times New Roman"/>
        </w:rPr>
        <w:t>Input will consist of multiple problem instances. Each instanc</w:t>
      </w:r>
      <w:r w:rsidR="00805A3A">
        <w:rPr>
          <w:rFonts w:cs="Times New Roman"/>
        </w:rPr>
        <w:t>e will consist of 3 lines. The fi</w:t>
      </w:r>
      <w:r w:rsidRPr="007178D3">
        <w:rPr>
          <w:rFonts w:cs="Times New Roman"/>
        </w:rPr>
        <w:t>rst line</w:t>
      </w:r>
      <w:r w:rsidR="00B07B9B">
        <w:rPr>
          <w:rFonts w:cs="Times New Roman"/>
        </w:rPr>
        <w:t xml:space="preserve"> </w:t>
      </w:r>
      <w:r w:rsidRPr="007178D3">
        <w:rPr>
          <w:rFonts w:cs="Times New Roman"/>
        </w:rPr>
        <w:t xml:space="preserve">will be a non-negative integer </w:t>
      </w:r>
      <w:r w:rsidRPr="00846B1A">
        <w:rPr>
          <w:rFonts w:cs="Times New Roman"/>
          <w:i/>
        </w:rPr>
        <w:t>n</w:t>
      </w:r>
      <w:r w:rsidRPr="007178D3">
        <w:rPr>
          <w:rFonts w:cs="Times New Roman"/>
        </w:rPr>
        <w:t xml:space="preserve"> </w:t>
      </w:r>
      <w:r w:rsidR="00805A3A">
        <w:rPr>
          <w:rFonts w:cs="Times New Roman"/>
        </w:rPr>
        <w:t>&lt;=</w:t>
      </w:r>
      <w:r w:rsidRPr="007178D3">
        <w:rPr>
          <w:rFonts w:cs="Times New Roman"/>
        </w:rPr>
        <w:t xml:space="preserve"> 50</w:t>
      </w:r>
      <w:r w:rsidR="001A2FF2">
        <w:rPr>
          <w:rFonts w:cs="Times New Roman"/>
        </w:rPr>
        <w:t>,</w:t>
      </w:r>
      <w:r w:rsidRPr="007178D3">
        <w:rPr>
          <w:rFonts w:cs="Times New Roman"/>
        </w:rPr>
        <w:t xml:space="preserve"> indicating the number of types of polygonal numbers of interest</w:t>
      </w:r>
      <w:r w:rsidR="00B07B9B">
        <w:rPr>
          <w:rFonts w:cs="Times New Roman"/>
        </w:rPr>
        <w:t xml:space="preserve"> </w:t>
      </w:r>
      <w:r w:rsidRPr="007178D3">
        <w:rPr>
          <w:rFonts w:cs="Times New Roman"/>
        </w:rPr>
        <w:t xml:space="preserve">in this problem. Note that this line may be longer than 80 characters. The next line will contain </w:t>
      </w:r>
      <w:r w:rsidRPr="00DB7534">
        <w:rPr>
          <w:rFonts w:cs="Times New Roman"/>
          <w:i/>
        </w:rPr>
        <w:t>n</w:t>
      </w:r>
      <w:r w:rsidR="00B07B9B">
        <w:rPr>
          <w:rFonts w:cs="Times New Roman"/>
          <w:i/>
        </w:rPr>
        <w:t xml:space="preserve"> </w:t>
      </w:r>
      <w:r w:rsidRPr="007178D3">
        <w:rPr>
          <w:rFonts w:cs="Times New Roman"/>
        </w:rPr>
        <w:t>integers indicating the indices of these polygonal numbers (all distinct and in increasing order). For</w:t>
      </w:r>
      <w:r w:rsidR="00B07B9B">
        <w:rPr>
          <w:rFonts w:cs="Times New Roman"/>
        </w:rPr>
        <w:t xml:space="preserve"> </w:t>
      </w:r>
      <w:r w:rsidR="00DB7534">
        <w:rPr>
          <w:rFonts w:cs="Times New Roman"/>
        </w:rPr>
        <w:t>example, if the fi</w:t>
      </w:r>
      <w:r w:rsidRPr="007178D3">
        <w:rPr>
          <w:rFonts w:cs="Times New Roman"/>
        </w:rPr>
        <w:t>rst line contained the value 3, and the next line contained the values 3 6 10, then that</w:t>
      </w:r>
      <w:r w:rsidR="00B07B9B">
        <w:rPr>
          <w:rFonts w:cs="Times New Roman"/>
        </w:rPr>
        <w:t xml:space="preserve"> </w:t>
      </w:r>
      <w:r w:rsidRPr="007178D3">
        <w:rPr>
          <w:rFonts w:cs="Times New Roman"/>
        </w:rPr>
        <w:t xml:space="preserve">problem instance would be interested in 3-gonal, 6-gonal and 10-gonal numbers. Each index </w:t>
      </w:r>
      <w:r w:rsidRPr="00D668A8">
        <w:rPr>
          <w:rFonts w:cs="Times New Roman"/>
          <w:i/>
        </w:rPr>
        <w:t>k</w:t>
      </w:r>
      <w:r w:rsidRPr="007178D3">
        <w:rPr>
          <w:rFonts w:cs="Times New Roman"/>
        </w:rPr>
        <w:t xml:space="preserve"> will lie</w:t>
      </w:r>
      <w:r w:rsidR="00B07B9B">
        <w:rPr>
          <w:rFonts w:cs="Times New Roman"/>
        </w:rPr>
        <w:t xml:space="preserve"> </w:t>
      </w:r>
      <w:r w:rsidRPr="007178D3">
        <w:rPr>
          <w:rFonts w:cs="Times New Roman"/>
        </w:rPr>
        <w:t xml:space="preserve">in the range 3 </w:t>
      </w:r>
      <w:r w:rsidR="001C6F3E">
        <w:rPr>
          <w:rFonts w:cs="Times New Roman"/>
        </w:rPr>
        <w:t>&lt;</w:t>
      </w:r>
      <w:proofErr w:type="gramStart"/>
      <w:r w:rsidR="001C6F3E">
        <w:rPr>
          <w:rFonts w:cs="Times New Roman"/>
        </w:rPr>
        <w:t xml:space="preserve">= </w:t>
      </w:r>
      <w:r w:rsidRPr="007178D3">
        <w:rPr>
          <w:rFonts w:cs="Times New Roman"/>
        </w:rPr>
        <w:t xml:space="preserve"> k</w:t>
      </w:r>
      <w:proofErr w:type="gramEnd"/>
      <w:r w:rsidRPr="007178D3">
        <w:rPr>
          <w:rFonts w:cs="Times New Roman"/>
        </w:rPr>
        <w:t xml:space="preserve"> </w:t>
      </w:r>
      <w:r w:rsidR="001C6F3E">
        <w:rPr>
          <w:rFonts w:cs="Times New Roman"/>
        </w:rPr>
        <w:t>&lt;=</w:t>
      </w:r>
      <w:r w:rsidRPr="007178D3">
        <w:rPr>
          <w:rFonts w:cs="Times New Roman"/>
        </w:rPr>
        <w:t xml:space="preserve"> 1000. The last line of the problem instance will consist of a single positive integer</w:t>
      </w:r>
      <w:r w:rsidR="00B07B9B">
        <w:rPr>
          <w:rFonts w:cs="Times New Roman"/>
        </w:rPr>
        <w:t xml:space="preserve"> </w:t>
      </w:r>
      <w:r w:rsidRPr="007178D3">
        <w:rPr>
          <w:rFonts w:cs="Times New Roman"/>
        </w:rPr>
        <w:t xml:space="preserve">s </w:t>
      </w:r>
      <w:r w:rsidR="00840F46">
        <w:rPr>
          <w:rFonts w:cs="Times New Roman"/>
        </w:rPr>
        <w:t>&lt;=</w:t>
      </w:r>
      <w:r w:rsidRPr="007178D3">
        <w:rPr>
          <w:rFonts w:cs="Times New Roman"/>
        </w:rPr>
        <w:t xml:space="preserve"> 10000, which serves as a starting point for the search for poly-polygonal numbers. A value of </w:t>
      </w:r>
      <w:r w:rsidRPr="00DD44E0">
        <w:rPr>
          <w:rFonts w:cs="Times New Roman"/>
          <w:i/>
        </w:rPr>
        <w:t>n</w:t>
      </w:r>
      <w:r w:rsidRPr="007178D3">
        <w:rPr>
          <w:rFonts w:cs="Times New Roman"/>
        </w:rPr>
        <w:t xml:space="preserve"> = 0</w:t>
      </w:r>
      <w:r w:rsidR="00B07B9B">
        <w:rPr>
          <w:rFonts w:cs="Times New Roman"/>
        </w:rPr>
        <w:t xml:space="preserve"> </w:t>
      </w:r>
      <w:r w:rsidRPr="007178D3">
        <w:rPr>
          <w:rFonts w:cs="Times New Roman"/>
        </w:rPr>
        <w:t>terminates the input.</w:t>
      </w:r>
    </w:p>
    <w:p w:rsidR="00C33E22" w:rsidRPr="004C2020" w:rsidRDefault="00C33E22" w:rsidP="00C33E22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34"/>
          <w:szCs w:val="34"/>
        </w:rPr>
      </w:pPr>
      <w:r w:rsidRPr="004C2020">
        <w:rPr>
          <w:rFonts w:eastAsia="Times New Roman" w:cs="Times New Roman"/>
          <w:b/>
          <w:bCs/>
          <w:sz w:val="34"/>
          <w:szCs w:val="34"/>
        </w:rPr>
        <w:t>Output</w:t>
      </w:r>
    </w:p>
    <w:p w:rsidR="00C33E22" w:rsidRDefault="00C33E22" w:rsidP="007C4435">
      <w:pPr>
        <w:autoSpaceDE w:val="0"/>
        <w:autoSpaceDN w:val="0"/>
        <w:adjustRightInd w:val="0"/>
        <w:spacing w:after="120" w:line="240" w:lineRule="auto"/>
        <w:jc w:val="both"/>
        <w:rPr>
          <w:rFonts w:cs="Times New Roman"/>
        </w:rPr>
      </w:pPr>
      <w:r w:rsidRPr="00D8692D">
        <w:rPr>
          <w:rFonts w:cs="Times New Roman"/>
        </w:rPr>
        <w:t>For each problem instance, you should output the next 5 poly-polygonal numbers which are greater</w:t>
      </w:r>
      <w:r w:rsidR="00732F8A">
        <w:rPr>
          <w:rFonts w:cs="Times New Roman"/>
        </w:rPr>
        <w:t xml:space="preserve"> </w:t>
      </w:r>
      <w:r w:rsidRPr="00D8692D">
        <w:rPr>
          <w:rFonts w:cs="Times New Roman"/>
        </w:rPr>
        <w:t xml:space="preserve">than or equal to </w:t>
      </w:r>
      <w:r w:rsidRPr="00D8692D">
        <w:rPr>
          <w:rFonts w:cs="Times New Roman"/>
          <w:i/>
        </w:rPr>
        <w:t>s</w:t>
      </w:r>
      <w:r w:rsidRPr="00D8692D">
        <w:rPr>
          <w:rFonts w:cs="Times New Roman"/>
        </w:rPr>
        <w:t>. Each number should be on a single line and conform to the following format:</w:t>
      </w:r>
    </w:p>
    <w:p w:rsidR="00C33E22" w:rsidRPr="00D8692D" w:rsidRDefault="00C33E22" w:rsidP="007C4435">
      <w:pPr>
        <w:autoSpaceDE w:val="0"/>
        <w:autoSpaceDN w:val="0"/>
        <w:adjustRightInd w:val="0"/>
        <w:spacing w:after="120" w:line="240" w:lineRule="auto"/>
        <w:jc w:val="both"/>
        <w:rPr>
          <w:rFonts w:cs="Times New Roman"/>
        </w:rPr>
      </w:pPr>
      <w:r w:rsidRPr="00D8692D">
        <w:rPr>
          <w:rFonts w:cs="Times New Roman"/>
        </w:rPr>
        <w:t>num:k1 k2 k3 ...</w:t>
      </w:r>
    </w:p>
    <w:p w:rsidR="00C33E22" w:rsidRPr="00D8692D" w:rsidRDefault="00C33E22" w:rsidP="007C4435">
      <w:pPr>
        <w:autoSpaceDE w:val="0"/>
        <w:autoSpaceDN w:val="0"/>
        <w:adjustRightInd w:val="0"/>
        <w:spacing w:after="120" w:line="240" w:lineRule="auto"/>
        <w:jc w:val="both"/>
        <w:rPr>
          <w:rFonts w:cs="Times New Roman"/>
        </w:rPr>
      </w:pPr>
      <w:r w:rsidRPr="00D8692D">
        <w:rPr>
          <w:rFonts w:cs="Times New Roman"/>
        </w:rPr>
        <w:t>where num is the poly-polygonal number, and k1, k2, k3 ... are the indices (in increasing order) of the</w:t>
      </w:r>
      <w:r w:rsidR="00732F8A">
        <w:rPr>
          <w:rFonts w:cs="Times New Roman"/>
        </w:rPr>
        <w:t xml:space="preserve"> </w:t>
      </w:r>
      <w:r w:rsidRPr="00D8692D">
        <w:rPr>
          <w:rFonts w:cs="Times New Roman"/>
        </w:rPr>
        <w:t>poly-polygonal number equal to num. A single space should separate each index, and you should separate</w:t>
      </w:r>
      <w:r w:rsidR="00F74F75">
        <w:rPr>
          <w:rFonts w:cs="Times New Roman"/>
        </w:rPr>
        <w:t xml:space="preserve"> </w:t>
      </w:r>
      <w:r w:rsidRPr="00D8692D">
        <w:rPr>
          <w:rFonts w:cs="Times New Roman"/>
        </w:rPr>
        <w:t>each problem instance with a single blank line. The judges input will be such that the maximum value</w:t>
      </w:r>
      <w:r w:rsidR="00F74F75">
        <w:rPr>
          <w:rFonts w:cs="Times New Roman"/>
        </w:rPr>
        <w:t xml:space="preserve"> </w:t>
      </w:r>
      <w:r w:rsidRPr="00D8692D">
        <w:rPr>
          <w:rFonts w:cs="Times New Roman"/>
        </w:rPr>
        <w:t xml:space="preserve">for any poly-polygonal number will </w:t>
      </w:r>
      <w:r w:rsidR="00F74F75">
        <w:rPr>
          <w:rFonts w:cs="Times New Roman"/>
        </w:rPr>
        <w:t>fi</w:t>
      </w:r>
      <w:r w:rsidRPr="00D8692D">
        <w:rPr>
          <w:rFonts w:cs="Times New Roman"/>
        </w:rPr>
        <w:t>t in a long variable.</w:t>
      </w:r>
    </w:p>
    <w:tbl>
      <w:tblPr>
        <w:tblStyle w:val="TableGrid"/>
        <w:tblW w:w="0" w:type="auto"/>
        <w:tblLook w:val="04A0"/>
      </w:tblPr>
      <w:tblGrid>
        <w:gridCol w:w="4968"/>
        <w:gridCol w:w="4608"/>
      </w:tblGrid>
      <w:tr w:rsidR="00C33E22" w:rsidTr="00BC6576">
        <w:tc>
          <w:tcPr>
            <w:tcW w:w="4968" w:type="dxa"/>
          </w:tcPr>
          <w:p w:rsidR="00C33E22" w:rsidRPr="00CB0804" w:rsidRDefault="00C33E22" w:rsidP="00BC6576">
            <w:pPr>
              <w:jc w:val="both"/>
              <w:rPr>
                <w:b/>
                <w:sz w:val="34"/>
                <w:szCs w:val="34"/>
              </w:rPr>
            </w:pPr>
            <w:r w:rsidRPr="00CB0804">
              <w:rPr>
                <w:b/>
                <w:sz w:val="34"/>
                <w:szCs w:val="34"/>
              </w:rPr>
              <w:lastRenderedPageBreak/>
              <w:t>Sample Input</w:t>
            </w:r>
          </w:p>
          <w:p w:rsidR="00C33E22" w:rsidRDefault="00C33E22" w:rsidP="00BC6576">
            <w:pPr>
              <w:jc w:val="both"/>
            </w:pPr>
          </w:p>
          <w:p w:rsidR="00F74F75" w:rsidRPr="00F74F75" w:rsidRDefault="00F74F75" w:rsidP="00F74F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F74F75">
              <w:rPr>
                <w:rFonts w:cs="Times New Roman"/>
              </w:rPr>
              <w:t>10</w:t>
            </w:r>
          </w:p>
          <w:p w:rsidR="00F74F75" w:rsidRPr="00F74F75" w:rsidRDefault="00F74F75" w:rsidP="00F74F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F74F75">
              <w:rPr>
                <w:rFonts w:cs="Times New Roman"/>
              </w:rPr>
              <w:t>6 7 8 9 10 11 12 13 14 15</w:t>
            </w:r>
          </w:p>
          <w:p w:rsidR="00F74F75" w:rsidRPr="00F74F75" w:rsidRDefault="00F74F75" w:rsidP="00F74F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F74F75">
              <w:rPr>
                <w:rFonts w:cs="Times New Roman"/>
              </w:rPr>
              <w:t>1000</w:t>
            </w:r>
          </w:p>
          <w:p w:rsidR="00F74F75" w:rsidRPr="00F74F75" w:rsidRDefault="00F74F75" w:rsidP="00F74F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F74F75">
              <w:rPr>
                <w:rFonts w:cs="Times New Roman"/>
              </w:rPr>
              <w:t>5</w:t>
            </w:r>
          </w:p>
          <w:p w:rsidR="00F74F75" w:rsidRPr="00F74F75" w:rsidRDefault="00F74F75" w:rsidP="00F74F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F74F75">
              <w:rPr>
                <w:rFonts w:cs="Times New Roman"/>
              </w:rPr>
              <w:t>3 4 13 36 124</w:t>
            </w:r>
          </w:p>
          <w:p w:rsidR="00F74F75" w:rsidRPr="00F74F75" w:rsidRDefault="00F74F75" w:rsidP="00F74F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F74F75">
              <w:rPr>
                <w:rFonts w:cs="Times New Roman"/>
              </w:rPr>
              <w:t>1</w:t>
            </w:r>
          </w:p>
          <w:p w:rsidR="00C33E22" w:rsidRPr="00F74F75" w:rsidRDefault="00F74F75" w:rsidP="00BC657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F74F75">
              <w:rPr>
                <w:rFonts w:cs="Times New Roman"/>
              </w:rPr>
              <w:t>0</w:t>
            </w:r>
          </w:p>
        </w:tc>
        <w:tc>
          <w:tcPr>
            <w:tcW w:w="4608" w:type="dxa"/>
          </w:tcPr>
          <w:p w:rsidR="00C33E22" w:rsidRPr="00CB0804" w:rsidRDefault="00C33E22" w:rsidP="00BC6576">
            <w:pPr>
              <w:jc w:val="both"/>
              <w:rPr>
                <w:b/>
                <w:sz w:val="34"/>
                <w:szCs w:val="34"/>
              </w:rPr>
            </w:pPr>
            <w:r w:rsidRPr="00CB0804">
              <w:rPr>
                <w:b/>
                <w:sz w:val="34"/>
                <w:szCs w:val="34"/>
              </w:rPr>
              <w:t>Sample Output</w:t>
            </w:r>
          </w:p>
          <w:p w:rsidR="00C33E22" w:rsidRDefault="00C33E22" w:rsidP="00BC6576">
            <w:pPr>
              <w:jc w:val="both"/>
            </w:pPr>
          </w:p>
          <w:p w:rsidR="00B1423A" w:rsidRPr="00B1423A" w:rsidRDefault="00B1423A" w:rsidP="00B1423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B1423A">
              <w:rPr>
                <w:rFonts w:cs="Times New Roman"/>
              </w:rPr>
              <w:t>1216:9 12</w:t>
            </w:r>
          </w:p>
          <w:p w:rsidR="00B1423A" w:rsidRPr="00B1423A" w:rsidRDefault="00B1423A" w:rsidP="00B1423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B1423A">
              <w:rPr>
                <w:rFonts w:cs="Times New Roman"/>
              </w:rPr>
              <w:t>1540:6 10</w:t>
            </w:r>
          </w:p>
          <w:p w:rsidR="00B1423A" w:rsidRPr="00B1423A" w:rsidRDefault="00B1423A" w:rsidP="00B1423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B1423A">
              <w:rPr>
                <w:rFonts w:cs="Times New Roman"/>
              </w:rPr>
              <w:t>1701:10 13</w:t>
            </w:r>
          </w:p>
          <w:p w:rsidR="00B1423A" w:rsidRPr="00B1423A" w:rsidRDefault="00B1423A" w:rsidP="00B1423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B1423A">
              <w:rPr>
                <w:rFonts w:cs="Times New Roman"/>
              </w:rPr>
              <w:t>2300:11 14</w:t>
            </w:r>
          </w:p>
          <w:p w:rsidR="00B1423A" w:rsidRDefault="00B1423A" w:rsidP="00B1423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B1423A">
              <w:rPr>
                <w:rFonts w:cs="Times New Roman"/>
              </w:rPr>
              <w:t>3025:12 15</w:t>
            </w:r>
          </w:p>
          <w:p w:rsidR="00EC0205" w:rsidRPr="00B1423A" w:rsidRDefault="00EC0205" w:rsidP="00B1423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1423A" w:rsidRPr="00B1423A" w:rsidRDefault="00EC0205" w:rsidP="00B1423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1:3 </w:t>
            </w:r>
            <w:r w:rsidR="00B1423A" w:rsidRPr="00B1423A">
              <w:rPr>
                <w:rFonts w:cs="Times New Roman"/>
              </w:rPr>
              <w:t>4 13 36 124</w:t>
            </w:r>
          </w:p>
          <w:p w:rsidR="00B1423A" w:rsidRPr="00B1423A" w:rsidRDefault="00B1423A" w:rsidP="00B1423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B1423A">
              <w:rPr>
                <w:rFonts w:cs="Times New Roman"/>
              </w:rPr>
              <w:t>36:3 4 13 36</w:t>
            </w:r>
          </w:p>
          <w:p w:rsidR="00B1423A" w:rsidRPr="00B1423A" w:rsidRDefault="00B1423A" w:rsidP="00B1423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B1423A">
              <w:rPr>
                <w:rFonts w:cs="Times New Roman"/>
              </w:rPr>
              <w:t>105:3 36</w:t>
            </w:r>
          </w:p>
          <w:p w:rsidR="00B1423A" w:rsidRPr="00B1423A" w:rsidRDefault="00B1423A" w:rsidP="00B1423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B1423A">
              <w:rPr>
                <w:rFonts w:cs="Times New Roman"/>
              </w:rPr>
              <w:t>171:3 13</w:t>
            </w:r>
          </w:p>
          <w:p w:rsidR="00C33E22" w:rsidRDefault="00B1423A" w:rsidP="00B1423A">
            <w:pPr>
              <w:jc w:val="both"/>
            </w:pPr>
            <w:r w:rsidRPr="00B1423A">
              <w:rPr>
                <w:rFonts w:cs="Times New Roman"/>
              </w:rPr>
              <w:t>1225:3 4 124</w:t>
            </w:r>
          </w:p>
        </w:tc>
      </w:tr>
    </w:tbl>
    <w:p w:rsidR="00C33E22" w:rsidRPr="00C33E22" w:rsidRDefault="00C33E22" w:rsidP="00C33E22">
      <w:pPr>
        <w:rPr>
          <w:rFonts w:ascii="Times New Roman" w:hAnsi="Times New Roman" w:cs="Times New Roman"/>
        </w:rPr>
      </w:pPr>
    </w:p>
    <w:sectPr w:rsidR="00C33E22" w:rsidRPr="00C33E22" w:rsidSect="00243CE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48BD" w:rsidRDefault="009E48BD" w:rsidP="00C33E22">
      <w:pPr>
        <w:spacing w:after="0" w:line="240" w:lineRule="auto"/>
      </w:pPr>
      <w:r>
        <w:separator/>
      </w:r>
    </w:p>
  </w:endnote>
  <w:endnote w:type="continuationSeparator" w:id="0">
    <w:p w:rsidR="009E48BD" w:rsidRDefault="009E48BD" w:rsidP="00C33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E22" w:rsidRPr="00C33E22" w:rsidRDefault="00C33E22">
    <w:pPr>
      <w:pStyle w:val="Footer"/>
      <w:rPr>
        <w:i/>
      </w:rPr>
    </w:pPr>
    <w:r w:rsidRPr="00C33E22">
      <w:rPr>
        <w:i/>
      </w:rPr>
      <w:t>Final Practice Contest prior to Dhaka Regional 2013, CSE, BUET</w:t>
    </w:r>
  </w:p>
  <w:p w:rsidR="00C33E22" w:rsidRDefault="00C33E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48BD" w:rsidRDefault="009E48BD" w:rsidP="00C33E22">
      <w:pPr>
        <w:spacing w:after="0" w:line="240" w:lineRule="auto"/>
      </w:pPr>
      <w:r>
        <w:separator/>
      </w:r>
    </w:p>
  </w:footnote>
  <w:footnote w:type="continuationSeparator" w:id="0">
    <w:p w:rsidR="009E48BD" w:rsidRDefault="009E48BD" w:rsidP="00C33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E22" w:rsidRPr="00C33E22" w:rsidRDefault="00C33E22" w:rsidP="00C33E22">
    <w:pPr>
      <w:pStyle w:val="Header"/>
      <w:jc w:val="right"/>
      <w:rPr>
        <w:i/>
      </w:rPr>
    </w:pPr>
    <w:r w:rsidRPr="00C33E22">
      <w:rPr>
        <w:i/>
      </w:rPr>
      <w:t xml:space="preserve">Problem </w:t>
    </w:r>
    <w:r w:rsidR="004460B6">
      <w:rPr>
        <w:i/>
      </w:rPr>
      <w:t>Source</w:t>
    </w:r>
    <w:r w:rsidRPr="00C33E22">
      <w:rPr>
        <w:i/>
      </w:rPr>
      <w:t>:</w:t>
    </w:r>
    <w:r>
      <w:rPr>
        <w:i/>
      </w:rPr>
      <w:t xml:space="preserve"> </w:t>
    </w:r>
    <w:r w:rsidR="00511185" w:rsidRPr="00511185">
      <w:rPr>
        <w:i/>
      </w:rPr>
      <w:t>2000 East Central Regional Contest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3E22"/>
    <w:rsid w:val="000A6FE6"/>
    <w:rsid w:val="001A2FF2"/>
    <w:rsid w:val="001C6F3E"/>
    <w:rsid w:val="002414DE"/>
    <w:rsid w:val="00243CED"/>
    <w:rsid w:val="0039348D"/>
    <w:rsid w:val="003B6CB7"/>
    <w:rsid w:val="004460B6"/>
    <w:rsid w:val="004467BF"/>
    <w:rsid w:val="00511185"/>
    <w:rsid w:val="005B35FA"/>
    <w:rsid w:val="006766A3"/>
    <w:rsid w:val="007178D3"/>
    <w:rsid w:val="00732F8A"/>
    <w:rsid w:val="007C001C"/>
    <w:rsid w:val="007C4435"/>
    <w:rsid w:val="00805A3A"/>
    <w:rsid w:val="00840F46"/>
    <w:rsid w:val="00846B1A"/>
    <w:rsid w:val="008A7C1E"/>
    <w:rsid w:val="008B049F"/>
    <w:rsid w:val="00977033"/>
    <w:rsid w:val="009916F9"/>
    <w:rsid w:val="009E48BD"/>
    <w:rsid w:val="00AB74E5"/>
    <w:rsid w:val="00AC648C"/>
    <w:rsid w:val="00B07B9B"/>
    <w:rsid w:val="00B12F6C"/>
    <w:rsid w:val="00B1423A"/>
    <w:rsid w:val="00C33E22"/>
    <w:rsid w:val="00C72AE8"/>
    <w:rsid w:val="00CB1139"/>
    <w:rsid w:val="00D668A8"/>
    <w:rsid w:val="00D8692D"/>
    <w:rsid w:val="00DB7534"/>
    <w:rsid w:val="00DD44E0"/>
    <w:rsid w:val="00EC0205"/>
    <w:rsid w:val="00EF7392"/>
    <w:rsid w:val="00F10C36"/>
    <w:rsid w:val="00F10C7B"/>
    <w:rsid w:val="00F74F75"/>
    <w:rsid w:val="00F77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3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33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3E22"/>
  </w:style>
  <w:style w:type="paragraph" w:styleId="Footer">
    <w:name w:val="footer"/>
    <w:basedOn w:val="Normal"/>
    <w:link w:val="FooterChar"/>
    <w:uiPriority w:val="99"/>
    <w:unhideWhenUsed/>
    <w:rsid w:val="00C33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E22"/>
  </w:style>
  <w:style w:type="paragraph" w:styleId="BalloonText">
    <w:name w:val="Balloon Text"/>
    <w:basedOn w:val="Normal"/>
    <w:link w:val="BalloonTextChar"/>
    <w:uiPriority w:val="99"/>
    <w:semiHidden/>
    <w:unhideWhenUsed/>
    <w:rsid w:val="00C33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E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C9BE56-5118-43B9-9656-D80C3CCA2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CSE, BUET</Company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Saifur Rahman</dc:creator>
  <cp:lastModifiedBy>Mohammad Saifur Rahman</cp:lastModifiedBy>
  <cp:revision>36</cp:revision>
  <dcterms:created xsi:type="dcterms:W3CDTF">2013-11-27T12:34:00Z</dcterms:created>
  <dcterms:modified xsi:type="dcterms:W3CDTF">2014-08-28T13:48:00Z</dcterms:modified>
</cp:coreProperties>
</file>