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E22" w:rsidRPr="004C2020" w:rsidRDefault="00E4687E" w:rsidP="00C33E22">
      <w:pP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Problem F</w:t>
      </w:r>
    </w:p>
    <w:p w:rsidR="001E0417" w:rsidRDefault="00394988" w:rsidP="001E0417">
      <w:pPr>
        <w:autoSpaceDE w:val="0"/>
        <w:autoSpaceDN w:val="0"/>
        <w:adjustRightInd w:val="0"/>
        <w:spacing w:after="0" w:line="240" w:lineRule="auto"/>
        <w:jc w:val="center"/>
        <w:rPr>
          <w:rFonts w:ascii="Times New Roman" w:eastAsia="Times New Roman" w:hAnsi="Times New Roman" w:cs="Times New Roman"/>
          <w:b/>
          <w:sz w:val="48"/>
          <w:szCs w:val="48"/>
        </w:rPr>
      </w:pPr>
      <w:r w:rsidRPr="00394988">
        <w:rPr>
          <w:rFonts w:ascii="Times New Roman" w:eastAsia="Times New Roman" w:hAnsi="Times New Roman" w:cs="Times New Roman"/>
          <w:b/>
          <w:sz w:val="48"/>
          <w:szCs w:val="48"/>
        </w:rPr>
        <w:t>Tiling the Plane</w:t>
      </w:r>
    </w:p>
    <w:p w:rsidR="00C07F7D" w:rsidRDefault="006516B8" w:rsidP="00DB1B17">
      <w:pPr>
        <w:autoSpaceDE w:val="0"/>
        <w:autoSpaceDN w:val="0"/>
        <w:adjustRightInd w:val="0"/>
        <w:spacing w:before="120" w:after="0" w:line="240" w:lineRule="auto"/>
        <w:jc w:val="both"/>
        <w:rPr>
          <w:rFonts w:eastAsia="Times New Roman" w:cs="Times New Roman"/>
        </w:rPr>
      </w:pPr>
      <w:r w:rsidRPr="006516B8">
        <w:rPr>
          <w:rFonts w:eastAsia="Times New Roman" w:cs="Times New Roman"/>
        </w:rPr>
        <w:t>A polygon is said to “tile the plane” if a collection of identical copies of the polygon can be assembled to fill an unbounded two-dimensional plane without any gaps or overlap. For example, Figure 1 shows an L-shaped polygon, and Figure 2 shows how a portion of the plane can be tiled with copies of the polygon. You must write a program to determine whether a given polygon can tile the plane.</w:t>
      </w:r>
    </w:p>
    <w:p w:rsidR="0032013B" w:rsidRPr="00C07F7D" w:rsidRDefault="0032013B" w:rsidP="00DB1B17">
      <w:pPr>
        <w:autoSpaceDE w:val="0"/>
        <w:autoSpaceDN w:val="0"/>
        <w:adjustRightInd w:val="0"/>
        <w:spacing w:before="120" w:after="0" w:line="240" w:lineRule="auto"/>
        <w:jc w:val="both"/>
        <w:rPr>
          <w:rFonts w:eastAsia="Times New Roman" w:cs="Times New Roman"/>
        </w:rPr>
      </w:pPr>
    </w:p>
    <w:p w:rsidR="00C07F7D" w:rsidRDefault="0032013B" w:rsidP="00DC3D06">
      <w:pPr>
        <w:autoSpaceDE w:val="0"/>
        <w:autoSpaceDN w:val="0"/>
        <w:adjustRightInd w:val="0"/>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0" distB="0" distL="0" distR="0">
            <wp:extent cx="5438775" cy="318071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38775" cy="3180715"/>
                    </a:xfrm>
                    <a:prstGeom prst="rect">
                      <a:avLst/>
                    </a:prstGeom>
                    <a:noFill/>
                    <a:ln w="9525">
                      <a:noFill/>
                      <a:miter lim="800000"/>
                      <a:headEnd/>
                      <a:tailEnd/>
                    </a:ln>
                  </pic:spPr>
                </pic:pic>
              </a:graphicData>
            </a:graphic>
          </wp:inline>
        </w:drawing>
      </w:r>
    </w:p>
    <w:p w:rsidR="00C51C03" w:rsidRPr="00C51C03" w:rsidRDefault="00C51C03" w:rsidP="00C51C03">
      <w:pPr>
        <w:autoSpaceDE w:val="0"/>
        <w:autoSpaceDN w:val="0"/>
        <w:adjustRightInd w:val="0"/>
        <w:spacing w:before="120" w:after="0" w:line="240" w:lineRule="auto"/>
        <w:jc w:val="both"/>
        <w:rPr>
          <w:rFonts w:eastAsia="Times New Roman" w:cs="Times New Roman"/>
        </w:rPr>
      </w:pPr>
      <w:r w:rsidRPr="00C51C03">
        <w:rPr>
          <w:rFonts w:eastAsia="Times New Roman" w:cs="Times New Roman"/>
        </w:rPr>
        <w:t>Each test case consists of a closed polygon in which every vertex is at a right angle and the length of every side is an integer multiple of a unit length. You may make as many copies of the polygon as you like, and you may move them over the plane, but you may not rotate or reflect any polygon.</w:t>
      </w:r>
    </w:p>
    <w:p w:rsidR="00C51C03" w:rsidRPr="00C51C03" w:rsidRDefault="00C51C03" w:rsidP="00C51C03">
      <w:pPr>
        <w:autoSpaceDE w:val="0"/>
        <w:autoSpaceDN w:val="0"/>
        <w:adjustRightInd w:val="0"/>
        <w:spacing w:before="120" w:after="0" w:line="240" w:lineRule="auto"/>
        <w:jc w:val="both"/>
        <w:rPr>
          <w:rFonts w:eastAsia="Times New Roman" w:cs="Times New Roman"/>
        </w:rPr>
      </w:pPr>
      <w:r w:rsidRPr="00C51C03">
        <w:rPr>
          <w:rFonts w:eastAsia="Times New Roman" w:cs="Times New Roman"/>
        </w:rPr>
        <w:t>You might find the following information useful: It is known that there are only two fundamentally different tilings of the plane, the regular tiling by squares (chessboard tiling) and the tiling by regul</w:t>
      </w:r>
      <w:r>
        <w:rPr>
          <w:rFonts w:eastAsia="Times New Roman" w:cs="Times New Roman"/>
        </w:rPr>
        <w:t xml:space="preserve">ar hexagons (honeycomb tiling). </w:t>
      </w:r>
      <w:r w:rsidRPr="00C51C03">
        <w:rPr>
          <w:rFonts w:eastAsia="Times New Roman" w:cs="Times New Roman"/>
        </w:rPr>
        <w:t>A polygon can therefore tile the plane if and only if it satisfies one of the following two conditions:</w:t>
      </w:r>
    </w:p>
    <w:p w:rsidR="00C51C03" w:rsidRDefault="00C51C03" w:rsidP="00C51C03">
      <w:pPr>
        <w:pStyle w:val="ListParagraph"/>
        <w:numPr>
          <w:ilvl w:val="0"/>
          <w:numId w:val="1"/>
        </w:numPr>
        <w:autoSpaceDE w:val="0"/>
        <w:autoSpaceDN w:val="0"/>
        <w:adjustRightInd w:val="0"/>
        <w:spacing w:before="120" w:after="0" w:line="240" w:lineRule="auto"/>
        <w:jc w:val="both"/>
        <w:rPr>
          <w:rFonts w:eastAsia="Times New Roman" w:cs="Times New Roman"/>
        </w:rPr>
      </w:pPr>
      <w:r w:rsidRPr="00C51C03">
        <w:rPr>
          <w:rFonts w:eastAsia="Times New Roman" w:cs="Times New Roman"/>
        </w:rPr>
        <w:t>There are points A, B, C, D in order on the polygon boundary (the points are not necessarily vertices of the polygon) such that the polygon boundaries from A to B and from D to C are congruent and the boundaries from B to C and from A to D are congruent. This leads to a tiling equivalent to the square tiling.</w:t>
      </w:r>
    </w:p>
    <w:p w:rsidR="007C571B" w:rsidRPr="00C51C03" w:rsidRDefault="00C51C03" w:rsidP="00C51C03">
      <w:pPr>
        <w:pStyle w:val="ListParagraph"/>
        <w:numPr>
          <w:ilvl w:val="0"/>
          <w:numId w:val="1"/>
        </w:numPr>
        <w:autoSpaceDE w:val="0"/>
        <w:autoSpaceDN w:val="0"/>
        <w:adjustRightInd w:val="0"/>
        <w:spacing w:before="120" w:after="0" w:line="240" w:lineRule="auto"/>
        <w:jc w:val="both"/>
        <w:rPr>
          <w:rFonts w:eastAsia="Times New Roman" w:cs="Times New Roman"/>
        </w:rPr>
      </w:pPr>
      <w:r w:rsidRPr="00C51C03">
        <w:rPr>
          <w:rFonts w:eastAsia="Times New Roman" w:cs="Times New Roman"/>
        </w:rPr>
        <w:t>There are points A, B, C, D, E, F in order on the polygon boundary, such that the boundary pairs AB and</w:t>
      </w:r>
      <w:r>
        <w:rPr>
          <w:rFonts w:eastAsia="Times New Roman" w:cs="Times New Roman"/>
        </w:rPr>
        <w:t xml:space="preserve"> </w:t>
      </w:r>
      <w:r w:rsidRPr="00C51C03">
        <w:rPr>
          <w:rFonts w:eastAsia="Times New Roman" w:cs="Times New Roman"/>
        </w:rPr>
        <w:t>ED, BC and FE, CD and AF are congruent. This leads to a tiling equivalent to the hexagon tiling.</w:t>
      </w:r>
    </w:p>
    <w:p w:rsidR="004C0434" w:rsidRDefault="004C0434" w:rsidP="00C33E22">
      <w:pPr>
        <w:spacing w:before="100" w:beforeAutospacing="1" w:after="100" w:afterAutospacing="1" w:line="240" w:lineRule="auto"/>
        <w:jc w:val="both"/>
        <w:outlineLvl w:val="2"/>
        <w:rPr>
          <w:rFonts w:eastAsia="Times New Roman" w:cs="Times New Roman"/>
          <w:b/>
          <w:bCs/>
          <w:sz w:val="34"/>
          <w:szCs w:val="34"/>
        </w:rPr>
      </w:pPr>
    </w:p>
    <w:p w:rsidR="00C33E22" w:rsidRDefault="00C33E22"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lastRenderedPageBreak/>
        <w:t>Input</w:t>
      </w:r>
    </w:p>
    <w:p w:rsidR="00CF3E2C" w:rsidRDefault="00CF3E2C" w:rsidP="00CF3E2C">
      <w:pPr>
        <w:jc w:val="both"/>
      </w:pPr>
      <w:r>
        <w:t xml:space="preserve">The input contains the descriptions of several polygons, each description consisting of one input line. Each description begins with an integer </w:t>
      </w:r>
      <w:r w:rsidRPr="00D609B8">
        <w:rPr>
          <w:i/>
        </w:rPr>
        <w:t>n</w:t>
      </w:r>
      <w:r>
        <w:t xml:space="preserve"> (4 ≤ </w:t>
      </w:r>
      <w:r w:rsidRPr="00D609B8">
        <w:rPr>
          <w:i/>
        </w:rPr>
        <w:t>n</w:t>
      </w:r>
      <w:r>
        <w:t xml:space="preserve"> ≤ 50) that represents the number of sides of the polygon. This number is followed by descriptions of n line segments which (taken in order) form a counterclockwise traversal of the perimeter of the polygon. Each line segment description consists of a letter followed by an integer. The letter is “N”, “E”, “S”, or “W”, representing the direction of the line segment as North, East, South, or West, respectively. The integer represents the length of the line segment as a multiple of the unit length. The described polygon will not touch or intersect itself.</w:t>
      </w:r>
    </w:p>
    <w:p w:rsidR="001D3958" w:rsidRDefault="00CF3E2C" w:rsidP="00CF3E2C">
      <w:pPr>
        <w:jc w:val="both"/>
      </w:pPr>
      <w:r>
        <w:t>The input is terminated by a line consisting of the integer zero.</w:t>
      </w:r>
    </w:p>
    <w:p w:rsidR="00C33E22" w:rsidRPr="004C2020" w:rsidRDefault="00C33E22" w:rsidP="00C33E22">
      <w:pPr>
        <w:spacing w:before="100" w:beforeAutospacing="1" w:after="100" w:afterAutospacing="1" w:line="240" w:lineRule="auto"/>
        <w:jc w:val="both"/>
        <w:outlineLvl w:val="2"/>
        <w:rPr>
          <w:rFonts w:eastAsia="Times New Roman" w:cs="Times New Roman"/>
          <w:b/>
          <w:bCs/>
          <w:sz w:val="34"/>
          <w:szCs w:val="34"/>
        </w:rPr>
      </w:pPr>
      <w:r w:rsidRPr="004C2020">
        <w:rPr>
          <w:rFonts w:eastAsia="Times New Roman" w:cs="Times New Roman"/>
          <w:b/>
          <w:bCs/>
          <w:sz w:val="34"/>
          <w:szCs w:val="34"/>
        </w:rPr>
        <w:t>Output</w:t>
      </w:r>
    </w:p>
    <w:p w:rsidR="00C33E22" w:rsidRPr="00D8692D" w:rsidRDefault="00AA532F" w:rsidP="00156C28">
      <w:pPr>
        <w:autoSpaceDE w:val="0"/>
        <w:autoSpaceDN w:val="0"/>
        <w:adjustRightInd w:val="0"/>
        <w:spacing w:after="120" w:line="240" w:lineRule="auto"/>
        <w:jc w:val="both"/>
        <w:rPr>
          <w:rFonts w:cs="Times New Roman"/>
        </w:rPr>
      </w:pPr>
      <w:r w:rsidRPr="00AA532F">
        <w:rPr>
          <w:rFonts w:cs="Times New Roman"/>
        </w:rPr>
        <w:t>For each polygon in the input, print one output line. Print the number of the polygon in the input, followed by the word “Possible” if it is possible to tile the plane with the test polygon, or “Impossible” otherwise. Follow the format of the sample output</w:t>
      </w:r>
      <w:r w:rsidR="00D609B8">
        <w:rPr>
          <w:rFonts w:cs="Times New Roman"/>
        </w:rPr>
        <w:t>.</w:t>
      </w:r>
    </w:p>
    <w:tbl>
      <w:tblPr>
        <w:tblStyle w:val="TableGrid"/>
        <w:tblW w:w="0" w:type="auto"/>
        <w:tblLook w:val="04A0"/>
      </w:tblPr>
      <w:tblGrid>
        <w:gridCol w:w="4968"/>
        <w:gridCol w:w="4608"/>
      </w:tblGrid>
      <w:tr w:rsidR="00C33E22" w:rsidTr="00BC6576">
        <w:tc>
          <w:tcPr>
            <w:tcW w:w="4968" w:type="dxa"/>
          </w:tcPr>
          <w:p w:rsidR="00C33E22" w:rsidRPr="00CB0804" w:rsidRDefault="00C33E22" w:rsidP="00BC6576">
            <w:pPr>
              <w:jc w:val="both"/>
              <w:rPr>
                <w:b/>
                <w:sz w:val="34"/>
                <w:szCs w:val="34"/>
              </w:rPr>
            </w:pPr>
            <w:r w:rsidRPr="00CB0804">
              <w:rPr>
                <w:b/>
                <w:sz w:val="34"/>
                <w:szCs w:val="34"/>
              </w:rPr>
              <w:t>Sample Input</w:t>
            </w:r>
          </w:p>
          <w:p w:rsidR="00C33E22" w:rsidRDefault="00C33E22" w:rsidP="00BC6576">
            <w:pPr>
              <w:jc w:val="both"/>
            </w:pPr>
          </w:p>
          <w:p w:rsidR="006E48D9" w:rsidRPr="006E48D9" w:rsidRDefault="006E48D9" w:rsidP="006E48D9">
            <w:pPr>
              <w:autoSpaceDE w:val="0"/>
              <w:autoSpaceDN w:val="0"/>
              <w:adjustRightInd w:val="0"/>
              <w:rPr>
                <w:rFonts w:ascii="Courier New" w:hAnsi="Courier New" w:cs="Courier New"/>
                <w:sz w:val="24"/>
                <w:szCs w:val="24"/>
              </w:rPr>
            </w:pPr>
            <w:r w:rsidRPr="006E48D9">
              <w:rPr>
                <w:rFonts w:ascii="Courier New" w:hAnsi="Courier New" w:cs="Courier New"/>
                <w:sz w:val="24"/>
                <w:szCs w:val="24"/>
              </w:rPr>
              <w:t>6 N 3 W 1 S 4 E 4 N 1 W 3</w:t>
            </w:r>
          </w:p>
          <w:p w:rsidR="006E48D9" w:rsidRPr="006E48D9" w:rsidRDefault="006E48D9" w:rsidP="006E48D9">
            <w:pPr>
              <w:autoSpaceDE w:val="0"/>
              <w:autoSpaceDN w:val="0"/>
              <w:adjustRightInd w:val="0"/>
              <w:rPr>
                <w:rFonts w:ascii="Courier New" w:hAnsi="Courier New" w:cs="Courier New"/>
                <w:sz w:val="24"/>
                <w:szCs w:val="24"/>
              </w:rPr>
            </w:pPr>
            <w:r w:rsidRPr="006E48D9">
              <w:rPr>
                <w:rFonts w:ascii="Courier New" w:hAnsi="Courier New" w:cs="Courier New"/>
                <w:sz w:val="24"/>
                <w:szCs w:val="24"/>
              </w:rPr>
              <w:t>8 E 5 N 1 W 3 N 3 E 2 N 1 W 4 S 5</w:t>
            </w:r>
          </w:p>
          <w:p w:rsidR="00304600" w:rsidRPr="004B7724" w:rsidRDefault="006E48D9" w:rsidP="006E48D9">
            <w:pPr>
              <w:autoSpaceDE w:val="0"/>
              <w:autoSpaceDN w:val="0"/>
              <w:adjustRightInd w:val="0"/>
              <w:rPr>
                <w:rFonts w:ascii="Courier New" w:hAnsi="Courier New" w:cs="Courier New"/>
                <w:sz w:val="24"/>
                <w:szCs w:val="24"/>
              </w:rPr>
            </w:pPr>
            <w:r w:rsidRPr="006E48D9">
              <w:rPr>
                <w:rFonts w:ascii="Courier New" w:hAnsi="Courier New" w:cs="Courier New"/>
                <w:sz w:val="24"/>
                <w:szCs w:val="24"/>
              </w:rPr>
              <w:t>0</w:t>
            </w:r>
          </w:p>
        </w:tc>
        <w:tc>
          <w:tcPr>
            <w:tcW w:w="4608" w:type="dxa"/>
          </w:tcPr>
          <w:p w:rsidR="00C33E22" w:rsidRPr="00CB0804" w:rsidRDefault="00C33E22" w:rsidP="00BC6576">
            <w:pPr>
              <w:jc w:val="both"/>
              <w:rPr>
                <w:b/>
                <w:sz w:val="34"/>
                <w:szCs w:val="34"/>
              </w:rPr>
            </w:pPr>
            <w:r w:rsidRPr="00CB0804">
              <w:rPr>
                <w:b/>
                <w:sz w:val="34"/>
                <w:szCs w:val="34"/>
              </w:rPr>
              <w:t>Sample Output</w:t>
            </w:r>
          </w:p>
          <w:p w:rsidR="00C33E22" w:rsidRDefault="00C33E22" w:rsidP="00BC6576">
            <w:pPr>
              <w:jc w:val="both"/>
            </w:pPr>
          </w:p>
          <w:p w:rsidR="002B161C" w:rsidRPr="002B161C" w:rsidRDefault="002B161C" w:rsidP="002B161C">
            <w:pPr>
              <w:autoSpaceDE w:val="0"/>
              <w:autoSpaceDN w:val="0"/>
              <w:adjustRightInd w:val="0"/>
              <w:rPr>
                <w:rFonts w:ascii="Courier New" w:hAnsi="Courier New" w:cs="Courier New"/>
                <w:sz w:val="24"/>
                <w:szCs w:val="24"/>
              </w:rPr>
            </w:pPr>
            <w:r w:rsidRPr="002B161C">
              <w:rPr>
                <w:rFonts w:ascii="Courier New" w:hAnsi="Courier New" w:cs="Courier New"/>
                <w:sz w:val="24"/>
                <w:szCs w:val="24"/>
              </w:rPr>
              <w:t>Polygon 1: Possible</w:t>
            </w:r>
          </w:p>
          <w:p w:rsidR="00620AC7" w:rsidRDefault="002B161C" w:rsidP="002B161C">
            <w:pPr>
              <w:jc w:val="both"/>
              <w:rPr>
                <w:rFonts w:ascii="Courier New" w:hAnsi="Courier New" w:cs="Courier New"/>
                <w:sz w:val="24"/>
                <w:szCs w:val="24"/>
              </w:rPr>
            </w:pPr>
            <w:r w:rsidRPr="002B161C">
              <w:rPr>
                <w:rFonts w:ascii="Courier New" w:hAnsi="Courier New" w:cs="Courier New"/>
                <w:sz w:val="24"/>
                <w:szCs w:val="24"/>
              </w:rPr>
              <w:t>Polygon 2: Impossible</w:t>
            </w:r>
          </w:p>
          <w:p w:rsidR="004B7724" w:rsidRDefault="004B7724" w:rsidP="004B7724">
            <w:pPr>
              <w:jc w:val="both"/>
            </w:pPr>
          </w:p>
        </w:tc>
      </w:tr>
    </w:tbl>
    <w:p w:rsidR="00C33E22" w:rsidRPr="00C33E22" w:rsidRDefault="00C33E22" w:rsidP="00C33E22">
      <w:pPr>
        <w:rPr>
          <w:rFonts w:ascii="Times New Roman" w:hAnsi="Times New Roman" w:cs="Times New Roman"/>
        </w:rPr>
      </w:pPr>
    </w:p>
    <w:sectPr w:rsidR="00C33E22" w:rsidRPr="00C33E22" w:rsidSect="00243CE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51B" w:rsidRDefault="0080551B" w:rsidP="00C33E22">
      <w:pPr>
        <w:spacing w:after="0" w:line="240" w:lineRule="auto"/>
      </w:pPr>
      <w:r>
        <w:separator/>
      </w:r>
    </w:p>
  </w:endnote>
  <w:endnote w:type="continuationSeparator" w:id="0">
    <w:p w:rsidR="0080551B" w:rsidRDefault="0080551B" w:rsidP="00C33E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22" w:rsidRPr="00C33E22" w:rsidRDefault="00E63900">
    <w:pPr>
      <w:pStyle w:val="Footer"/>
      <w:rPr>
        <w:i/>
      </w:rPr>
    </w:pPr>
    <w:r>
      <w:rPr>
        <w:i/>
      </w:rPr>
      <w:t xml:space="preserve">WF Practice </w:t>
    </w:r>
    <w:r w:rsidR="00C33E22" w:rsidRPr="00C33E22">
      <w:rPr>
        <w:i/>
      </w:rPr>
      <w:t>Contest</w:t>
    </w:r>
    <w:r>
      <w:rPr>
        <w:i/>
      </w:rPr>
      <w:t xml:space="preserve"> 2014</w:t>
    </w:r>
    <w:r w:rsidR="00C33E22" w:rsidRPr="00C33E22">
      <w:rPr>
        <w:i/>
      </w:rPr>
      <w:t>, CSE, BUET</w:t>
    </w:r>
  </w:p>
  <w:p w:rsidR="00C33E22" w:rsidRDefault="00C33E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51B" w:rsidRDefault="0080551B" w:rsidP="00C33E22">
      <w:pPr>
        <w:spacing w:after="0" w:line="240" w:lineRule="auto"/>
      </w:pPr>
      <w:r>
        <w:separator/>
      </w:r>
    </w:p>
  </w:footnote>
  <w:footnote w:type="continuationSeparator" w:id="0">
    <w:p w:rsidR="0080551B" w:rsidRDefault="0080551B" w:rsidP="00C33E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E22" w:rsidRPr="00C33E22" w:rsidRDefault="00C33E22" w:rsidP="00C33E22">
    <w:pPr>
      <w:pStyle w:val="Header"/>
      <w:jc w:val="right"/>
      <w:rPr>
        <w:i/>
      </w:rPr>
    </w:pPr>
    <w:r w:rsidRPr="00C33E22">
      <w:rPr>
        <w:i/>
      </w:rPr>
      <w:t xml:space="preserve">Problem </w:t>
    </w:r>
    <w:r w:rsidR="004460B6">
      <w:rPr>
        <w:i/>
      </w:rPr>
      <w:t>Source</w:t>
    </w:r>
    <w:r w:rsidRPr="00C33E22">
      <w:rPr>
        <w:i/>
      </w:rPr>
      <w:t>:</w:t>
    </w:r>
    <w:r>
      <w:rPr>
        <w:i/>
      </w:rPr>
      <w:t xml:space="preserve"> </w:t>
    </w:r>
    <w:r w:rsidR="007F0EDB">
      <w:rPr>
        <w:i/>
      </w:rPr>
      <w:t>2005 World Finals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F1657"/>
    <w:multiLevelType w:val="hybridMultilevel"/>
    <w:tmpl w:val="933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33E22"/>
    <w:rsid w:val="00080861"/>
    <w:rsid w:val="000907AF"/>
    <w:rsid w:val="000972DC"/>
    <w:rsid w:val="000A6FE6"/>
    <w:rsid w:val="000F3462"/>
    <w:rsid w:val="001078CB"/>
    <w:rsid w:val="00125CEF"/>
    <w:rsid w:val="00156C28"/>
    <w:rsid w:val="001A2FF2"/>
    <w:rsid w:val="001B7231"/>
    <w:rsid w:val="001C6F3E"/>
    <w:rsid w:val="001D3958"/>
    <w:rsid w:val="001E0417"/>
    <w:rsid w:val="002414DE"/>
    <w:rsid w:val="00243CED"/>
    <w:rsid w:val="00262DAC"/>
    <w:rsid w:val="002B161C"/>
    <w:rsid w:val="002F0638"/>
    <w:rsid w:val="00304600"/>
    <w:rsid w:val="0032013B"/>
    <w:rsid w:val="003467FD"/>
    <w:rsid w:val="0039348D"/>
    <w:rsid w:val="00394988"/>
    <w:rsid w:val="003B6CB7"/>
    <w:rsid w:val="003C3704"/>
    <w:rsid w:val="003C71DE"/>
    <w:rsid w:val="0042745B"/>
    <w:rsid w:val="004460B6"/>
    <w:rsid w:val="004467BF"/>
    <w:rsid w:val="004812E9"/>
    <w:rsid w:val="004A27D2"/>
    <w:rsid w:val="004B7724"/>
    <w:rsid w:val="004B7D83"/>
    <w:rsid w:val="004C0434"/>
    <w:rsid w:val="004C4FCD"/>
    <w:rsid w:val="004E1AF6"/>
    <w:rsid w:val="004E6682"/>
    <w:rsid w:val="004F263B"/>
    <w:rsid w:val="00511185"/>
    <w:rsid w:val="0055499F"/>
    <w:rsid w:val="00567381"/>
    <w:rsid w:val="00591607"/>
    <w:rsid w:val="005B35FA"/>
    <w:rsid w:val="00620AC7"/>
    <w:rsid w:val="006263FA"/>
    <w:rsid w:val="006516B8"/>
    <w:rsid w:val="006766A3"/>
    <w:rsid w:val="0068722E"/>
    <w:rsid w:val="0069104C"/>
    <w:rsid w:val="006939EA"/>
    <w:rsid w:val="006E48D9"/>
    <w:rsid w:val="006E4CE5"/>
    <w:rsid w:val="006F5669"/>
    <w:rsid w:val="007178D3"/>
    <w:rsid w:val="007262B8"/>
    <w:rsid w:val="00732F8A"/>
    <w:rsid w:val="007454AD"/>
    <w:rsid w:val="00794595"/>
    <w:rsid w:val="007C001C"/>
    <w:rsid w:val="007C4435"/>
    <w:rsid w:val="007C571B"/>
    <w:rsid w:val="007D2CB3"/>
    <w:rsid w:val="007E5991"/>
    <w:rsid w:val="007F0EDB"/>
    <w:rsid w:val="0080551B"/>
    <w:rsid w:val="00805A3A"/>
    <w:rsid w:val="00840F46"/>
    <w:rsid w:val="00846B1A"/>
    <w:rsid w:val="0085045E"/>
    <w:rsid w:val="00854E6B"/>
    <w:rsid w:val="00885268"/>
    <w:rsid w:val="0089394C"/>
    <w:rsid w:val="008A7C1E"/>
    <w:rsid w:val="008B049F"/>
    <w:rsid w:val="00903F74"/>
    <w:rsid w:val="00905E6C"/>
    <w:rsid w:val="00913370"/>
    <w:rsid w:val="00946A5A"/>
    <w:rsid w:val="00953330"/>
    <w:rsid w:val="00953AF8"/>
    <w:rsid w:val="009614EA"/>
    <w:rsid w:val="00977033"/>
    <w:rsid w:val="009916F9"/>
    <w:rsid w:val="00A14D6A"/>
    <w:rsid w:val="00A23479"/>
    <w:rsid w:val="00A543E5"/>
    <w:rsid w:val="00A65BA8"/>
    <w:rsid w:val="00AA532F"/>
    <w:rsid w:val="00AB74E5"/>
    <w:rsid w:val="00B07B9B"/>
    <w:rsid w:val="00B1198B"/>
    <w:rsid w:val="00B12F6C"/>
    <w:rsid w:val="00B1423A"/>
    <w:rsid w:val="00B82968"/>
    <w:rsid w:val="00B918C6"/>
    <w:rsid w:val="00B9757A"/>
    <w:rsid w:val="00BA1E6D"/>
    <w:rsid w:val="00BC5492"/>
    <w:rsid w:val="00C07F7D"/>
    <w:rsid w:val="00C33E22"/>
    <w:rsid w:val="00C51C03"/>
    <w:rsid w:val="00C53FB8"/>
    <w:rsid w:val="00C72AE8"/>
    <w:rsid w:val="00C770EE"/>
    <w:rsid w:val="00CB1139"/>
    <w:rsid w:val="00CB35CD"/>
    <w:rsid w:val="00CD186E"/>
    <w:rsid w:val="00CF3E2C"/>
    <w:rsid w:val="00D034D5"/>
    <w:rsid w:val="00D301C4"/>
    <w:rsid w:val="00D609B8"/>
    <w:rsid w:val="00D668A8"/>
    <w:rsid w:val="00D82F1E"/>
    <w:rsid w:val="00D8692D"/>
    <w:rsid w:val="00DA1FCF"/>
    <w:rsid w:val="00DA454B"/>
    <w:rsid w:val="00DA4C64"/>
    <w:rsid w:val="00DB1B17"/>
    <w:rsid w:val="00DB7534"/>
    <w:rsid w:val="00DC3D06"/>
    <w:rsid w:val="00DD44E0"/>
    <w:rsid w:val="00E22160"/>
    <w:rsid w:val="00E4687E"/>
    <w:rsid w:val="00E52D19"/>
    <w:rsid w:val="00E63900"/>
    <w:rsid w:val="00E854BE"/>
    <w:rsid w:val="00EB5260"/>
    <w:rsid w:val="00EC0205"/>
    <w:rsid w:val="00F10C36"/>
    <w:rsid w:val="00F10C7B"/>
    <w:rsid w:val="00F20546"/>
    <w:rsid w:val="00F32D5C"/>
    <w:rsid w:val="00F74F75"/>
    <w:rsid w:val="00F77CF9"/>
    <w:rsid w:val="00FF7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3E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33E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3E22"/>
  </w:style>
  <w:style w:type="paragraph" w:styleId="Footer">
    <w:name w:val="footer"/>
    <w:basedOn w:val="Normal"/>
    <w:link w:val="FooterChar"/>
    <w:uiPriority w:val="99"/>
    <w:unhideWhenUsed/>
    <w:rsid w:val="00C33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E22"/>
  </w:style>
  <w:style w:type="paragraph" w:styleId="BalloonText">
    <w:name w:val="Balloon Text"/>
    <w:basedOn w:val="Normal"/>
    <w:link w:val="BalloonTextChar"/>
    <w:uiPriority w:val="99"/>
    <w:semiHidden/>
    <w:unhideWhenUsed/>
    <w:rsid w:val="00C33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22"/>
    <w:rPr>
      <w:rFonts w:ascii="Tahoma" w:hAnsi="Tahoma" w:cs="Tahoma"/>
      <w:sz w:val="16"/>
      <w:szCs w:val="16"/>
    </w:rPr>
  </w:style>
  <w:style w:type="paragraph" w:styleId="ListParagraph">
    <w:name w:val="List Paragraph"/>
    <w:basedOn w:val="Normal"/>
    <w:uiPriority w:val="34"/>
    <w:qFormat/>
    <w:rsid w:val="00C51C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D66DBC-90EE-474B-942C-19C7537A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CSE, BUET</Company>
  <LinksUpToDate>false</LinksUpToDate>
  <CharactersWithSpaces>2755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Saifur Rahman</dc:creator>
  <cp:lastModifiedBy>Mohammad Saifur Rahman</cp:lastModifiedBy>
  <cp:revision>116</cp:revision>
  <dcterms:created xsi:type="dcterms:W3CDTF">2013-11-27T12:34:00Z</dcterms:created>
  <dcterms:modified xsi:type="dcterms:W3CDTF">2014-08-28T14:08:00Z</dcterms:modified>
</cp:coreProperties>
</file>