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5F2C" w14:textId="77777777" w:rsidR="00965DB6" w:rsidRDefault="00965DB6">
      <w:pPr>
        <w:rPr>
          <w:rFonts w:ascii="Century Gothic" w:hAnsi="Century Gothic"/>
          <w:b/>
          <w:bCs/>
          <w:color w:val="453878"/>
          <w:sz w:val="32"/>
          <w:szCs w:val="32"/>
        </w:rPr>
      </w:pPr>
    </w:p>
    <w:p w14:paraId="14FB3403" w14:textId="482CDA16" w:rsidR="00FE4FA8" w:rsidRPr="009D6657" w:rsidRDefault="5C8BDF51">
      <w:pPr>
        <w:rPr>
          <w:rFonts w:ascii="Century Gothic" w:hAnsi="Century Gothic"/>
          <w:b/>
          <w:bCs/>
          <w:color w:val="453878"/>
          <w:sz w:val="32"/>
          <w:szCs w:val="32"/>
        </w:rPr>
      </w:pPr>
      <w:r w:rsidRPr="009D6657">
        <w:rPr>
          <w:rFonts w:ascii="Century Gothic" w:hAnsi="Century Gothic"/>
          <w:b/>
          <w:bCs/>
          <w:color w:val="453878"/>
          <w:sz w:val="32"/>
          <w:szCs w:val="32"/>
        </w:rPr>
        <w:t>Task 1 – Self-</w:t>
      </w:r>
      <w:r w:rsidR="629D5D73" w:rsidRPr="009D6657">
        <w:rPr>
          <w:rFonts w:ascii="Century Gothic" w:hAnsi="Century Gothic"/>
          <w:b/>
          <w:bCs/>
          <w:color w:val="453878"/>
          <w:sz w:val="32"/>
          <w:szCs w:val="32"/>
        </w:rPr>
        <w:t>a</w:t>
      </w:r>
      <w:r w:rsidRPr="009D6657">
        <w:rPr>
          <w:rFonts w:ascii="Century Gothic" w:hAnsi="Century Gothic"/>
          <w:b/>
          <w:bCs/>
          <w:color w:val="453878"/>
          <w:sz w:val="32"/>
          <w:szCs w:val="32"/>
        </w:rPr>
        <w:t>ssessment against profession map standard</w:t>
      </w:r>
    </w:p>
    <w:tbl>
      <w:tblPr>
        <w:tblStyle w:val="TableGrid"/>
        <w:tblW w:w="14173" w:type="dxa"/>
        <w:tblLook w:val="04A0" w:firstRow="1" w:lastRow="0" w:firstColumn="1" w:lastColumn="0" w:noHBand="0" w:noVBand="1"/>
      </w:tblPr>
      <w:tblGrid>
        <w:gridCol w:w="661"/>
        <w:gridCol w:w="4161"/>
        <w:gridCol w:w="1694"/>
        <w:gridCol w:w="1984"/>
        <w:gridCol w:w="1701"/>
        <w:gridCol w:w="3972"/>
      </w:tblGrid>
      <w:tr w:rsidR="00FE4FA8" w:rsidRPr="00B503F1" w14:paraId="2F808876" w14:textId="77777777" w:rsidTr="009D6657">
        <w:trPr>
          <w:trHeight w:val="981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453878"/>
          </w:tcPr>
          <w:p w14:paraId="67158DE8" w14:textId="2C5C60DA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4161" w:type="dxa"/>
            <w:tcBorders>
              <w:bottom w:val="single" w:sz="4" w:space="0" w:color="auto"/>
            </w:tcBorders>
            <w:shd w:val="clear" w:color="auto" w:fill="453878"/>
          </w:tcPr>
          <w:p w14:paraId="40F1F28B" w14:textId="59AE3A4A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 xml:space="preserve">Professional </w:t>
            </w:r>
            <w:r w:rsidR="00590A56" w:rsidRPr="009D6657">
              <w:rPr>
                <w:rFonts w:ascii="Century Gothic" w:hAnsi="Century Gothic"/>
                <w:color w:val="FFFFFF" w:themeColor="background1"/>
              </w:rPr>
              <w:t>m</w:t>
            </w:r>
            <w:r w:rsidRPr="009D6657">
              <w:rPr>
                <w:rFonts w:ascii="Century Gothic" w:hAnsi="Century Gothic"/>
                <w:color w:val="FFFFFF" w:themeColor="background1"/>
              </w:rPr>
              <w:t xml:space="preserve">ap </w:t>
            </w:r>
            <w:r w:rsidR="00590A56" w:rsidRPr="009D6657">
              <w:rPr>
                <w:rFonts w:ascii="Century Gothic" w:hAnsi="Century Gothic"/>
                <w:color w:val="FFFFFF" w:themeColor="background1"/>
              </w:rPr>
              <w:t>s</w:t>
            </w:r>
            <w:r w:rsidRPr="009D6657">
              <w:rPr>
                <w:rFonts w:ascii="Century Gothic" w:hAnsi="Century Gothic"/>
                <w:color w:val="FFFFFF" w:themeColor="background1"/>
              </w:rPr>
              <w:t>tandard</w:t>
            </w:r>
          </w:p>
        </w:tc>
        <w:tc>
          <w:tcPr>
            <w:tcW w:w="1694" w:type="dxa"/>
            <w:shd w:val="clear" w:color="auto" w:fill="453878"/>
          </w:tcPr>
          <w:p w14:paraId="1CF2A29A" w14:textId="5574A3CE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Perform well Score 30</w:t>
            </w:r>
          </w:p>
        </w:tc>
        <w:tc>
          <w:tcPr>
            <w:tcW w:w="1984" w:type="dxa"/>
            <w:shd w:val="clear" w:color="auto" w:fill="453878"/>
          </w:tcPr>
          <w:p w14:paraId="74466A74" w14:textId="53686A3D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Perform</w:t>
            </w:r>
            <w:r w:rsidR="00C66163" w:rsidRPr="009D6657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gramStart"/>
            <w:r w:rsidRPr="009D6657">
              <w:rPr>
                <w:rFonts w:ascii="Century Gothic" w:hAnsi="Century Gothic"/>
                <w:color w:val="FFFFFF" w:themeColor="background1"/>
              </w:rPr>
              <w:t>satisfactorily</w:t>
            </w:r>
            <w:proofErr w:type="gramEnd"/>
          </w:p>
          <w:p w14:paraId="2354BB33" w14:textId="5312EE8C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Score 20</w:t>
            </w:r>
          </w:p>
        </w:tc>
        <w:tc>
          <w:tcPr>
            <w:tcW w:w="1701" w:type="dxa"/>
            <w:shd w:val="clear" w:color="auto" w:fill="453878"/>
          </w:tcPr>
          <w:p w14:paraId="049E516C" w14:textId="404EB447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Requires further development Score 10</w:t>
            </w:r>
          </w:p>
        </w:tc>
        <w:tc>
          <w:tcPr>
            <w:tcW w:w="3972" w:type="dxa"/>
            <w:shd w:val="clear" w:color="auto" w:fill="453878"/>
          </w:tcPr>
          <w:p w14:paraId="48A6510F" w14:textId="56E5D1AD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Reason for judgement</w:t>
            </w:r>
          </w:p>
        </w:tc>
      </w:tr>
      <w:tr w:rsidR="00FE4FA8" w:rsidRPr="00B503F1" w14:paraId="75F44CFB" w14:textId="77777777" w:rsidTr="009D6657">
        <w:trPr>
          <w:trHeight w:val="995"/>
        </w:trPr>
        <w:tc>
          <w:tcPr>
            <w:tcW w:w="661" w:type="dxa"/>
            <w:shd w:val="clear" w:color="auto" w:fill="453878"/>
          </w:tcPr>
          <w:p w14:paraId="70FFF2CD" w14:textId="49A9B2F0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1</w:t>
            </w:r>
          </w:p>
        </w:tc>
        <w:tc>
          <w:tcPr>
            <w:tcW w:w="4161" w:type="dxa"/>
            <w:shd w:val="clear" w:color="auto" w:fill="007373"/>
          </w:tcPr>
          <w:p w14:paraId="26129DCE" w14:textId="20BDF01F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Make responsible choices about your work, applying professional principles and values</w:t>
            </w:r>
          </w:p>
        </w:tc>
        <w:tc>
          <w:tcPr>
            <w:tcW w:w="1694" w:type="dxa"/>
          </w:tcPr>
          <w:p w14:paraId="333CC114" w14:textId="4EE88B58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3CC7DC8E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5A650794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3972" w:type="dxa"/>
          </w:tcPr>
          <w:p w14:paraId="70E0AA5B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</w:tr>
      <w:tr w:rsidR="00FE4FA8" w:rsidRPr="00B503F1" w14:paraId="1D3C1934" w14:textId="77777777" w:rsidTr="009D6657">
        <w:trPr>
          <w:trHeight w:val="1230"/>
        </w:trPr>
        <w:tc>
          <w:tcPr>
            <w:tcW w:w="661" w:type="dxa"/>
            <w:shd w:val="clear" w:color="auto" w:fill="453878"/>
          </w:tcPr>
          <w:p w14:paraId="052EDB67" w14:textId="259F9F82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2</w:t>
            </w:r>
          </w:p>
        </w:tc>
        <w:tc>
          <w:tcPr>
            <w:tcW w:w="4161" w:type="dxa"/>
            <w:shd w:val="clear" w:color="auto" w:fill="007373"/>
          </w:tcPr>
          <w:p w14:paraId="71A3B9E9" w14:textId="4993467A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Consider the purpose and implications of actions, decisions and people practices for all stakeholders</w:t>
            </w:r>
          </w:p>
        </w:tc>
        <w:tc>
          <w:tcPr>
            <w:tcW w:w="1694" w:type="dxa"/>
          </w:tcPr>
          <w:p w14:paraId="31200207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33FA8D0D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2E0202A4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3972" w:type="dxa"/>
          </w:tcPr>
          <w:p w14:paraId="1E2C1C08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</w:tr>
      <w:tr w:rsidR="00FE4FA8" w:rsidRPr="00B503F1" w14:paraId="02590390" w14:textId="77777777" w:rsidTr="009D6657">
        <w:trPr>
          <w:trHeight w:val="1230"/>
        </w:trPr>
        <w:tc>
          <w:tcPr>
            <w:tcW w:w="661" w:type="dxa"/>
            <w:shd w:val="clear" w:color="auto" w:fill="453878"/>
          </w:tcPr>
          <w:p w14:paraId="3EFC5273" w14:textId="2BEA5054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3</w:t>
            </w:r>
          </w:p>
        </w:tc>
        <w:tc>
          <w:tcPr>
            <w:tcW w:w="4161" w:type="dxa"/>
            <w:shd w:val="clear" w:color="auto" w:fill="007373"/>
          </w:tcPr>
          <w:p w14:paraId="70F3EC6D" w14:textId="5921C1BA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Raise concerns about people practices and policies which are not consistent with values and legislation</w:t>
            </w:r>
          </w:p>
        </w:tc>
        <w:tc>
          <w:tcPr>
            <w:tcW w:w="1694" w:type="dxa"/>
          </w:tcPr>
          <w:p w14:paraId="58C20BF4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2751814F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7CDA7C3A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3972" w:type="dxa"/>
          </w:tcPr>
          <w:p w14:paraId="64DCB6AD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</w:tr>
      <w:tr w:rsidR="00FE4FA8" w:rsidRPr="00B503F1" w14:paraId="61445A0D" w14:textId="77777777" w:rsidTr="009D6657">
        <w:trPr>
          <w:trHeight w:val="981"/>
        </w:trPr>
        <w:tc>
          <w:tcPr>
            <w:tcW w:w="661" w:type="dxa"/>
            <w:shd w:val="clear" w:color="auto" w:fill="453878"/>
          </w:tcPr>
          <w:p w14:paraId="49AB8AB1" w14:textId="163F98A4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4</w:t>
            </w:r>
          </w:p>
        </w:tc>
        <w:tc>
          <w:tcPr>
            <w:tcW w:w="4161" w:type="dxa"/>
            <w:shd w:val="clear" w:color="auto" w:fill="007373"/>
          </w:tcPr>
          <w:p w14:paraId="54F48F2D" w14:textId="1650FB74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Provide examples and reasons for the choices you make and the advice you provide</w:t>
            </w:r>
          </w:p>
        </w:tc>
        <w:tc>
          <w:tcPr>
            <w:tcW w:w="1694" w:type="dxa"/>
          </w:tcPr>
          <w:p w14:paraId="45259A3F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4E9B481D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362A6996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3972" w:type="dxa"/>
          </w:tcPr>
          <w:p w14:paraId="14216C4C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</w:tr>
      <w:tr w:rsidR="00FE4FA8" w:rsidRPr="00B503F1" w14:paraId="0AD6D937" w14:textId="77777777" w:rsidTr="009D6657">
        <w:trPr>
          <w:trHeight w:val="1230"/>
        </w:trPr>
        <w:tc>
          <w:tcPr>
            <w:tcW w:w="661" w:type="dxa"/>
            <w:shd w:val="clear" w:color="auto" w:fill="453878"/>
          </w:tcPr>
          <w:p w14:paraId="5E4DD7F1" w14:textId="6F57C973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>5</w:t>
            </w:r>
          </w:p>
        </w:tc>
        <w:tc>
          <w:tcPr>
            <w:tcW w:w="4161" w:type="dxa"/>
            <w:shd w:val="clear" w:color="auto" w:fill="007373"/>
          </w:tcPr>
          <w:p w14:paraId="6B622C50" w14:textId="67C07A9A" w:rsidR="00FE4FA8" w:rsidRPr="009D6657" w:rsidRDefault="00FE4FA8">
            <w:pPr>
              <w:rPr>
                <w:rFonts w:ascii="Century Gothic" w:hAnsi="Century Gothic"/>
                <w:color w:val="FFFFFF" w:themeColor="background1"/>
              </w:rPr>
            </w:pPr>
            <w:r w:rsidRPr="009D6657">
              <w:rPr>
                <w:rFonts w:ascii="Century Gothic" w:hAnsi="Century Gothic"/>
                <w:color w:val="FFFFFF" w:themeColor="background1"/>
              </w:rPr>
              <w:t xml:space="preserve">Demonstrate professionalism and consistency in what you say and </w:t>
            </w:r>
            <w:r w:rsidR="00EA3A91" w:rsidRPr="009D6657">
              <w:rPr>
                <w:rFonts w:ascii="Century Gothic" w:hAnsi="Century Gothic"/>
                <w:color w:val="FFFFFF" w:themeColor="background1"/>
              </w:rPr>
              <w:t>do</w:t>
            </w:r>
            <w:r w:rsidRPr="009D6657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gramStart"/>
            <w:r w:rsidRPr="009D6657">
              <w:rPr>
                <w:rFonts w:ascii="Century Gothic" w:hAnsi="Century Gothic"/>
                <w:color w:val="FFFFFF" w:themeColor="background1"/>
              </w:rPr>
              <w:t>in order to</w:t>
            </w:r>
            <w:proofErr w:type="gramEnd"/>
            <w:r w:rsidRPr="009D6657">
              <w:rPr>
                <w:rFonts w:ascii="Century Gothic" w:hAnsi="Century Gothic"/>
                <w:color w:val="FFFFFF" w:themeColor="background1"/>
              </w:rPr>
              <w:t xml:space="preserve"> build trust</w:t>
            </w:r>
          </w:p>
        </w:tc>
        <w:tc>
          <w:tcPr>
            <w:tcW w:w="1694" w:type="dxa"/>
          </w:tcPr>
          <w:p w14:paraId="304AEB41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452FEF8F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5B061DB6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  <w:tc>
          <w:tcPr>
            <w:tcW w:w="3972" w:type="dxa"/>
          </w:tcPr>
          <w:p w14:paraId="14AEA404" w14:textId="77777777" w:rsidR="00FE4FA8" w:rsidRPr="009D6657" w:rsidRDefault="00FE4FA8">
            <w:pPr>
              <w:rPr>
                <w:rFonts w:ascii="Century Gothic" w:hAnsi="Century Gothic"/>
              </w:rPr>
            </w:pPr>
          </w:p>
        </w:tc>
      </w:tr>
    </w:tbl>
    <w:p w14:paraId="79185443" w14:textId="77777777" w:rsidR="00FE4FA8" w:rsidRPr="009D6657" w:rsidRDefault="00FE4FA8">
      <w:pPr>
        <w:rPr>
          <w:rFonts w:ascii="Century Gothic" w:hAnsi="Century Gothic"/>
        </w:rPr>
      </w:pPr>
    </w:p>
    <w:sectPr w:rsidR="00FE4FA8" w:rsidRPr="009D6657" w:rsidSect="00FE4FA8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4C07" w14:textId="77777777" w:rsidR="00CE17C9" w:rsidRDefault="00CE17C9" w:rsidP="00EC7E59">
      <w:pPr>
        <w:spacing w:after="0" w:line="240" w:lineRule="auto"/>
      </w:pPr>
      <w:r>
        <w:separator/>
      </w:r>
    </w:p>
  </w:endnote>
  <w:endnote w:type="continuationSeparator" w:id="0">
    <w:p w14:paraId="51BC6E8B" w14:textId="77777777" w:rsidR="00CE17C9" w:rsidRDefault="00CE17C9" w:rsidP="00EC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0B05" w14:textId="77777777" w:rsidR="00CE17C9" w:rsidRDefault="00CE17C9" w:rsidP="00EC7E59">
      <w:pPr>
        <w:spacing w:after="0" w:line="240" w:lineRule="auto"/>
      </w:pPr>
      <w:r>
        <w:separator/>
      </w:r>
    </w:p>
  </w:footnote>
  <w:footnote w:type="continuationSeparator" w:id="0">
    <w:p w14:paraId="7B91BC55" w14:textId="77777777" w:rsidR="00CE17C9" w:rsidRDefault="00CE17C9" w:rsidP="00EC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8A47" w14:textId="581CF8C9" w:rsidR="00EC7E59" w:rsidRDefault="00EC7E5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D4C956" wp14:editId="631F7087">
          <wp:simplePos x="0" y="0"/>
          <wp:positionH relativeFrom="column">
            <wp:posOffset>-141605</wp:posOffset>
          </wp:positionH>
          <wp:positionV relativeFrom="paragraph">
            <wp:posOffset>-153035</wp:posOffset>
          </wp:positionV>
          <wp:extent cx="1515110" cy="447675"/>
          <wp:effectExtent l="0" t="0" r="0" b="0"/>
          <wp:wrapTight wrapText="bothSides">
            <wp:wrapPolygon edited="0">
              <wp:start x="8419" y="2757"/>
              <wp:lineTo x="1086" y="8272"/>
              <wp:lineTo x="1086" y="14706"/>
              <wp:lineTo x="9234" y="18383"/>
              <wp:lineTo x="20097" y="18383"/>
              <wp:lineTo x="20640" y="7353"/>
              <wp:lineTo x="20097" y="2757"/>
              <wp:lineTo x="8419" y="275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25486"/>
    <w:rsid w:val="00475EC2"/>
    <w:rsid w:val="00590A56"/>
    <w:rsid w:val="007179B3"/>
    <w:rsid w:val="00965DB6"/>
    <w:rsid w:val="009D6657"/>
    <w:rsid w:val="00B503F1"/>
    <w:rsid w:val="00C66163"/>
    <w:rsid w:val="00CE17C9"/>
    <w:rsid w:val="00EA3A91"/>
    <w:rsid w:val="00EC7E59"/>
    <w:rsid w:val="00F137AD"/>
    <w:rsid w:val="00F267B1"/>
    <w:rsid w:val="00FE4FA8"/>
    <w:rsid w:val="011F4531"/>
    <w:rsid w:val="5C8BDF51"/>
    <w:rsid w:val="629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CBE5"/>
  <w15:chartTrackingRefBased/>
  <w15:docId w15:val="{DCA2A8D7-C36A-41B7-B2FB-80373CF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9"/>
  </w:style>
  <w:style w:type="paragraph" w:styleId="Footer">
    <w:name w:val="footer"/>
    <w:basedOn w:val="Normal"/>
    <w:link w:val="FooterChar"/>
    <w:uiPriority w:val="99"/>
    <w:unhideWhenUsed/>
    <w:rsid w:val="00EC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6AD09ACB15D46B8DD59207FAC458D" ma:contentTypeVersion="17" ma:contentTypeDescription="Create a new document." ma:contentTypeScope="" ma:versionID="8db528b8e7a2e8d9b679364341f81967">
  <xsd:schema xmlns:xsd="http://www.w3.org/2001/XMLSchema" xmlns:xs="http://www.w3.org/2001/XMLSchema" xmlns:p="http://schemas.microsoft.com/office/2006/metadata/properties" xmlns:ns1="http://schemas.microsoft.com/sharepoint/v3" xmlns:ns2="93520e73-03d8-44b0-a595-a4b983b2e3ad" xmlns:ns3="811a0e05-925c-4166-bd6a-75d996d82a51" targetNamespace="http://schemas.microsoft.com/office/2006/metadata/properties" ma:root="true" ma:fieldsID="9a706c24435210844fa11db8e921f929" ns1:_="" ns2:_="" ns3:_="">
    <xsd:import namespace="http://schemas.microsoft.com/sharepoint/v3"/>
    <xsd:import namespace="93520e73-03d8-44b0-a595-a4b983b2e3ad"/>
    <xsd:import namespace="811a0e05-925c-4166-bd6a-75d996d82a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20e73-03d8-44b0-a595-a4b983b2e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a0e05-925c-4166-bd6a-75d996d82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EC213D-94AD-477D-A17F-9BAD3E1291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65F3694-B097-4DD4-BA98-7FE77B12F7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EB096-0D69-4E8F-8B94-D93714944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520e73-03d8-44b0-a595-a4b983b2e3ad"/>
    <ds:schemaRef ds:uri="811a0e05-925c-4166-bd6a-75d996d82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Bowman</dc:creator>
  <cp:keywords/>
  <dc:description/>
  <cp:lastModifiedBy>Andrew Cumner-Price</cp:lastModifiedBy>
  <cp:revision>2</cp:revision>
  <dcterms:created xsi:type="dcterms:W3CDTF">2021-06-17T09:17:00Z</dcterms:created>
  <dcterms:modified xsi:type="dcterms:W3CDTF">2021-06-17T09:17:00Z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0x01010020D6AD09ACB15D46B8DD59207FAC458D</vt:lpwstr>
  </property>
  <property fmtid="{D5CDD505-2E9C-101B-9397-08002B2CF9AE}" pid="3" name="MSIP_Label_084814fa-f907-4bd7-b6bf-0a4e04300d59_Enabled">
    <vt:lpwstr>True</vt:lpwstr>
  </property>
  <property fmtid="{D5CDD505-2E9C-101B-9397-08002B2CF9AE}" pid="4" name="MSIP_Label_084814fa-f907-4bd7-b6bf-0a4e04300d59_SiteId">
    <vt:lpwstr>0d1f8d9c-a66b-4161-b75b-11b19ddddc12</vt:lpwstr>
  </property>
  <property fmtid="{D5CDD505-2E9C-101B-9397-08002B2CF9AE}" pid="5" name="MSIP_Label_084814fa-f907-4bd7-b6bf-0a4e04300d59_ActionId">
    <vt:lpwstr>148f8e02-776f-462c-a2fd-d27ccd158c6c</vt:lpwstr>
  </property>
  <property fmtid="{D5CDD505-2E9C-101B-9397-08002B2CF9AE}" pid="6" name="MSIP_Label_084814fa-f907-4bd7-b6bf-0a4e04300d59_Method">
    <vt:lpwstr>Standard</vt:lpwstr>
  </property>
  <property fmtid="{D5CDD505-2E9C-101B-9397-08002B2CF9AE}" pid="7" name="MSIP_Label_084814fa-f907-4bd7-b6bf-0a4e04300d59_SetDate">
    <vt:lpwstr>2021-05-28T10:03:56Z</vt:lpwstr>
  </property>
  <property fmtid="{D5CDD505-2E9C-101B-9397-08002B2CF9AE}" pid="8" name="MSIP_Label_084814fa-f907-4bd7-b6bf-0a4e04300d59_Name">
    <vt:lpwstr>AVADO Internal</vt:lpwstr>
  </property>
  <property fmtid="{D5CDD505-2E9C-101B-9397-08002B2CF9AE}" pid="9" name="MSIP_Label_084814fa-f907-4bd7-b6bf-0a4e04300d59_ContentBits">
    <vt:lpwstr>0</vt:lpwstr>
  </property>
</Properties>
</file>