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8A6BF9">
        <w:trPr>
          <w:trHeight w:val="2044"/>
        </w:trPr>
        <w:tc>
          <w:tcPr>
            <w:tcW w:w="7291" w:type="dxa"/>
          </w:tcPr>
          <w:p w14:paraId="59D83ED8" w14:textId="77777777" w:rsidR="00B20734" w:rsidRPr="00F10176" w:rsidRDefault="00B20734" w:rsidP="008A6BF9">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8A6BF9">
        <w:trPr>
          <w:trHeight w:val="918"/>
        </w:trPr>
        <w:tc>
          <w:tcPr>
            <w:tcW w:w="7291" w:type="dxa"/>
          </w:tcPr>
          <w:p w14:paraId="269DA942" w14:textId="77777777" w:rsidR="00B20734" w:rsidRPr="00F10176" w:rsidRDefault="00B20734" w:rsidP="008A6BF9">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8A6BF9">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lang w:val="en-US"/>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9906B4" w:rsidRDefault="009906B4" w:rsidP="00B20734"/>
                          <w:p w14:paraId="1546086A" w14:textId="4A5E6C4D" w:rsidR="009906B4" w:rsidRDefault="009906B4"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" fillcolor="#fce4d4 [665]" strokeweight=".5pt">
                <v:textbox>
                  <w:txbxContent>
                    <w:p w14:paraId="44E1FC5C" w14:textId="77777777" w:rsidR="009906B4" w:rsidRDefault="009906B4" w:rsidP="00B20734"/>
                    <w:p w14:paraId="1546086A" w14:textId="4A5E6C4D" w:rsidR="009906B4" w:rsidRDefault="009906B4" w:rsidP="00B20734">
                      <w:pPr>
                        <w:shd w:val="clear" w:color="auto" w:fill="D8EDCC" w:themeFill="accent3" w:themeFillTint="33"/>
                      </w:pPr>
                      <w:r>
                        <w:t>v</w:t>
                      </w:r>
                    </w:p>
                  </w:txbxContent>
                </v:textbox>
              </v:shape>
            </w:pict>
          </mc:Fallback>
        </mc:AlternateContent>
      </w:r>
      <w:r>
        <w:rPr>
          <w:noProof/>
          <w:lang w:val="en-US"/>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lang w:val="en-US"/>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8A6BF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8A6BF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8A6BF9">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8A6BF9">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8A6BF9">
            <w:pPr>
              <w:rPr>
                <w:rFonts w:ascii="Calibri" w:eastAsia="Arial" w:hAnsi="Calibri" w:cs="Calibri"/>
                <w:szCs w:val="22"/>
              </w:rPr>
            </w:pPr>
          </w:p>
        </w:tc>
      </w:tr>
      <w:tr w:rsidR="00873553" w:rsidRPr="009B2FE0" w14:paraId="7920133A" w14:textId="77777777" w:rsidTr="008A6BF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8A6BF9">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8A6BF9">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8A6BF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8A6BF9">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8A6BF9">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8A6BF9">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8A6BF9">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8A6BF9">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8A6BF9">
            <w:pPr>
              <w:rPr>
                <w:rFonts w:ascii="Calibri" w:eastAsia="Arial" w:hAnsi="Calibri" w:cs="Calibri"/>
                <w:szCs w:val="22"/>
              </w:rPr>
            </w:pPr>
          </w:p>
        </w:tc>
      </w:tr>
      <w:tr w:rsidR="00873553" w:rsidRPr="009B2FE0" w14:paraId="59C55A2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8A6BF9">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8A6BF9">
            <w:pPr>
              <w:rPr>
                <w:rFonts w:ascii="Calibri" w:eastAsia="Arial" w:hAnsi="Calibri" w:cs="Calibri"/>
                <w:szCs w:val="22"/>
              </w:rPr>
            </w:pPr>
          </w:p>
        </w:tc>
      </w:tr>
      <w:tr w:rsidR="00873553" w:rsidRPr="009B2FE0" w14:paraId="76B0EE0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8A6BF9">
            <w:pPr>
              <w:rPr>
                <w:rFonts w:ascii="Calibri" w:eastAsia="Arial" w:hAnsi="Calibri" w:cs="Calibri"/>
                <w:szCs w:val="22"/>
              </w:rPr>
            </w:pPr>
          </w:p>
        </w:tc>
      </w:tr>
      <w:tr w:rsidR="00873553" w:rsidRPr="001C778E" w14:paraId="0EBD3E8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8A6BF9">
            <w:pPr>
              <w:rPr>
                <w:rFonts w:ascii="Calibri" w:eastAsia="Arial" w:hAnsi="Calibri" w:cs="Calibri"/>
                <w:szCs w:val="22"/>
              </w:rPr>
            </w:pPr>
          </w:p>
        </w:tc>
      </w:tr>
      <w:tr w:rsidR="00873553" w:rsidRPr="009B2FE0" w14:paraId="7A850FF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8A6BF9">
            <w:pPr>
              <w:rPr>
                <w:rFonts w:ascii="Calibri" w:eastAsia="Arial" w:hAnsi="Calibri" w:cs="Calibri"/>
                <w:szCs w:val="22"/>
              </w:rPr>
            </w:pPr>
          </w:p>
        </w:tc>
      </w:tr>
      <w:tr w:rsidR="00873553" w:rsidRPr="009B2FE0" w14:paraId="7B5FB97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8A6BF9">
            <w:pPr>
              <w:rPr>
                <w:rFonts w:ascii="Calibri" w:eastAsia="Arial" w:hAnsi="Calibri" w:cs="Calibri"/>
                <w:szCs w:val="22"/>
              </w:rPr>
            </w:pPr>
          </w:p>
        </w:tc>
      </w:tr>
      <w:tr w:rsidR="00873553" w:rsidRPr="009B2FE0" w14:paraId="4F27D79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8A6BF9">
            <w:pPr>
              <w:rPr>
                <w:rFonts w:ascii="Calibri" w:eastAsia="Arial" w:hAnsi="Calibri" w:cs="Calibri"/>
                <w:szCs w:val="22"/>
              </w:rPr>
            </w:pPr>
          </w:p>
        </w:tc>
      </w:tr>
      <w:tr w:rsidR="00873553" w:rsidRPr="009B2FE0" w14:paraId="1F8C0CC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8A6BF9">
            <w:pPr>
              <w:rPr>
                <w:rFonts w:ascii="Calibri" w:eastAsia="Arial" w:hAnsi="Calibri" w:cs="Calibri"/>
                <w:szCs w:val="22"/>
              </w:rPr>
            </w:pPr>
          </w:p>
        </w:tc>
      </w:tr>
      <w:tr w:rsidR="00873553" w:rsidRPr="009B2FE0" w14:paraId="1026898C"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8A6BF9">
            <w:pPr>
              <w:rPr>
                <w:rFonts w:ascii="Calibri" w:eastAsia="Arial" w:hAnsi="Calibri" w:cs="Calibri"/>
                <w:szCs w:val="22"/>
              </w:rPr>
            </w:pPr>
          </w:p>
        </w:tc>
      </w:tr>
      <w:tr w:rsidR="00873553" w:rsidRPr="009B2FE0" w14:paraId="20069E1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8A6BF9">
            <w:pPr>
              <w:rPr>
                <w:rFonts w:ascii="Calibri" w:eastAsia="Arial" w:hAnsi="Calibri" w:cs="Calibri"/>
                <w:szCs w:val="22"/>
              </w:rPr>
            </w:pPr>
          </w:p>
        </w:tc>
      </w:tr>
      <w:tr w:rsidR="00873553" w:rsidRPr="009B2FE0" w14:paraId="4DC2927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8A6BF9">
            <w:pPr>
              <w:rPr>
                <w:rFonts w:ascii="Calibri" w:eastAsia="Arial" w:hAnsi="Calibri" w:cs="Calibri"/>
                <w:szCs w:val="22"/>
              </w:rPr>
            </w:pPr>
          </w:p>
        </w:tc>
      </w:tr>
      <w:tr w:rsidR="00873553" w:rsidRPr="009B2FE0" w14:paraId="4C48BCF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8A6BF9">
            <w:pPr>
              <w:rPr>
                <w:rFonts w:ascii="Calibri" w:eastAsia="Arial" w:hAnsi="Calibri" w:cs="Calibri"/>
                <w:szCs w:val="22"/>
              </w:rPr>
            </w:pPr>
          </w:p>
        </w:tc>
      </w:tr>
      <w:tr w:rsidR="00873553" w:rsidRPr="009B2FE0" w14:paraId="6D7EA7FA"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8A6BF9">
            <w:pPr>
              <w:rPr>
                <w:rFonts w:ascii="Calibri" w:eastAsia="Arial" w:hAnsi="Calibri" w:cs="Calibri"/>
                <w:szCs w:val="22"/>
              </w:rPr>
            </w:pPr>
          </w:p>
        </w:tc>
      </w:tr>
      <w:tr w:rsidR="00873553" w:rsidRPr="009B2FE0" w14:paraId="74222FD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8A6BF9">
            <w:pPr>
              <w:rPr>
                <w:rFonts w:ascii="Calibri" w:eastAsia="Arial" w:hAnsi="Calibri" w:cs="Calibri"/>
                <w:szCs w:val="22"/>
              </w:rPr>
            </w:pPr>
          </w:p>
        </w:tc>
      </w:tr>
      <w:tr w:rsidR="00873553" w:rsidRPr="009B2FE0" w14:paraId="01F71B6D"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8A6BF9">
            <w:pPr>
              <w:rPr>
                <w:rFonts w:ascii="Calibri" w:eastAsia="Arial" w:hAnsi="Calibri" w:cs="Calibri"/>
                <w:szCs w:val="22"/>
              </w:rPr>
            </w:pPr>
          </w:p>
        </w:tc>
      </w:tr>
      <w:tr w:rsidR="00873553" w:rsidRPr="009B2FE0" w14:paraId="15C891DE"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8A6BF9">
            <w:pPr>
              <w:rPr>
                <w:rFonts w:ascii="Calibri" w:eastAsia="Arial" w:hAnsi="Calibri" w:cs="Calibri"/>
                <w:szCs w:val="22"/>
              </w:rPr>
            </w:pPr>
          </w:p>
        </w:tc>
      </w:tr>
      <w:tr w:rsidR="00873553" w:rsidRPr="009B2FE0" w14:paraId="748D419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8A6BF9">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val="en-US"/>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val="en-US"/>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lang w:val="en-US" w:eastAsia="en-US"/>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000000"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lang w:val="en-US" w:eastAsia="en-US"/>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val="en-US"/>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8A6BF9">
        <w:tc>
          <w:tcPr>
            <w:tcW w:w="9623" w:type="dxa"/>
            <w:shd w:val="clear" w:color="auto" w:fill="BFBFBF" w:themeFill="background1" w:themeFillShade="BF"/>
          </w:tcPr>
          <w:p w14:paraId="0EB9A207" w14:textId="24F9E067"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8A6BF9">
            <w:pPr>
              <w:jc w:val="both"/>
              <w:rPr>
                <w:rFonts w:ascii="Calibri" w:hAnsi="Calibri" w:cs="Calibri"/>
                <w:b/>
                <w:bCs/>
                <w:sz w:val="20"/>
                <w:szCs w:val="20"/>
              </w:rPr>
            </w:pPr>
          </w:p>
        </w:tc>
      </w:tr>
      <w:tr w:rsidR="00DF03C6" w14:paraId="72658CBF" w14:textId="77777777" w:rsidTr="008A6BF9">
        <w:tc>
          <w:tcPr>
            <w:tcW w:w="9623" w:type="dxa"/>
          </w:tcPr>
          <w:p w14:paraId="6E76598C" w14:textId="2F5BEA2A" w:rsidR="002F7DA3" w:rsidRDefault="002F7DA3" w:rsidP="008A6BF9">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8A6BF9">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8A6BF9">
            <w:pPr>
              <w:jc w:val="both"/>
              <w:rPr>
                <w:rFonts w:ascii="Calibri" w:hAnsi="Calibri" w:cs="Calibri"/>
                <w:color w:val="243E15" w:themeColor="accent3" w:themeShade="80"/>
              </w:rPr>
            </w:pPr>
          </w:p>
          <w:p w14:paraId="4FBD6C3F" w14:textId="4EA49504" w:rsidR="007345DA" w:rsidRDefault="00920200" w:rsidP="008A6BF9">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8A6BF9">
            <w:pPr>
              <w:jc w:val="both"/>
              <w:rPr>
                <w:rFonts w:ascii="Calibri" w:hAnsi="Calibri" w:cs="Calibri"/>
                <w:color w:val="243E15" w:themeColor="accent3" w:themeShade="80"/>
              </w:rPr>
            </w:pPr>
          </w:p>
          <w:p w14:paraId="7217F90B" w14:textId="5A486119" w:rsidR="000A1543" w:rsidRDefault="000A1543" w:rsidP="008A6BF9">
            <w:pPr>
              <w:jc w:val="both"/>
              <w:rPr>
                <w:rFonts w:ascii="Calibri" w:hAnsi="Calibri" w:cs="Calibri"/>
                <w:color w:val="243E15" w:themeColor="accent3" w:themeShade="80"/>
              </w:rPr>
            </w:pPr>
            <w:r>
              <w:rPr>
                <w:rFonts w:ascii="Calibri" w:hAnsi="Calibri" w:cs="Calibri"/>
                <w:color w:val="243E15" w:themeColor="accent3" w:themeShade="80"/>
              </w:rPr>
              <w:t>For example, in the CIPD profession map, two of the main core behaviours that should be espoused by a people profession are working inclusively and valuing people.</w:t>
            </w:r>
          </w:p>
          <w:p w14:paraId="3E9B2341" w14:textId="77777777" w:rsidR="00525E3E" w:rsidRDefault="00525E3E" w:rsidP="008A6BF9">
            <w:pPr>
              <w:jc w:val="both"/>
              <w:rPr>
                <w:rFonts w:ascii="Calibri" w:hAnsi="Calibri" w:cs="Calibri"/>
                <w:color w:val="243E15" w:themeColor="accent3" w:themeShade="80"/>
              </w:rPr>
            </w:pPr>
          </w:p>
          <w:p w14:paraId="4EE65F3A" w14:textId="6E19C893" w:rsidR="00525E3E" w:rsidRDefault="00525E3E" w:rsidP="008A6BF9">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8A6BF9">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Pr>
                <w:rFonts w:ascii="Calibri" w:hAnsi="Calibri" w:cs="Calibri"/>
                <w:color w:val="243E15" w:themeColor="accent3" w:themeShade="80"/>
              </w:rPr>
              <w:t>people practice and employee well-being.</w:t>
            </w:r>
          </w:p>
          <w:p w14:paraId="6773217B" w14:textId="77777777" w:rsidR="00C046D2" w:rsidRDefault="00C046D2" w:rsidP="00231794">
            <w:pPr>
              <w:jc w:val="both"/>
              <w:rPr>
                <w:rFonts w:ascii="Calibri" w:hAnsi="Calibri" w:cs="Calibri"/>
                <w:color w:val="243E15" w:themeColor="accent3" w:themeShade="80"/>
              </w:rPr>
            </w:pPr>
          </w:p>
          <w:p w14:paraId="5CCBE4DE" w14:textId="77777777" w:rsidR="00C046D2"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231794">
            <w:pPr>
              <w:jc w:val="both"/>
              <w:rPr>
                <w:rFonts w:ascii="Calibri" w:hAnsi="Calibri" w:cs="Calibri"/>
                <w:color w:val="243E15" w:themeColor="accent3" w:themeShade="80"/>
              </w:rPr>
            </w:pPr>
          </w:p>
          <w:p w14:paraId="7296AFD9" w14:textId="0984C7D5" w:rsidR="00C046D2" w:rsidRPr="006F102B"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8A6BF9">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8A6BF9">
        <w:tc>
          <w:tcPr>
            <w:tcW w:w="9623" w:type="dxa"/>
            <w:shd w:val="clear" w:color="auto" w:fill="BFBFBF" w:themeFill="background1" w:themeFillShade="BF"/>
          </w:tcPr>
          <w:p w14:paraId="20E5D17C" w14:textId="61EEE821"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8A6BF9">
            <w:pPr>
              <w:jc w:val="both"/>
              <w:rPr>
                <w:rFonts w:ascii="Calibri" w:hAnsi="Calibri" w:cs="Calibri"/>
                <w:b/>
                <w:bCs/>
                <w:sz w:val="20"/>
                <w:szCs w:val="20"/>
              </w:rPr>
            </w:pPr>
          </w:p>
        </w:tc>
      </w:tr>
      <w:tr w:rsidR="00DF03C6" w14:paraId="4A61C63C" w14:textId="77777777" w:rsidTr="008A6BF9">
        <w:tc>
          <w:tcPr>
            <w:tcW w:w="9623" w:type="dxa"/>
          </w:tcPr>
          <w:p w14:paraId="0D0864D8" w14:textId="28B0FFCB" w:rsidR="00D245F0" w:rsidRPr="00D245F0" w:rsidRDefault="00D245F0" w:rsidP="00D245F0">
            <w:pPr>
              <w:jc w:val="both"/>
              <w:rPr>
                <w:rFonts w:ascii="Calibri" w:hAnsi="Calibri" w:cs="Calibri"/>
                <w:color w:val="243E15" w:themeColor="accent3" w:themeShade="80"/>
              </w:rPr>
            </w:pPr>
          </w:p>
          <w:p w14:paraId="32617F08" w14:textId="4BA7E2E0" w:rsidR="00D245F0" w:rsidRPr="00D245F0" w:rsidRDefault="00D245F0" w:rsidP="00231794">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of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231794">
            <w:pPr>
              <w:jc w:val="both"/>
              <w:rPr>
                <w:rFonts w:ascii="Calibri" w:hAnsi="Calibri" w:cs="Calibri"/>
                <w:color w:val="243E15" w:themeColor="accent3" w:themeShade="80"/>
              </w:rPr>
            </w:pPr>
          </w:p>
          <w:p w14:paraId="5B51A8BA" w14:textId="49305EBC" w:rsidR="00D245F0"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231794">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60949AFF" w:rsidR="00CB5E5F"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231794">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8A6BF9">
        <w:tc>
          <w:tcPr>
            <w:tcW w:w="9623" w:type="dxa"/>
            <w:shd w:val="clear" w:color="auto" w:fill="BFBFBF" w:themeFill="background1" w:themeFillShade="BF"/>
          </w:tcPr>
          <w:p w14:paraId="33D42B7A" w14:textId="1AD0C63C"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8A6BF9">
            <w:pPr>
              <w:jc w:val="both"/>
              <w:rPr>
                <w:rFonts w:ascii="Calibri" w:hAnsi="Calibri" w:cs="Calibri"/>
                <w:b/>
                <w:bCs/>
                <w:sz w:val="20"/>
                <w:szCs w:val="20"/>
              </w:rPr>
            </w:pPr>
          </w:p>
        </w:tc>
      </w:tr>
      <w:tr w:rsidR="00DF03C6" w14:paraId="153CDB80" w14:textId="77777777" w:rsidTr="008A6BF9">
        <w:tc>
          <w:tcPr>
            <w:tcW w:w="9623" w:type="dxa"/>
          </w:tcPr>
          <w:p w14:paraId="1B253E62" w14:textId="7E8AB8AA" w:rsidR="00DF03C6"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Influencing others is one of the key behaviours that should be espoused by a people professional according to CIPD profession map (CIPD, n.d.). To be able to influence other people and build a strong business case, people professional should have certain skill sets to do that effectively</w:t>
            </w:r>
            <w:r w:rsidR="003152AE">
              <w:rPr>
                <w:rFonts w:ascii="Calibri" w:hAnsi="Calibri" w:cs="Calibri"/>
                <w:color w:val="243E15" w:themeColor="accent3" w:themeShade="80"/>
              </w:rPr>
              <w:t xml:space="preserve"> (</w:t>
            </w:r>
            <w:r w:rsidR="003152AE" w:rsidRPr="003152AE">
              <w:rPr>
                <w:rFonts w:ascii="Calibri" w:hAnsi="Calibri" w:cs="Calibri"/>
                <w:color w:val="243E15" w:themeColor="accent3" w:themeShade="80"/>
              </w:rPr>
              <w:t>Blank</w:t>
            </w:r>
            <w:r w:rsidR="003152AE">
              <w:rPr>
                <w:rFonts w:ascii="Calibri" w:hAnsi="Calibri" w:cs="Calibri"/>
                <w:color w:val="243E15" w:themeColor="accent3" w:themeShade="80"/>
              </w:rPr>
              <w:t>, 2021)</w:t>
            </w:r>
            <w:r>
              <w:rPr>
                <w:rFonts w:ascii="Calibri" w:hAnsi="Calibri" w:cs="Calibri"/>
                <w:color w:val="243E15" w:themeColor="accent3" w:themeShade="80"/>
              </w:rPr>
              <w:t xml:space="preserve">. Building a robust business case requires necessary tools to lead an informed, clear, and confident discussion to have that influence. Lacking these skills, people professionals would not be able to persuade others with their claim and would not have the influence. For example, amending recruitment policy and procedures that are not abiding by core values of people profession like valuing others and transparency </w:t>
            </w:r>
            <w:r w:rsidR="00D745C9">
              <w:rPr>
                <w:rFonts w:ascii="Calibri" w:hAnsi="Calibri" w:cs="Calibri"/>
                <w:color w:val="243E15" w:themeColor="accent3" w:themeShade="80"/>
              </w:rPr>
              <w:t>requires a confident, clear and informed discussion to challenge the status quo and lead the change.</w:t>
            </w:r>
            <w:r>
              <w:rPr>
                <w:rFonts w:ascii="Calibri" w:hAnsi="Calibri" w:cs="Calibri"/>
                <w:color w:val="243E15" w:themeColor="accent3" w:themeShade="80"/>
              </w:rPr>
              <w:t xml:space="preserve">     </w:t>
            </w:r>
          </w:p>
          <w:p w14:paraId="14BB147D" w14:textId="23734AB3" w:rsidR="00B52956" w:rsidRDefault="00B52956" w:rsidP="008A6BF9">
            <w:pPr>
              <w:jc w:val="both"/>
              <w:rPr>
                <w:rFonts w:ascii="Calibri" w:hAnsi="Calibri" w:cs="Calibri"/>
                <w:color w:val="243E15" w:themeColor="accent3" w:themeShade="80"/>
              </w:rPr>
            </w:pPr>
          </w:p>
          <w:p w14:paraId="19058979" w14:textId="38A0138D" w:rsidR="008A6BF9" w:rsidRDefault="008A6BF9" w:rsidP="008A6BF9">
            <w:pPr>
              <w:jc w:val="both"/>
              <w:rPr>
                <w:rFonts w:ascii="Calibri" w:hAnsi="Calibri" w:cs="Calibri"/>
                <w:color w:val="243E15" w:themeColor="accent3" w:themeShade="80"/>
              </w:rPr>
            </w:pPr>
            <w:r>
              <w:rPr>
                <w:rFonts w:ascii="Calibri" w:hAnsi="Calibri" w:cs="Calibri"/>
                <w:color w:val="243E15" w:themeColor="accent3" w:themeShade="80"/>
              </w:rPr>
              <w:lastRenderedPageBreak/>
              <w:t>The tools that help people professional to lead an informed, clear, and confident discussion to influence people, for example, include but not limited to:</w:t>
            </w:r>
          </w:p>
          <w:p w14:paraId="701AD240" w14:textId="4DF3EC97" w:rsidR="008A6BF9" w:rsidRDefault="008A6BF9" w:rsidP="008A6BF9">
            <w:pPr>
              <w:jc w:val="both"/>
              <w:rPr>
                <w:rFonts w:ascii="Calibri" w:hAnsi="Calibri" w:cs="Calibri"/>
                <w:color w:val="243E15" w:themeColor="accent3" w:themeShade="80"/>
              </w:rPr>
            </w:pPr>
          </w:p>
          <w:p w14:paraId="21C84708" w14:textId="4624AF38" w:rsidR="008A6BF9" w:rsidRDefault="008A6BF9" w:rsidP="008A6BF9">
            <w:pPr>
              <w:jc w:val="both"/>
              <w:rPr>
                <w:rFonts w:ascii="Calibri" w:hAnsi="Calibri" w:cs="Calibri"/>
                <w:b/>
                <w:bCs/>
                <w:color w:val="243E15" w:themeColor="accent3" w:themeShade="80"/>
              </w:rPr>
            </w:pPr>
            <w:r w:rsidRPr="008A6BF9">
              <w:rPr>
                <w:rFonts w:ascii="Calibri" w:hAnsi="Calibri" w:cs="Calibri"/>
                <w:b/>
                <w:bCs/>
                <w:color w:val="243E15" w:themeColor="accent3" w:themeShade="80"/>
              </w:rPr>
              <w:t>Using Evidence to Support Arguments</w:t>
            </w:r>
          </w:p>
          <w:p w14:paraId="0862C340" w14:textId="77777777" w:rsidR="00E04708" w:rsidRDefault="00E04708" w:rsidP="008A6BF9">
            <w:pPr>
              <w:jc w:val="both"/>
              <w:rPr>
                <w:rFonts w:ascii="Calibri" w:hAnsi="Calibri" w:cs="Calibri"/>
                <w:b/>
                <w:bCs/>
                <w:color w:val="243E15" w:themeColor="accent3" w:themeShade="80"/>
              </w:rPr>
            </w:pPr>
          </w:p>
          <w:p w14:paraId="60DB5DCB" w14:textId="4C432ED2" w:rsidR="008A6BF9" w:rsidRDefault="008A6BF9" w:rsidP="002042B1">
            <w:pPr>
              <w:jc w:val="both"/>
              <w:rPr>
                <w:rFonts w:ascii="Calibri" w:hAnsi="Calibri" w:cs="Calibri"/>
                <w:color w:val="243E15" w:themeColor="accent3" w:themeShade="80"/>
              </w:rPr>
            </w:pPr>
            <w:r>
              <w:rPr>
                <w:rFonts w:ascii="Calibri" w:hAnsi="Calibri" w:cs="Calibri"/>
                <w:color w:val="243E15" w:themeColor="accent3" w:themeShade="80"/>
              </w:rPr>
              <w:t>Based on CI</w:t>
            </w:r>
            <w:r w:rsidR="00B01F98">
              <w:rPr>
                <w:rFonts w:ascii="Calibri" w:hAnsi="Calibri" w:cs="Calibri"/>
                <w:color w:val="243E15" w:themeColor="accent3" w:themeShade="80"/>
              </w:rPr>
              <w:t xml:space="preserve">PD profession map (CIPD, n.d.), evidence-based practice </w:t>
            </w:r>
            <w:r w:rsidR="00526A7D">
              <w:rPr>
                <w:rFonts w:ascii="Calibri" w:hAnsi="Calibri" w:cs="Calibri"/>
                <w:color w:val="243E15" w:themeColor="accent3" w:themeShade="80"/>
              </w:rPr>
              <w:t xml:space="preserve">is a key principle that should be taken into consideration when making a decision, propose an idea, or lead a discussion. People professionals’ </w:t>
            </w:r>
            <w:r w:rsidR="000A6CB7">
              <w:rPr>
                <w:rFonts w:ascii="Calibri" w:hAnsi="Calibri" w:cs="Calibri"/>
                <w:color w:val="243E15" w:themeColor="accent3" w:themeShade="80"/>
              </w:rPr>
              <w:t>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utilize (mind tools, n.d.). Therefore, when leading a discussion to inform others, to amend recruitment policy and procedures for example, relevant data should be collected and analysed to have informed discussion.</w:t>
            </w:r>
          </w:p>
          <w:p w14:paraId="628AB333" w14:textId="7D3C68DB" w:rsidR="00526A7D" w:rsidRDefault="00526A7D" w:rsidP="002042B1">
            <w:pPr>
              <w:jc w:val="both"/>
              <w:rPr>
                <w:rFonts w:ascii="Calibri" w:hAnsi="Calibri" w:cs="Calibri"/>
                <w:color w:val="243E15" w:themeColor="accent3" w:themeShade="80"/>
              </w:rPr>
            </w:pPr>
          </w:p>
          <w:p w14:paraId="2966FA6A" w14:textId="62C94F8E" w:rsidR="00B52956" w:rsidRDefault="00314C8F" w:rsidP="00314C8F">
            <w:pPr>
              <w:rPr>
                <w:rFonts w:ascii="Calibri" w:hAnsi="Calibri" w:cs="Calibri"/>
                <w:b/>
                <w:bCs/>
                <w:color w:val="243E15" w:themeColor="accent3" w:themeShade="80"/>
              </w:rPr>
            </w:pPr>
            <w:r w:rsidRPr="00314C8F">
              <w:rPr>
                <w:rFonts w:ascii="Calibri" w:hAnsi="Calibri" w:cs="Calibri"/>
                <w:b/>
                <w:bCs/>
                <w:color w:val="243E15" w:themeColor="accent3" w:themeShade="80"/>
              </w:rPr>
              <w:t>Clarifying Points</w:t>
            </w:r>
            <w:r w:rsidRPr="001F75E6">
              <w:rPr>
                <w:rFonts w:ascii="Calibri" w:hAnsi="Calibri" w:cs="Calibri"/>
                <w:b/>
                <w:bCs/>
                <w:color w:val="243E15" w:themeColor="accent3" w:themeShade="80"/>
              </w:rPr>
              <w:t xml:space="preserve"> </w:t>
            </w:r>
            <w:r w:rsidR="001F75E6" w:rsidRPr="001F75E6">
              <w:rPr>
                <w:rFonts w:ascii="Calibri" w:hAnsi="Calibri" w:cs="Calibri"/>
                <w:b/>
                <w:bCs/>
                <w:color w:val="243E15" w:themeColor="accent3" w:themeShade="80"/>
              </w:rPr>
              <w:t xml:space="preserve">and Active Listening </w:t>
            </w:r>
          </w:p>
          <w:p w14:paraId="13DB8273" w14:textId="5C626BD2" w:rsidR="001F75E6" w:rsidRDefault="001F75E6" w:rsidP="008A6BF9">
            <w:pPr>
              <w:jc w:val="both"/>
              <w:rPr>
                <w:rFonts w:ascii="Calibri" w:hAnsi="Calibri" w:cs="Calibri"/>
                <w:b/>
                <w:bCs/>
                <w:color w:val="243E15" w:themeColor="accent3" w:themeShade="80"/>
              </w:rPr>
            </w:pPr>
          </w:p>
          <w:p w14:paraId="46CF3C5E" w14:textId="14F3146F" w:rsidR="00E04708" w:rsidRPr="00E04708" w:rsidRDefault="00E04708" w:rsidP="008A6BF9">
            <w:pPr>
              <w:jc w:val="both"/>
              <w:rPr>
                <w:rFonts w:ascii="Calibri" w:hAnsi="Calibri" w:cs="Calibri"/>
                <w:color w:val="243E15" w:themeColor="accent3" w:themeShade="80"/>
              </w:rPr>
            </w:pPr>
            <w:r>
              <w:rPr>
                <w:rFonts w:ascii="Calibri" w:hAnsi="Calibri" w:cs="Calibri"/>
                <w:color w:val="243E15" w:themeColor="accent3" w:themeShade="80"/>
              </w:rPr>
              <w:t>When people professionals are engaged in a discussion, they should make sure that others grasp their points clearly. One approach to do that is repeating the same ideas but in different language; in other words, paraphrasing what they said. Repeating ideas with different language helps audience to pick up the idea if they missed it before clarification. In addition, jargon and technical language should be avoided to ensure better understanding (</w:t>
            </w:r>
            <w:r w:rsidRPr="00E04708">
              <w:rPr>
                <w:rFonts w:ascii="Calibri" w:hAnsi="Calibri" w:cs="Calibri"/>
                <w:color w:val="243E15" w:themeColor="accent3" w:themeShade="80"/>
              </w:rPr>
              <w:t>Pascual</w:t>
            </w:r>
            <w:r>
              <w:rPr>
                <w:rFonts w:ascii="Calibri" w:hAnsi="Calibri" w:cs="Calibri"/>
                <w:color w:val="243E15" w:themeColor="accent3" w:themeShade="80"/>
              </w:rPr>
              <w:t>, 2023).</w:t>
            </w:r>
            <w:r w:rsidR="00FB4B67">
              <w:rPr>
                <w:rFonts w:ascii="Calibri" w:hAnsi="Calibri" w:cs="Calibri"/>
                <w:color w:val="243E15" w:themeColor="accent3" w:themeShade="80"/>
              </w:rPr>
              <w:t xml:space="preserve"> Moreover, for the discussion to be engaging, asking for feedback and perspectives helps making sure that ideas are clearly defined. Active listening is a crucial skill in a discussion to make it engaging rather than a lecturing style which make audience alienated.  </w:t>
            </w:r>
          </w:p>
          <w:p w14:paraId="7ED6E5DA" w14:textId="53662974" w:rsidR="00314C8F" w:rsidRPr="001F75E6" w:rsidRDefault="00314C8F" w:rsidP="00FB4B67">
            <w:pPr>
              <w:rPr>
                <w:rFonts w:ascii="Calibri" w:hAnsi="Calibri" w:cs="Calibri"/>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8A6BF9">
        <w:tc>
          <w:tcPr>
            <w:tcW w:w="9623" w:type="dxa"/>
            <w:shd w:val="clear" w:color="auto" w:fill="BFBFBF" w:themeFill="background1" w:themeFillShade="BF"/>
          </w:tcPr>
          <w:p w14:paraId="59B51701" w14:textId="1A9AA056" w:rsidR="00DF03C6" w:rsidRDefault="00DF03C6" w:rsidP="008A6BF9">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8A6BF9">
            <w:pPr>
              <w:pStyle w:val="Nornal"/>
              <w:spacing w:after="0" w:line="240" w:lineRule="auto"/>
              <w:rPr>
                <w:rFonts w:ascii="Calibri" w:hAnsi="Calibri" w:cs="Calibri"/>
                <w:color w:val="000000"/>
              </w:rPr>
            </w:pPr>
          </w:p>
          <w:p w14:paraId="13405882" w14:textId="1ADFE8A3"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8A6BF9">
            <w:pPr>
              <w:jc w:val="both"/>
              <w:rPr>
                <w:rFonts w:ascii="Calibri" w:hAnsi="Calibri" w:cs="Calibri"/>
                <w:b/>
                <w:bCs/>
                <w:sz w:val="20"/>
                <w:szCs w:val="20"/>
              </w:rPr>
            </w:pPr>
          </w:p>
        </w:tc>
      </w:tr>
    </w:tbl>
    <w:p w14:paraId="498DBA62" w14:textId="0E3F402D" w:rsidR="00C92231" w:rsidRDefault="00C92231"/>
    <w:tbl>
      <w:tblPr>
        <w:tblStyle w:val="TableGrid"/>
        <w:tblW w:w="0" w:type="auto"/>
        <w:tblLook w:val="04A0" w:firstRow="1" w:lastRow="0" w:firstColumn="1" w:lastColumn="0" w:noHBand="0" w:noVBand="1"/>
      </w:tblPr>
      <w:tblGrid>
        <w:gridCol w:w="9623"/>
      </w:tblGrid>
      <w:tr w:rsidR="00DF03C6" w14:paraId="75E12B83" w14:textId="77777777" w:rsidTr="008A6BF9">
        <w:tc>
          <w:tcPr>
            <w:tcW w:w="9623" w:type="dxa"/>
          </w:tcPr>
          <w:p w14:paraId="4B00389B" w14:textId="1ECD6AFA" w:rsidR="00C31337" w:rsidRPr="00C31337" w:rsidRDefault="00C31337" w:rsidP="00C31337">
            <w:pPr>
              <w:jc w:val="both"/>
              <w:rPr>
                <w:rFonts w:ascii="Calibri" w:hAnsi="Calibri" w:cs="Calibri"/>
                <w:color w:val="243E15" w:themeColor="accent3" w:themeShade="80"/>
              </w:rPr>
            </w:pPr>
            <w:r w:rsidRPr="00C31337">
              <w:rPr>
                <w:rFonts w:ascii="Calibri" w:hAnsi="Calibri" w:cs="Calibri"/>
                <w:color w:val="243E15" w:themeColor="accent3" w:themeShade="80"/>
              </w:rPr>
              <w:t xml:space="preserve">An </w:t>
            </w:r>
            <w:r>
              <w:rPr>
                <w:rFonts w:ascii="Calibri" w:hAnsi="Calibri" w:cs="Calibri"/>
                <w:color w:val="243E15" w:themeColor="accent3" w:themeShade="80"/>
              </w:rPr>
              <w:t xml:space="preserve">example of an incident of an unacceptable social and ethical behaviour when </w:t>
            </w:r>
            <w:r w:rsidRPr="00C31337">
              <w:rPr>
                <w:rFonts w:ascii="Calibri" w:hAnsi="Calibri" w:cs="Calibri"/>
                <w:color w:val="243E15" w:themeColor="accent3" w:themeShade="80"/>
              </w:rPr>
              <w:t xml:space="preserve">a university professor </w:t>
            </w:r>
            <w:r>
              <w:rPr>
                <w:rFonts w:ascii="Calibri" w:hAnsi="Calibri" w:cs="Calibri"/>
                <w:color w:val="243E15" w:themeColor="accent3" w:themeShade="80"/>
              </w:rPr>
              <w:t>tried</w:t>
            </w:r>
            <w:r w:rsidRPr="00C31337">
              <w:rPr>
                <w:rFonts w:ascii="Calibri" w:hAnsi="Calibri" w:cs="Calibri"/>
                <w:color w:val="243E15" w:themeColor="accent3" w:themeShade="80"/>
              </w:rPr>
              <w:t xml:space="preserve"> to </w:t>
            </w:r>
            <w:r>
              <w:rPr>
                <w:rFonts w:ascii="Calibri" w:hAnsi="Calibri" w:cs="Calibri"/>
                <w:color w:val="243E15" w:themeColor="accent3" w:themeShade="80"/>
              </w:rPr>
              <w:t>commit sexual harassment against one of his students</w:t>
            </w:r>
            <w:r w:rsidRPr="00C31337">
              <w:rPr>
                <w:rFonts w:ascii="Calibri" w:hAnsi="Calibri" w:cs="Calibri"/>
                <w:color w:val="243E15" w:themeColor="accent3" w:themeShade="80"/>
              </w:rPr>
              <w:t xml:space="preserve">. </w:t>
            </w:r>
            <w:r>
              <w:rPr>
                <w:rFonts w:ascii="Calibri" w:hAnsi="Calibri" w:cs="Calibri"/>
                <w:color w:val="243E15" w:themeColor="accent3" w:themeShade="80"/>
              </w:rPr>
              <w:t>T</w:t>
            </w:r>
            <w:r w:rsidRPr="00C31337">
              <w:rPr>
                <w:rFonts w:ascii="Calibri" w:hAnsi="Calibri" w:cs="Calibri"/>
                <w:color w:val="243E15" w:themeColor="accent3" w:themeShade="80"/>
              </w:rPr>
              <w:t xml:space="preserve">he professor </w:t>
            </w:r>
            <w:r>
              <w:rPr>
                <w:rFonts w:ascii="Calibri" w:hAnsi="Calibri" w:cs="Calibri"/>
                <w:color w:val="243E15" w:themeColor="accent3" w:themeShade="80"/>
              </w:rPr>
              <w:t>was able</w:t>
            </w:r>
            <w:r w:rsidRPr="00C31337">
              <w:rPr>
                <w:rFonts w:ascii="Calibri" w:hAnsi="Calibri" w:cs="Calibri"/>
                <w:color w:val="243E15" w:themeColor="accent3" w:themeShade="80"/>
              </w:rPr>
              <w:t xml:space="preserve"> to obtain the student's phone number with the assistance of an employee from the university's admission </w:t>
            </w:r>
            <w:r>
              <w:rPr>
                <w:rFonts w:ascii="Calibri" w:hAnsi="Calibri" w:cs="Calibri"/>
                <w:color w:val="243E15" w:themeColor="accent3" w:themeShade="80"/>
              </w:rPr>
              <w:t>office</w:t>
            </w:r>
            <w:r w:rsidRPr="00C31337">
              <w:rPr>
                <w:rFonts w:ascii="Calibri" w:hAnsi="Calibri" w:cs="Calibri"/>
                <w:color w:val="243E15" w:themeColor="accent3" w:themeShade="80"/>
              </w:rPr>
              <w:t xml:space="preserve">. This kind of </w:t>
            </w:r>
            <w:r w:rsidRPr="00C31337">
              <w:rPr>
                <w:rFonts w:ascii="Calibri" w:hAnsi="Calibri" w:cs="Calibri"/>
                <w:color w:val="243E15" w:themeColor="accent3" w:themeShade="80"/>
              </w:rPr>
              <w:t>behaviour</w:t>
            </w:r>
            <w:r w:rsidRPr="00C31337">
              <w:rPr>
                <w:rFonts w:ascii="Calibri" w:hAnsi="Calibri" w:cs="Calibri"/>
                <w:color w:val="243E15" w:themeColor="accent3" w:themeShade="80"/>
              </w:rPr>
              <w:t xml:space="preserve"> is </w:t>
            </w:r>
            <w:r>
              <w:rPr>
                <w:rFonts w:ascii="Calibri" w:hAnsi="Calibri" w:cs="Calibri"/>
                <w:color w:val="243E15" w:themeColor="accent3" w:themeShade="80"/>
              </w:rPr>
              <w:t>considered</w:t>
            </w:r>
            <w:r w:rsidRPr="00C31337">
              <w:rPr>
                <w:rFonts w:ascii="Calibri" w:hAnsi="Calibri" w:cs="Calibri"/>
                <w:color w:val="243E15" w:themeColor="accent3" w:themeShade="80"/>
              </w:rPr>
              <w:t xml:space="preserve"> unacceptable in a conservative society, as it contradicts ethical, social, and legal standards. </w:t>
            </w:r>
            <w:r w:rsidR="00C92231">
              <w:rPr>
                <w:rFonts w:ascii="Calibri" w:hAnsi="Calibri" w:cs="Calibri"/>
                <w:color w:val="243E15" w:themeColor="accent3" w:themeShade="80"/>
              </w:rPr>
              <w:t>Both admission officer and the university professor have committed an unethical and an unacceptable behaviour</w:t>
            </w:r>
            <w:r w:rsidRPr="00C31337">
              <w:rPr>
                <w:rFonts w:ascii="Calibri" w:hAnsi="Calibri" w:cs="Calibri"/>
                <w:color w:val="243E15" w:themeColor="accent3" w:themeShade="80"/>
              </w:rPr>
              <w:t>.</w:t>
            </w:r>
          </w:p>
          <w:p w14:paraId="62887F2D" w14:textId="77777777" w:rsidR="00C31337" w:rsidRDefault="00C31337" w:rsidP="00C31337">
            <w:pPr>
              <w:rPr>
                <w:rFonts w:ascii="Calibri" w:hAnsi="Calibri" w:cs="Calibri"/>
                <w:color w:val="243E15" w:themeColor="accent3" w:themeShade="80"/>
              </w:rPr>
            </w:pPr>
          </w:p>
          <w:p w14:paraId="32AEB3FE" w14:textId="0C65C0E8" w:rsidR="00C92231" w:rsidRDefault="00C92231" w:rsidP="00494A45">
            <w:pPr>
              <w:jc w:val="both"/>
              <w:rPr>
                <w:rFonts w:ascii="Calibri" w:hAnsi="Calibri" w:cs="Calibri"/>
                <w:color w:val="243E15" w:themeColor="accent3" w:themeShade="80"/>
              </w:rPr>
            </w:pPr>
            <w:r>
              <w:rPr>
                <w:rFonts w:ascii="Calibri" w:hAnsi="Calibri" w:cs="Calibri"/>
                <w:color w:val="243E15" w:themeColor="accent3" w:themeShade="80"/>
              </w:rPr>
              <w:t xml:space="preserve">Individuals who raise concerns about misconduct in the workplace are more likely to be victimized and prone to unfair dismissal </w:t>
            </w:r>
            <w:r w:rsidRPr="00C92231">
              <w:rPr>
                <w:rFonts w:ascii="Calibri" w:hAnsi="Calibri" w:cs="Calibri"/>
                <w:color w:val="243E15" w:themeColor="accent3" w:themeShade="80"/>
              </w:rPr>
              <w:t>(</w:t>
            </w:r>
            <w:proofErr w:type="spellStart"/>
            <w:r w:rsidRPr="00C92231">
              <w:rPr>
                <w:rFonts w:ascii="Calibri" w:hAnsi="Calibri" w:cs="Calibri"/>
                <w:color w:val="243E15" w:themeColor="accent3" w:themeShade="80"/>
              </w:rPr>
              <w:t>Homann</w:t>
            </w:r>
            <w:proofErr w:type="spellEnd"/>
            <w:r w:rsidRPr="00C92231">
              <w:rPr>
                <w:rFonts w:ascii="Calibri" w:hAnsi="Calibri" w:cs="Calibri"/>
                <w:color w:val="243E15" w:themeColor="accent3" w:themeShade="80"/>
              </w:rPr>
              <w:t>, 2022).</w:t>
            </w:r>
            <w:r>
              <w:rPr>
                <w:rFonts w:ascii="Calibri" w:hAnsi="Calibri" w:cs="Calibri"/>
                <w:color w:val="243E15" w:themeColor="accent3" w:themeShade="80"/>
              </w:rPr>
              <w:t xml:space="preserve"> </w:t>
            </w:r>
            <w:r w:rsidRPr="00C92231">
              <w:rPr>
                <w:rFonts w:ascii="Calibri" w:hAnsi="Calibri" w:cs="Calibri"/>
                <w:color w:val="243E15" w:themeColor="accent3" w:themeShade="80"/>
              </w:rPr>
              <w:t>Whistleblowing policy</w:t>
            </w:r>
            <w:r>
              <w:rPr>
                <w:rFonts w:ascii="Calibri" w:hAnsi="Calibri" w:cs="Calibri"/>
                <w:color w:val="243E15" w:themeColor="accent3" w:themeShade="80"/>
              </w:rPr>
              <w:t xml:space="preserve"> is used to protect those individuals when they raise a concern about illegal or unethical conduct (</w:t>
            </w:r>
            <w:proofErr w:type="spellStart"/>
            <w:r w:rsidRPr="00C92231">
              <w:rPr>
                <w:rFonts w:ascii="Calibri" w:hAnsi="Calibri" w:cs="Calibri"/>
                <w:color w:val="243E15" w:themeColor="accent3" w:themeShade="80"/>
              </w:rPr>
              <w:t>whistlelink</w:t>
            </w:r>
            <w:proofErr w:type="spellEnd"/>
            <w:r w:rsidRPr="00C92231">
              <w:rPr>
                <w:rFonts w:ascii="Calibri" w:hAnsi="Calibri" w:cs="Calibri"/>
                <w:color w:val="243E15" w:themeColor="accent3" w:themeShade="80"/>
              </w:rPr>
              <w:t>, 2020</w:t>
            </w:r>
            <w:r>
              <w:rPr>
                <w:rFonts w:ascii="Calibri" w:hAnsi="Calibri" w:cs="Calibri"/>
                <w:color w:val="243E15" w:themeColor="accent3" w:themeShade="80"/>
              </w:rPr>
              <w:t xml:space="preserve">). </w:t>
            </w:r>
            <w:r w:rsidR="00494A45">
              <w:rPr>
                <w:rFonts w:ascii="Calibri" w:hAnsi="Calibri" w:cs="Calibri"/>
                <w:color w:val="243E15" w:themeColor="accent3" w:themeShade="80"/>
              </w:rPr>
              <w:t>In Saudi Arabia, the government implements whistleblowing policy to protect unethical and illegal reporters. There are extra measures taken by the National Anti-Corruption Commission (</w:t>
            </w:r>
            <w:proofErr w:type="spellStart"/>
            <w:r w:rsidR="00494A45">
              <w:rPr>
                <w:rFonts w:ascii="Calibri" w:hAnsi="Calibri" w:cs="Calibri"/>
                <w:color w:val="243E15" w:themeColor="accent3" w:themeShade="80"/>
              </w:rPr>
              <w:t>Nazaha</w:t>
            </w:r>
            <w:proofErr w:type="spellEnd"/>
            <w:r w:rsidR="00494A45">
              <w:rPr>
                <w:rFonts w:ascii="Calibri" w:hAnsi="Calibri" w:cs="Calibri"/>
                <w:color w:val="243E15" w:themeColor="accent3" w:themeShade="80"/>
              </w:rPr>
              <w:t xml:space="preserve">) to protect </w:t>
            </w:r>
            <w:proofErr w:type="spellStart"/>
            <w:r w:rsidR="00494A45" w:rsidRPr="00C92231">
              <w:rPr>
                <w:rFonts w:ascii="Calibri" w:hAnsi="Calibri" w:cs="Calibri"/>
                <w:color w:val="243E15" w:themeColor="accent3" w:themeShade="80"/>
              </w:rPr>
              <w:t>whistleblowers</w:t>
            </w:r>
            <w:proofErr w:type="spellEnd"/>
            <w:r w:rsidR="00494A45">
              <w:rPr>
                <w:rFonts w:ascii="Calibri" w:hAnsi="Calibri" w:cs="Calibri"/>
                <w:color w:val="243E15" w:themeColor="accent3" w:themeShade="80"/>
              </w:rPr>
              <w:t xml:space="preserve"> </w:t>
            </w:r>
            <w:r w:rsidR="00494A45" w:rsidRPr="00C92231">
              <w:rPr>
                <w:rFonts w:ascii="Calibri" w:hAnsi="Calibri" w:cs="Calibri"/>
                <w:color w:val="243E15" w:themeColor="accent3" w:themeShade="80"/>
              </w:rPr>
              <w:t>(Alissa, 2020).</w:t>
            </w:r>
            <w:r w:rsidR="00494A45">
              <w:rPr>
                <w:rFonts w:ascii="Calibri" w:hAnsi="Calibri" w:cs="Calibri"/>
                <w:color w:val="243E15" w:themeColor="accent3" w:themeShade="80"/>
              </w:rPr>
              <w:t xml:space="preserve"> </w:t>
            </w:r>
          </w:p>
          <w:p w14:paraId="41EC2992" w14:textId="77777777" w:rsidR="00990BC3" w:rsidRDefault="00990BC3" w:rsidP="00494A45">
            <w:pPr>
              <w:jc w:val="both"/>
              <w:rPr>
                <w:rFonts w:ascii="Calibri" w:hAnsi="Calibri" w:cs="Calibri"/>
                <w:color w:val="243E15" w:themeColor="accent3" w:themeShade="80"/>
              </w:rPr>
            </w:pPr>
          </w:p>
          <w:p w14:paraId="2E7266DE" w14:textId="06127C82" w:rsidR="00C31337" w:rsidRPr="00C92231" w:rsidRDefault="00990BC3" w:rsidP="00787A3C">
            <w:pPr>
              <w:jc w:val="both"/>
              <w:rPr>
                <w:rFonts w:ascii="Calibri" w:hAnsi="Calibri" w:cs="Calibri"/>
                <w:color w:val="243E15" w:themeColor="accent3" w:themeShade="80"/>
              </w:rPr>
            </w:pPr>
            <w:r w:rsidRPr="00C31337">
              <w:rPr>
                <w:rFonts w:ascii="Calibri" w:hAnsi="Calibri" w:cs="Calibri"/>
                <w:color w:val="243E15" w:themeColor="accent3" w:themeShade="80"/>
              </w:rPr>
              <w:lastRenderedPageBreak/>
              <w:t>Consequently</w:t>
            </w:r>
            <w:r>
              <w:rPr>
                <w:rFonts w:ascii="Calibri" w:hAnsi="Calibri" w:cs="Calibri"/>
                <w:color w:val="243E15" w:themeColor="accent3" w:themeShade="80"/>
              </w:rPr>
              <w:t>, there was a conversation about the incident with people professional lead as an incident report. It was a breach to ethical values that need to be reported to senior managers. A committee consisted of dean of the college, people professional director and board of trustees is held for investigation of the incident.</w:t>
            </w:r>
            <w:r w:rsidR="00787A3C">
              <w:rPr>
                <w:rFonts w:ascii="Calibri" w:hAnsi="Calibri" w:cs="Calibri"/>
                <w:color w:val="243E15" w:themeColor="accent3" w:themeShade="80"/>
              </w:rPr>
              <w:t xml:space="preserve"> Throughout the investigation, the professor and the admission officer were accused of committing an unethical behaviour, and they could not deny it. The admission officer admitted that he released sensitive information of the students which breaches the code of conduct of the university, while the professor acknowledged that he would not use the phone for academic purposes. The committee decided to terminate both the admission officer and the professor as a sanction of breaching the ethical code of conduct.</w:t>
            </w: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8A6BF9">
        <w:tc>
          <w:tcPr>
            <w:tcW w:w="9623" w:type="dxa"/>
            <w:shd w:val="clear" w:color="auto" w:fill="BFBFBF" w:themeFill="background1" w:themeFillShade="BF"/>
          </w:tcPr>
          <w:p w14:paraId="25C56B22" w14:textId="69085779"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8A6BF9">
            <w:pPr>
              <w:jc w:val="both"/>
              <w:rPr>
                <w:rFonts w:ascii="Calibri" w:hAnsi="Calibri" w:cs="Calibri"/>
                <w:b/>
                <w:bCs/>
                <w:sz w:val="20"/>
                <w:szCs w:val="20"/>
              </w:rPr>
            </w:pPr>
          </w:p>
        </w:tc>
      </w:tr>
      <w:tr w:rsidR="00DF03C6" w14:paraId="02585966" w14:textId="77777777" w:rsidTr="008A6BF9">
        <w:tc>
          <w:tcPr>
            <w:tcW w:w="9623" w:type="dxa"/>
          </w:tcPr>
          <w:p w14:paraId="5DE65104" w14:textId="3CB9E6E1" w:rsidR="007379EF" w:rsidRPr="009906B4" w:rsidRDefault="009906B4" w:rsidP="009906B4">
            <w:pPr>
              <w:jc w:val="both"/>
              <w:rPr>
                <w:rFonts w:ascii="Calibri" w:hAnsi="Calibri" w:cs="Calibri"/>
                <w:color w:val="243E15" w:themeColor="accent3" w:themeShade="80"/>
              </w:rPr>
            </w:pPr>
            <w:r>
              <w:rPr>
                <w:rFonts w:ascii="Calibri" w:hAnsi="Calibri" w:cs="Calibri"/>
                <w:color w:val="243E15" w:themeColor="accent3" w:themeShade="80"/>
              </w:rPr>
              <w:t>There are several benefits for employees as well as the business when individuals feel the sense of inclusion, appreciation and fair treatment on ethical basis. These benefits include lower level of absenteeism, job satisfaction, and higher level of performance.</w:t>
            </w:r>
          </w:p>
          <w:p w14:paraId="1BD401A4" w14:textId="5268CECE" w:rsidR="007379EF" w:rsidRDefault="007379EF" w:rsidP="007379EF"/>
          <w:p w14:paraId="19D2A90D" w14:textId="58074078" w:rsidR="0000536C" w:rsidRPr="0000536C" w:rsidRDefault="0000536C" w:rsidP="007379EF">
            <w:pPr>
              <w:rPr>
                <w:u w:val="single"/>
              </w:rPr>
            </w:pPr>
            <w:r w:rsidRPr="0000536C">
              <w:rPr>
                <w:rFonts w:ascii="Calibri" w:hAnsi="Calibri" w:cs="Calibri"/>
                <w:color w:val="243E15" w:themeColor="accent3" w:themeShade="80"/>
                <w:u w:val="single"/>
              </w:rPr>
              <w:t>Self-Determination Theory (SDT)</w:t>
            </w:r>
          </w:p>
          <w:p w14:paraId="5FDB609F" w14:textId="5A6E98EE" w:rsidR="009906B4" w:rsidRDefault="009906B4" w:rsidP="006B0055">
            <w:pPr>
              <w:jc w:val="both"/>
              <w:rPr>
                <w:rFonts w:ascii="Calibri" w:hAnsi="Calibri" w:cs="Calibri"/>
                <w:color w:val="243E15" w:themeColor="accent3" w:themeShade="80"/>
                <w:lang w:val="en-US"/>
              </w:rPr>
            </w:pPr>
            <w:r w:rsidRPr="006B0055">
              <w:rPr>
                <w:rFonts w:ascii="Calibri" w:hAnsi="Calibri" w:cs="Calibri"/>
                <w:color w:val="243E15" w:themeColor="accent3" w:themeShade="80"/>
              </w:rPr>
              <w:t>Based on Self-Determination Theory (SDT), humans have three basic needs that drive their intrinsic motivation (Ackerman, 2018)</w:t>
            </w:r>
            <w:r w:rsidR="006B0055">
              <w:rPr>
                <w:rFonts w:ascii="Calibri" w:hAnsi="Calibri" w:cs="Calibri"/>
                <w:color w:val="243E15" w:themeColor="accent3" w:themeShade="80"/>
              </w:rPr>
              <w:t>.</w:t>
            </w:r>
            <w:r w:rsidR="0000536C">
              <w:rPr>
                <w:rFonts w:ascii="Calibri" w:hAnsi="Calibri" w:cs="Calibri"/>
                <w:color w:val="243E15" w:themeColor="accent3" w:themeShade="80"/>
                <w:lang w:val="en-US"/>
              </w:rPr>
              <w:t xml:space="preserve"> The basic human needs are autonomy, competence, and relatedness which motivate human to fulfil those needs. In other words, humans are eager to satisfy those needs. Autonomy is the need to control one’s life, and in the context of work, it needs to control working methodology and not to be micromanaged. Competence is the need to be skillful of what individual does, whereas relatedness is a need for affiliation and engage in relationship with other individuals. </w:t>
            </w:r>
          </w:p>
          <w:p w14:paraId="5FEDC6A3" w14:textId="0E50B3D6" w:rsidR="0000536C" w:rsidRDefault="0000536C" w:rsidP="006B0055">
            <w:pPr>
              <w:jc w:val="both"/>
              <w:rPr>
                <w:rFonts w:ascii="Calibri" w:hAnsi="Calibri" w:cs="Calibri"/>
                <w:color w:val="243E15" w:themeColor="accent3" w:themeShade="80"/>
                <w:lang w:val="en-US"/>
              </w:rPr>
            </w:pPr>
          </w:p>
          <w:p w14:paraId="490FC433" w14:textId="75B318C0" w:rsidR="0000536C" w:rsidRDefault="0000536C" w:rsidP="006B0055">
            <w:pPr>
              <w:jc w:val="both"/>
              <w:rPr>
                <w:rFonts w:ascii="Calibri" w:hAnsi="Calibri" w:cs="Calibri"/>
                <w:color w:val="243E15" w:themeColor="accent3" w:themeShade="80"/>
                <w:u w:val="single"/>
                <w:lang w:val="en-US"/>
              </w:rPr>
            </w:pPr>
            <w:r w:rsidRPr="0000536C">
              <w:rPr>
                <w:rFonts w:ascii="Calibri" w:hAnsi="Calibri" w:cs="Calibri"/>
                <w:color w:val="243E15" w:themeColor="accent3" w:themeShade="80"/>
                <w:u w:val="single"/>
                <w:lang w:val="en-US"/>
              </w:rPr>
              <w:t xml:space="preserve">Pink’s Motivation Theory </w:t>
            </w:r>
          </w:p>
          <w:p w14:paraId="1132CBB2" w14:textId="2F8343CD" w:rsidR="00ED27F9" w:rsidRDefault="0000536C" w:rsidP="00ED27F9">
            <w:pPr>
              <w:jc w:val="both"/>
              <w:rPr>
                <w:rFonts w:ascii="Calibri" w:hAnsi="Calibri" w:cs="Calibri"/>
                <w:color w:val="243E15" w:themeColor="accent3" w:themeShade="80"/>
                <w:lang w:val="en-US"/>
              </w:rPr>
            </w:pPr>
            <w:r>
              <w:rPr>
                <w:rFonts w:ascii="Calibri" w:hAnsi="Calibri" w:cs="Calibri"/>
                <w:color w:val="243E15" w:themeColor="accent3" w:themeShade="80"/>
                <w:lang w:val="en-US"/>
              </w:rPr>
              <w:t>Daniel Pink (2009)</w:t>
            </w:r>
            <w:r w:rsidR="00ED27F9">
              <w:rPr>
                <w:rFonts w:ascii="Calibri" w:hAnsi="Calibri" w:cs="Calibri"/>
                <w:color w:val="243E15" w:themeColor="accent3" w:themeShade="80"/>
                <w:lang w:val="en-US"/>
              </w:rPr>
              <w:t xml:space="preserve"> argues that there are three intrinsic motivators for humans: autonomy, mastery, and purpose. Autonomy is the urge to direct our own lives; mastery is the desire to get better at what we do; while purpose is the yearning to do something greater than ourselves. Therefore, those needs drive people’s actions and motivates them to do actions for avail autonomy, mastery, and purpose in what they do. In other words, employees have the need to be autonomous, master their job, and have a</w:t>
            </w:r>
            <w:r w:rsidR="00130850">
              <w:rPr>
                <w:rFonts w:ascii="Calibri" w:hAnsi="Calibri" w:cs="Calibri"/>
                <w:color w:val="243E15" w:themeColor="accent3" w:themeShade="80"/>
                <w:lang w:val="en-US"/>
              </w:rPr>
              <w:t>n abstract purpose</w:t>
            </w:r>
            <w:r w:rsidR="00ED27F9">
              <w:rPr>
                <w:rFonts w:ascii="Calibri" w:hAnsi="Calibri" w:cs="Calibri"/>
                <w:color w:val="243E15" w:themeColor="accent3" w:themeShade="80"/>
                <w:lang w:val="en-US"/>
              </w:rPr>
              <w:t xml:space="preserve"> in their job</w:t>
            </w:r>
            <w:r w:rsidR="00130850">
              <w:rPr>
                <w:rFonts w:ascii="Calibri" w:hAnsi="Calibri" w:cs="Calibri"/>
                <w:color w:val="243E15" w:themeColor="accent3" w:themeShade="80"/>
                <w:lang w:val="en-US"/>
              </w:rPr>
              <w:t>.</w:t>
            </w:r>
            <w:r w:rsidR="00ED27F9">
              <w:rPr>
                <w:rFonts w:ascii="Calibri" w:hAnsi="Calibri" w:cs="Calibri"/>
                <w:color w:val="243E15" w:themeColor="accent3" w:themeShade="80"/>
                <w:lang w:val="en-US"/>
              </w:rPr>
              <w:t xml:space="preserve">  </w:t>
            </w:r>
          </w:p>
          <w:p w14:paraId="43B04B84" w14:textId="77777777" w:rsidR="00ED27F9" w:rsidRDefault="00ED27F9" w:rsidP="00ED27F9">
            <w:pPr>
              <w:jc w:val="both"/>
              <w:rPr>
                <w:rFonts w:ascii="Calibri" w:hAnsi="Calibri" w:cs="Calibri"/>
                <w:color w:val="243E15" w:themeColor="accent3" w:themeShade="80"/>
                <w:lang w:val="en-US"/>
              </w:rPr>
            </w:pPr>
          </w:p>
          <w:p w14:paraId="72C96500" w14:textId="5EB2BD33" w:rsidR="0000536C" w:rsidRPr="00130850" w:rsidRDefault="00130850" w:rsidP="00ED27F9">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Human Benefits</w:t>
            </w:r>
          </w:p>
          <w:p w14:paraId="1C80C855" w14:textId="5A5E299C" w:rsidR="007379EF" w:rsidRPr="00130850" w:rsidRDefault="00130850" w:rsidP="002D3838">
            <w:pPr>
              <w:jc w:val="both"/>
              <w:rPr>
                <w:rFonts w:ascii="Calibri" w:hAnsi="Calibri" w:cs="Calibri"/>
                <w:color w:val="243E15" w:themeColor="accent3" w:themeShade="80"/>
                <w:rtl/>
                <w:lang w:val="en-US"/>
              </w:rPr>
            </w:pPr>
            <w:r w:rsidRPr="00130850">
              <w:rPr>
                <w:rFonts w:ascii="Calibri" w:hAnsi="Calibri" w:cs="Calibri"/>
                <w:color w:val="243E15" w:themeColor="accent3" w:themeShade="80"/>
                <w:lang w:val="en-US"/>
              </w:rPr>
              <w:t>Satisfying</w:t>
            </w:r>
            <w:r w:rsidR="00F25D69">
              <w:rPr>
                <w:rFonts w:ascii="Calibri" w:hAnsi="Calibri" w:cs="Calibri"/>
                <w:color w:val="243E15" w:themeColor="accent3" w:themeShade="80"/>
                <w:lang w:val="en-US"/>
              </w:rPr>
              <w:t xml:space="preserve"> the basic intrinsic motivators let employees feel valued, engaged and dealt with fairly on ethical grounds</w:t>
            </w:r>
            <w:r w:rsidR="0012536C">
              <w:rPr>
                <w:rFonts w:ascii="Calibri" w:hAnsi="Calibri" w:cs="Calibri"/>
                <w:color w:val="243E15" w:themeColor="accent3" w:themeShade="80"/>
                <w:lang w:val="en-US"/>
              </w:rPr>
              <w:t>. Granting employees autonomy over the task they are performing helps them feel valued and trusted.</w:t>
            </w:r>
            <w:r w:rsidR="00A52DFD">
              <w:rPr>
                <w:rFonts w:ascii="Calibri" w:hAnsi="Calibri" w:cs="Calibri"/>
                <w:color w:val="243E15" w:themeColor="accent3" w:themeShade="80"/>
                <w:lang w:val="en-US"/>
              </w:rPr>
              <w:t xml:space="preserve"> When they get honest and constructive feedback about their performance, they feel motivated to fill skills gap if any and feel competent about areas in which they got positive feedback. </w:t>
            </w:r>
            <w:r w:rsidR="002D3838">
              <w:rPr>
                <w:rFonts w:ascii="Calibri" w:hAnsi="Calibri" w:cs="Calibri"/>
                <w:color w:val="243E15" w:themeColor="accent3" w:themeShade="80"/>
                <w:lang w:val="en-US"/>
              </w:rPr>
              <w:t xml:space="preserve">In addition, when they are treated fairly without discrimination, they fell valued and included because of the sense of relatedness. Employees would be more motivated if they knew the purpose they work for. For example, employees will be motivated to achieve organizations objectives if they know it in the first place. When employees fell valued, they are more engaged and satisfied </w:t>
            </w:r>
            <w:r w:rsidR="002A0F0C">
              <w:rPr>
                <w:rFonts w:ascii="Calibri" w:hAnsi="Calibri" w:cs="Calibri"/>
                <w:color w:val="243E15" w:themeColor="accent3" w:themeShade="80"/>
                <w:lang w:val="en-US"/>
              </w:rPr>
              <w:t>which translated to employee retention (indeed, 2023).</w:t>
            </w:r>
            <w:r w:rsidR="002D3838">
              <w:rPr>
                <w:rFonts w:ascii="Calibri" w:hAnsi="Calibri" w:cs="Calibri"/>
                <w:color w:val="243E15" w:themeColor="accent3" w:themeShade="80"/>
                <w:lang w:val="en-US"/>
              </w:rPr>
              <w:t xml:space="preserve"> </w:t>
            </w:r>
          </w:p>
          <w:p w14:paraId="666130DE" w14:textId="54A3293B" w:rsidR="007379EF" w:rsidRDefault="007379EF" w:rsidP="007379EF"/>
          <w:p w14:paraId="100C1017" w14:textId="23EBA904" w:rsidR="00130850" w:rsidRDefault="00130850" w:rsidP="00130850">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Business Benefits</w:t>
            </w:r>
          </w:p>
          <w:p w14:paraId="719BD572" w14:textId="638E261E" w:rsidR="007379EF" w:rsidRPr="00BA2FDA" w:rsidRDefault="00C2472E" w:rsidP="00BA2FDA">
            <w:pPr>
              <w:jc w:val="both"/>
              <w:rPr>
                <w:rFonts w:ascii="Calibri" w:hAnsi="Calibri" w:cs="Calibri"/>
                <w:color w:val="243E15" w:themeColor="accent3" w:themeShade="80"/>
                <w:lang w:val="en-US"/>
              </w:rPr>
            </w:pPr>
            <w:r>
              <w:rPr>
                <w:rFonts w:ascii="Calibri" w:hAnsi="Calibri" w:cs="Calibri"/>
                <w:color w:val="243E15" w:themeColor="accent3" w:themeShade="80"/>
                <w:lang w:val="en-US"/>
              </w:rPr>
              <w:lastRenderedPageBreak/>
              <w:t>From business outlook, satisfied employees are not only satisfied and productive employee, but they are also organization’s promotors. In other words, they would be the word of mouth regarding the organization. According to research, engaged employees show 167% increase in employer promotor score (</w:t>
            </w:r>
            <w:proofErr w:type="spellStart"/>
            <w:r>
              <w:rPr>
                <w:rFonts w:ascii="Calibri" w:hAnsi="Calibri" w:cs="Calibri"/>
                <w:color w:val="243E15" w:themeColor="accent3" w:themeShade="80"/>
                <w:lang w:val="en-US"/>
              </w:rPr>
              <w:t>Carr</w:t>
            </w:r>
            <w:proofErr w:type="spellEnd"/>
            <w:r>
              <w:rPr>
                <w:rFonts w:ascii="Calibri" w:hAnsi="Calibri" w:cs="Calibri"/>
                <w:color w:val="243E15" w:themeColor="accent3" w:themeShade="80"/>
                <w:lang w:val="en-US"/>
              </w:rPr>
              <w:t xml:space="preserve">, Reece, et al., 2019). </w:t>
            </w:r>
            <w:r w:rsidR="00B56276">
              <w:rPr>
                <w:rFonts w:ascii="Calibri" w:hAnsi="Calibri" w:cs="Calibri"/>
                <w:color w:val="243E15" w:themeColor="accent3" w:themeShade="80"/>
                <w:lang w:val="en-US"/>
              </w:rPr>
              <w:t>Further findings from the research showed that employee performance increased by 56% as a result of employee belonging, decreasing turnover by 50% and lower sick days by 75%.</w:t>
            </w: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8A6BF9">
        <w:tc>
          <w:tcPr>
            <w:tcW w:w="9623" w:type="dxa"/>
            <w:shd w:val="clear" w:color="auto" w:fill="BFBFBF" w:themeFill="background1" w:themeFillShade="BF"/>
          </w:tcPr>
          <w:p w14:paraId="6D790A6D" w14:textId="26631598" w:rsidR="00DF03C6" w:rsidRPr="00E735E4" w:rsidRDefault="00182E17" w:rsidP="008A6BF9">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8A6BF9">
            <w:pPr>
              <w:jc w:val="both"/>
              <w:rPr>
                <w:rFonts w:ascii="Calibri" w:hAnsi="Calibri" w:cs="Calibri"/>
                <w:b/>
                <w:bCs/>
                <w:sz w:val="20"/>
                <w:szCs w:val="20"/>
              </w:rPr>
            </w:pPr>
          </w:p>
        </w:tc>
      </w:tr>
      <w:tr w:rsidR="00DF03C6" w14:paraId="1254047A" w14:textId="77777777" w:rsidTr="008A6BF9">
        <w:tc>
          <w:tcPr>
            <w:tcW w:w="9623" w:type="dxa"/>
          </w:tcPr>
          <w:p w14:paraId="4A4266A9" w14:textId="4801A247" w:rsidR="00DF03C6" w:rsidRPr="002F4F0F" w:rsidRDefault="002F4F0F" w:rsidP="008A6BF9">
            <w:pPr>
              <w:jc w:val="both"/>
              <w:rPr>
                <w:rFonts w:ascii="Calibri" w:hAnsi="Calibri" w:cs="Calibri"/>
                <w:color w:val="243E15" w:themeColor="accent3" w:themeShade="80"/>
              </w:rPr>
            </w:pPr>
            <w:r>
              <w:rPr>
                <w:rFonts w:ascii="Calibri" w:hAnsi="Calibri" w:cs="Calibri"/>
                <w:color w:val="243E15" w:themeColor="accent3" w:themeShade="80"/>
              </w:rPr>
              <w:t xml:space="preserve">Inclusion is a fundamental people practice principle. It is about including all people in a fair way, valuing their differences, </w:t>
            </w:r>
            <w:r w:rsidR="00E53F8F">
              <w:rPr>
                <w:rFonts w:ascii="Calibri" w:hAnsi="Calibri" w:cs="Calibri"/>
                <w:color w:val="243E15" w:themeColor="accent3" w:themeShade="80"/>
              </w:rPr>
              <w:t>empowering,</w:t>
            </w:r>
            <w:r>
              <w:rPr>
                <w:rFonts w:ascii="Calibri" w:hAnsi="Calibri" w:cs="Calibri"/>
                <w:color w:val="243E15" w:themeColor="accent3" w:themeShade="80"/>
              </w:rPr>
              <w:t xml:space="preserve"> and enabling individuals to be themselves and help them achieve their full </w:t>
            </w:r>
            <w:r w:rsidR="00E53F8F">
              <w:rPr>
                <w:rFonts w:ascii="Calibri" w:hAnsi="Calibri" w:cs="Calibri"/>
                <w:color w:val="243E15" w:themeColor="accent3" w:themeShade="80"/>
              </w:rPr>
              <w:t>potential and</w:t>
            </w:r>
            <w:r>
              <w:rPr>
                <w:rFonts w:ascii="Calibri" w:hAnsi="Calibri" w:cs="Calibri"/>
                <w:color w:val="243E15" w:themeColor="accent3" w:themeShade="80"/>
              </w:rPr>
              <w:t xml:space="preserve"> thrive at work (CIPD, 2022)</w:t>
            </w:r>
            <w:r w:rsidR="00E53F8F">
              <w:rPr>
                <w:rFonts w:ascii="Calibri" w:hAnsi="Calibri" w:cs="Calibri"/>
                <w:color w:val="243E15" w:themeColor="accent3" w:themeShade="80"/>
              </w:rPr>
              <w:t>.</w:t>
            </w:r>
            <w:r w:rsidR="00444E98">
              <w:rPr>
                <w:rFonts w:ascii="Calibri" w:hAnsi="Calibri" w:cs="Calibri"/>
                <w:color w:val="243E15" w:themeColor="accent3" w:themeShade="80"/>
              </w:rPr>
              <w:t xml:space="preserve"> For a business to thrive, it </w:t>
            </w:r>
            <w:r w:rsidR="008E0EB5">
              <w:rPr>
                <w:rFonts w:ascii="Calibri" w:hAnsi="Calibri" w:cs="Calibri"/>
                <w:color w:val="243E15" w:themeColor="accent3" w:themeShade="80"/>
              </w:rPr>
              <w:t>must</w:t>
            </w:r>
            <w:r w:rsidR="00444E98">
              <w:rPr>
                <w:rFonts w:ascii="Calibri" w:hAnsi="Calibri" w:cs="Calibri"/>
                <w:color w:val="243E15" w:themeColor="accent3" w:themeShade="80"/>
              </w:rPr>
              <w:t xml:space="preserve"> let its people to express their opinions and ideas (</w:t>
            </w:r>
            <w:proofErr w:type="spellStart"/>
            <w:r w:rsidR="00444E98" w:rsidRPr="00444E98">
              <w:rPr>
                <w:rFonts w:ascii="Calibri" w:hAnsi="Calibri" w:cs="Calibri"/>
                <w:color w:val="243E15" w:themeColor="accent3" w:themeShade="80"/>
              </w:rPr>
              <w:t>Papay</w:t>
            </w:r>
            <w:proofErr w:type="spellEnd"/>
            <w:r w:rsidR="00444E98">
              <w:rPr>
                <w:rFonts w:ascii="Calibri" w:hAnsi="Calibri" w:cs="Calibri"/>
                <w:color w:val="243E15" w:themeColor="accent3" w:themeShade="80"/>
              </w:rPr>
              <w:t>, 2019)</w:t>
            </w:r>
            <w:r w:rsidR="008E0EB5">
              <w:rPr>
                <w:rFonts w:ascii="Calibri" w:hAnsi="Calibri" w:cs="Calibri"/>
                <w:color w:val="243E15" w:themeColor="accent3" w:themeShade="80"/>
              </w:rPr>
              <w:t xml:space="preserve">. Several methods can be used to let employees share their ideas and opinions and collect their feedback about an issue like interviews, focus groups, online surveys, etc. </w:t>
            </w:r>
          </w:p>
          <w:p w14:paraId="11361677" w14:textId="0729F9C6" w:rsidR="002F4F0F" w:rsidRDefault="002F4F0F" w:rsidP="008A6BF9">
            <w:pPr>
              <w:jc w:val="both"/>
              <w:rPr>
                <w:rFonts w:ascii="Calibri" w:hAnsi="Calibri" w:cs="Calibri"/>
                <w:color w:val="243E15" w:themeColor="accent3" w:themeShade="80"/>
              </w:rPr>
            </w:pPr>
          </w:p>
          <w:p w14:paraId="7C533BD1" w14:textId="5DD62B4F" w:rsidR="0076241D" w:rsidRPr="0076241D" w:rsidRDefault="0076241D" w:rsidP="008A6BF9">
            <w:pPr>
              <w:jc w:val="both"/>
              <w:rPr>
                <w:rFonts w:ascii="Calibri" w:hAnsi="Calibri" w:cs="Calibri"/>
                <w:color w:val="243E15" w:themeColor="accent3" w:themeShade="80"/>
              </w:rPr>
            </w:pPr>
            <w:r>
              <w:rPr>
                <w:rFonts w:ascii="Calibri" w:hAnsi="Calibri" w:cs="Calibri"/>
                <w:color w:val="243E15" w:themeColor="accent3" w:themeShade="80"/>
              </w:rPr>
              <w:t>One of the main issues that face people professional is employee turnover as it costs the organization time and resources (</w:t>
            </w:r>
            <w:r w:rsidRPr="0076241D">
              <w:rPr>
                <w:rFonts w:ascii="Calibri" w:hAnsi="Calibri" w:cs="Calibri"/>
                <w:color w:val="243E15" w:themeColor="accent3" w:themeShade="80"/>
              </w:rPr>
              <w:t>Shweta</w:t>
            </w:r>
            <w:r>
              <w:rPr>
                <w:rFonts w:ascii="Calibri" w:hAnsi="Calibri" w:cs="Calibri"/>
                <w:color w:val="243E15" w:themeColor="accent3" w:themeShade="80"/>
              </w:rPr>
              <w:t xml:space="preserve"> and </w:t>
            </w:r>
            <w:r w:rsidRPr="0076241D">
              <w:rPr>
                <w:rFonts w:ascii="Calibri" w:hAnsi="Calibri" w:cs="Calibri"/>
                <w:color w:val="243E15" w:themeColor="accent3" w:themeShade="80"/>
              </w:rPr>
              <w:t>Main</w:t>
            </w:r>
            <w:r>
              <w:rPr>
                <w:rFonts w:ascii="Calibri" w:hAnsi="Calibri" w:cs="Calibri"/>
                <w:color w:val="243E15" w:themeColor="accent3" w:themeShade="80"/>
              </w:rPr>
              <w:t>, 2022)</w:t>
            </w:r>
            <w:r w:rsidR="002C7007">
              <w:rPr>
                <w:rFonts w:ascii="Calibri" w:hAnsi="Calibri" w:cs="Calibri"/>
                <w:color w:val="243E15" w:themeColor="accent3" w:themeShade="80"/>
              </w:rPr>
              <w:t>. In an organization, available data shows that employee turnover level is crossing acceptable level and needs investigation and intervention. To solve the issue, people professionals first need to collect data using different methods to ensure the inclusion of all relevant stakeholders.</w:t>
            </w:r>
          </w:p>
          <w:p w14:paraId="6D9C4870" w14:textId="77777777" w:rsidR="004168B8" w:rsidRPr="000B0BBC" w:rsidRDefault="004168B8" w:rsidP="002F4F0F">
            <w:pPr>
              <w:rPr>
                <w:rFonts w:ascii="Calibri" w:hAnsi="Calibri" w:cs="Calibri"/>
                <w:color w:val="243E15" w:themeColor="accent3" w:themeShade="80"/>
              </w:rPr>
            </w:pPr>
          </w:p>
          <w:p w14:paraId="047B9D35" w14:textId="4DC9F18B" w:rsidR="007C147F" w:rsidRDefault="007C147F" w:rsidP="002C7007">
            <w:pPr>
              <w:jc w:val="both"/>
              <w:rPr>
                <w:rFonts w:ascii="Calibri" w:hAnsi="Calibri" w:cs="Calibri"/>
                <w:color w:val="243E15" w:themeColor="accent3" w:themeShade="80"/>
              </w:rPr>
            </w:pPr>
            <w:r>
              <w:rPr>
                <w:rFonts w:ascii="Calibri" w:hAnsi="Calibri" w:cs="Calibri"/>
                <w:color w:val="243E15" w:themeColor="accent3" w:themeShade="80"/>
              </w:rPr>
              <w:t xml:space="preserve">During data collection stage, more than one collection method is implemented for effective data collection as well as ensuring all relevant stakeholders’ inclusion. One method to do that is exit interviews. Exit interviews are a fundamental tool in people professionals’ toolkit to get leavers feedback about the organization. Although exit interviews give retrospective feedback from leavers, and it includes only qualitative analysis, it is an important tool that can be utilized. </w:t>
            </w:r>
          </w:p>
          <w:p w14:paraId="3D471E96" w14:textId="77777777" w:rsidR="007C147F" w:rsidRDefault="007C147F" w:rsidP="002C7007">
            <w:pPr>
              <w:jc w:val="both"/>
              <w:rPr>
                <w:rFonts w:ascii="Calibri" w:hAnsi="Calibri" w:cs="Calibri"/>
                <w:color w:val="243E15" w:themeColor="accent3" w:themeShade="80"/>
              </w:rPr>
            </w:pPr>
          </w:p>
          <w:p w14:paraId="7DDDB1E5" w14:textId="51156289" w:rsidR="004168B8" w:rsidRDefault="007C147F" w:rsidP="000B0BBC">
            <w:pPr>
              <w:jc w:val="both"/>
              <w:rPr>
                <w:rFonts w:ascii="Calibri" w:hAnsi="Calibri" w:cs="Calibri"/>
                <w:color w:val="243E15" w:themeColor="accent3" w:themeShade="80"/>
              </w:rPr>
            </w:pPr>
            <w:r>
              <w:rPr>
                <w:rFonts w:ascii="Calibri" w:hAnsi="Calibri" w:cs="Calibri"/>
                <w:color w:val="243E15" w:themeColor="accent3" w:themeShade="80"/>
              </w:rPr>
              <w:t xml:space="preserve">In addition to exit interviews, focus groups and employee satisfaction surveys can be also employed during data collection. </w:t>
            </w:r>
            <w:r w:rsidR="000B0BBC">
              <w:rPr>
                <w:rFonts w:ascii="Calibri" w:hAnsi="Calibri" w:cs="Calibri"/>
                <w:color w:val="243E15" w:themeColor="accent3" w:themeShade="80"/>
              </w:rPr>
              <w:t xml:space="preserve">Employee satisfaction surveys are crucial to collect satisfaction level of current employees in addition to feedback gathered from leavers to help better understand the root cause of the high level of employee turnover. </w:t>
            </w:r>
            <w:r>
              <w:rPr>
                <w:rFonts w:ascii="Calibri" w:hAnsi="Calibri" w:cs="Calibri"/>
                <w:color w:val="243E15" w:themeColor="accent3" w:themeShade="80"/>
              </w:rPr>
              <w:t>Focus groups</w:t>
            </w:r>
            <w:r w:rsidR="000B0BBC">
              <w:rPr>
                <w:rFonts w:ascii="Calibri" w:hAnsi="Calibri" w:cs="Calibri"/>
                <w:color w:val="243E15" w:themeColor="accent3" w:themeShade="80"/>
              </w:rPr>
              <w:t>, on the other hand,</w:t>
            </w:r>
            <w:r>
              <w:rPr>
                <w:rFonts w:ascii="Calibri" w:hAnsi="Calibri" w:cs="Calibri"/>
                <w:color w:val="243E15" w:themeColor="accent3" w:themeShade="80"/>
              </w:rPr>
              <w:t xml:space="preserve"> include line managers and people professionals as brainstorming sessions to analyse data collected from employees.</w:t>
            </w:r>
            <w:r w:rsidR="000B0BBC">
              <w:rPr>
                <w:rFonts w:ascii="Calibri" w:hAnsi="Calibri" w:cs="Calibri"/>
                <w:color w:val="243E15" w:themeColor="accent3" w:themeShade="80"/>
              </w:rPr>
              <w:t xml:space="preserve"> </w:t>
            </w:r>
          </w:p>
          <w:p w14:paraId="67A7ADD9" w14:textId="77777777" w:rsidR="002F4F0F" w:rsidRPr="000B0BBC" w:rsidRDefault="002F4F0F" w:rsidP="002F4F0F">
            <w:pPr>
              <w:rPr>
                <w:rFonts w:ascii="Calibri" w:hAnsi="Calibri" w:cs="Calibri"/>
                <w:color w:val="243E15" w:themeColor="accent3" w:themeShade="80"/>
              </w:rPr>
            </w:pPr>
          </w:p>
          <w:p w14:paraId="7CE254ED" w14:textId="318B3E1F" w:rsid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Using three methods of collecting data helps ensuring including all relevant employees in addition to giving a robust overview about potential root of high employee turnover.</w:t>
            </w:r>
          </w:p>
          <w:p w14:paraId="7EDE026C" w14:textId="77777777" w:rsidR="000B0BBC" w:rsidRDefault="000B0BBC" w:rsidP="002F4F0F">
            <w:pPr>
              <w:rPr>
                <w:rFonts w:ascii="Calibri" w:hAnsi="Calibri" w:cs="Calibri"/>
                <w:color w:val="243E15" w:themeColor="accent3" w:themeShade="80"/>
              </w:rPr>
            </w:pPr>
          </w:p>
          <w:p w14:paraId="4CFC6E1B" w14:textId="7B1FD271" w:rsidR="000B0BBC" w:rsidRP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 xml:space="preserve">Employee satisfaction survey and lots of comments from leavers showed that employees are not satisfied with learning and development activities that support career progression. Having a problem of employee satisfaction that causes hight turnover rate indicates the necessity for introducing a fair learning and development policy </w:t>
            </w:r>
            <w:r w:rsidR="00686E15">
              <w:rPr>
                <w:rFonts w:ascii="Calibri" w:hAnsi="Calibri" w:cs="Calibri"/>
                <w:color w:val="243E15" w:themeColor="accent3" w:themeShade="80"/>
              </w:rPr>
              <w:t>based on fair performance management system.</w:t>
            </w:r>
          </w:p>
          <w:p w14:paraId="3F61F9C1" w14:textId="77777777" w:rsidR="00686E15" w:rsidRDefault="00686E15" w:rsidP="000B0BBC">
            <w:pPr>
              <w:rPr>
                <w:rFonts w:ascii="Calibri" w:hAnsi="Calibri" w:cs="Calibri"/>
                <w:color w:val="243E15" w:themeColor="accent3" w:themeShade="80"/>
              </w:rPr>
            </w:pPr>
          </w:p>
          <w:p w14:paraId="0E713C64" w14:textId="53D24690" w:rsidR="00686E15" w:rsidRDefault="00686E15" w:rsidP="000B0BBC">
            <w:pPr>
              <w:rPr>
                <w:rFonts w:ascii="Calibri" w:hAnsi="Calibri" w:cs="Calibri"/>
                <w:color w:val="243E15" w:themeColor="accent3" w:themeShade="80"/>
              </w:rPr>
            </w:pPr>
            <w:r>
              <w:rPr>
                <w:rFonts w:ascii="Calibri" w:hAnsi="Calibri" w:cs="Calibri"/>
                <w:color w:val="243E15" w:themeColor="accent3" w:themeShade="80"/>
              </w:rPr>
              <w:t xml:space="preserve">To maximize inclusion of all employees, people professionals will conduct a training needs analysis based on which learning and development </w:t>
            </w:r>
            <w:r w:rsidR="002F736B">
              <w:rPr>
                <w:rFonts w:ascii="Calibri" w:hAnsi="Calibri" w:cs="Calibri"/>
                <w:color w:val="243E15" w:themeColor="accent3" w:themeShade="80"/>
              </w:rPr>
              <w:t>policy and procedures</w:t>
            </w:r>
            <w:r>
              <w:rPr>
                <w:rFonts w:ascii="Calibri" w:hAnsi="Calibri" w:cs="Calibri"/>
                <w:color w:val="243E15" w:themeColor="accent3" w:themeShade="80"/>
              </w:rPr>
              <w:t xml:space="preserve"> are designed.</w:t>
            </w:r>
          </w:p>
          <w:p w14:paraId="36E85849" w14:textId="77777777" w:rsidR="00686E15" w:rsidRDefault="00686E15" w:rsidP="000B0BBC">
            <w:pPr>
              <w:rPr>
                <w:rFonts w:ascii="Calibri" w:hAnsi="Calibri" w:cs="Calibri"/>
                <w:color w:val="243E15" w:themeColor="accent3" w:themeShade="80"/>
              </w:rPr>
            </w:pPr>
          </w:p>
          <w:p w14:paraId="70694A4B" w14:textId="7B8EC17B" w:rsidR="002F4F0F" w:rsidRPr="0076241D" w:rsidRDefault="002F736B" w:rsidP="002F736B">
            <w:pPr>
              <w:jc w:val="both"/>
              <w:rPr>
                <w:rFonts w:ascii="Calibri" w:hAnsi="Calibri" w:cs="Calibri"/>
                <w:color w:val="243E15" w:themeColor="accent3" w:themeShade="80"/>
              </w:rPr>
            </w:pPr>
            <w:r>
              <w:rPr>
                <w:rFonts w:ascii="Calibri" w:hAnsi="Calibri" w:cs="Calibri"/>
                <w:color w:val="243E15" w:themeColor="accent3" w:themeShade="80"/>
              </w:rPr>
              <w:lastRenderedPageBreak/>
              <w:t>T</w:t>
            </w:r>
            <w:r w:rsidRPr="002F736B">
              <w:rPr>
                <w:rFonts w:ascii="Calibri" w:hAnsi="Calibri" w:cs="Calibri"/>
                <w:color w:val="243E15" w:themeColor="accent3" w:themeShade="80"/>
              </w:rPr>
              <w:t>o check that the policy engages with and meets the needs of employees</w:t>
            </w:r>
            <w:r>
              <w:rPr>
                <w:rFonts w:ascii="Calibri" w:hAnsi="Calibri" w:cs="Calibri"/>
                <w:color w:val="243E15" w:themeColor="accent3" w:themeShade="80"/>
              </w:rPr>
              <w:t xml:space="preserve">, employee satisfaction survey is conducted to measure employee satisfaction after amendments of the policy and procedures. The score of satisfaction shows the viability of the new policy. In addition, employee turnover is measured after the intervention to ensure its viability. Also, line managers should be listened to concerning their feedback about the learning policy in addition to hearing </w:t>
            </w:r>
            <w:r w:rsidR="00CF3833">
              <w:rPr>
                <w:rFonts w:ascii="Calibri" w:hAnsi="Calibri" w:cs="Calibri"/>
                <w:color w:val="243E15" w:themeColor="accent3" w:themeShade="80"/>
              </w:rPr>
              <w:t>employees’</w:t>
            </w:r>
            <w:r>
              <w:rPr>
                <w:rFonts w:ascii="Calibri" w:hAnsi="Calibri" w:cs="Calibri"/>
                <w:color w:val="243E15" w:themeColor="accent3" w:themeShade="80"/>
              </w:rPr>
              <w:t xml:space="preserve"> voice.</w:t>
            </w: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719E6343" w14:textId="77777777" w:rsidR="007E4D40" w:rsidRDefault="007E4D40">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2548E69B" w14:textId="5AD3277A"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8A6BF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8A6BF9">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8A6BF9">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8A6BF9">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0F3D9A5" w14:textId="2703A964" w:rsidR="007345DA" w:rsidRPr="00E6189D" w:rsidRDefault="007345DA"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21"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94FC8C" w14:textId="75F15AFE" w:rsidR="00182E17" w:rsidRPr="007345DA" w:rsidRDefault="00182E17" w:rsidP="008A6BF9">
            <w:pPr>
              <w:textAlignment w:val="baseline"/>
              <w:rPr>
                <w:rFonts w:ascii="Calibri" w:eastAsia="Times New Roman" w:hAnsi="Calibri" w:cs="Calibri"/>
                <w:sz w:val="24"/>
                <w:lang w:val="en-US" w:eastAsia="en-GB"/>
              </w:rPr>
            </w:pPr>
          </w:p>
          <w:p w14:paraId="3A1EF7FB" w14:textId="77777777" w:rsidR="00182E17" w:rsidRDefault="00633223" w:rsidP="008A6BF9">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22"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3E6DA7BF" w14:textId="77777777" w:rsidR="009C753B" w:rsidRDefault="009C753B" w:rsidP="008A6BF9">
            <w:pPr>
              <w:textAlignment w:val="baseline"/>
              <w:rPr>
                <w:rFonts w:cstheme="majorBidi"/>
                <w:color w:val="333333"/>
                <w:shd w:val="clear" w:color="auto" w:fill="FFFFFF"/>
                <w:lang w:val="en-US"/>
              </w:rPr>
            </w:pPr>
          </w:p>
          <w:p w14:paraId="7FA8A136" w14:textId="77777777" w:rsidR="009C753B" w:rsidRDefault="009C753B" w:rsidP="008A6BF9">
            <w:pPr>
              <w:textAlignment w:val="baseline"/>
              <w:rPr>
                <w:rFonts w:cstheme="majorBidi"/>
                <w:color w:val="333333"/>
                <w:shd w:val="clear" w:color="auto" w:fill="FFFFFF"/>
                <w:lang w:val="en-US"/>
              </w:rPr>
            </w:pPr>
            <w:r w:rsidRPr="00E6189D">
              <w:rPr>
                <w:rFonts w:cstheme="majorBidi"/>
                <w:color w:val="333333"/>
                <w:shd w:val="clear" w:color="auto" w:fill="FFFFFF"/>
                <w:lang w:val="en-US"/>
              </w:rPr>
              <w:t xml:space="preserve">CIPD (n.d.) Explore the profession map Available at </w:t>
            </w:r>
            <w:hyperlink r:id="rId23"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A77E592" w14:textId="77777777" w:rsidR="00804411" w:rsidRDefault="00804411" w:rsidP="008A6BF9">
            <w:pPr>
              <w:textAlignment w:val="baseline"/>
              <w:rPr>
                <w:rFonts w:eastAsia="Times New Roman" w:cstheme="majorBidi"/>
                <w:color w:val="333333"/>
                <w:shd w:val="clear" w:color="auto" w:fill="FFFFFF"/>
                <w:lang w:val="en-US" w:eastAsia="en-GB"/>
              </w:rPr>
            </w:pPr>
          </w:p>
          <w:p w14:paraId="47399052" w14:textId="77777777" w:rsidR="00804411" w:rsidRDefault="00804411" w:rsidP="008A6BF9">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BE3632E" w14:textId="77777777" w:rsidR="00804411" w:rsidRDefault="00804411" w:rsidP="008A6BF9">
            <w:pPr>
              <w:textAlignment w:val="baseline"/>
              <w:rPr>
                <w:rFonts w:eastAsia="Times New Roman" w:cstheme="majorBidi"/>
                <w:color w:val="333333"/>
                <w:shd w:val="clear" w:color="auto" w:fill="FFFFFF"/>
                <w:lang w:val="en-US" w:eastAsia="en-GB"/>
              </w:rPr>
            </w:pPr>
          </w:p>
          <w:p w14:paraId="3BA92D34" w14:textId="5B58AFBF" w:rsidR="00804411" w:rsidRDefault="00804411"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5"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31EFFD4" w14:textId="77777777" w:rsidR="00804411" w:rsidRDefault="00804411" w:rsidP="00804411">
            <w:pPr>
              <w:textAlignment w:val="baseline"/>
              <w:rPr>
                <w:rFonts w:cstheme="majorBidi"/>
                <w:color w:val="333333"/>
                <w:shd w:val="clear" w:color="auto" w:fill="FFFFFF"/>
                <w:lang w:val="en-US"/>
              </w:rPr>
            </w:pPr>
          </w:p>
          <w:p w14:paraId="237C6B7C" w14:textId="77777777" w:rsidR="00804411" w:rsidRDefault="00804411"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6"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BE7B749" w14:textId="77777777" w:rsidR="004A62EA" w:rsidRDefault="004A62EA" w:rsidP="00804411">
            <w:pPr>
              <w:textAlignment w:val="baseline"/>
              <w:rPr>
                <w:rFonts w:cstheme="majorBidi"/>
                <w:color w:val="333333"/>
                <w:shd w:val="clear" w:color="auto" w:fill="FFFFFF"/>
                <w:lang w:val="en-US"/>
              </w:rPr>
            </w:pPr>
          </w:p>
          <w:p w14:paraId="3E8A3DBD" w14:textId="77777777" w:rsidR="004A62EA" w:rsidRDefault="004A62EA"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296AC92" w14:textId="77777777" w:rsidR="003152AE" w:rsidRDefault="003152AE" w:rsidP="00804411">
            <w:pPr>
              <w:textAlignment w:val="baseline"/>
              <w:rPr>
                <w:rFonts w:cstheme="majorBidi"/>
                <w:color w:val="333333"/>
                <w:shd w:val="clear" w:color="auto" w:fill="FFFFFF"/>
                <w:lang w:val="en-US"/>
              </w:rPr>
            </w:pPr>
          </w:p>
          <w:p w14:paraId="5CD5AC52" w14:textId="77777777" w:rsidR="003152AE" w:rsidRDefault="003152AE" w:rsidP="003152AE">
            <w:pPr>
              <w:textAlignment w:val="baseline"/>
              <w:rPr>
                <w:rFonts w:cstheme="majorBidi"/>
                <w:color w:val="333333"/>
                <w:shd w:val="clear" w:color="auto" w:fill="FFFFFF"/>
                <w:lang w:val="en-US"/>
              </w:rPr>
            </w:pPr>
            <w:r w:rsidRPr="003152AE">
              <w:rPr>
                <w:rFonts w:cstheme="majorBidi"/>
                <w:color w:val="333333"/>
                <w:shd w:val="clear" w:color="auto" w:fill="FFFFFF"/>
                <w:lang w:val="en-US"/>
              </w:rPr>
              <w:t>Blank</w:t>
            </w:r>
            <w:r>
              <w:rPr>
                <w:rFonts w:cstheme="majorBidi"/>
                <w:color w:val="333333"/>
                <w:shd w:val="clear" w:color="auto" w:fill="FFFFFF"/>
                <w:lang w:val="en-US"/>
              </w:rPr>
              <w:t xml:space="preserve"> A., (2021) </w:t>
            </w:r>
            <w:r w:rsidRPr="003152AE">
              <w:rPr>
                <w:rFonts w:cstheme="majorBidi"/>
                <w:i/>
                <w:iCs/>
                <w:color w:val="333333"/>
                <w:shd w:val="clear" w:color="auto" w:fill="FFFFFF"/>
                <w:lang w:val="en-US"/>
              </w:rPr>
              <w:t>3 Ways Successful People Influence Without Authority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8" w:history="1">
              <w:r w:rsidRPr="00423E4F">
                <w:rPr>
                  <w:rStyle w:val="Hyperlink"/>
                  <w:rFonts w:cstheme="majorBidi"/>
                  <w:shd w:val="clear" w:color="auto" w:fill="FFFFFF"/>
                  <w:lang w:val="en-US"/>
                </w:rPr>
                <w:t>https://www.forbes.com/sites/averyblank/2021/07/27/3-ways-successful-people-influence-without-authority/?sh=6e18cbdd10cc</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D138C8" w14:textId="77777777" w:rsidR="000A6CB7" w:rsidRDefault="000A6CB7" w:rsidP="003152AE">
            <w:pPr>
              <w:textAlignment w:val="baseline"/>
              <w:rPr>
                <w:rFonts w:cstheme="majorBidi"/>
                <w:color w:val="333333"/>
                <w:shd w:val="clear" w:color="auto" w:fill="FFFFFF"/>
                <w:lang w:val="en-US"/>
              </w:rPr>
            </w:pPr>
          </w:p>
          <w:p w14:paraId="74EF41C6" w14:textId="77777777" w:rsidR="000A6CB7" w:rsidRDefault="000A6CB7"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Mind tools (n.d.) </w:t>
            </w:r>
            <w:r w:rsidRPr="00781296">
              <w:rPr>
                <w:rFonts w:cstheme="majorBidi"/>
                <w:color w:val="333333"/>
                <w:shd w:val="clear" w:color="auto" w:fill="FFFFFF"/>
                <w:lang w:val="en-US"/>
              </w:rPr>
              <w:t>French and Raven's Five Forms of Power</w:t>
            </w:r>
            <w:r>
              <w:rPr>
                <w:rFonts w:cstheme="majorBidi"/>
                <w:color w:val="333333"/>
                <w:shd w:val="clear" w:color="auto" w:fill="FFFFFF"/>
                <w:lang w:val="en-US"/>
              </w:rPr>
              <w:t xml:space="preserve"> Available at </w:t>
            </w:r>
            <w:hyperlink r:id="rId29" w:history="1">
              <w:r w:rsidRPr="00373002">
                <w:rPr>
                  <w:rStyle w:val="Hyperlink"/>
                  <w:rFonts w:cstheme="majorBidi"/>
                  <w:shd w:val="clear" w:color="auto" w:fill="FFFFFF"/>
                  <w:lang w:val="en-US"/>
                </w:rPr>
                <w:t>https://www.mindtools.com/abwzix3/french-and-ravens-five-forms-of-power</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0A74673" w14:textId="77777777" w:rsidR="00E04708" w:rsidRDefault="00E04708" w:rsidP="003152AE">
            <w:pPr>
              <w:textAlignment w:val="baseline"/>
              <w:rPr>
                <w:rFonts w:cstheme="majorBidi"/>
                <w:color w:val="333333"/>
                <w:shd w:val="clear" w:color="auto" w:fill="FFFFFF"/>
                <w:lang w:val="en-US"/>
              </w:rPr>
            </w:pPr>
          </w:p>
          <w:p w14:paraId="5DF6D58A" w14:textId="77777777" w:rsidR="00E04708" w:rsidRDefault="00E04708" w:rsidP="00E04708">
            <w:pPr>
              <w:textAlignment w:val="baseline"/>
              <w:rPr>
                <w:rFonts w:cstheme="majorBidi"/>
                <w:color w:val="333333"/>
                <w:shd w:val="clear" w:color="auto" w:fill="FFFFFF"/>
                <w:lang w:val="en-US"/>
              </w:rPr>
            </w:pPr>
            <w:r w:rsidRPr="00E04708">
              <w:rPr>
                <w:rFonts w:cstheme="majorBidi"/>
                <w:color w:val="333333"/>
                <w:shd w:val="clear" w:color="auto" w:fill="FFFFFF"/>
                <w:lang w:val="en-US"/>
              </w:rPr>
              <w:t>Pascual</w:t>
            </w:r>
            <w:r>
              <w:rPr>
                <w:rFonts w:cstheme="majorBidi"/>
                <w:color w:val="333333"/>
                <w:shd w:val="clear" w:color="auto" w:fill="FFFFFF"/>
                <w:lang w:val="en-US"/>
              </w:rPr>
              <w:t xml:space="preserve"> P., (2023) </w:t>
            </w:r>
            <w:r w:rsidRPr="00E04708">
              <w:rPr>
                <w:rFonts w:cstheme="majorBidi"/>
                <w:i/>
                <w:iCs/>
                <w:color w:val="333333"/>
                <w:shd w:val="clear" w:color="auto" w:fill="FFFFFF"/>
                <w:lang w:val="en-US"/>
              </w:rPr>
              <w:t>8 Ways to Make Your Point With Precision &amp; Clarity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 Available at </w:t>
            </w:r>
            <w:hyperlink r:id="rId30" w:history="1">
              <w:r w:rsidRPr="00423E4F">
                <w:rPr>
                  <w:rStyle w:val="Hyperlink"/>
                  <w:rFonts w:cstheme="majorBidi"/>
                  <w:shd w:val="clear" w:color="auto" w:fill="FFFFFF"/>
                  <w:lang w:val="en-US"/>
                </w:rPr>
                <w:t>https://blog.talaera.com/2018/08/08/speaking-clarity-precision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B4B77E" w14:textId="77777777" w:rsidR="00E04708" w:rsidRDefault="00E04708" w:rsidP="003152AE">
            <w:pPr>
              <w:textAlignment w:val="baseline"/>
              <w:rPr>
                <w:rFonts w:cstheme="majorBidi"/>
                <w:color w:val="333333"/>
                <w:shd w:val="clear" w:color="auto" w:fill="FFFFFF"/>
                <w:lang w:val="en-US"/>
              </w:rPr>
            </w:pPr>
          </w:p>
          <w:p w14:paraId="7889BBF8" w14:textId="77777777" w:rsidR="009906B4" w:rsidRDefault="009906B4"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Ackerman C., (2018) </w:t>
            </w:r>
            <w:r w:rsidRPr="00240DFD">
              <w:rPr>
                <w:rFonts w:cstheme="majorBidi"/>
                <w:i/>
                <w:iCs/>
                <w:color w:val="333333"/>
                <w:shd w:val="clear" w:color="auto" w:fill="FFFFFF"/>
                <w:lang w:val="en-US"/>
              </w:rPr>
              <w:t>Self Determination Theory and How It Explains Motivation</w:t>
            </w:r>
            <w:r>
              <w:rPr>
                <w:rFonts w:cstheme="majorBidi"/>
                <w:color w:val="333333"/>
                <w:shd w:val="clear" w:color="auto" w:fill="FFFFFF"/>
                <w:lang w:val="en-US"/>
              </w:rPr>
              <w:t xml:space="preserve"> Available at </w:t>
            </w:r>
            <w:hyperlink r:id="rId31" w:history="1">
              <w:r w:rsidRPr="004C5B5F">
                <w:rPr>
                  <w:rStyle w:val="Hyperlink"/>
                  <w:rFonts w:cstheme="majorBidi"/>
                  <w:shd w:val="clear" w:color="auto" w:fill="FFFFFF"/>
                  <w:lang w:val="en-US"/>
                </w:rPr>
                <w:t>https://positivepsychology.com/self-determination-theory/</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0BDCC8" w14:textId="77777777" w:rsidR="0000536C" w:rsidRDefault="0000536C" w:rsidP="003152AE">
            <w:pPr>
              <w:textAlignment w:val="baseline"/>
              <w:rPr>
                <w:rFonts w:cstheme="majorBidi"/>
                <w:color w:val="333333"/>
                <w:shd w:val="clear" w:color="auto" w:fill="FFFFFF"/>
                <w:lang w:val="en-US"/>
              </w:rPr>
            </w:pPr>
          </w:p>
          <w:p w14:paraId="5707B1BC" w14:textId="77777777" w:rsidR="0000536C" w:rsidRDefault="0000536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Pink D., (2009) </w:t>
            </w:r>
            <w:r w:rsidRPr="0000536C">
              <w:rPr>
                <w:rFonts w:cstheme="majorBidi"/>
                <w:i/>
                <w:iCs/>
                <w:color w:val="333333"/>
                <w:shd w:val="clear" w:color="auto" w:fill="FFFFFF"/>
                <w:lang w:val="en-US"/>
              </w:rPr>
              <w:t>The puzzle of motivation</w:t>
            </w:r>
            <w:r>
              <w:rPr>
                <w:rFonts w:cstheme="majorBidi"/>
                <w:color w:val="333333"/>
                <w:shd w:val="clear" w:color="auto" w:fill="FFFFFF"/>
                <w:lang w:val="en-US"/>
              </w:rPr>
              <w:t xml:space="preserve">. Available at </w:t>
            </w:r>
            <w:hyperlink r:id="rId32" w:history="1">
              <w:r w:rsidRPr="00257DAF">
                <w:rPr>
                  <w:rStyle w:val="Hyperlink"/>
                  <w:rFonts w:cstheme="majorBidi"/>
                  <w:shd w:val="clear" w:color="auto" w:fill="FFFFFF"/>
                  <w:lang w:val="en-US"/>
                </w:rPr>
                <w:t>https://www.ted.com/talks/dan_pink_the_puzzle_of_motivation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45D7A4" w14:textId="77777777" w:rsidR="002A0F0C" w:rsidRDefault="002A0F0C" w:rsidP="0000536C">
            <w:pPr>
              <w:textAlignment w:val="baseline"/>
              <w:rPr>
                <w:rFonts w:cstheme="majorBidi"/>
                <w:color w:val="333333"/>
                <w:shd w:val="clear" w:color="auto" w:fill="FFFFFF"/>
                <w:lang w:val="en-US"/>
              </w:rPr>
            </w:pPr>
          </w:p>
          <w:p w14:paraId="5DB6F70E" w14:textId="77777777" w:rsidR="002A0F0C" w:rsidRDefault="002A0F0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Indeed (2023) </w:t>
            </w:r>
            <w:r w:rsidRPr="002A0F0C">
              <w:rPr>
                <w:rFonts w:cstheme="majorBidi"/>
                <w:i/>
                <w:iCs/>
                <w:color w:val="333333"/>
                <w:shd w:val="clear" w:color="auto" w:fill="FFFFFF"/>
                <w:lang w:val="en-US"/>
              </w:rPr>
              <w:t>Valuing Employees: 15 Ways To Make Them Feel Valued</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3" w:history="1">
              <w:r w:rsidRPr="00257DAF">
                <w:rPr>
                  <w:rStyle w:val="Hyperlink"/>
                  <w:rFonts w:cstheme="majorBidi"/>
                  <w:shd w:val="clear" w:color="auto" w:fill="FFFFFF"/>
                  <w:lang w:val="en-US"/>
                </w:rPr>
                <w:t>https://www.indeed.com/career-advice/career-development/valued-employees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AF4C9F" w14:textId="77777777" w:rsidR="00C2472E" w:rsidRDefault="00C2472E" w:rsidP="0000536C">
            <w:pPr>
              <w:textAlignment w:val="baseline"/>
              <w:rPr>
                <w:rFonts w:cstheme="majorBidi"/>
                <w:color w:val="333333"/>
                <w:shd w:val="clear" w:color="auto" w:fill="FFFFFF"/>
                <w:lang w:val="en-US"/>
              </w:rPr>
            </w:pPr>
          </w:p>
          <w:p w14:paraId="5AF4BAAF" w14:textId="77777777" w:rsidR="00C2472E" w:rsidRDefault="00C2472E" w:rsidP="00C2472E">
            <w:pPr>
              <w:textAlignment w:val="baseline"/>
              <w:rPr>
                <w:rFonts w:cstheme="majorBidi"/>
                <w:color w:val="333333"/>
                <w:shd w:val="clear" w:color="auto" w:fill="FFFFFF"/>
                <w:lang w:val="en-US"/>
              </w:rPr>
            </w:pPr>
            <w:proofErr w:type="spellStart"/>
            <w:r>
              <w:t>Carr</w:t>
            </w:r>
            <w:proofErr w:type="spellEnd"/>
            <w:r>
              <w:rPr>
                <w:lang w:val="en-US"/>
              </w:rPr>
              <w:t xml:space="preserve"> E.</w:t>
            </w:r>
            <w:r>
              <w:t>, Reece</w:t>
            </w:r>
            <w:r>
              <w:rPr>
                <w:lang w:val="en-US"/>
              </w:rPr>
              <w:t xml:space="preserve"> A.</w:t>
            </w:r>
            <w:r>
              <w:t xml:space="preserve">, et al., </w:t>
            </w:r>
            <w:r>
              <w:rPr>
                <w:lang w:val="en-US"/>
              </w:rPr>
              <w:t>(</w:t>
            </w:r>
            <w:r>
              <w:t>2019</w:t>
            </w:r>
            <w:r>
              <w:rPr>
                <w:lang w:val="en-US"/>
              </w:rPr>
              <w:t xml:space="preserve">) </w:t>
            </w:r>
            <w:r w:rsidRPr="00542776">
              <w:rPr>
                <w:i/>
                <w:iCs/>
                <w:lang w:val="en-US"/>
              </w:rPr>
              <w:t>The Value of Belonging at Work</w:t>
            </w:r>
            <w:r>
              <w:rPr>
                <w:i/>
                <w:iCs/>
                <w:lang w:val="en-US"/>
              </w:rPr>
              <w:t xml:space="preserve"> </w:t>
            </w:r>
            <w:r>
              <w:rPr>
                <w:lang w:val="en-US"/>
              </w:rPr>
              <w:t xml:space="preserve">Available at </w:t>
            </w:r>
            <w:hyperlink r:id="rId34" w:history="1">
              <w:r w:rsidRPr="004C5B5F">
                <w:rPr>
                  <w:rStyle w:val="Hyperlink"/>
                  <w:lang w:val="en-US"/>
                </w:rPr>
                <w:t>https://hbr.org/2019/12/the-value-of-belonging-at-work</w:t>
              </w:r>
            </w:hyperlink>
            <w:r>
              <w:rPr>
                <w:rStyle w:val="Hyperlink"/>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r w:rsidR="002F4F0F">
              <w:rPr>
                <w:rFonts w:cstheme="majorBidi"/>
                <w:color w:val="333333"/>
                <w:shd w:val="clear" w:color="auto" w:fill="FFFFFF"/>
                <w:lang w:val="en-US"/>
              </w:rPr>
              <w:t>].</w:t>
            </w:r>
          </w:p>
          <w:p w14:paraId="223409B5" w14:textId="77777777" w:rsidR="002F4F0F" w:rsidRDefault="002F4F0F" w:rsidP="00C2472E">
            <w:pPr>
              <w:textAlignment w:val="baseline"/>
              <w:rPr>
                <w:rFonts w:cstheme="majorBidi"/>
                <w:color w:val="333333"/>
                <w:shd w:val="clear" w:color="auto" w:fill="FFFFFF"/>
                <w:lang w:val="en-US"/>
              </w:rPr>
            </w:pPr>
          </w:p>
          <w:p w14:paraId="29F3206B" w14:textId="77777777" w:rsidR="002F4F0F" w:rsidRDefault="002F4F0F" w:rsidP="00C2472E">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(2022) </w:t>
            </w:r>
            <w:r w:rsidRPr="002F4F0F">
              <w:rPr>
                <w:rFonts w:cstheme="majorBidi"/>
                <w:i/>
                <w:iCs/>
                <w:color w:val="333333"/>
                <w:shd w:val="clear" w:color="auto" w:fill="FFFFFF"/>
                <w:lang w:val="en-US"/>
              </w:rPr>
              <w:t xml:space="preserve">Equality, </w:t>
            </w:r>
            <w:r w:rsidR="00E53F8F" w:rsidRPr="002F4F0F">
              <w:rPr>
                <w:rFonts w:cstheme="majorBidi"/>
                <w:i/>
                <w:iCs/>
                <w:color w:val="333333"/>
                <w:shd w:val="clear" w:color="auto" w:fill="FFFFFF"/>
                <w:lang w:val="en-US"/>
              </w:rPr>
              <w:t>diversity,</w:t>
            </w:r>
            <w:r w:rsidRPr="002F4F0F">
              <w:rPr>
                <w:rFonts w:cstheme="majorBidi"/>
                <w:i/>
                <w:iCs/>
                <w:color w:val="333333"/>
                <w:shd w:val="clear" w:color="auto" w:fill="FFFFFF"/>
                <w:lang w:val="en-US"/>
              </w:rPr>
              <w:t xml:space="preserve"> and inclusion (EDI) in the workplace</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5" w:history="1">
              <w:r w:rsidRPr="0039215E">
                <w:rPr>
                  <w:rStyle w:val="Hyperlink"/>
                  <w:rFonts w:cstheme="majorBidi"/>
                  <w:shd w:val="clear" w:color="auto" w:fill="FFFFFF"/>
                  <w:lang w:val="en-US"/>
                </w:rPr>
                <w:t>https://www.cipd.org/en/knowledge/factsheets/diversity-factsheet/</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0C93D358" w14:textId="77777777" w:rsidR="00444E98" w:rsidRDefault="00444E98" w:rsidP="00C2472E">
            <w:pPr>
              <w:textAlignment w:val="baseline"/>
              <w:rPr>
                <w:rFonts w:cstheme="majorBidi"/>
                <w:color w:val="333333"/>
                <w:shd w:val="clear" w:color="auto" w:fill="FFFFFF"/>
                <w:lang w:val="en-US"/>
              </w:rPr>
            </w:pPr>
          </w:p>
          <w:p w14:paraId="54669352" w14:textId="77777777" w:rsidR="00444E98" w:rsidRDefault="00444E98" w:rsidP="00C2472E">
            <w:pPr>
              <w:textAlignment w:val="baseline"/>
              <w:rPr>
                <w:rFonts w:cstheme="majorBidi"/>
                <w:color w:val="333333"/>
                <w:shd w:val="clear" w:color="auto" w:fill="FFFFFF"/>
                <w:lang w:val="en-US"/>
              </w:rPr>
            </w:pPr>
            <w:proofErr w:type="spellStart"/>
            <w:r w:rsidRPr="00444E98">
              <w:rPr>
                <w:rFonts w:cstheme="majorBidi"/>
                <w:color w:val="333333"/>
                <w:shd w:val="clear" w:color="auto" w:fill="FFFFFF"/>
                <w:lang w:val="en-US"/>
              </w:rPr>
              <w:t>Papay</w:t>
            </w:r>
            <w:proofErr w:type="spellEnd"/>
            <w:r>
              <w:rPr>
                <w:rFonts w:cstheme="majorBidi"/>
                <w:color w:val="333333"/>
                <w:shd w:val="clear" w:color="auto" w:fill="FFFFFF"/>
                <w:lang w:val="en-US"/>
              </w:rPr>
              <w:t xml:space="preserve"> M., (2019) </w:t>
            </w:r>
            <w:r w:rsidRPr="00444E98">
              <w:rPr>
                <w:rFonts w:cstheme="majorBidi"/>
                <w:i/>
                <w:iCs/>
                <w:color w:val="333333"/>
                <w:shd w:val="clear" w:color="auto" w:fill="FFFFFF"/>
                <w:lang w:val="en-US"/>
              </w:rPr>
              <w:t xml:space="preserve">Harnessing the Power </w:t>
            </w:r>
            <w:proofErr w:type="gramStart"/>
            <w:r w:rsidRPr="00444E98">
              <w:rPr>
                <w:rFonts w:cstheme="majorBidi"/>
                <w:i/>
                <w:iCs/>
                <w:color w:val="333333"/>
                <w:shd w:val="clear" w:color="auto" w:fill="FFFFFF"/>
                <w:lang w:val="en-US"/>
              </w:rPr>
              <w:t>Of</w:t>
            </w:r>
            <w:proofErr w:type="gramEnd"/>
            <w:r w:rsidRPr="00444E98">
              <w:rPr>
                <w:rFonts w:cstheme="majorBidi"/>
                <w:i/>
                <w:iCs/>
                <w:color w:val="333333"/>
                <w:shd w:val="clear" w:color="auto" w:fill="FFFFFF"/>
                <w:lang w:val="en-US"/>
              </w:rPr>
              <w:t xml:space="preserve"> Inclusive Voice In Your Organization</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6" w:history="1">
              <w:r w:rsidRPr="0039215E">
                <w:rPr>
                  <w:rStyle w:val="Hyperlink"/>
                  <w:rFonts w:cstheme="majorBidi"/>
                  <w:shd w:val="clear" w:color="auto" w:fill="FFFFFF"/>
                  <w:lang w:val="en-US"/>
                </w:rPr>
                <w:t>https://www.forbes.com/sites/forbessanfranciscocouncil/2019/08/06/harnessing-the-power-of-inclusive-voice-in-your-organization/?sh=7ba57ab31a3f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5BCB05AD" w14:textId="77777777" w:rsidR="0076241D" w:rsidRDefault="0076241D" w:rsidP="00C2472E">
            <w:pPr>
              <w:textAlignment w:val="baseline"/>
              <w:rPr>
                <w:rFonts w:cstheme="majorBidi"/>
                <w:color w:val="333333"/>
                <w:shd w:val="clear" w:color="auto" w:fill="FFFFFF"/>
                <w:lang w:val="en-US"/>
              </w:rPr>
            </w:pPr>
          </w:p>
          <w:p w14:paraId="5F3218A2" w14:textId="77777777" w:rsidR="0076241D" w:rsidRDefault="0076241D" w:rsidP="00C2472E">
            <w:pPr>
              <w:textAlignment w:val="baseline"/>
              <w:rPr>
                <w:rFonts w:cstheme="majorBidi"/>
                <w:color w:val="333333"/>
                <w:shd w:val="clear" w:color="auto" w:fill="FFFFFF"/>
                <w:lang w:val="en-US"/>
              </w:rPr>
            </w:pPr>
            <w:r>
              <w:rPr>
                <w:color w:val="000000"/>
                <w:sz w:val="21"/>
                <w:szCs w:val="21"/>
                <w:shd w:val="clear" w:color="auto" w:fill="FFFFFF"/>
              </w:rPr>
              <w:t xml:space="preserve">Shweta and </w:t>
            </w:r>
            <w:r w:rsidRPr="0076241D">
              <w:rPr>
                <w:color w:val="000000"/>
                <w:sz w:val="21"/>
                <w:szCs w:val="21"/>
                <w:shd w:val="clear" w:color="auto" w:fill="FFFFFF"/>
              </w:rPr>
              <w:t>Main</w:t>
            </w:r>
            <w:r>
              <w:rPr>
                <w:color w:val="000000"/>
                <w:sz w:val="21"/>
                <w:szCs w:val="21"/>
                <w:shd w:val="clear" w:color="auto" w:fill="FFFFFF"/>
              </w:rPr>
              <w:t xml:space="preserve"> K., (2022) </w:t>
            </w:r>
            <w:r w:rsidRPr="0076241D">
              <w:rPr>
                <w:i/>
                <w:iCs/>
                <w:color w:val="000000"/>
                <w:sz w:val="21"/>
                <w:szCs w:val="21"/>
                <w:shd w:val="clear" w:color="auto" w:fill="FFFFFF"/>
              </w:rPr>
              <w:t>Employee Turnover Rate: Definition &amp; Calculation</w:t>
            </w:r>
            <w:r>
              <w:rPr>
                <w:i/>
                <w:iCs/>
                <w:color w:val="000000"/>
                <w:sz w:val="21"/>
                <w:szCs w:val="21"/>
                <w:shd w:val="clear" w:color="auto" w:fill="FFFFFF"/>
              </w:rPr>
              <w:t xml:space="preserve">. </w:t>
            </w:r>
            <w:r>
              <w:rPr>
                <w:color w:val="000000"/>
                <w:sz w:val="21"/>
                <w:szCs w:val="21"/>
                <w:shd w:val="clear" w:color="auto" w:fill="FFFFFF"/>
              </w:rPr>
              <w:t xml:space="preserve">Available at </w:t>
            </w:r>
            <w:hyperlink r:id="rId37" w:history="1">
              <w:r w:rsidRPr="0039215E">
                <w:rPr>
                  <w:rStyle w:val="Hyperlink"/>
                  <w:sz w:val="21"/>
                  <w:szCs w:val="21"/>
                  <w:shd w:val="clear" w:color="auto" w:fill="FFFFFF"/>
                </w:rPr>
                <w:t>https://www.forbes.com/advisor/business/employee-turnover-rate/</w:t>
              </w:r>
            </w:hyperlink>
            <w:r>
              <w:rPr>
                <w:color w:val="000000"/>
                <w:sz w:val="21"/>
                <w:szCs w:val="21"/>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1CE3CACD" w14:textId="77777777" w:rsidR="00494A45" w:rsidRDefault="00494A45" w:rsidP="00C2472E">
            <w:pPr>
              <w:textAlignment w:val="baseline"/>
              <w:rPr>
                <w:rFonts w:cstheme="majorBidi"/>
                <w:color w:val="333333"/>
                <w:shd w:val="clear" w:color="auto" w:fill="FFFFFF"/>
                <w:lang w:val="en-US"/>
              </w:rPr>
            </w:pPr>
          </w:p>
          <w:p w14:paraId="0A4D89DF" w14:textId="77777777" w:rsidR="00494A45" w:rsidRDefault="00494A45" w:rsidP="00C2472E">
            <w:pPr>
              <w:textAlignment w:val="baseline"/>
              <w:rPr>
                <w:rFonts w:cstheme="majorBidi"/>
                <w:color w:val="333333"/>
                <w:shd w:val="clear" w:color="auto" w:fill="FFFFFF"/>
                <w:lang w:val="en-US"/>
              </w:rPr>
            </w:pPr>
            <w:proofErr w:type="spellStart"/>
            <w:r w:rsidRPr="008A23A1">
              <w:t>Homann</w:t>
            </w:r>
            <w:proofErr w:type="spellEnd"/>
            <w:r>
              <w:rPr>
                <w:lang w:val="en-US"/>
              </w:rPr>
              <w:t xml:space="preserve"> M., (2022) </w:t>
            </w:r>
            <w:r w:rsidRPr="00685399">
              <w:rPr>
                <w:i/>
                <w:iCs/>
                <w:lang w:val="en-US"/>
              </w:rPr>
              <w:t>What is Whistleblowing in the Workplace? FAQ for Companies</w:t>
            </w:r>
            <w:r>
              <w:rPr>
                <w:i/>
                <w:iCs/>
                <w:lang w:val="en-US"/>
              </w:rPr>
              <w:t xml:space="preserve"> </w:t>
            </w:r>
            <w:r>
              <w:rPr>
                <w:lang w:val="en-US"/>
              </w:rPr>
              <w:t xml:space="preserve">Available at </w:t>
            </w:r>
            <w:hyperlink r:id="rId38" w:history="1">
              <w:r w:rsidRPr="004C5B5F">
                <w:rPr>
                  <w:rStyle w:val="Hyperlink"/>
                  <w:lang w:val="en-US"/>
                </w:rPr>
                <w:t>https://www.integrityline.com/expertise/blog/what-is-whistleblowing/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5EA7CC19" w14:textId="77777777" w:rsidR="00494A45" w:rsidRDefault="00494A45" w:rsidP="00C2472E">
            <w:pPr>
              <w:textAlignment w:val="baseline"/>
              <w:rPr>
                <w:rFonts w:cstheme="majorBidi"/>
                <w:color w:val="333333"/>
                <w:shd w:val="clear" w:color="auto" w:fill="FFFFFF"/>
                <w:lang w:val="en-US"/>
              </w:rPr>
            </w:pPr>
          </w:p>
          <w:p w14:paraId="0EC2830B" w14:textId="77777777" w:rsidR="00494A45" w:rsidRDefault="00494A45" w:rsidP="00C2472E">
            <w:pPr>
              <w:textAlignment w:val="baseline"/>
              <w:rPr>
                <w:rFonts w:cstheme="majorBidi"/>
                <w:color w:val="333333"/>
                <w:shd w:val="clear" w:color="auto" w:fill="FFFFFF"/>
                <w:lang w:val="en-US"/>
              </w:rPr>
            </w:pPr>
            <w:proofErr w:type="spellStart"/>
            <w:r w:rsidRPr="00036D52">
              <w:t>Whistlelink</w:t>
            </w:r>
            <w:proofErr w:type="spellEnd"/>
            <w:r>
              <w:rPr>
                <w:lang w:val="en-US"/>
              </w:rPr>
              <w:t xml:space="preserve"> (2020) </w:t>
            </w:r>
            <w:r w:rsidRPr="00F312F4">
              <w:rPr>
                <w:i/>
                <w:iCs/>
                <w:lang w:val="en-US"/>
              </w:rPr>
              <w:t>What is whistleblowing?</w:t>
            </w:r>
            <w:r>
              <w:rPr>
                <w:i/>
                <w:iCs/>
                <w:lang w:val="en-US"/>
              </w:rPr>
              <w:t xml:space="preserve"> </w:t>
            </w:r>
            <w:r>
              <w:rPr>
                <w:lang w:val="en-US"/>
              </w:rPr>
              <w:t xml:space="preserve">Available at </w:t>
            </w:r>
            <w:hyperlink r:id="rId39" w:history="1">
              <w:r w:rsidRPr="004C5B5F">
                <w:rPr>
                  <w:rStyle w:val="Hyperlink"/>
                  <w:lang w:val="en-US"/>
                </w:rPr>
                <w:t>https://www.whistlelink.com/blog/what-is-whistleblowing/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001A96B3" w14:textId="77777777" w:rsidR="00977902" w:rsidRDefault="00977902" w:rsidP="00C2472E">
            <w:pPr>
              <w:textAlignment w:val="baseline"/>
              <w:rPr>
                <w:rFonts w:cstheme="majorBidi"/>
                <w:color w:val="333333"/>
                <w:shd w:val="clear" w:color="auto" w:fill="FFFFFF"/>
                <w:lang w:val="en-US"/>
              </w:rPr>
            </w:pPr>
          </w:p>
          <w:p w14:paraId="40A97EF8" w14:textId="08C3FD21" w:rsidR="00977902" w:rsidRPr="0076241D" w:rsidRDefault="00977902" w:rsidP="00C2472E">
            <w:pPr>
              <w:textAlignment w:val="baseline"/>
              <w:rPr>
                <w:rFonts w:cstheme="majorBidi"/>
                <w:color w:val="333333"/>
                <w:shd w:val="clear" w:color="auto" w:fill="FFFFFF"/>
              </w:rPr>
            </w:pPr>
            <w:r w:rsidRPr="004A087F">
              <w:rPr>
                <w:rFonts w:cstheme="majorBidi"/>
                <w:color w:val="333333"/>
                <w:shd w:val="clear" w:color="auto" w:fill="FFFFFF"/>
                <w:lang w:val="en-US"/>
              </w:rPr>
              <w:t>Alissa</w:t>
            </w:r>
            <w:r>
              <w:rPr>
                <w:rFonts w:cstheme="majorBidi"/>
                <w:color w:val="333333"/>
                <w:shd w:val="clear" w:color="auto" w:fill="FFFFFF"/>
                <w:lang w:val="en-US"/>
              </w:rPr>
              <w:t xml:space="preserve"> N., (2020) </w:t>
            </w:r>
            <w:r w:rsidRPr="00FD2A82">
              <w:rPr>
                <w:rFonts w:cstheme="majorBidi"/>
                <w:i/>
                <w:iCs/>
                <w:color w:val="333333"/>
                <w:shd w:val="clear" w:color="auto" w:fill="FFFFFF"/>
                <w:lang w:val="en-US"/>
              </w:rPr>
              <w:t>Whistleblowers in Saudi Arabia</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40" w:history="1">
              <w:r w:rsidRPr="004C5B5F">
                <w:rPr>
                  <w:rStyle w:val="Hyperlink"/>
                  <w:rFonts w:cstheme="majorBidi"/>
                  <w:shd w:val="clear" w:color="auto" w:fill="FFFFFF"/>
                  <w:lang w:val="en-US"/>
                </w:rPr>
                <w:t>https://nasreenalissalaw.com/en/whistleblowers-in-saudi-arabia/</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tc>
      </w:tr>
    </w:tbl>
    <w:p w14:paraId="71C03673" w14:textId="77777777" w:rsidR="005B38CF" w:rsidRDefault="005B38CF" w:rsidP="002115CC">
      <w:pPr>
        <w:pStyle w:val="Heading1"/>
        <w:spacing w:after="0"/>
        <w:rPr>
          <w:rFonts w:ascii="Calibri" w:hAnsi="Calibri" w:cs="Calibri"/>
          <w:color w:val="243E15" w:themeColor="accent3" w:themeShade="80"/>
          <w:sz w:val="40"/>
          <w:szCs w:val="40"/>
        </w:rPr>
      </w:pPr>
    </w:p>
    <w:p w14:paraId="4BCCE4CC" w14:textId="05A3A366"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5"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5"/>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w:t>
      </w:r>
      <w:r w:rsidRPr="00064473">
        <w:rPr>
          <w:rFonts w:ascii="Calibri" w:hAnsi="Calibri" w:cs="Calibri"/>
          <w:color w:val="000000"/>
        </w:rPr>
        <w:lastRenderedPageBreak/>
        <w:t xml:space="preserve">development needs. </w:t>
      </w:r>
      <w:bookmarkStart w:id="6"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6"/>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7"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7"/>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8"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04DD036A" w14:textId="3A0A6BA0" w:rsidR="002115CC" w:rsidRPr="00064473" w:rsidRDefault="002115CC" w:rsidP="00ED7174">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8"/>
    </w:p>
    <w:p w14:paraId="60F5098E" w14:textId="2116E279" w:rsidR="00155A75" w:rsidRPr="00064473" w:rsidRDefault="00155A75" w:rsidP="00155A75">
      <w:pPr>
        <w:rPr>
          <w:rFonts w:ascii="Calibri" w:hAnsi="Calibri" w:cs="Calibri"/>
          <w:color w:val="000000" w:themeColor="text1"/>
        </w:rPr>
      </w:pPr>
    </w:p>
    <w:p w14:paraId="052FEF24" w14:textId="3D8908D5" w:rsidR="00155A75" w:rsidRPr="00064473" w:rsidRDefault="00155A75" w:rsidP="00155A75">
      <w:pPr>
        <w:rPr>
          <w:rFonts w:ascii="Calibri" w:hAnsi="Calibri" w:cs="Calibri"/>
          <w:color w:val="000000" w:themeColor="text1"/>
        </w:rPr>
      </w:pPr>
    </w:p>
    <w:p w14:paraId="69DB7B6A" w14:textId="76984CD7" w:rsidR="00155A75" w:rsidRPr="00064473" w:rsidRDefault="00155A75" w:rsidP="00155A75">
      <w:pPr>
        <w:rPr>
          <w:rFonts w:ascii="Calibri" w:hAnsi="Calibri" w:cs="Calibri"/>
          <w:color w:val="000000" w:themeColor="text1"/>
        </w:rPr>
      </w:pPr>
    </w:p>
    <w:p w14:paraId="7955CC4D" w14:textId="6ABAF28A" w:rsidR="002115CC" w:rsidRPr="00064473" w:rsidRDefault="002115CC" w:rsidP="002115CC">
      <w:pPr>
        <w:pStyle w:val="Listparag"/>
        <w:numPr>
          <w:ilvl w:val="0"/>
          <w:numId w:val="0"/>
        </w:numPr>
        <w:spacing w:after="0" w:line="240" w:lineRule="auto"/>
        <w:rPr>
          <w:rFonts w:ascii="Calibri" w:hAnsi="Calibri" w:cs="Calibri"/>
          <w:color w:val="000000" w:themeColor="text1"/>
        </w:rPr>
      </w:pPr>
    </w:p>
    <w:p w14:paraId="5ABBD964" w14:textId="7DC2380A" w:rsidR="002115CC" w:rsidRPr="00064473" w:rsidRDefault="002115CC" w:rsidP="002115CC">
      <w:pPr>
        <w:spacing w:line="240" w:lineRule="auto"/>
        <w:rPr>
          <w:rFonts w:ascii="Calibri" w:eastAsia="Arial" w:hAnsi="Calibri" w:cs="Calibri"/>
          <w:b/>
          <w:color w:val="000000" w:themeColor="text1"/>
          <w:sz w:val="32"/>
        </w:rPr>
      </w:pPr>
    </w:p>
    <w:p w14:paraId="738FBB93" w14:textId="31BA06B9" w:rsidR="002115CC" w:rsidRPr="00064473" w:rsidRDefault="002115CC" w:rsidP="002115CC">
      <w:pPr>
        <w:spacing w:line="240" w:lineRule="auto"/>
        <w:rPr>
          <w:rFonts w:ascii="Calibri" w:eastAsia="Arial" w:hAnsi="Calibri" w:cs="Calibri"/>
          <w:b/>
          <w:color w:val="000000" w:themeColor="text1"/>
          <w:sz w:val="32"/>
        </w:rPr>
      </w:pPr>
    </w:p>
    <w:p w14:paraId="6C1BE5F8" w14:textId="48A0BF66" w:rsidR="002115CC" w:rsidRPr="00064473" w:rsidRDefault="00561099" w:rsidP="002115CC">
      <w:pPr>
        <w:spacing w:line="240" w:lineRule="auto"/>
        <w:rPr>
          <w:rFonts w:ascii="Calibri" w:eastAsia="Arial" w:hAnsi="Calibri" w:cs="Calibri"/>
          <w:b/>
          <w:color w:val="000000" w:themeColor="text1"/>
          <w:sz w:val="32"/>
        </w:rPr>
      </w:pPr>
      <w:r w:rsidRPr="00064473">
        <w:rPr>
          <w:rFonts w:ascii="Calibri" w:hAnsi="Calibri" w:cs="Calibri"/>
          <w:noProof/>
          <w:color w:val="000000" w:themeColor="text1"/>
          <w:lang w:val="en-US"/>
        </w:rPr>
        <mc:AlternateContent>
          <mc:Choice Requires="wps">
            <w:drawing>
              <wp:anchor distT="0" distB="0" distL="114300" distR="114300" simplePos="0" relativeHeight="251658247" behindDoc="1" locked="0" layoutInCell="1" allowOverlap="1" wp14:anchorId="0206F46F" wp14:editId="7EA8AC49">
                <wp:simplePos x="0" y="0"/>
                <wp:positionH relativeFrom="margin">
                  <wp:posOffset>-85251</wp:posOffset>
                </wp:positionH>
                <wp:positionV relativeFrom="paragraph">
                  <wp:posOffset>208554</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9906B4" w:rsidRPr="00182E17" w:rsidRDefault="009906B4"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9906B4" w:rsidRPr="00182E17" w:rsidRDefault="009906B4" w:rsidP="002115CC">
                            <w:pPr>
                              <w:pStyle w:val="Listparag"/>
                              <w:numPr>
                                <w:ilvl w:val="0"/>
                                <w:numId w:val="0"/>
                              </w:numPr>
                              <w:spacing w:after="0" w:line="240" w:lineRule="auto"/>
                              <w:rPr>
                                <w:rFonts w:ascii="Calibri" w:hAnsi="Calibri" w:cs="Calibri"/>
                              </w:rPr>
                            </w:pPr>
                          </w:p>
                          <w:p w14:paraId="54475537"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9906B4" w:rsidRPr="00182E17" w:rsidRDefault="009906B4"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9906B4" w:rsidRPr="00182E17" w:rsidRDefault="009906B4" w:rsidP="002115CC">
                            <w:pPr>
                              <w:pStyle w:val="Listparag"/>
                              <w:numPr>
                                <w:ilvl w:val="0"/>
                                <w:numId w:val="0"/>
                              </w:numPr>
                              <w:spacing w:after="0"/>
                              <w:ind w:left="720"/>
                              <w:rPr>
                                <w:rFonts w:ascii="Calibri" w:hAnsi="Calibri" w:cs="Calibri"/>
                                <w:color w:val="auto"/>
                              </w:rPr>
                            </w:pPr>
                          </w:p>
                          <w:p w14:paraId="7C5BD7D1"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9906B4" w:rsidRPr="00182E17" w:rsidRDefault="009906B4"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9906B4" w:rsidRPr="00381ED9" w:rsidRDefault="009906B4"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6.7pt;margin-top:16.4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" fillcolor="#8aca66 [1942]" stroked="f" strokeweight="1pt">
                <v:fill opacity="3341f"/>
                <v:textbox>
                  <w:txbxContent>
                    <w:p w14:paraId="01AACB8C" w14:textId="77777777" w:rsidR="009906B4" w:rsidRPr="00182E17" w:rsidRDefault="009906B4"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9906B4" w:rsidRPr="00182E17" w:rsidRDefault="009906B4" w:rsidP="002115CC">
                      <w:pPr>
                        <w:pStyle w:val="Listparag"/>
                        <w:numPr>
                          <w:ilvl w:val="0"/>
                          <w:numId w:val="0"/>
                        </w:numPr>
                        <w:spacing w:after="0" w:line="240" w:lineRule="auto"/>
                        <w:rPr>
                          <w:rFonts w:ascii="Calibri" w:hAnsi="Calibri" w:cs="Calibri"/>
                        </w:rPr>
                      </w:pPr>
                    </w:p>
                    <w:p w14:paraId="54475537"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9906B4" w:rsidRPr="00182E17" w:rsidRDefault="009906B4"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9906B4" w:rsidRPr="00182E17" w:rsidRDefault="009906B4" w:rsidP="002115CC">
                      <w:pPr>
                        <w:pStyle w:val="Listparag"/>
                        <w:numPr>
                          <w:ilvl w:val="0"/>
                          <w:numId w:val="0"/>
                        </w:numPr>
                        <w:spacing w:after="0"/>
                        <w:ind w:left="720"/>
                        <w:rPr>
                          <w:rFonts w:ascii="Calibri" w:hAnsi="Calibri" w:cs="Calibri"/>
                          <w:color w:val="auto"/>
                        </w:rPr>
                      </w:pPr>
                    </w:p>
                    <w:p w14:paraId="7C5BD7D1"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9906B4" w:rsidRPr="00182E17" w:rsidRDefault="009906B4"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9906B4" w:rsidRPr="00381ED9" w:rsidRDefault="009906B4" w:rsidP="002115CC">
                      <w:pPr>
                        <w:pStyle w:val="Listparag"/>
                        <w:numPr>
                          <w:ilvl w:val="0"/>
                          <w:numId w:val="0"/>
                        </w:numPr>
                        <w:spacing w:after="0" w:line="240" w:lineRule="auto"/>
                      </w:pPr>
                    </w:p>
                  </w:txbxContent>
                </v:textbox>
                <w10:wrap anchorx="margin"/>
              </v:rect>
            </w:pict>
          </mc:Fallback>
        </mc:AlternateContent>
      </w: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5EB4FDBA" w14:textId="44D8E4C3"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8A6BF9">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lastRenderedPageBreak/>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8A6BF9">
        <w:tc>
          <w:tcPr>
            <w:tcW w:w="9623" w:type="dxa"/>
          </w:tcPr>
          <w:p w14:paraId="68A9CCA4" w14:textId="77777777" w:rsidR="00182E17" w:rsidRPr="00182E17" w:rsidRDefault="00182E17" w:rsidP="00182E17">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51C92EF" w14:textId="77777777" w:rsidR="00182E17" w:rsidRDefault="00182E17" w:rsidP="00182E17">
            <w:pPr>
              <w:jc w:val="both"/>
              <w:rPr>
                <w:rFonts w:ascii="Calibri" w:hAnsi="Calibri" w:cs="Calibri"/>
                <w:b/>
                <w:bCs/>
                <w:sz w:val="20"/>
                <w:szCs w:val="20"/>
              </w:rPr>
            </w:pP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8A6BF9">
        <w:tc>
          <w:tcPr>
            <w:tcW w:w="9623" w:type="dxa"/>
            <w:shd w:val="clear" w:color="auto" w:fill="BFBFBF" w:themeFill="background1" w:themeFillShade="BF"/>
          </w:tcPr>
          <w:p w14:paraId="4C9563EA" w14:textId="19FC47A8"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8A6BF9">
            <w:pPr>
              <w:jc w:val="both"/>
              <w:rPr>
                <w:rFonts w:ascii="Calibri" w:hAnsi="Calibri" w:cs="Calibri"/>
                <w:b/>
                <w:bCs/>
                <w:sz w:val="20"/>
                <w:szCs w:val="20"/>
              </w:rPr>
            </w:pPr>
          </w:p>
        </w:tc>
      </w:tr>
      <w:tr w:rsidR="00182E17" w14:paraId="62C96080" w14:textId="77777777" w:rsidTr="008A6BF9">
        <w:tc>
          <w:tcPr>
            <w:tcW w:w="9623" w:type="dxa"/>
          </w:tcPr>
          <w:p w14:paraId="5A38790A"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388664D" w14:textId="77777777" w:rsidR="00182E17" w:rsidRDefault="00182E17" w:rsidP="008A6BF9">
            <w:pPr>
              <w:jc w:val="both"/>
              <w:rPr>
                <w:rFonts w:ascii="Calibri" w:hAnsi="Calibri" w:cs="Calibri"/>
                <w:b/>
                <w:bCs/>
                <w:sz w:val="20"/>
                <w:szCs w:val="20"/>
              </w:rPr>
            </w:pP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8A6BF9">
        <w:tc>
          <w:tcPr>
            <w:tcW w:w="9623" w:type="dxa"/>
            <w:shd w:val="clear" w:color="auto" w:fill="BFBFBF" w:themeFill="background1" w:themeFillShade="BF"/>
          </w:tcPr>
          <w:p w14:paraId="399A95D3" w14:textId="49E1C1B0"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8A6BF9">
            <w:pPr>
              <w:jc w:val="both"/>
              <w:rPr>
                <w:rFonts w:ascii="Calibri" w:hAnsi="Calibri" w:cs="Calibri"/>
                <w:b/>
                <w:bCs/>
                <w:sz w:val="20"/>
                <w:szCs w:val="20"/>
              </w:rPr>
            </w:pPr>
          </w:p>
        </w:tc>
      </w:tr>
      <w:tr w:rsidR="00182E17" w14:paraId="3DF5359F" w14:textId="77777777" w:rsidTr="008A6BF9">
        <w:tc>
          <w:tcPr>
            <w:tcW w:w="9623" w:type="dxa"/>
          </w:tcPr>
          <w:p w14:paraId="1B738A1B"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A85E6D4" w14:textId="77777777" w:rsidR="00182E17" w:rsidRDefault="00182E17" w:rsidP="008A6BF9">
            <w:pPr>
              <w:jc w:val="both"/>
              <w:rPr>
                <w:rFonts w:ascii="Calibri" w:hAnsi="Calibri" w:cs="Calibri"/>
                <w:b/>
                <w:bCs/>
                <w:sz w:val="20"/>
                <w:szCs w:val="20"/>
              </w:rPr>
            </w:pP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8A6BF9">
        <w:tc>
          <w:tcPr>
            <w:tcW w:w="9623" w:type="dxa"/>
            <w:shd w:val="clear" w:color="auto" w:fill="BFBFBF" w:themeFill="background1" w:themeFillShade="BF"/>
          </w:tcPr>
          <w:p w14:paraId="5563DB9A" w14:textId="028B4ADB"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8A6BF9">
            <w:pPr>
              <w:jc w:val="both"/>
              <w:rPr>
                <w:rFonts w:ascii="Calibri" w:hAnsi="Calibri" w:cs="Calibri"/>
                <w:b/>
                <w:bCs/>
                <w:sz w:val="20"/>
                <w:szCs w:val="20"/>
              </w:rPr>
            </w:pPr>
          </w:p>
        </w:tc>
      </w:tr>
      <w:tr w:rsidR="00182E17" w14:paraId="0115FDCF" w14:textId="77777777" w:rsidTr="008A6BF9">
        <w:tc>
          <w:tcPr>
            <w:tcW w:w="9623" w:type="dxa"/>
          </w:tcPr>
          <w:p w14:paraId="5B186670"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21EC26F" w14:textId="77777777" w:rsidR="00182E17" w:rsidRDefault="00182E17" w:rsidP="008A6BF9">
            <w:pPr>
              <w:jc w:val="both"/>
              <w:rPr>
                <w:rFonts w:ascii="Calibri" w:hAnsi="Calibri" w:cs="Calibri"/>
                <w:b/>
                <w:bCs/>
                <w:sz w:val="20"/>
                <w:szCs w:val="20"/>
              </w:rPr>
            </w:pPr>
          </w:p>
        </w:tc>
      </w:tr>
    </w:tbl>
    <w:p w14:paraId="523406B3"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8A6BF9">
        <w:tc>
          <w:tcPr>
            <w:tcW w:w="9623" w:type="dxa"/>
            <w:shd w:val="clear" w:color="auto" w:fill="BFBFBF" w:themeFill="background1" w:themeFillShade="BF"/>
          </w:tcPr>
          <w:p w14:paraId="30F1DA91" w14:textId="29C6910F"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8A6BF9">
            <w:pPr>
              <w:jc w:val="both"/>
              <w:rPr>
                <w:rFonts w:ascii="Calibri" w:hAnsi="Calibri" w:cs="Calibri"/>
                <w:b/>
                <w:bCs/>
                <w:sz w:val="20"/>
                <w:szCs w:val="20"/>
              </w:rPr>
            </w:pPr>
          </w:p>
        </w:tc>
      </w:tr>
      <w:tr w:rsidR="00182E17" w14:paraId="264BA72E" w14:textId="77777777" w:rsidTr="008A6BF9">
        <w:tc>
          <w:tcPr>
            <w:tcW w:w="9623" w:type="dxa"/>
          </w:tcPr>
          <w:p w14:paraId="6513F276"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94990FA" w14:textId="77777777" w:rsidR="00182E17" w:rsidRDefault="00182E17" w:rsidP="008A6BF9">
            <w:pPr>
              <w:jc w:val="both"/>
              <w:rPr>
                <w:rFonts w:ascii="Calibri" w:hAnsi="Calibri" w:cs="Calibri"/>
                <w:b/>
                <w:bCs/>
                <w:sz w:val="20"/>
                <w:szCs w:val="20"/>
              </w:rPr>
            </w:pPr>
          </w:p>
        </w:tc>
      </w:tr>
    </w:tbl>
    <w:p w14:paraId="633EE15F" w14:textId="43B6ADBD"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8A6BF9">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8A6BF9">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8A6BF9">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8A6BF9">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8A6BF9">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8A6BF9">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8A6BF9">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8A6BF9">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8A6BF9">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8A6BF9">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8A6BF9">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8A6BF9">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8A6BF9">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8A6BF9">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8A6BF9">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8A6BF9">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8A6BF9">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8A6BF9">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8A6BF9">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8A6BF9">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8A6BF9">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8A6BF9">
        <w:trPr>
          <w:trHeight w:val="629"/>
        </w:trPr>
        <w:tc>
          <w:tcPr>
            <w:tcW w:w="9351" w:type="dxa"/>
            <w:gridSpan w:val="2"/>
            <w:tcBorders>
              <w:bottom w:val="nil"/>
            </w:tcBorders>
          </w:tcPr>
          <w:p w14:paraId="3D9431DA" w14:textId="77777777" w:rsidR="00873553" w:rsidRPr="003313CF" w:rsidRDefault="00873553" w:rsidP="008A6BF9">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8A6BF9">
        <w:trPr>
          <w:trHeight w:val="680"/>
        </w:trPr>
        <w:tc>
          <w:tcPr>
            <w:tcW w:w="9000" w:type="dxa"/>
            <w:tcBorders>
              <w:top w:val="nil"/>
              <w:bottom w:val="nil"/>
              <w:right w:val="nil"/>
            </w:tcBorders>
          </w:tcPr>
          <w:p w14:paraId="0CAEF704"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8A6BF9">
            <w:pPr>
              <w:spacing w:before="120" w:after="120" w:line="360" w:lineRule="auto"/>
              <w:rPr>
                <w:rFonts w:ascii="Calibri" w:hAnsi="Calibri" w:cs="Calibri"/>
              </w:rPr>
            </w:pPr>
          </w:p>
        </w:tc>
      </w:tr>
      <w:tr w:rsidR="00873553" w:rsidRPr="003313CF" w14:paraId="3D460764" w14:textId="77777777" w:rsidTr="008A6BF9">
        <w:trPr>
          <w:trHeight w:val="680"/>
        </w:trPr>
        <w:tc>
          <w:tcPr>
            <w:tcW w:w="9000" w:type="dxa"/>
            <w:tcBorders>
              <w:top w:val="nil"/>
              <w:bottom w:val="nil"/>
              <w:right w:val="nil"/>
            </w:tcBorders>
          </w:tcPr>
          <w:p w14:paraId="355144ED"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8A6BF9">
            <w:pPr>
              <w:spacing w:before="120" w:after="120" w:line="360" w:lineRule="auto"/>
              <w:rPr>
                <w:rFonts w:ascii="Calibri" w:hAnsi="Calibri" w:cs="Calibri"/>
              </w:rPr>
            </w:pPr>
          </w:p>
        </w:tc>
      </w:tr>
      <w:tr w:rsidR="00873553" w:rsidRPr="003313CF" w14:paraId="012922BB" w14:textId="77777777" w:rsidTr="008A6BF9">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8A6BF9">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8A6BF9">
            <w:pPr>
              <w:spacing w:before="120" w:after="120" w:line="360" w:lineRule="auto"/>
              <w:rPr>
                <w:rFonts w:ascii="Calibri" w:eastAsia="Calibri" w:hAnsi="Calibri" w:cs="Calibri"/>
              </w:rPr>
            </w:pPr>
          </w:p>
          <w:p w14:paraId="56264D4F"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8A6BF9">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8A6BF9">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9906B4" w:rsidRDefault="009906B4"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" fillcolor="white [3201]" strokeweight=".5pt">
                <v:textbox>
                  <w:txbxContent>
                    <w:p w14:paraId="416469C4" w14:textId="77777777" w:rsidR="009906B4" w:rsidRDefault="009906B4" w:rsidP="00873553"/>
                  </w:txbxContent>
                </v:textbox>
              </v:shape>
            </w:pict>
          </mc:Fallback>
        </mc:AlternateContent>
      </w:r>
      <w:bookmarkStart w:id="9"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bl>
    <w:bookmarkEnd w:id="9"/>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lang w:val="en-US"/>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lang w:val="en-US"/>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1"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8A6BF9">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42"/>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5D34" w14:textId="77777777" w:rsidR="00DF1237" w:rsidRDefault="00DF1237" w:rsidP="00CB3ADD">
      <w:pPr>
        <w:spacing w:line="240" w:lineRule="auto"/>
      </w:pPr>
      <w:r>
        <w:separator/>
      </w:r>
    </w:p>
  </w:endnote>
  <w:endnote w:type="continuationSeparator" w:id="0">
    <w:p w14:paraId="0D19F739" w14:textId="77777777" w:rsidR="00DF1237" w:rsidRDefault="00DF1237" w:rsidP="00CB3ADD">
      <w:pPr>
        <w:spacing w:line="240" w:lineRule="auto"/>
      </w:pPr>
      <w:r>
        <w:continuationSeparator/>
      </w:r>
    </w:p>
  </w:endnote>
  <w:endnote w:type="continuationNotice" w:id="1">
    <w:p w14:paraId="54AC698B" w14:textId="77777777" w:rsidR="00DF1237" w:rsidRDefault="00DF12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92FC" w14:textId="77777777" w:rsidR="009906B4" w:rsidRDefault="009906B4" w:rsidP="002C6982">
    <w:r>
      <w:rPr>
        <w:noProof/>
        <w:color w:val="FFFFFF" w:themeColor="background1"/>
        <w:lang w:val="en-US"/>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9906B4" w:rsidRDefault="009906B4" w:rsidP="002C6982">
    <w:pPr>
      <w:jc w:val="center"/>
    </w:pPr>
    <w:r w:rsidRPr="009B37DE">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217CE2A4" w:rsidR="009906B4" w:rsidRDefault="009906B4"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2FDA">
          <w:rPr>
            <w:noProof/>
          </w:rPr>
          <w:t>10</w:t>
        </w:r>
        <w:r>
          <w:rPr>
            <w:noProof/>
          </w:rPr>
          <w:fldChar w:fldCharType="end"/>
        </w:r>
      </w:sdtContent>
    </w:sdt>
  </w:p>
  <w:p w14:paraId="2EF43B00" w14:textId="61553E55" w:rsidR="009906B4" w:rsidRDefault="009906B4" w:rsidP="00447DD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41BF" w14:textId="77777777" w:rsidR="00DF1237" w:rsidRDefault="00DF1237" w:rsidP="00CB3ADD">
      <w:pPr>
        <w:spacing w:line="240" w:lineRule="auto"/>
      </w:pPr>
      <w:bookmarkStart w:id="0" w:name="_Hlk131004625"/>
      <w:bookmarkEnd w:id="0"/>
      <w:r>
        <w:separator/>
      </w:r>
    </w:p>
  </w:footnote>
  <w:footnote w:type="continuationSeparator" w:id="0">
    <w:p w14:paraId="3482C0F2" w14:textId="77777777" w:rsidR="00DF1237" w:rsidRDefault="00DF1237" w:rsidP="00CB3ADD">
      <w:pPr>
        <w:spacing w:line="240" w:lineRule="auto"/>
      </w:pPr>
      <w:r>
        <w:continuationSeparator/>
      </w:r>
    </w:p>
  </w:footnote>
  <w:footnote w:type="continuationNotice" w:id="1">
    <w:p w14:paraId="4736D81D" w14:textId="77777777" w:rsidR="00DF1237" w:rsidRDefault="00DF12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9906B4" w:rsidRPr="009F0B2F" w:rsidRDefault="009906B4"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9906B4" w:rsidRPr="009F0B2F" w:rsidRDefault="009906B4"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9"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227861">
    <w:abstractNumId w:val="5"/>
  </w:num>
  <w:num w:numId="2" w16cid:durableId="404884399">
    <w:abstractNumId w:val="28"/>
  </w:num>
  <w:num w:numId="3" w16cid:durableId="27148220">
    <w:abstractNumId w:val="46"/>
  </w:num>
  <w:num w:numId="4" w16cid:durableId="2058426969">
    <w:abstractNumId w:val="38"/>
  </w:num>
  <w:num w:numId="5" w16cid:durableId="1356421915">
    <w:abstractNumId w:val="25"/>
  </w:num>
  <w:num w:numId="6" w16cid:durableId="326790229">
    <w:abstractNumId w:val="8"/>
  </w:num>
  <w:num w:numId="7" w16cid:durableId="2087221292">
    <w:abstractNumId w:val="39"/>
  </w:num>
  <w:num w:numId="8" w16cid:durableId="792986646">
    <w:abstractNumId w:val="11"/>
  </w:num>
  <w:num w:numId="9" w16cid:durableId="1241677556">
    <w:abstractNumId w:val="17"/>
  </w:num>
  <w:num w:numId="10" w16cid:durableId="1267882285">
    <w:abstractNumId w:val="29"/>
  </w:num>
  <w:num w:numId="11" w16cid:durableId="826016941">
    <w:abstractNumId w:val="10"/>
  </w:num>
  <w:num w:numId="12" w16cid:durableId="285816732">
    <w:abstractNumId w:val="24"/>
  </w:num>
  <w:num w:numId="13" w16cid:durableId="1550264681">
    <w:abstractNumId w:val="47"/>
  </w:num>
  <w:num w:numId="14" w16cid:durableId="2038309034">
    <w:abstractNumId w:val="22"/>
  </w:num>
  <w:num w:numId="15" w16cid:durableId="1743866438">
    <w:abstractNumId w:val="33"/>
  </w:num>
  <w:num w:numId="16" w16cid:durableId="1409227796">
    <w:abstractNumId w:val="45"/>
  </w:num>
  <w:num w:numId="17" w16cid:durableId="1344866875">
    <w:abstractNumId w:val="44"/>
  </w:num>
  <w:num w:numId="18" w16cid:durableId="958530265">
    <w:abstractNumId w:val="35"/>
  </w:num>
  <w:num w:numId="19" w16cid:durableId="317851883">
    <w:abstractNumId w:val="30"/>
  </w:num>
  <w:num w:numId="20" w16cid:durableId="880674233">
    <w:abstractNumId w:val="12"/>
  </w:num>
  <w:num w:numId="21" w16cid:durableId="1964769749">
    <w:abstractNumId w:val="27"/>
  </w:num>
  <w:num w:numId="22" w16cid:durableId="518469233">
    <w:abstractNumId w:val="31"/>
  </w:num>
  <w:num w:numId="23" w16cid:durableId="1927500003">
    <w:abstractNumId w:val="6"/>
  </w:num>
  <w:num w:numId="24" w16cid:durableId="54280315">
    <w:abstractNumId w:val="0"/>
  </w:num>
  <w:num w:numId="25" w16cid:durableId="1323704161">
    <w:abstractNumId w:val="7"/>
  </w:num>
  <w:num w:numId="26" w16cid:durableId="1237520585">
    <w:abstractNumId w:val="9"/>
  </w:num>
  <w:num w:numId="27" w16cid:durableId="1237545233">
    <w:abstractNumId w:val="40"/>
  </w:num>
  <w:num w:numId="28" w16cid:durableId="930507383">
    <w:abstractNumId w:val="34"/>
  </w:num>
  <w:num w:numId="29" w16cid:durableId="426728335">
    <w:abstractNumId w:val="36"/>
  </w:num>
  <w:num w:numId="30" w16cid:durableId="1243949128">
    <w:abstractNumId w:val="32"/>
  </w:num>
  <w:num w:numId="31" w16cid:durableId="151870463">
    <w:abstractNumId w:val="21"/>
  </w:num>
  <w:num w:numId="32" w16cid:durableId="633020052">
    <w:abstractNumId w:val="4"/>
  </w:num>
  <w:num w:numId="33" w16cid:durableId="1790197260">
    <w:abstractNumId w:val="23"/>
  </w:num>
  <w:num w:numId="34" w16cid:durableId="93787587">
    <w:abstractNumId w:val="43"/>
  </w:num>
  <w:num w:numId="35" w16cid:durableId="1600021142">
    <w:abstractNumId w:val="16"/>
  </w:num>
  <w:num w:numId="36" w16cid:durableId="1208295053">
    <w:abstractNumId w:val="15"/>
  </w:num>
  <w:num w:numId="37" w16cid:durableId="555622731">
    <w:abstractNumId w:val="41"/>
  </w:num>
  <w:num w:numId="38" w16cid:durableId="258174562">
    <w:abstractNumId w:val="2"/>
  </w:num>
  <w:num w:numId="39" w16cid:durableId="766197999">
    <w:abstractNumId w:val="19"/>
  </w:num>
  <w:num w:numId="40" w16cid:durableId="357195292">
    <w:abstractNumId w:val="14"/>
  </w:num>
  <w:num w:numId="41" w16cid:durableId="692152140">
    <w:abstractNumId w:val="1"/>
  </w:num>
  <w:num w:numId="42" w16cid:durableId="291710241">
    <w:abstractNumId w:val="20"/>
  </w:num>
  <w:num w:numId="43" w16cid:durableId="1654483391">
    <w:abstractNumId w:val="42"/>
  </w:num>
  <w:num w:numId="44" w16cid:durableId="623971705">
    <w:abstractNumId w:val="13"/>
  </w:num>
  <w:num w:numId="45" w16cid:durableId="994185168">
    <w:abstractNumId w:val="18"/>
  </w:num>
  <w:num w:numId="46" w16cid:durableId="993608519">
    <w:abstractNumId w:val="26"/>
  </w:num>
  <w:num w:numId="47" w16cid:durableId="820462842">
    <w:abstractNumId w:val="37"/>
  </w:num>
  <w:num w:numId="48" w16cid:durableId="70275332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536C"/>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43F7"/>
    <w:rsid w:val="000356BA"/>
    <w:rsid w:val="00037280"/>
    <w:rsid w:val="000404AC"/>
    <w:rsid w:val="00040B3A"/>
    <w:rsid w:val="0004421E"/>
    <w:rsid w:val="00044F03"/>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57A"/>
    <w:rsid w:val="000A2A28"/>
    <w:rsid w:val="000A4725"/>
    <w:rsid w:val="000A52C0"/>
    <w:rsid w:val="000A6CB7"/>
    <w:rsid w:val="000B0BBC"/>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E38"/>
    <w:rsid w:val="0012227C"/>
    <w:rsid w:val="00123A3C"/>
    <w:rsid w:val="0012536C"/>
    <w:rsid w:val="00125402"/>
    <w:rsid w:val="00125A35"/>
    <w:rsid w:val="00127F6B"/>
    <w:rsid w:val="00130850"/>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67D2"/>
    <w:rsid w:val="001F6F74"/>
    <w:rsid w:val="001F6F7C"/>
    <w:rsid w:val="001F75E6"/>
    <w:rsid w:val="0020041A"/>
    <w:rsid w:val="00201066"/>
    <w:rsid w:val="00201B07"/>
    <w:rsid w:val="0020281E"/>
    <w:rsid w:val="002042B1"/>
    <w:rsid w:val="00204A7F"/>
    <w:rsid w:val="002051DC"/>
    <w:rsid w:val="00210AE3"/>
    <w:rsid w:val="00210EB6"/>
    <w:rsid w:val="002115CC"/>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794"/>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0F0C"/>
    <w:rsid w:val="002A1A8E"/>
    <w:rsid w:val="002A6DD9"/>
    <w:rsid w:val="002B0C12"/>
    <w:rsid w:val="002B2610"/>
    <w:rsid w:val="002B2D87"/>
    <w:rsid w:val="002B3E23"/>
    <w:rsid w:val="002B4975"/>
    <w:rsid w:val="002B49AC"/>
    <w:rsid w:val="002B635F"/>
    <w:rsid w:val="002B758F"/>
    <w:rsid w:val="002B7850"/>
    <w:rsid w:val="002C27D2"/>
    <w:rsid w:val="002C4215"/>
    <w:rsid w:val="002C5020"/>
    <w:rsid w:val="002C6982"/>
    <w:rsid w:val="002C7007"/>
    <w:rsid w:val="002C736D"/>
    <w:rsid w:val="002C757E"/>
    <w:rsid w:val="002D1E63"/>
    <w:rsid w:val="002D350E"/>
    <w:rsid w:val="002D3838"/>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4F0F"/>
    <w:rsid w:val="002F69BB"/>
    <w:rsid w:val="002F6AB9"/>
    <w:rsid w:val="002F6BBA"/>
    <w:rsid w:val="002F736B"/>
    <w:rsid w:val="002F7DA3"/>
    <w:rsid w:val="003013AE"/>
    <w:rsid w:val="00302132"/>
    <w:rsid w:val="0030394A"/>
    <w:rsid w:val="003043B1"/>
    <w:rsid w:val="003049AA"/>
    <w:rsid w:val="0030597B"/>
    <w:rsid w:val="00310552"/>
    <w:rsid w:val="00314C8F"/>
    <w:rsid w:val="00314E20"/>
    <w:rsid w:val="003152AE"/>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168B8"/>
    <w:rsid w:val="00420079"/>
    <w:rsid w:val="00421F36"/>
    <w:rsid w:val="0042683F"/>
    <w:rsid w:val="0043258B"/>
    <w:rsid w:val="0043260B"/>
    <w:rsid w:val="00433FB0"/>
    <w:rsid w:val="0043436C"/>
    <w:rsid w:val="00435498"/>
    <w:rsid w:val="00435FE2"/>
    <w:rsid w:val="004405C8"/>
    <w:rsid w:val="0044458C"/>
    <w:rsid w:val="00444E98"/>
    <w:rsid w:val="00445002"/>
    <w:rsid w:val="00445CB7"/>
    <w:rsid w:val="004473FB"/>
    <w:rsid w:val="00447689"/>
    <w:rsid w:val="00447DD3"/>
    <w:rsid w:val="00447FF5"/>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4858"/>
    <w:rsid w:val="00494A45"/>
    <w:rsid w:val="0049681F"/>
    <w:rsid w:val="00496B13"/>
    <w:rsid w:val="00496B6A"/>
    <w:rsid w:val="00497CB0"/>
    <w:rsid w:val="004A07F7"/>
    <w:rsid w:val="004A0970"/>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57DE"/>
    <w:rsid w:val="005258B3"/>
    <w:rsid w:val="00525E3E"/>
    <w:rsid w:val="00526A7D"/>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1099"/>
    <w:rsid w:val="005625CE"/>
    <w:rsid w:val="00562A6C"/>
    <w:rsid w:val="0056311B"/>
    <w:rsid w:val="00563BF6"/>
    <w:rsid w:val="00563DC4"/>
    <w:rsid w:val="005670A3"/>
    <w:rsid w:val="00573B03"/>
    <w:rsid w:val="00573D64"/>
    <w:rsid w:val="005766D9"/>
    <w:rsid w:val="00584410"/>
    <w:rsid w:val="00587AEA"/>
    <w:rsid w:val="00590DC5"/>
    <w:rsid w:val="00590DE8"/>
    <w:rsid w:val="00594BC3"/>
    <w:rsid w:val="00594CAE"/>
    <w:rsid w:val="00595FE9"/>
    <w:rsid w:val="00597209"/>
    <w:rsid w:val="005A0DA4"/>
    <w:rsid w:val="005A1D3D"/>
    <w:rsid w:val="005A1F16"/>
    <w:rsid w:val="005A2694"/>
    <w:rsid w:val="005A3DE0"/>
    <w:rsid w:val="005A41B5"/>
    <w:rsid w:val="005A4554"/>
    <w:rsid w:val="005A4F47"/>
    <w:rsid w:val="005A5C6C"/>
    <w:rsid w:val="005A7EDC"/>
    <w:rsid w:val="005B02F7"/>
    <w:rsid w:val="005B38CF"/>
    <w:rsid w:val="005C026E"/>
    <w:rsid w:val="005C164D"/>
    <w:rsid w:val="005C3C49"/>
    <w:rsid w:val="005C3F10"/>
    <w:rsid w:val="005C4BE4"/>
    <w:rsid w:val="005C6EF3"/>
    <w:rsid w:val="005C722B"/>
    <w:rsid w:val="005C75F6"/>
    <w:rsid w:val="005C7F09"/>
    <w:rsid w:val="005D23A9"/>
    <w:rsid w:val="005D326C"/>
    <w:rsid w:val="005D4E59"/>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6E15"/>
    <w:rsid w:val="006873B3"/>
    <w:rsid w:val="00687F52"/>
    <w:rsid w:val="00691D10"/>
    <w:rsid w:val="006921F6"/>
    <w:rsid w:val="006934D4"/>
    <w:rsid w:val="00695CE7"/>
    <w:rsid w:val="006A36B7"/>
    <w:rsid w:val="006A38B9"/>
    <w:rsid w:val="006A51F2"/>
    <w:rsid w:val="006A6143"/>
    <w:rsid w:val="006A6C70"/>
    <w:rsid w:val="006A722E"/>
    <w:rsid w:val="006B0055"/>
    <w:rsid w:val="006B24E2"/>
    <w:rsid w:val="006B2C7C"/>
    <w:rsid w:val="006B36DB"/>
    <w:rsid w:val="006B3D98"/>
    <w:rsid w:val="006B496C"/>
    <w:rsid w:val="006B5D40"/>
    <w:rsid w:val="006B63F2"/>
    <w:rsid w:val="006B6670"/>
    <w:rsid w:val="006B7744"/>
    <w:rsid w:val="006C4809"/>
    <w:rsid w:val="006C528B"/>
    <w:rsid w:val="006C5638"/>
    <w:rsid w:val="006C6636"/>
    <w:rsid w:val="006D2200"/>
    <w:rsid w:val="006D351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5029"/>
    <w:rsid w:val="007269B9"/>
    <w:rsid w:val="00727A95"/>
    <w:rsid w:val="00730BBF"/>
    <w:rsid w:val="00730C85"/>
    <w:rsid w:val="007319F3"/>
    <w:rsid w:val="007345DA"/>
    <w:rsid w:val="00734C83"/>
    <w:rsid w:val="00736579"/>
    <w:rsid w:val="00737043"/>
    <w:rsid w:val="007379E5"/>
    <w:rsid w:val="007379EF"/>
    <w:rsid w:val="00740853"/>
    <w:rsid w:val="00740BFE"/>
    <w:rsid w:val="00740D87"/>
    <w:rsid w:val="00741F2C"/>
    <w:rsid w:val="00743C23"/>
    <w:rsid w:val="007453B8"/>
    <w:rsid w:val="007505BE"/>
    <w:rsid w:val="00753D34"/>
    <w:rsid w:val="007548C7"/>
    <w:rsid w:val="00755E9D"/>
    <w:rsid w:val="0076241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87A3C"/>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47F"/>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4D40"/>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BF9"/>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0EB5"/>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77902"/>
    <w:rsid w:val="00981CED"/>
    <w:rsid w:val="00981DFC"/>
    <w:rsid w:val="00981EE1"/>
    <w:rsid w:val="0098277E"/>
    <w:rsid w:val="00983F2E"/>
    <w:rsid w:val="009840CA"/>
    <w:rsid w:val="00984477"/>
    <w:rsid w:val="009844B7"/>
    <w:rsid w:val="00984541"/>
    <w:rsid w:val="009847C5"/>
    <w:rsid w:val="009857C8"/>
    <w:rsid w:val="0098680E"/>
    <w:rsid w:val="00987126"/>
    <w:rsid w:val="009906B4"/>
    <w:rsid w:val="00990BC3"/>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2DFD"/>
    <w:rsid w:val="00A56D04"/>
    <w:rsid w:val="00A57E1D"/>
    <w:rsid w:val="00A603DE"/>
    <w:rsid w:val="00A610B3"/>
    <w:rsid w:val="00A654A3"/>
    <w:rsid w:val="00A7103C"/>
    <w:rsid w:val="00A72C4F"/>
    <w:rsid w:val="00A73959"/>
    <w:rsid w:val="00A7401F"/>
    <w:rsid w:val="00A75077"/>
    <w:rsid w:val="00A7516E"/>
    <w:rsid w:val="00A75E7A"/>
    <w:rsid w:val="00A765B6"/>
    <w:rsid w:val="00A76BC2"/>
    <w:rsid w:val="00A76E51"/>
    <w:rsid w:val="00A77BE8"/>
    <w:rsid w:val="00A81F90"/>
    <w:rsid w:val="00A82B21"/>
    <w:rsid w:val="00A85982"/>
    <w:rsid w:val="00A8751D"/>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1F98"/>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2956"/>
    <w:rsid w:val="00B53853"/>
    <w:rsid w:val="00B54CE7"/>
    <w:rsid w:val="00B56276"/>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90408"/>
    <w:rsid w:val="00B91B0B"/>
    <w:rsid w:val="00B92615"/>
    <w:rsid w:val="00B92707"/>
    <w:rsid w:val="00B929C5"/>
    <w:rsid w:val="00B930EB"/>
    <w:rsid w:val="00B94D5F"/>
    <w:rsid w:val="00B960DE"/>
    <w:rsid w:val="00BA1740"/>
    <w:rsid w:val="00BA224C"/>
    <w:rsid w:val="00BA2FDA"/>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20158"/>
    <w:rsid w:val="00C233AA"/>
    <w:rsid w:val="00C23B1C"/>
    <w:rsid w:val="00C2472E"/>
    <w:rsid w:val="00C24B61"/>
    <w:rsid w:val="00C26025"/>
    <w:rsid w:val="00C272EA"/>
    <w:rsid w:val="00C2773F"/>
    <w:rsid w:val="00C30F81"/>
    <w:rsid w:val="00C31337"/>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2231"/>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3833"/>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C9"/>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3287"/>
    <w:rsid w:val="00DB3514"/>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03C6"/>
    <w:rsid w:val="00DF1237"/>
    <w:rsid w:val="00DF13FE"/>
    <w:rsid w:val="00DF1AE8"/>
    <w:rsid w:val="00DF6471"/>
    <w:rsid w:val="00DF69D4"/>
    <w:rsid w:val="00DF7246"/>
    <w:rsid w:val="00DF7C47"/>
    <w:rsid w:val="00DF7EBA"/>
    <w:rsid w:val="00E01773"/>
    <w:rsid w:val="00E01D85"/>
    <w:rsid w:val="00E04708"/>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E6E"/>
    <w:rsid w:val="00E44316"/>
    <w:rsid w:val="00E44E56"/>
    <w:rsid w:val="00E463CC"/>
    <w:rsid w:val="00E507F6"/>
    <w:rsid w:val="00E52D93"/>
    <w:rsid w:val="00E5310D"/>
    <w:rsid w:val="00E53F78"/>
    <w:rsid w:val="00E53F8F"/>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27F9"/>
    <w:rsid w:val="00ED4A4E"/>
    <w:rsid w:val="00ED5DF5"/>
    <w:rsid w:val="00ED5F50"/>
    <w:rsid w:val="00ED7174"/>
    <w:rsid w:val="00ED7518"/>
    <w:rsid w:val="00EE033A"/>
    <w:rsid w:val="00EE1E6D"/>
    <w:rsid w:val="00EE61B2"/>
    <w:rsid w:val="00EE753A"/>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5D69"/>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4B6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72E"/>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 w:type="character" w:styleId="UnresolvedMention">
    <w:name w:val="Unresolved Mention"/>
    <w:basedOn w:val="DefaultParagraphFont"/>
    <w:uiPriority w:val="99"/>
    <w:semiHidden/>
    <w:unhideWhenUsed/>
    <w:rsid w:val="002F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428446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leaders.com/articles/company-culture/ethical-values/" TargetMode="External"/><Relationship Id="rId39" Type="http://schemas.openxmlformats.org/officeDocument/2006/relationships/hyperlink" Target="https://www.whistlelink.com/blog/what-is-whistleblowing/" TargetMode="External"/><Relationship Id="rId21" Type="http://schemas.openxmlformats.org/officeDocument/2006/relationships/hyperlink" Target="https://journals.lww.com/professionalcasemanagementjournal/fulltext/2019/07000/what_does_it_mean_to_be_a_professional_.7.aspx" TargetMode="External"/><Relationship Id="rId34" Type="http://schemas.openxmlformats.org/officeDocument/2006/relationships/hyperlink" Target="https://hbr.org/2019/12/the-value-of-belonging-at-work"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0" Type="http://schemas.openxmlformats.org/officeDocument/2006/relationships/image" Target="media/image6.png"/><Relationship Id="rId29" Type="http://schemas.openxmlformats.org/officeDocument/2006/relationships/hyperlink" Target="https://www.mindtools.com/abwzix3/french-and-ravens-five-forms-of-power"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mallbusiness.chron.com/definition-business-ethical-values-21096.html" TargetMode="External"/><Relationship Id="rId32" Type="http://schemas.openxmlformats.org/officeDocument/2006/relationships/hyperlink" Target="https://www.ted.com/talks/dan_pink_the_puzzle_of_motivation" TargetMode="External"/><Relationship Id="rId37" Type="http://schemas.openxmlformats.org/officeDocument/2006/relationships/hyperlink" Target="https://www.forbes.com/advisor/business/employee-turnover-rate/" TargetMode="External"/><Relationship Id="rId40" Type="http://schemas.openxmlformats.org/officeDocument/2006/relationships/hyperlink" Target="https://nasreenalissalaw.com/en/whistleblowers-in-saudi-arabi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opleprofession.cipd.org/profession-map" TargetMode="External"/><Relationship Id="rId28" Type="http://schemas.openxmlformats.org/officeDocument/2006/relationships/hyperlink" Target="https://www.forbes.com/sites/averyblank/2021/07/27/3-ways-successful-people-influence-without-authority/?sh=6e18cbdd10cc" TargetMode="External"/><Relationship Id="rId36" Type="http://schemas.openxmlformats.org/officeDocument/2006/relationships/hyperlink" Target="https://www.forbes.com/sites/forbessanfranciscocouncil/2019/08/06/harnessing-the-power-of-inclusive-voice-in-your-organization/?sh=7ba57ab31a3f" TargetMode="Externa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hyperlink" Target="https://positivepsychology.com/self-determination-theory/"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ndeed.com/career-advice/career-development/what-does-it-mean-to-be-professional" TargetMode="External"/><Relationship Id="rId27" Type="http://schemas.openxmlformats.org/officeDocument/2006/relationships/hyperlink" Target="https://www.betterup.com/blog/integrity-in-the-workplace" TargetMode="External"/><Relationship Id="rId30" Type="http://schemas.openxmlformats.org/officeDocument/2006/relationships/hyperlink" Target="https://blog.talaera.com/2018/08/08/speaking-clarity-precision" TargetMode="External"/><Relationship Id="rId35" Type="http://schemas.openxmlformats.org/officeDocument/2006/relationships/hyperlink" Target="https://www.cipd.org/en/knowledge/factsheets/diversity-factsheet/"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www.cipd.co.uk/Images/7919-ethics-guide_tcm18-66759.pdf" TargetMode="External"/><Relationship Id="rId33" Type="http://schemas.openxmlformats.org/officeDocument/2006/relationships/hyperlink" Target="https://www.indeed.com/career-advice/career-development/valued-employees" TargetMode="External"/><Relationship Id="rId38" Type="http://schemas.openxmlformats.org/officeDocument/2006/relationships/hyperlink" Target="https://www.integrityline.com/expertise/blog/what-is-whistleblow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94CA3B-2EC0-4780-A888-834EB66BCFA9}">
  <ds:schemaRefs>
    <ds:schemaRef ds:uri="http://schemas.openxmlformats.org/officeDocument/2006/bibliography"/>
  </ds:schemaRefs>
</ds:datastoreItem>
</file>

<file path=customXml/itemProps2.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411DCC-916F-481D-9758-D8A67415E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21</Pages>
  <Words>6469</Words>
  <Characters>36878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41</cp:revision>
  <dcterms:created xsi:type="dcterms:W3CDTF">2023-07-27T10:41:00Z</dcterms:created>
  <dcterms:modified xsi:type="dcterms:W3CDTF">2023-08-15T19:46:00Z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