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013A" w14:textId="6DE05A95" w:rsidR="007C357D" w:rsidRDefault="00FE2A33" w:rsidP="00AA2454">
      <w:pPr>
        <w:jc w:val="center"/>
      </w:pPr>
      <w:r>
        <w:rPr>
          <w:noProof/>
        </w:rPr>
        <w:drawing>
          <wp:anchor distT="0" distB="0" distL="114300" distR="114300" simplePos="0" relativeHeight="251658240" behindDoc="0" locked="0" layoutInCell="1" allowOverlap="1" wp14:anchorId="6D7E1894" wp14:editId="699BB30A">
            <wp:simplePos x="0" y="0"/>
            <wp:positionH relativeFrom="column">
              <wp:posOffset>1112014</wp:posOffset>
            </wp:positionH>
            <wp:positionV relativeFrom="paragraph">
              <wp:posOffset>0</wp:posOffset>
            </wp:positionV>
            <wp:extent cx="3808730" cy="3808730"/>
            <wp:effectExtent l="0" t="0" r="0" b="0"/>
            <wp:wrapTopAndBottom/>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logo.png"/>
                    <pic:cNvPicPr/>
                  </pic:nvPicPr>
                  <pic:blipFill>
                    <a:blip r:embed="rId9">
                      <a:extLst>
                        <a:ext uri="{28A0092B-C50C-407E-A947-70E740481C1C}">
                          <a14:useLocalDpi xmlns:a14="http://schemas.microsoft.com/office/drawing/2010/main" val="0"/>
                        </a:ext>
                      </a:extLst>
                    </a:blip>
                    <a:stretch>
                      <a:fillRect/>
                    </a:stretch>
                  </pic:blipFill>
                  <pic:spPr>
                    <a:xfrm>
                      <a:off x="0" y="0"/>
                      <a:ext cx="3808730" cy="3808730"/>
                    </a:xfrm>
                    <a:prstGeom prst="rect">
                      <a:avLst/>
                    </a:prstGeom>
                  </pic:spPr>
                </pic:pic>
              </a:graphicData>
            </a:graphic>
            <wp14:sizeRelH relativeFrom="margin">
              <wp14:pctWidth>0</wp14:pctWidth>
            </wp14:sizeRelH>
            <wp14:sizeRelV relativeFrom="margin">
              <wp14:pctHeight>0</wp14:pctHeight>
            </wp14:sizeRelV>
          </wp:anchor>
        </w:drawing>
      </w:r>
    </w:p>
    <w:p w14:paraId="3582453D" w14:textId="1F7C3F54" w:rsidR="00AA2454" w:rsidRDefault="00E93093" w:rsidP="00AA2454">
      <w:pPr>
        <w:ind w:firstLine="0"/>
        <w:jc w:val="center"/>
      </w:pPr>
      <w:r w:rsidRPr="00234821">
        <w:t xml:space="preserve">ALY </w:t>
      </w:r>
      <w:r w:rsidR="00FE2A33">
        <w:t>6080</w:t>
      </w:r>
      <w:r w:rsidR="00AA2454">
        <w:t xml:space="preserve">: </w:t>
      </w:r>
      <w:r w:rsidR="00AA2454" w:rsidRPr="00FE2A33">
        <w:t>Integrated Experiential Learning</w:t>
      </w:r>
    </w:p>
    <w:p w14:paraId="0770B995" w14:textId="5064F86A" w:rsidR="00AA2454" w:rsidRDefault="00A33B78" w:rsidP="00AA2454">
      <w:pPr>
        <w:ind w:firstLine="0"/>
        <w:jc w:val="center"/>
      </w:pPr>
      <w:r w:rsidRPr="00A33B78">
        <w:t>Annotated Bibliography</w:t>
      </w:r>
      <w:r>
        <w:t xml:space="preserve"> I</w:t>
      </w:r>
      <w:r w:rsidR="001D30FF">
        <w:t>I</w:t>
      </w:r>
    </w:p>
    <w:p w14:paraId="7DC09ECE" w14:textId="6DDB0C38" w:rsidR="00AA2454" w:rsidRDefault="00D92429" w:rsidP="00AA2454">
      <w:pPr>
        <w:ind w:firstLine="0"/>
        <w:jc w:val="center"/>
      </w:pPr>
      <w:r>
        <w:t>Submitted to</w:t>
      </w:r>
      <w:r w:rsidR="00AA2454">
        <w:t xml:space="preserve"> </w:t>
      </w:r>
    </w:p>
    <w:p w14:paraId="28045117" w14:textId="15306C8A" w:rsidR="00CD48E4" w:rsidRDefault="00FE2A33" w:rsidP="00AA2454">
      <w:pPr>
        <w:ind w:firstLine="0"/>
        <w:jc w:val="center"/>
      </w:pPr>
      <w:r w:rsidRPr="00FE2A33">
        <w:t>Bryce Allen</w:t>
      </w:r>
    </w:p>
    <w:p w14:paraId="3A6F173E" w14:textId="2ADE0E7D" w:rsidR="00E93093" w:rsidRDefault="007C357D" w:rsidP="00AA2454">
      <w:pPr>
        <w:spacing w:line="240" w:lineRule="auto"/>
        <w:ind w:firstLine="0"/>
        <w:jc w:val="center"/>
      </w:pPr>
      <w:r w:rsidRPr="00E93093">
        <w:t xml:space="preserve">Submitted </w:t>
      </w:r>
      <w:r w:rsidR="008931D0" w:rsidRPr="00E93093">
        <w:t>by</w:t>
      </w:r>
    </w:p>
    <w:p w14:paraId="3796C798" w14:textId="77777777" w:rsidR="00AA2454" w:rsidRDefault="00AA2454" w:rsidP="00AA2454">
      <w:pPr>
        <w:spacing w:line="240" w:lineRule="auto"/>
        <w:ind w:firstLine="0"/>
        <w:jc w:val="center"/>
      </w:pPr>
    </w:p>
    <w:p w14:paraId="182991C8" w14:textId="28F27651" w:rsidR="00AA2454" w:rsidRDefault="00D92429" w:rsidP="00AA2454">
      <w:pPr>
        <w:spacing w:line="240" w:lineRule="auto"/>
        <w:ind w:firstLine="0"/>
        <w:jc w:val="center"/>
      </w:pPr>
      <w:r>
        <w:t>Md Tajrianul Islam</w:t>
      </w:r>
    </w:p>
    <w:p w14:paraId="421D4B0C" w14:textId="77777777" w:rsidR="00AA2454" w:rsidRDefault="00AA2454" w:rsidP="00AA2454">
      <w:pPr>
        <w:spacing w:line="240" w:lineRule="auto"/>
        <w:ind w:firstLine="0"/>
        <w:jc w:val="center"/>
      </w:pPr>
    </w:p>
    <w:p w14:paraId="1BD3D6E8" w14:textId="77777777" w:rsidR="00AA2454" w:rsidRDefault="00AA2454" w:rsidP="00AA2454">
      <w:pPr>
        <w:spacing w:line="240" w:lineRule="auto"/>
        <w:ind w:firstLine="0"/>
        <w:jc w:val="center"/>
      </w:pPr>
    </w:p>
    <w:p w14:paraId="71FE0724" w14:textId="77777777" w:rsidR="00AA2454" w:rsidRDefault="00AA2454" w:rsidP="00AA2454">
      <w:pPr>
        <w:spacing w:line="240" w:lineRule="auto"/>
        <w:ind w:firstLine="0"/>
        <w:jc w:val="center"/>
      </w:pPr>
    </w:p>
    <w:p w14:paraId="53C11E37" w14:textId="69E3F651" w:rsidR="00E47F76" w:rsidRPr="00E93093" w:rsidRDefault="00E47F76" w:rsidP="00AA2454">
      <w:pPr>
        <w:spacing w:line="240" w:lineRule="auto"/>
        <w:ind w:firstLine="0"/>
        <w:jc w:val="center"/>
      </w:pPr>
      <w:r>
        <w:t xml:space="preserve">Date: </w:t>
      </w:r>
      <w:r w:rsidR="001D30FF">
        <w:t>Oct 03</w:t>
      </w:r>
      <w:r>
        <w:t>, 2020</w:t>
      </w:r>
    </w:p>
    <w:p w14:paraId="1A8FA41A" w14:textId="66DFA90A" w:rsidR="00287A33" w:rsidRDefault="00287A33" w:rsidP="004D6BBB"/>
    <w:p w14:paraId="2D64CD02" w14:textId="77777777" w:rsidR="00A33B78" w:rsidRDefault="00A33B78" w:rsidP="004D6BBB"/>
    <w:p w14:paraId="13973F35" w14:textId="77777777" w:rsidR="009B369C" w:rsidRDefault="009B369C" w:rsidP="004D6BBB"/>
    <w:p w14:paraId="03376177" w14:textId="77777777" w:rsidR="00AA2454" w:rsidRDefault="00AA2454" w:rsidP="00AA2454">
      <w:pPr>
        <w:ind w:firstLine="0"/>
        <w:jc w:val="both"/>
      </w:pPr>
    </w:p>
    <w:p w14:paraId="52499B46" w14:textId="0D077E39" w:rsidR="008575AD" w:rsidRDefault="00E47F76" w:rsidP="001D30FF">
      <w:pPr>
        <w:ind w:firstLine="0"/>
        <w:jc w:val="center"/>
        <w:rPr>
          <w:i/>
          <w:iCs/>
        </w:rPr>
      </w:pPr>
      <w:r>
        <w:rPr>
          <w:i/>
          <w:iCs/>
        </w:rPr>
        <w:lastRenderedPageBreak/>
        <w:t xml:space="preserve">I. </w:t>
      </w:r>
      <w:r w:rsidR="009E434C">
        <w:rPr>
          <w:i/>
          <w:iCs/>
        </w:rPr>
        <w:t>Introduction</w:t>
      </w:r>
    </w:p>
    <w:p w14:paraId="73820155" w14:textId="3E508CB3" w:rsidR="001D30FF" w:rsidRPr="001D30FF" w:rsidRDefault="001D30FF" w:rsidP="001D30FF">
      <w:pPr>
        <w:ind w:firstLine="0"/>
        <w:jc w:val="both"/>
      </w:pPr>
      <w:r>
        <w:tab/>
        <w:t xml:space="preserve">The purpose of this annotated bibliography is to review/ summarize a paper based on our group project’s selected disease for research, “Leukemia”. </w:t>
      </w:r>
      <w:r>
        <w:t xml:space="preserve">It </w:t>
      </w:r>
      <w:r w:rsidRPr="001D30FF">
        <w:t>is a group of blood cancers that usually begin in the bone marrow and result in high numbers of abnormal blood cells. These blood cells are not fully developed and are called blasts or leukemia cells</w:t>
      </w:r>
      <w:r>
        <w:t>.</w:t>
      </w:r>
      <w:r w:rsidRPr="001D30FF">
        <w:t xml:space="preserve"> Symptoms may include bleeding and bruising, feeling tired, fever, and an increased risk of infections.</w:t>
      </w:r>
      <w:r>
        <w:t xml:space="preserve"> </w:t>
      </w:r>
      <w:r w:rsidRPr="001D30FF">
        <w:t>These symptoms occur due to a lack of normal blood cells</w:t>
      </w:r>
      <w:r>
        <w:t xml:space="preserve"> </w:t>
      </w:r>
      <w:r w:rsidRPr="001D30FF">
        <w:t>(Leukemia 2020)</w:t>
      </w:r>
      <w:r>
        <w:t xml:space="preserve">. The paper is based on </w:t>
      </w:r>
      <w:r w:rsidRPr="001D30FF">
        <w:t xml:space="preserve">Merging of </w:t>
      </w:r>
      <w:proofErr w:type="spellStart"/>
      <w:r w:rsidRPr="001D30FF">
        <w:t>ruxolitinib</w:t>
      </w:r>
      <w:proofErr w:type="spellEnd"/>
      <w:r w:rsidRPr="001D30FF">
        <w:t xml:space="preserve"> and </w:t>
      </w:r>
      <w:proofErr w:type="spellStart"/>
      <w:r w:rsidRPr="001D30FF">
        <w:t>vorinostat</w:t>
      </w:r>
      <w:proofErr w:type="spellEnd"/>
      <w:r w:rsidRPr="001D30FF">
        <w:t xml:space="preserve"> lead</w:t>
      </w:r>
      <w:r>
        <w:t>ing</w:t>
      </w:r>
      <w:r w:rsidRPr="001D30FF">
        <w:t xml:space="preserve"> to highly potent inhibitors ofJAK2 and histone deacetylase 6 (HDAC6)</w:t>
      </w:r>
      <w:r>
        <w:t xml:space="preserve">. </w:t>
      </w:r>
      <w:r w:rsidRPr="001D30FF">
        <w:t>Acetylated histone and non-histone proteins are pharmacologic targets for both solid and hematological cancers including myeloproliferative neoplasms (MPNs), a group of clonal hematological malignancies driven by aberrant JAK2/STAT signaling. MPNs are characterized by epigenetic alterations, including aberrant acetylation, which makes this disease particularly interesting for targeting with HDAC inhibitors</w:t>
      </w:r>
      <w:r>
        <w:t xml:space="preserve"> </w:t>
      </w:r>
      <w:r w:rsidRPr="001D30FF">
        <w:t>(Sharma et al., 2019).</w:t>
      </w:r>
      <w:r>
        <w:t xml:space="preserve"> Making the paper extremely important for us to understand the how this small molecule “</w:t>
      </w:r>
      <w:proofErr w:type="spellStart"/>
      <w:r w:rsidRPr="001D30FF">
        <w:t>ruxolitinib</w:t>
      </w:r>
      <w:proofErr w:type="spellEnd"/>
      <w:r>
        <w:t xml:space="preserve">” can be effective as a drug. </w:t>
      </w:r>
    </w:p>
    <w:p w14:paraId="2BFDDA99" w14:textId="63FEC3C0" w:rsidR="00CD4110" w:rsidRDefault="00CD4110" w:rsidP="00CD4110">
      <w:pPr>
        <w:rPr>
          <w:i/>
          <w:iCs/>
        </w:rPr>
      </w:pPr>
      <w:r>
        <w:rPr>
          <w:i/>
          <w:iCs/>
        </w:rPr>
        <w:t xml:space="preserve">                                                   II. </w:t>
      </w:r>
      <w:r w:rsidR="001D30FF">
        <w:rPr>
          <w:i/>
          <w:iCs/>
        </w:rPr>
        <w:t>Summary</w:t>
      </w:r>
    </w:p>
    <w:p w14:paraId="1CE710A8" w14:textId="761C47DD" w:rsidR="008575AD" w:rsidRDefault="001D30FF" w:rsidP="001D30FF">
      <w:pPr>
        <w:jc w:val="both"/>
      </w:pPr>
      <w:r w:rsidRPr="001D30FF">
        <w:t xml:space="preserve">Current </w:t>
      </w:r>
      <w:r>
        <w:t>cancer</w:t>
      </w:r>
      <w:r w:rsidRPr="001D30FF">
        <w:t xml:space="preserve"> treatment ordinarily requires mixes of more</w:t>
      </w:r>
      <w:r>
        <w:t xml:space="preserve"> t</w:t>
      </w:r>
      <w:r w:rsidRPr="001D30FF">
        <w:t>han one medication in carefully designed dosing regimens</w:t>
      </w:r>
      <w:r>
        <w:t>.</w:t>
      </w:r>
      <w:r w:rsidRPr="001D30FF">
        <w:t xml:space="preserve"> </w:t>
      </w:r>
      <w:r w:rsidRPr="001D30FF">
        <w:t>Despite good progress with this methodology in numerous sickness signs a solid need for better therapies actually exists</w:t>
      </w:r>
      <w:r>
        <w:t xml:space="preserve"> </w:t>
      </w:r>
      <w:r w:rsidRPr="001D30FF">
        <w:t>for example in drug resistant disease.</w:t>
      </w:r>
      <w:r>
        <w:t xml:space="preserve"> </w:t>
      </w:r>
      <w:r w:rsidRPr="001D30FF">
        <w:t>Where a medication is controlled along with a second operator careful scheduling is normally needed to streamline viability with satisfactory</w:t>
      </w:r>
      <w:r>
        <w:t xml:space="preserve"> </w:t>
      </w:r>
      <w:r w:rsidRPr="001D30FF">
        <w:t>toxicity</w:t>
      </w:r>
      <w:r>
        <w:t xml:space="preserve">. </w:t>
      </w:r>
      <w:r w:rsidRPr="001D30FF">
        <w:t>However</w:t>
      </w:r>
      <w:r>
        <w:t>,</w:t>
      </w:r>
      <w:r w:rsidRPr="001D30FF">
        <w:t xml:space="preserve"> it is resource intensive and time consuming to</w:t>
      </w:r>
      <w:r>
        <w:t xml:space="preserve"> </w:t>
      </w:r>
      <w:r w:rsidRPr="001D30FF">
        <w:t>identify the best doses and schedules and minimizing problems such as</w:t>
      </w:r>
      <w:r>
        <w:t xml:space="preserve"> </w:t>
      </w:r>
      <w:r w:rsidRPr="001D30FF">
        <w:t>drug-drug interactions.</w:t>
      </w:r>
      <w:r>
        <w:t xml:space="preserve"> </w:t>
      </w:r>
      <w:r w:rsidRPr="001D30FF">
        <w:t>Another approach to achieving multi-target</w:t>
      </w:r>
      <w:r>
        <w:t xml:space="preserve"> </w:t>
      </w:r>
      <w:r w:rsidRPr="001D30FF">
        <w:t>inhibition, which may alleviate some of the problems associated with</w:t>
      </w:r>
      <w:r>
        <w:t xml:space="preserve"> </w:t>
      </w:r>
      <w:r w:rsidRPr="001D30FF">
        <w:t xml:space="preserve">combination therapy, is to design molecules capable of selectively </w:t>
      </w:r>
      <w:r w:rsidRPr="001D30FF">
        <w:lastRenderedPageBreak/>
        <w:t>inhibiting multiple targets</w:t>
      </w:r>
      <w:r>
        <w:t xml:space="preserve">. </w:t>
      </w:r>
      <w:r w:rsidRPr="001D30FF">
        <w:t>The so</w:t>
      </w:r>
      <w:r>
        <w:t xml:space="preserve"> </w:t>
      </w:r>
      <w:r w:rsidRPr="001D30FF">
        <w:t>called</w:t>
      </w:r>
      <w:r>
        <w:t xml:space="preserve"> </w:t>
      </w:r>
      <w:r w:rsidRPr="001D30FF">
        <w:t>‘multi-component ligand’</w:t>
      </w:r>
      <w:r>
        <w:t xml:space="preserve"> </w:t>
      </w:r>
      <w:r w:rsidRPr="001D30FF">
        <w:t>requires judicious choice of biological targets known to be important</w:t>
      </w:r>
      <w:r>
        <w:t xml:space="preserve"> </w:t>
      </w:r>
      <w:r w:rsidRPr="001D30FF">
        <w:t>when inhibition is combined in disease pathways while having complimentary pharmacophores to enable design of a single molecule able</w:t>
      </w:r>
      <w:r>
        <w:t xml:space="preserve"> </w:t>
      </w:r>
      <w:r w:rsidRPr="001D30FF">
        <w:t>to bind both targets</w:t>
      </w:r>
      <w:r>
        <w:t xml:space="preserve">. </w:t>
      </w:r>
      <w:r w:rsidRPr="001D30FF">
        <w:t>Combination inhibition of JAKs and HDACs could provide</w:t>
      </w:r>
      <w:r>
        <w:t xml:space="preserve"> </w:t>
      </w:r>
      <w:r w:rsidRPr="001D30FF">
        <w:t>multiple blockage of the JAK-STAT pathway</w:t>
      </w:r>
      <w:r>
        <w:t xml:space="preserve"> </w:t>
      </w:r>
      <w:r w:rsidRPr="001D30FF">
        <w:t>(et al., 2018)</w:t>
      </w:r>
      <w:r>
        <w:t xml:space="preserve">. In this paper they </w:t>
      </w:r>
      <w:r w:rsidRPr="001D30FF">
        <w:t xml:space="preserve">focus </w:t>
      </w:r>
      <w:r>
        <w:t>their</w:t>
      </w:r>
      <w:r w:rsidRPr="001D30FF">
        <w:t xml:space="preserve"> studies on new combination molecules based</w:t>
      </w:r>
      <w:r>
        <w:t xml:space="preserve"> </w:t>
      </w:r>
      <w:r w:rsidRPr="001D30FF">
        <w:t xml:space="preserve">on the smaller JAK1/2 inhibitor </w:t>
      </w:r>
      <w:proofErr w:type="spellStart"/>
      <w:r w:rsidRPr="001D30FF">
        <w:t>ruxolitinib</w:t>
      </w:r>
      <w:proofErr w:type="spellEnd"/>
      <w:r>
        <w:t xml:space="preserve">. </w:t>
      </w:r>
      <w:r w:rsidRPr="001D30FF">
        <w:t xml:space="preserve">Known SAR of reference compounds </w:t>
      </w:r>
      <w:proofErr w:type="spellStart"/>
      <w:proofErr w:type="gramStart"/>
      <w:r w:rsidRPr="001D30FF">
        <w:t>ruxolitinib</w:t>
      </w:r>
      <w:proofErr w:type="spellEnd"/>
      <w:r w:rsidRPr="001D30FF">
        <w:t xml:space="preserve">  and</w:t>
      </w:r>
      <w:proofErr w:type="gramEnd"/>
      <w:r w:rsidRPr="001D30FF">
        <w:t xml:space="preserve"> </w:t>
      </w:r>
      <w:proofErr w:type="spellStart"/>
      <w:r w:rsidRPr="001D30FF">
        <w:t>vorinostat</w:t>
      </w:r>
      <w:proofErr w:type="spellEnd"/>
      <w:r w:rsidRPr="001D30FF">
        <w:t xml:space="preserve"> indicates solvent exposed areas of each inhibitor which can be</w:t>
      </w:r>
      <w:r>
        <w:t xml:space="preserve"> </w:t>
      </w:r>
      <w:r w:rsidRPr="001D30FF">
        <w:t>used to as connection points for combination compounds.</w:t>
      </w:r>
      <w:r>
        <w:t xml:space="preserve"> </w:t>
      </w:r>
      <w:r w:rsidRPr="001D30FF">
        <w:t>Preservation of key</w:t>
      </w:r>
      <w:r>
        <w:t xml:space="preserve"> </w:t>
      </w:r>
      <w:r w:rsidRPr="001D30FF">
        <w:t>hydrogen bonding groups</w:t>
      </w:r>
      <w:r>
        <w:t xml:space="preserve"> </w:t>
      </w:r>
      <w:r w:rsidRPr="001D30FF">
        <w:t>ensures important binding interactions</w:t>
      </w:r>
      <w:r>
        <w:t xml:space="preserve"> </w:t>
      </w:r>
      <w:r w:rsidRPr="001D30FF">
        <w:t>are maintained at each target.</w:t>
      </w:r>
      <w:r>
        <w:t xml:space="preserve"> From different combination molecules we find c</w:t>
      </w:r>
      <w:r w:rsidRPr="001D30FF">
        <w:t>learly the pyrazole substituent is a</w:t>
      </w:r>
      <w:r>
        <w:t xml:space="preserve"> </w:t>
      </w:r>
      <w:r w:rsidRPr="001D30FF">
        <w:t xml:space="preserve">very influential </w:t>
      </w:r>
      <w:proofErr w:type="spellStart"/>
      <w:r w:rsidRPr="001D30FF">
        <w:t>tuning</w:t>
      </w:r>
      <w:proofErr w:type="spellEnd"/>
      <w:r w:rsidRPr="001D30FF">
        <w:t xml:space="preserve"> point for potency and selectivity. Continuing the</w:t>
      </w:r>
      <w:r>
        <w:t xml:space="preserve"> </w:t>
      </w:r>
      <w:r w:rsidRPr="001D30FF">
        <w:t xml:space="preserve">investigation, </w:t>
      </w:r>
      <w:r>
        <w:t>they</w:t>
      </w:r>
      <w:r w:rsidRPr="001D30FF">
        <w:t xml:space="preserve"> explored even larger substituents. </w:t>
      </w:r>
      <w:proofErr w:type="spellStart"/>
      <w:r w:rsidRPr="001D30FF">
        <w:t>Phenoxypropy</w:t>
      </w:r>
      <w:proofErr w:type="spellEnd"/>
      <w:r>
        <w:t xml:space="preserve"> </w:t>
      </w:r>
      <w:proofErr w:type="spellStart"/>
      <w:r w:rsidRPr="001D30FF">
        <w:t xml:space="preserve">experienced </w:t>
      </w:r>
      <w:proofErr w:type="spellEnd"/>
      <w:r w:rsidRPr="001D30FF">
        <w:t>a drop in JAK2 potency and when the carbon chain was</w:t>
      </w:r>
      <w:r>
        <w:t xml:space="preserve"> </w:t>
      </w:r>
      <w:r w:rsidRPr="001D30FF">
        <w:t>extended no significant change in the data was seen for either target enzyme. This could reflect the ability of long</w:t>
      </w:r>
      <w:r>
        <w:t xml:space="preserve"> </w:t>
      </w:r>
      <w:r w:rsidRPr="001D30FF">
        <w:t>flexible pyrazole side chains to adopt a conformation toward solvent.</w:t>
      </w:r>
      <w:r>
        <w:t xml:space="preserve"> </w:t>
      </w:r>
      <w:r w:rsidRPr="001D30FF">
        <w:t>Finally,</w:t>
      </w:r>
      <w:r>
        <w:t xml:space="preserve"> </w:t>
      </w:r>
      <w:proofErr w:type="spellStart"/>
      <w:r w:rsidRPr="001D30FF">
        <w:t>methylsulfone</w:t>
      </w:r>
      <w:proofErr w:type="spellEnd"/>
      <w:r>
        <w:t xml:space="preserve"> </w:t>
      </w:r>
      <w:r w:rsidRPr="001D30FF">
        <w:t>also had single digit nanomolar potency for JAK2and HDAC6 but with less selectivity over HDAC1.</w:t>
      </w:r>
      <w:r>
        <w:t xml:space="preserve"> They</w:t>
      </w:r>
      <w:r w:rsidRPr="001D30FF">
        <w:t xml:space="preserve"> next evaluated selected compounds for their ability to inhibit</w:t>
      </w:r>
      <w:r>
        <w:t xml:space="preserve"> </w:t>
      </w:r>
      <w:r w:rsidRPr="001D30FF">
        <w:t>proliferation in a panel of 4 solid tumor cells lines including breast</w:t>
      </w:r>
      <w:r>
        <w:t xml:space="preserve">, </w:t>
      </w:r>
      <w:r w:rsidRPr="001D30FF">
        <w:t>colorectal</w:t>
      </w:r>
      <w:r>
        <w:t>,</w:t>
      </w:r>
      <w:r w:rsidRPr="001D30FF">
        <w:t xml:space="preserve"> and prostate cancer.</w:t>
      </w:r>
      <w:r>
        <w:t xml:space="preserve"> </w:t>
      </w:r>
      <w:r w:rsidRPr="001D30FF">
        <w:t>Of the new compounds, the</w:t>
      </w:r>
      <w:r>
        <w:t xml:space="preserve"> </w:t>
      </w:r>
      <w:r w:rsidRPr="001D30FF">
        <w:t>most potent enzyme inhibitor,</w:t>
      </w:r>
      <w:r w:rsidRPr="001D30FF">
        <w:t xml:space="preserve"> </w:t>
      </w:r>
      <w:r w:rsidRPr="001D30FF">
        <w:t>pyrazole substituent, was also the most potent in each of</w:t>
      </w:r>
      <w:r>
        <w:t xml:space="preserve"> </w:t>
      </w:r>
      <w:r w:rsidRPr="001D30FF">
        <w:t>the cell lines. This activity is most likely reflecting the potent HDAC</w:t>
      </w:r>
      <w:r>
        <w:t xml:space="preserve"> </w:t>
      </w:r>
      <w:r w:rsidRPr="001D30FF">
        <w:t>activity of</w:t>
      </w:r>
      <w:r>
        <w:t xml:space="preserve"> </w:t>
      </w:r>
      <w:r w:rsidRPr="001D30FF">
        <w:t>pyrazole substituent</w:t>
      </w:r>
      <w:r>
        <w:t xml:space="preserve"> version</w:t>
      </w:r>
      <w:r w:rsidRPr="001D30FF">
        <w:t>.</w:t>
      </w:r>
    </w:p>
    <w:p w14:paraId="35FDD2EF" w14:textId="1FB268D4" w:rsidR="001D30FF" w:rsidRDefault="001D30FF" w:rsidP="001D30FF">
      <w:pPr>
        <w:jc w:val="both"/>
      </w:pPr>
      <w:r w:rsidRPr="001D30FF">
        <w:t>In conclusion, this preliminary work describes small molecules with</w:t>
      </w:r>
      <w:r>
        <w:t xml:space="preserve"> </w:t>
      </w:r>
      <w:r w:rsidRPr="001D30FF">
        <w:t>highly potent sub-nanomolar inhibition of two different enzyme classes,</w:t>
      </w:r>
      <w:r>
        <w:t xml:space="preserve"> </w:t>
      </w:r>
      <w:r w:rsidRPr="001D30FF">
        <w:t>exemplified by JAK2 and HDAC6, both strongly implicated in serious</w:t>
      </w:r>
      <w:r>
        <w:t xml:space="preserve"> </w:t>
      </w:r>
      <w:r w:rsidRPr="001D30FF">
        <w:t>diseases such as cancer and immuno-inflammatory diseases</w:t>
      </w:r>
      <w:r>
        <w:t xml:space="preserve"> </w:t>
      </w:r>
      <w:r w:rsidRPr="001D30FF">
        <w:t>(et al., 2018)</w:t>
      </w:r>
      <w:r>
        <w:t>.</w:t>
      </w:r>
    </w:p>
    <w:p w14:paraId="75AC1C82" w14:textId="77777777" w:rsidR="00322DFC" w:rsidRDefault="00322DFC" w:rsidP="00322DFC">
      <w:pPr>
        <w:ind w:firstLine="0"/>
        <w:jc w:val="center"/>
      </w:pPr>
    </w:p>
    <w:p w14:paraId="14F629D9" w14:textId="34B09760" w:rsidR="009E434C" w:rsidRDefault="009E434C" w:rsidP="00322DFC">
      <w:pPr>
        <w:ind w:firstLine="0"/>
        <w:jc w:val="center"/>
        <w:rPr>
          <w:i/>
          <w:iCs/>
        </w:rPr>
      </w:pPr>
      <w:r>
        <w:rPr>
          <w:i/>
          <w:iCs/>
        </w:rPr>
        <w:t>IV. References</w:t>
      </w:r>
    </w:p>
    <w:p w14:paraId="041E9DBF" w14:textId="77777777" w:rsidR="001D30FF" w:rsidRPr="001D30FF" w:rsidRDefault="001D30FF" w:rsidP="001D30FF">
      <w:pPr>
        <w:pStyle w:val="ListParagraph"/>
        <w:numPr>
          <w:ilvl w:val="0"/>
          <w:numId w:val="48"/>
        </w:numPr>
        <w:spacing w:before="100" w:beforeAutospacing="1" w:after="100" w:afterAutospacing="1" w:line="240" w:lineRule="auto"/>
        <w:rPr>
          <w:rFonts w:ascii="Times New Roman" w:eastAsia="Times New Roman" w:hAnsi="Times New Roman" w:cs="Times New Roman"/>
          <w:color w:val="000000"/>
          <w:kern w:val="0"/>
          <w:lang w:val="en-US" w:eastAsia="en-GB"/>
        </w:rPr>
      </w:pPr>
      <w:r w:rsidRPr="001D30FF">
        <w:rPr>
          <w:rFonts w:ascii="Times New Roman" w:eastAsia="Times New Roman" w:hAnsi="Times New Roman" w:cs="Times New Roman"/>
          <w:color w:val="000000"/>
          <w:kern w:val="0"/>
          <w:lang w:val="en-US" w:eastAsia="en-GB"/>
        </w:rPr>
        <w:t>Leukemia. (2020, September 30). Retrieved October 04, 2020, from https://en.wikipedia.org/wiki/Leukemia</w:t>
      </w:r>
    </w:p>
    <w:p w14:paraId="63A13DDF" w14:textId="48DA9C01" w:rsidR="001D30FF" w:rsidRDefault="001D30FF" w:rsidP="001D30FF">
      <w:pPr>
        <w:pStyle w:val="ListParagraph"/>
        <w:numPr>
          <w:ilvl w:val="0"/>
          <w:numId w:val="48"/>
        </w:numPr>
        <w:spacing w:before="100" w:beforeAutospacing="1" w:after="100" w:afterAutospacing="1" w:line="240" w:lineRule="auto"/>
        <w:rPr>
          <w:rFonts w:ascii="Times New Roman" w:eastAsia="Times New Roman" w:hAnsi="Times New Roman" w:cs="Times New Roman"/>
          <w:color w:val="000000"/>
          <w:kern w:val="0"/>
          <w:lang w:val="en-US" w:eastAsia="en-GB"/>
        </w:rPr>
      </w:pPr>
      <w:r w:rsidRPr="001D30FF">
        <w:rPr>
          <w:rFonts w:ascii="Times New Roman" w:eastAsia="Times New Roman" w:hAnsi="Times New Roman" w:cs="Times New Roman"/>
          <w:color w:val="000000"/>
          <w:kern w:val="0"/>
          <w:lang w:val="en-US" w:eastAsia="en-GB"/>
        </w:rPr>
        <w:t xml:space="preserve">Sharma, V., Yue, L., Horvat, N., Christodoulidou, A., Akuffo, A., Beatty, M., . . . Epling-Burnette, P. (2019, November 13). Selective Targeting of Histone Deacetylase 11 Disables Metabolism of Myeloproliferative Neoplasms. Retrieved October 04, 2020, from </w:t>
      </w:r>
      <w:hyperlink r:id="rId10" w:history="1">
        <w:r w:rsidRPr="00111C41">
          <w:rPr>
            <w:rStyle w:val="Hyperlink"/>
            <w:rFonts w:ascii="Times New Roman" w:eastAsia="Times New Roman" w:hAnsi="Times New Roman" w:cs="Times New Roman"/>
            <w:kern w:val="0"/>
            <w:lang w:val="en-US" w:eastAsia="en-GB"/>
          </w:rPr>
          <w:t>https://ashpublications.org/blood/article/134/Supplement_1/474/426424/Selective-Targeting-of-Histone-Deacetylase-11</w:t>
        </w:r>
      </w:hyperlink>
    </w:p>
    <w:p w14:paraId="55FBBD8E" w14:textId="77777777" w:rsidR="001D30FF" w:rsidRPr="001D30FF" w:rsidRDefault="001D30FF" w:rsidP="001D30FF">
      <w:pPr>
        <w:pStyle w:val="ListParagraph"/>
        <w:numPr>
          <w:ilvl w:val="0"/>
          <w:numId w:val="48"/>
        </w:numPr>
        <w:spacing w:before="100" w:beforeAutospacing="1" w:after="100" w:afterAutospacing="1" w:line="240" w:lineRule="auto"/>
        <w:rPr>
          <w:rFonts w:ascii="Times New Roman" w:eastAsia="Times New Roman" w:hAnsi="Times New Roman" w:cs="Times New Roman"/>
          <w:color w:val="000000"/>
          <w:kern w:val="0"/>
          <w:lang w:val="en-US" w:eastAsia="en-GB"/>
        </w:rPr>
      </w:pPr>
      <w:r w:rsidRPr="001D30FF">
        <w:rPr>
          <w:rFonts w:ascii="Times New Roman" w:eastAsia="Times New Roman" w:hAnsi="Times New Roman" w:cs="Times New Roman"/>
          <w:color w:val="000000"/>
          <w:kern w:val="0"/>
          <w:lang w:val="en-US" w:eastAsia="en-GB"/>
        </w:rPr>
        <w:t>L., MurugappanRamanujuluab, P., Poulsenc, A., Ohlsond, S., &amp; W.Dymocka, B. (2018, June 19). Merging of ruxolitinib and vorinostat leads to highly potent inhibitors of JAK2 and histone deacetylase 6 (HDAC6). Retrieved October 04, 2020, from https://reader.elsevier.com/reader/sd/pii/S0960894X18305250?token=30F64762728FBA4EEBB5B2397C2C6ED9F6A38E7945A189EC1A22230A2D59EDEC41D37F2B19F6F910065483417448BDBF</w:t>
      </w:r>
    </w:p>
    <w:p w14:paraId="2F880715" w14:textId="77777777" w:rsidR="001D30FF" w:rsidRPr="001D30FF" w:rsidRDefault="001D30FF" w:rsidP="001D30FF">
      <w:pPr>
        <w:pStyle w:val="ListParagraph"/>
        <w:spacing w:before="100" w:beforeAutospacing="1" w:after="100" w:afterAutospacing="1" w:line="240" w:lineRule="auto"/>
        <w:rPr>
          <w:rFonts w:ascii="Times New Roman" w:eastAsia="Times New Roman" w:hAnsi="Times New Roman" w:cs="Times New Roman"/>
          <w:color w:val="000000"/>
          <w:kern w:val="0"/>
          <w:lang w:val="en-US" w:eastAsia="en-GB"/>
        </w:rPr>
      </w:pPr>
    </w:p>
    <w:p w14:paraId="7DCF8835" w14:textId="77777777" w:rsidR="0070636C" w:rsidRPr="001B6F0C" w:rsidRDefault="0070636C" w:rsidP="005A7139">
      <w:pPr>
        <w:pStyle w:val="ListParagraph"/>
        <w:spacing w:line="240" w:lineRule="auto"/>
        <w:rPr>
          <w:rFonts w:ascii="Times New Roman" w:eastAsia="Times New Roman" w:hAnsi="Times New Roman" w:cs="Times New Roman"/>
          <w:kern w:val="0"/>
          <w:lang w:eastAsia="en-GB"/>
        </w:rPr>
      </w:pPr>
    </w:p>
    <w:p w14:paraId="111FF7A8" w14:textId="77777777" w:rsidR="001B6F0C" w:rsidRPr="001B6F0C" w:rsidRDefault="001B6F0C" w:rsidP="001B6F0C">
      <w:pPr>
        <w:jc w:val="both"/>
      </w:pPr>
    </w:p>
    <w:sectPr w:rsidR="001B6F0C" w:rsidRPr="001B6F0C" w:rsidSect="00B64393">
      <w:headerReference w:type="default" r:id="rId11"/>
      <w:footnotePr>
        <w:pos w:val="beneathTex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D0F9B" w14:textId="77777777" w:rsidR="009E7703" w:rsidRDefault="009E7703">
      <w:pPr>
        <w:spacing w:line="240" w:lineRule="auto"/>
      </w:pPr>
      <w:r>
        <w:separator/>
      </w:r>
    </w:p>
    <w:p w14:paraId="634C72FD" w14:textId="77777777" w:rsidR="009E7703" w:rsidRDefault="009E7703"/>
  </w:endnote>
  <w:endnote w:type="continuationSeparator" w:id="0">
    <w:p w14:paraId="000E7320" w14:textId="77777777" w:rsidR="009E7703" w:rsidRDefault="009E7703">
      <w:pPr>
        <w:spacing w:line="240" w:lineRule="auto"/>
      </w:pPr>
      <w:r>
        <w:continuationSeparator/>
      </w:r>
    </w:p>
    <w:p w14:paraId="456348CC" w14:textId="77777777" w:rsidR="009E7703" w:rsidRDefault="009E77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21E5A" w14:textId="77777777" w:rsidR="009E7703" w:rsidRDefault="009E7703">
      <w:pPr>
        <w:spacing w:line="240" w:lineRule="auto"/>
      </w:pPr>
      <w:r>
        <w:separator/>
      </w:r>
    </w:p>
    <w:p w14:paraId="27C3181F" w14:textId="77777777" w:rsidR="009E7703" w:rsidRDefault="009E7703"/>
  </w:footnote>
  <w:footnote w:type="continuationSeparator" w:id="0">
    <w:p w14:paraId="2F5A3294" w14:textId="77777777" w:rsidR="009E7703" w:rsidRDefault="009E7703">
      <w:pPr>
        <w:spacing w:line="240" w:lineRule="auto"/>
      </w:pPr>
      <w:r>
        <w:continuationSeparator/>
      </w:r>
    </w:p>
    <w:p w14:paraId="32532FBC" w14:textId="77777777" w:rsidR="009E7703" w:rsidRDefault="009E77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CB97E" w14:textId="1CAF85D2" w:rsidR="00E81978" w:rsidRPr="00CD48E4" w:rsidRDefault="00A33B78" w:rsidP="00A33B78">
    <w:pPr>
      <w:ind w:firstLine="0"/>
      <w:jc w:val="center"/>
    </w:pPr>
    <w:r w:rsidRPr="00A33B78">
      <w:t>Annotated Bibliography</w:t>
    </w:r>
    <w:r>
      <w:t xml:space="preserve"> I</w:t>
    </w:r>
    <w:r w:rsidR="001D30FF">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C53B3A"/>
    <w:multiLevelType w:val="hybridMultilevel"/>
    <w:tmpl w:val="A7A62452"/>
    <w:lvl w:ilvl="0" w:tplc="8E909C46">
      <w:start w:val="1"/>
      <w:numFmt w:val="upperRoman"/>
      <w:lvlText w:val="%1."/>
      <w:lvlJc w:val="left"/>
      <w:pPr>
        <w:ind w:left="1080" w:hanging="72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DA163F"/>
    <w:multiLevelType w:val="hybridMultilevel"/>
    <w:tmpl w:val="BC1400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515C0A"/>
    <w:multiLevelType w:val="hybridMultilevel"/>
    <w:tmpl w:val="A6209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6F06CA"/>
    <w:multiLevelType w:val="hybridMultilevel"/>
    <w:tmpl w:val="91587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811F3B"/>
    <w:multiLevelType w:val="multilevel"/>
    <w:tmpl w:val="BC5A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25254"/>
    <w:multiLevelType w:val="multilevel"/>
    <w:tmpl w:val="6948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F4AEA"/>
    <w:multiLevelType w:val="multilevel"/>
    <w:tmpl w:val="7D7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60892"/>
    <w:multiLevelType w:val="hybridMultilevel"/>
    <w:tmpl w:val="C3029D1C"/>
    <w:lvl w:ilvl="0" w:tplc="A8763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002EF1"/>
    <w:multiLevelType w:val="multilevel"/>
    <w:tmpl w:val="18D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462D1"/>
    <w:multiLevelType w:val="multilevel"/>
    <w:tmpl w:val="655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D7C72"/>
    <w:multiLevelType w:val="hybridMultilevel"/>
    <w:tmpl w:val="89982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DF7A5B"/>
    <w:multiLevelType w:val="hybridMultilevel"/>
    <w:tmpl w:val="6E02AE42"/>
    <w:lvl w:ilvl="0" w:tplc="01707802">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FF780B"/>
    <w:multiLevelType w:val="multilevel"/>
    <w:tmpl w:val="0E3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07E46"/>
    <w:multiLevelType w:val="hybridMultilevel"/>
    <w:tmpl w:val="F8BAABBC"/>
    <w:lvl w:ilvl="0" w:tplc="05A03C0C">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3B055F7A"/>
    <w:multiLevelType w:val="hybridMultilevel"/>
    <w:tmpl w:val="B12C8E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2670B2"/>
    <w:multiLevelType w:val="hybridMultilevel"/>
    <w:tmpl w:val="9D5A34D0"/>
    <w:lvl w:ilvl="0" w:tplc="711EE54E">
      <w:start w:val="1"/>
      <w:numFmt w:val="decimal"/>
      <w:lvlText w:val="%1."/>
      <w:lvlJc w:val="left"/>
      <w:pPr>
        <w:ind w:left="720" w:hanging="360"/>
      </w:pPr>
      <w:rPr>
        <w:rFont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385DE6"/>
    <w:multiLevelType w:val="multilevel"/>
    <w:tmpl w:val="25E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E04B79"/>
    <w:multiLevelType w:val="hybridMultilevel"/>
    <w:tmpl w:val="ECFAE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F55DA"/>
    <w:multiLevelType w:val="hybridMultilevel"/>
    <w:tmpl w:val="5162A906"/>
    <w:lvl w:ilvl="0" w:tplc="FC60ABB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2CE08A0"/>
    <w:multiLevelType w:val="hybridMultilevel"/>
    <w:tmpl w:val="BF88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2B4EBC"/>
    <w:multiLevelType w:val="hybridMultilevel"/>
    <w:tmpl w:val="D9BCBB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92A2359"/>
    <w:multiLevelType w:val="hybridMultilevel"/>
    <w:tmpl w:val="C91CF53A"/>
    <w:lvl w:ilvl="0" w:tplc="3FB8F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4F006D01"/>
    <w:multiLevelType w:val="hybridMultilevel"/>
    <w:tmpl w:val="E8000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3C4B32"/>
    <w:multiLevelType w:val="hybridMultilevel"/>
    <w:tmpl w:val="0DD2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BD6147"/>
    <w:multiLevelType w:val="multilevel"/>
    <w:tmpl w:val="6BAE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9986CB8"/>
    <w:multiLevelType w:val="hybridMultilevel"/>
    <w:tmpl w:val="062E5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682594"/>
    <w:multiLevelType w:val="hybridMultilevel"/>
    <w:tmpl w:val="65DC32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F008BE"/>
    <w:multiLevelType w:val="multilevel"/>
    <w:tmpl w:val="2BD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F4BB4"/>
    <w:multiLevelType w:val="hybridMultilevel"/>
    <w:tmpl w:val="8196E85C"/>
    <w:lvl w:ilvl="0" w:tplc="793A19AE">
      <w:start w:val="1"/>
      <w:numFmt w:val="upp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14946E7"/>
    <w:multiLevelType w:val="hybridMultilevel"/>
    <w:tmpl w:val="91E80CA6"/>
    <w:lvl w:ilvl="0" w:tplc="DD7A1D62">
      <w:start w:val="1"/>
      <w:numFmt w:val="upperRoman"/>
      <w:lvlText w:val="%1."/>
      <w:lvlJc w:val="left"/>
      <w:pPr>
        <w:ind w:left="4800" w:hanging="720"/>
      </w:pPr>
      <w:rPr>
        <w:rFonts w:hint="default"/>
      </w:rPr>
    </w:lvl>
    <w:lvl w:ilvl="1" w:tplc="08090019" w:tentative="1">
      <w:start w:val="1"/>
      <w:numFmt w:val="lowerLetter"/>
      <w:lvlText w:val="%2."/>
      <w:lvlJc w:val="left"/>
      <w:pPr>
        <w:ind w:left="5160" w:hanging="360"/>
      </w:pPr>
    </w:lvl>
    <w:lvl w:ilvl="2" w:tplc="0809001B" w:tentative="1">
      <w:start w:val="1"/>
      <w:numFmt w:val="lowerRoman"/>
      <w:lvlText w:val="%3."/>
      <w:lvlJc w:val="right"/>
      <w:pPr>
        <w:ind w:left="5880" w:hanging="180"/>
      </w:pPr>
    </w:lvl>
    <w:lvl w:ilvl="3" w:tplc="0809000F" w:tentative="1">
      <w:start w:val="1"/>
      <w:numFmt w:val="decimal"/>
      <w:lvlText w:val="%4."/>
      <w:lvlJc w:val="left"/>
      <w:pPr>
        <w:ind w:left="6600" w:hanging="360"/>
      </w:pPr>
    </w:lvl>
    <w:lvl w:ilvl="4" w:tplc="08090019" w:tentative="1">
      <w:start w:val="1"/>
      <w:numFmt w:val="lowerLetter"/>
      <w:lvlText w:val="%5."/>
      <w:lvlJc w:val="left"/>
      <w:pPr>
        <w:ind w:left="7320" w:hanging="360"/>
      </w:pPr>
    </w:lvl>
    <w:lvl w:ilvl="5" w:tplc="0809001B" w:tentative="1">
      <w:start w:val="1"/>
      <w:numFmt w:val="lowerRoman"/>
      <w:lvlText w:val="%6."/>
      <w:lvlJc w:val="right"/>
      <w:pPr>
        <w:ind w:left="8040" w:hanging="180"/>
      </w:pPr>
    </w:lvl>
    <w:lvl w:ilvl="6" w:tplc="0809000F" w:tentative="1">
      <w:start w:val="1"/>
      <w:numFmt w:val="decimal"/>
      <w:lvlText w:val="%7."/>
      <w:lvlJc w:val="left"/>
      <w:pPr>
        <w:ind w:left="8760" w:hanging="360"/>
      </w:pPr>
    </w:lvl>
    <w:lvl w:ilvl="7" w:tplc="08090019" w:tentative="1">
      <w:start w:val="1"/>
      <w:numFmt w:val="lowerLetter"/>
      <w:lvlText w:val="%8."/>
      <w:lvlJc w:val="left"/>
      <w:pPr>
        <w:ind w:left="9480" w:hanging="360"/>
      </w:pPr>
    </w:lvl>
    <w:lvl w:ilvl="8" w:tplc="0809001B" w:tentative="1">
      <w:start w:val="1"/>
      <w:numFmt w:val="lowerRoman"/>
      <w:lvlText w:val="%9."/>
      <w:lvlJc w:val="right"/>
      <w:pPr>
        <w:ind w:left="10200" w:hanging="180"/>
      </w:pPr>
    </w:lvl>
  </w:abstractNum>
  <w:abstractNum w:abstractNumId="43" w15:restartNumberingAfterBreak="0">
    <w:nsid w:val="7155143E"/>
    <w:multiLevelType w:val="hybridMultilevel"/>
    <w:tmpl w:val="47D2CDDA"/>
    <w:lvl w:ilvl="0" w:tplc="ADE017F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5A4A19"/>
    <w:multiLevelType w:val="multilevel"/>
    <w:tmpl w:val="07B88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787BC4"/>
    <w:multiLevelType w:val="multilevel"/>
    <w:tmpl w:val="B5DC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4"/>
  </w:num>
  <w:num w:numId="13">
    <w:abstractNumId w:val="36"/>
  </w:num>
  <w:num w:numId="14">
    <w:abstractNumId w:val="32"/>
  </w:num>
  <w:num w:numId="15">
    <w:abstractNumId w:val="41"/>
  </w:num>
  <w:num w:numId="16">
    <w:abstractNumId w:val="43"/>
  </w:num>
  <w:num w:numId="17">
    <w:abstractNumId w:val="17"/>
  </w:num>
  <w:num w:numId="18">
    <w:abstractNumId w:val="13"/>
  </w:num>
  <w:num w:numId="19">
    <w:abstractNumId w:val="21"/>
  </w:num>
  <w:num w:numId="20">
    <w:abstractNumId w:val="20"/>
  </w:num>
  <w:num w:numId="21">
    <w:abstractNumId w:val="31"/>
  </w:num>
  <w:num w:numId="22">
    <w:abstractNumId w:val="29"/>
  </w:num>
  <w:num w:numId="23">
    <w:abstractNumId w:val="33"/>
  </w:num>
  <w:num w:numId="24">
    <w:abstractNumId w:val="12"/>
  </w:num>
  <w:num w:numId="25">
    <w:abstractNumId w:val="27"/>
  </w:num>
  <w:num w:numId="26">
    <w:abstractNumId w:val="37"/>
  </w:num>
  <w:num w:numId="27">
    <w:abstractNumId w:val="34"/>
  </w:num>
  <w:num w:numId="28">
    <w:abstractNumId w:val="10"/>
  </w:num>
  <w:num w:numId="29">
    <w:abstractNumId w:val="11"/>
  </w:num>
  <w:num w:numId="30">
    <w:abstractNumId w:val="28"/>
  </w:num>
  <w:num w:numId="31">
    <w:abstractNumId w:val="23"/>
  </w:num>
  <w:num w:numId="32">
    <w:abstractNumId w:val="40"/>
  </w:num>
  <w:num w:numId="33">
    <w:abstractNumId w:val="42"/>
  </w:num>
  <w:num w:numId="34">
    <w:abstractNumId w:val="30"/>
  </w:num>
  <w:num w:numId="35">
    <w:abstractNumId w:val="38"/>
  </w:num>
  <w:num w:numId="36">
    <w:abstractNumId w:val="24"/>
  </w:num>
  <w:num w:numId="37">
    <w:abstractNumId w:val="35"/>
  </w:num>
  <w:num w:numId="38">
    <w:abstractNumId w:val="22"/>
  </w:num>
  <w:num w:numId="39">
    <w:abstractNumId w:val="16"/>
  </w:num>
  <w:num w:numId="40">
    <w:abstractNumId w:val="15"/>
  </w:num>
  <w:num w:numId="41">
    <w:abstractNumId w:val="46"/>
  </w:num>
  <w:num w:numId="42">
    <w:abstractNumId w:val="26"/>
  </w:num>
  <w:num w:numId="43">
    <w:abstractNumId w:val="14"/>
  </w:num>
  <w:num w:numId="44">
    <w:abstractNumId w:val="19"/>
  </w:num>
  <w:num w:numId="45">
    <w:abstractNumId w:val="39"/>
  </w:num>
  <w:num w:numId="46">
    <w:abstractNumId w:val="45"/>
  </w:num>
  <w:num w:numId="47">
    <w:abstractNumId w:val="18"/>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BB"/>
    <w:rsid w:val="000131D7"/>
    <w:rsid w:val="00013308"/>
    <w:rsid w:val="00016BAF"/>
    <w:rsid w:val="00021BF6"/>
    <w:rsid w:val="0002713E"/>
    <w:rsid w:val="00036600"/>
    <w:rsid w:val="000575BE"/>
    <w:rsid w:val="00062C30"/>
    <w:rsid w:val="00062DA1"/>
    <w:rsid w:val="00064A27"/>
    <w:rsid w:val="00072315"/>
    <w:rsid w:val="000766DF"/>
    <w:rsid w:val="00084CC7"/>
    <w:rsid w:val="000869E4"/>
    <w:rsid w:val="000925DF"/>
    <w:rsid w:val="00097819"/>
    <w:rsid w:val="000A2574"/>
    <w:rsid w:val="000A6D8C"/>
    <w:rsid w:val="000A7FD0"/>
    <w:rsid w:val="000B4F8C"/>
    <w:rsid w:val="000C0852"/>
    <w:rsid w:val="000C1562"/>
    <w:rsid w:val="000D3F41"/>
    <w:rsid w:val="000F3E7F"/>
    <w:rsid w:val="001008EF"/>
    <w:rsid w:val="0010267E"/>
    <w:rsid w:val="00104186"/>
    <w:rsid w:val="00124B03"/>
    <w:rsid w:val="001277D0"/>
    <w:rsid w:val="001367CD"/>
    <w:rsid w:val="00137D5A"/>
    <w:rsid w:val="00142A06"/>
    <w:rsid w:val="00160CC4"/>
    <w:rsid w:val="0017273E"/>
    <w:rsid w:val="001A371F"/>
    <w:rsid w:val="001B0B53"/>
    <w:rsid w:val="001B4E33"/>
    <w:rsid w:val="001B6F0C"/>
    <w:rsid w:val="001C3DE7"/>
    <w:rsid w:val="001D30FF"/>
    <w:rsid w:val="001E4C63"/>
    <w:rsid w:val="001E71C1"/>
    <w:rsid w:val="001F3EBF"/>
    <w:rsid w:val="001F5992"/>
    <w:rsid w:val="00200D19"/>
    <w:rsid w:val="00203C92"/>
    <w:rsid w:val="00217DA6"/>
    <w:rsid w:val="00230121"/>
    <w:rsid w:val="002342A4"/>
    <w:rsid w:val="0024203D"/>
    <w:rsid w:val="00243393"/>
    <w:rsid w:val="00244A79"/>
    <w:rsid w:val="00245DA8"/>
    <w:rsid w:val="0024745D"/>
    <w:rsid w:val="002559D1"/>
    <w:rsid w:val="00270E0B"/>
    <w:rsid w:val="0027412E"/>
    <w:rsid w:val="0027585E"/>
    <w:rsid w:val="00287A33"/>
    <w:rsid w:val="00291EDC"/>
    <w:rsid w:val="002967BD"/>
    <w:rsid w:val="002A3BF8"/>
    <w:rsid w:val="002A4AF8"/>
    <w:rsid w:val="002A7321"/>
    <w:rsid w:val="002C078E"/>
    <w:rsid w:val="002C4999"/>
    <w:rsid w:val="002C7298"/>
    <w:rsid w:val="002D7383"/>
    <w:rsid w:val="00300A3D"/>
    <w:rsid w:val="00301054"/>
    <w:rsid w:val="003204A3"/>
    <w:rsid w:val="00322189"/>
    <w:rsid w:val="00322DFC"/>
    <w:rsid w:val="00323A7D"/>
    <w:rsid w:val="00333FD9"/>
    <w:rsid w:val="00350634"/>
    <w:rsid w:val="00355431"/>
    <w:rsid w:val="00355DCA"/>
    <w:rsid w:val="00370950"/>
    <w:rsid w:val="003729DB"/>
    <w:rsid w:val="00374AE9"/>
    <w:rsid w:val="00383A45"/>
    <w:rsid w:val="003844D5"/>
    <w:rsid w:val="0038651C"/>
    <w:rsid w:val="003877FF"/>
    <w:rsid w:val="003915C1"/>
    <w:rsid w:val="0039193F"/>
    <w:rsid w:val="003B447E"/>
    <w:rsid w:val="003B5B9F"/>
    <w:rsid w:val="003B6D8E"/>
    <w:rsid w:val="003C1EF1"/>
    <w:rsid w:val="003E448B"/>
    <w:rsid w:val="003E6A21"/>
    <w:rsid w:val="003F08DE"/>
    <w:rsid w:val="00402860"/>
    <w:rsid w:val="00414C1E"/>
    <w:rsid w:val="00420DDA"/>
    <w:rsid w:val="00423FB7"/>
    <w:rsid w:val="00432496"/>
    <w:rsid w:val="00441CF5"/>
    <w:rsid w:val="00443E81"/>
    <w:rsid w:val="00445DAE"/>
    <w:rsid w:val="004468F4"/>
    <w:rsid w:val="004570ED"/>
    <w:rsid w:val="00460BD8"/>
    <w:rsid w:val="0046217F"/>
    <w:rsid w:val="004659E5"/>
    <w:rsid w:val="0047086B"/>
    <w:rsid w:val="00473FC4"/>
    <w:rsid w:val="00476D53"/>
    <w:rsid w:val="004871DD"/>
    <w:rsid w:val="004913CF"/>
    <w:rsid w:val="00491D27"/>
    <w:rsid w:val="00494DEF"/>
    <w:rsid w:val="004A127D"/>
    <w:rsid w:val="004A2546"/>
    <w:rsid w:val="004B0733"/>
    <w:rsid w:val="004B5D3B"/>
    <w:rsid w:val="004D6BBB"/>
    <w:rsid w:val="004E45D6"/>
    <w:rsid w:val="004F332B"/>
    <w:rsid w:val="00513249"/>
    <w:rsid w:val="00516525"/>
    <w:rsid w:val="005210C7"/>
    <w:rsid w:val="00527C94"/>
    <w:rsid w:val="005302FA"/>
    <w:rsid w:val="00536EEF"/>
    <w:rsid w:val="00551A02"/>
    <w:rsid w:val="005534FA"/>
    <w:rsid w:val="00557929"/>
    <w:rsid w:val="005778ED"/>
    <w:rsid w:val="00586E0F"/>
    <w:rsid w:val="00591D77"/>
    <w:rsid w:val="005A37C0"/>
    <w:rsid w:val="005A70BB"/>
    <w:rsid w:val="005A7139"/>
    <w:rsid w:val="005B0735"/>
    <w:rsid w:val="005C7BB6"/>
    <w:rsid w:val="005D3A03"/>
    <w:rsid w:val="005F0290"/>
    <w:rsid w:val="006048E0"/>
    <w:rsid w:val="006056CD"/>
    <w:rsid w:val="0061284A"/>
    <w:rsid w:val="006157F9"/>
    <w:rsid w:val="00646EE2"/>
    <w:rsid w:val="00647BBA"/>
    <w:rsid w:val="00647D4E"/>
    <w:rsid w:val="006507DB"/>
    <w:rsid w:val="006531C5"/>
    <w:rsid w:val="00663FC7"/>
    <w:rsid w:val="0067495B"/>
    <w:rsid w:val="006758BD"/>
    <w:rsid w:val="006766B9"/>
    <w:rsid w:val="006957D6"/>
    <w:rsid w:val="006B7AE5"/>
    <w:rsid w:val="006C6974"/>
    <w:rsid w:val="006C7562"/>
    <w:rsid w:val="006D7994"/>
    <w:rsid w:val="006E0FCF"/>
    <w:rsid w:val="006E1FD5"/>
    <w:rsid w:val="006E7B2E"/>
    <w:rsid w:val="006F0110"/>
    <w:rsid w:val="006F37DB"/>
    <w:rsid w:val="006F5734"/>
    <w:rsid w:val="0070636C"/>
    <w:rsid w:val="007112D0"/>
    <w:rsid w:val="007222F0"/>
    <w:rsid w:val="0073084E"/>
    <w:rsid w:val="0073295F"/>
    <w:rsid w:val="007366BD"/>
    <w:rsid w:val="00744012"/>
    <w:rsid w:val="00745D07"/>
    <w:rsid w:val="00750BEC"/>
    <w:rsid w:val="007558CF"/>
    <w:rsid w:val="007607DF"/>
    <w:rsid w:val="00762336"/>
    <w:rsid w:val="00773B6E"/>
    <w:rsid w:val="00783B2D"/>
    <w:rsid w:val="00790E7A"/>
    <w:rsid w:val="0079508C"/>
    <w:rsid w:val="007C357D"/>
    <w:rsid w:val="007E4A97"/>
    <w:rsid w:val="007E5E20"/>
    <w:rsid w:val="007F445F"/>
    <w:rsid w:val="008002C0"/>
    <w:rsid w:val="008142A6"/>
    <w:rsid w:val="0082278F"/>
    <w:rsid w:val="00824D79"/>
    <w:rsid w:val="0083642E"/>
    <w:rsid w:val="008441E9"/>
    <w:rsid w:val="008575AD"/>
    <w:rsid w:val="008578BD"/>
    <w:rsid w:val="00880E55"/>
    <w:rsid w:val="008931D0"/>
    <w:rsid w:val="00895DE8"/>
    <w:rsid w:val="00897507"/>
    <w:rsid w:val="008A1BBA"/>
    <w:rsid w:val="008B0AA2"/>
    <w:rsid w:val="008B0BE8"/>
    <w:rsid w:val="008C047B"/>
    <w:rsid w:val="008C5323"/>
    <w:rsid w:val="008D15F2"/>
    <w:rsid w:val="008D235A"/>
    <w:rsid w:val="008D3192"/>
    <w:rsid w:val="008E4E77"/>
    <w:rsid w:val="008F3E56"/>
    <w:rsid w:val="00900FF3"/>
    <w:rsid w:val="00904783"/>
    <w:rsid w:val="00905D3E"/>
    <w:rsid w:val="009136C4"/>
    <w:rsid w:val="0091735A"/>
    <w:rsid w:val="00917DE8"/>
    <w:rsid w:val="009273B7"/>
    <w:rsid w:val="00945F10"/>
    <w:rsid w:val="0095015C"/>
    <w:rsid w:val="00950274"/>
    <w:rsid w:val="00951231"/>
    <w:rsid w:val="009548E0"/>
    <w:rsid w:val="009570EC"/>
    <w:rsid w:val="00990520"/>
    <w:rsid w:val="0099141E"/>
    <w:rsid w:val="009968E0"/>
    <w:rsid w:val="009A6A3B"/>
    <w:rsid w:val="009B369C"/>
    <w:rsid w:val="009C034B"/>
    <w:rsid w:val="009C0716"/>
    <w:rsid w:val="009C22A6"/>
    <w:rsid w:val="009C7311"/>
    <w:rsid w:val="009C7855"/>
    <w:rsid w:val="009D4B3C"/>
    <w:rsid w:val="009D6968"/>
    <w:rsid w:val="009E0842"/>
    <w:rsid w:val="009E1A1A"/>
    <w:rsid w:val="009E434C"/>
    <w:rsid w:val="009E60D3"/>
    <w:rsid w:val="009E7703"/>
    <w:rsid w:val="009F30BF"/>
    <w:rsid w:val="009F363C"/>
    <w:rsid w:val="009F43C2"/>
    <w:rsid w:val="009F489A"/>
    <w:rsid w:val="009F531C"/>
    <w:rsid w:val="00A04964"/>
    <w:rsid w:val="00A05983"/>
    <w:rsid w:val="00A06E21"/>
    <w:rsid w:val="00A24590"/>
    <w:rsid w:val="00A305FB"/>
    <w:rsid w:val="00A3360A"/>
    <w:rsid w:val="00A33B78"/>
    <w:rsid w:val="00A342E6"/>
    <w:rsid w:val="00A37D22"/>
    <w:rsid w:val="00A42461"/>
    <w:rsid w:val="00A4479C"/>
    <w:rsid w:val="00A447C6"/>
    <w:rsid w:val="00A50E31"/>
    <w:rsid w:val="00A54014"/>
    <w:rsid w:val="00A60054"/>
    <w:rsid w:val="00A61B4F"/>
    <w:rsid w:val="00A620D0"/>
    <w:rsid w:val="00A7098C"/>
    <w:rsid w:val="00A83F7F"/>
    <w:rsid w:val="00AA2454"/>
    <w:rsid w:val="00AA76A1"/>
    <w:rsid w:val="00AB374B"/>
    <w:rsid w:val="00AB67E7"/>
    <w:rsid w:val="00AC6A05"/>
    <w:rsid w:val="00AC6F3E"/>
    <w:rsid w:val="00AE69DD"/>
    <w:rsid w:val="00AF0AB1"/>
    <w:rsid w:val="00B002DE"/>
    <w:rsid w:val="00B002ED"/>
    <w:rsid w:val="00B0603F"/>
    <w:rsid w:val="00B07EE8"/>
    <w:rsid w:val="00B13402"/>
    <w:rsid w:val="00B26968"/>
    <w:rsid w:val="00B30613"/>
    <w:rsid w:val="00B403F3"/>
    <w:rsid w:val="00B43F6B"/>
    <w:rsid w:val="00B56618"/>
    <w:rsid w:val="00B60190"/>
    <w:rsid w:val="00B63C36"/>
    <w:rsid w:val="00B64383"/>
    <w:rsid w:val="00B64393"/>
    <w:rsid w:val="00B823AA"/>
    <w:rsid w:val="00B90D67"/>
    <w:rsid w:val="00B96655"/>
    <w:rsid w:val="00BA45DB"/>
    <w:rsid w:val="00BA4F24"/>
    <w:rsid w:val="00BC2A07"/>
    <w:rsid w:val="00BC43CD"/>
    <w:rsid w:val="00BD49DD"/>
    <w:rsid w:val="00BF262B"/>
    <w:rsid w:val="00BF4184"/>
    <w:rsid w:val="00C0601E"/>
    <w:rsid w:val="00C0653B"/>
    <w:rsid w:val="00C06EDA"/>
    <w:rsid w:val="00C110D6"/>
    <w:rsid w:val="00C16F1A"/>
    <w:rsid w:val="00C31D30"/>
    <w:rsid w:val="00C3234C"/>
    <w:rsid w:val="00C4107C"/>
    <w:rsid w:val="00C441EA"/>
    <w:rsid w:val="00C476EE"/>
    <w:rsid w:val="00C53584"/>
    <w:rsid w:val="00C60730"/>
    <w:rsid w:val="00C6146E"/>
    <w:rsid w:val="00C70B4D"/>
    <w:rsid w:val="00C84A64"/>
    <w:rsid w:val="00C8747A"/>
    <w:rsid w:val="00CB07DF"/>
    <w:rsid w:val="00CB557B"/>
    <w:rsid w:val="00CB5A84"/>
    <w:rsid w:val="00CC15F4"/>
    <w:rsid w:val="00CC2E88"/>
    <w:rsid w:val="00CC3453"/>
    <w:rsid w:val="00CC5561"/>
    <w:rsid w:val="00CC626A"/>
    <w:rsid w:val="00CD25E3"/>
    <w:rsid w:val="00CD4110"/>
    <w:rsid w:val="00CD48E4"/>
    <w:rsid w:val="00CD6E39"/>
    <w:rsid w:val="00CE13D3"/>
    <w:rsid w:val="00CF4E89"/>
    <w:rsid w:val="00CF6E91"/>
    <w:rsid w:val="00D06D2C"/>
    <w:rsid w:val="00D103B7"/>
    <w:rsid w:val="00D109FD"/>
    <w:rsid w:val="00D20430"/>
    <w:rsid w:val="00D2337E"/>
    <w:rsid w:val="00D366AB"/>
    <w:rsid w:val="00D401FF"/>
    <w:rsid w:val="00D420E0"/>
    <w:rsid w:val="00D42E39"/>
    <w:rsid w:val="00D4327F"/>
    <w:rsid w:val="00D43BED"/>
    <w:rsid w:val="00D46707"/>
    <w:rsid w:val="00D51B22"/>
    <w:rsid w:val="00D52E8E"/>
    <w:rsid w:val="00D5713B"/>
    <w:rsid w:val="00D571EF"/>
    <w:rsid w:val="00D6781D"/>
    <w:rsid w:val="00D84D14"/>
    <w:rsid w:val="00D85B68"/>
    <w:rsid w:val="00D87212"/>
    <w:rsid w:val="00D92429"/>
    <w:rsid w:val="00DA25B8"/>
    <w:rsid w:val="00DA4E3F"/>
    <w:rsid w:val="00DA6365"/>
    <w:rsid w:val="00DA7BD1"/>
    <w:rsid w:val="00DB0DCC"/>
    <w:rsid w:val="00DC2805"/>
    <w:rsid w:val="00DC6C14"/>
    <w:rsid w:val="00DC7823"/>
    <w:rsid w:val="00DD03B7"/>
    <w:rsid w:val="00DD2964"/>
    <w:rsid w:val="00DD2FEA"/>
    <w:rsid w:val="00DE631C"/>
    <w:rsid w:val="00DE797C"/>
    <w:rsid w:val="00DF447A"/>
    <w:rsid w:val="00E00586"/>
    <w:rsid w:val="00E106FD"/>
    <w:rsid w:val="00E139A7"/>
    <w:rsid w:val="00E206E2"/>
    <w:rsid w:val="00E360B9"/>
    <w:rsid w:val="00E40401"/>
    <w:rsid w:val="00E43074"/>
    <w:rsid w:val="00E45859"/>
    <w:rsid w:val="00E47F76"/>
    <w:rsid w:val="00E6004D"/>
    <w:rsid w:val="00E65241"/>
    <w:rsid w:val="00E74717"/>
    <w:rsid w:val="00E81978"/>
    <w:rsid w:val="00E85A6C"/>
    <w:rsid w:val="00E86831"/>
    <w:rsid w:val="00E93093"/>
    <w:rsid w:val="00E9562B"/>
    <w:rsid w:val="00E97A68"/>
    <w:rsid w:val="00EA3A0C"/>
    <w:rsid w:val="00EA4056"/>
    <w:rsid w:val="00EB6275"/>
    <w:rsid w:val="00EB68DD"/>
    <w:rsid w:val="00EC29BC"/>
    <w:rsid w:val="00EC6FE1"/>
    <w:rsid w:val="00ED045B"/>
    <w:rsid w:val="00ED1572"/>
    <w:rsid w:val="00ED3AD2"/>
    <w:rsid w:val="00ED4541"/>
    <w:rsid w:val="00EE2BBD"/>
    <w:rsid w:val="00EE7C9E"/>
    <w:rsid w:val="00F02ED2"/>
    <w:rsid w:val="00F05D4B"/>
    <w:rsid w:val="00F07849"/>
    <w:rsid w:val="00F07F75"/>
    <w:rsid w:val="00F10579"/>
    <w:rsid w:val="00F1112F"/>
    <w:rsid w:val="00F15603"/>
    <w:rsid w:val="00F17B00"/>
    <w:rsid w:val="00F24B6D"/>
    <w:rsid w:val="00F25685"/>
    <w:rsid w:val="00F373B9"/>
    <w:rsid w:val="00F379B7"/>
    <w:rsid w:val="00F44CE5"/>
    <w:rsid w:val="00F525FA"/>
    <w:rsid w:val="00F532C4"/>
    <w:rsid w:val="00F6583D"/>
    <w:rsid w:val="00F66F96"/>
    <w:rsid w:val="00F82468"/>
    <w:rsid w:val="00F93DF6"/>
    <w:rsid w:val="00F958BD"/>
    <w:rsid w:val="00FD54B9"/>
    <w:rsid w:val="00FE0AE6"/>
    <w:rsid w:val="00FE2A33"/>
    <w:rsid w:val="00FF00B6"/>
    <w:rsid w:val="00FF2002"/>
    <w:rsid w:val="00FF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25EAC"/>
  <w15:chartTrackingRefBased/>
  <w15:docId w15:val="{ECF9BE7C-045E-4A41-9097-90550996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33"/>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gd15mcfceub">
    <w:name w:val="gd15mcfceub"/>
    <w:basedOn w:val="DefaultParagraphFont"/>
    <w:rsid w:val="00036600"/>
  </w:style>
  <w:style w:type="character" w:customStyle="1" w:styleId="gd15mcfckub">
    <w:name w:val="gd15mcfckub"/>
    <w:basedOn w:val="DefaultParagraphFont"/>
    <w:rsid w:val="007F445F"/>
  </w:style>
  <w:style w:type="character" w:customStyle="1" w:styleId="gd15mcfcktb">
    <w:name w:val="gd15mcfcktb"/>
    <w:basedOn w:val="DefaultParagraphFont"/>
    <w:rsid w:val="007F445F"/>
  </w:style>
  <w:style w:type="character" w:customStyle="1" w:styleId="hl">
    <w:name w:val="hl"/>
    <w:basedOn w:val="DefaultParagraphFont"/>
    <w:rsid w:val="00FD54B9"/>
  </w:style>
  <w:style w:type="character" w:styleId="Hyperlink">
    <w:name w:val="Hyperlink"/>
    <w:basedOn w:val="DefaultParagraphFont"/>
    <w:uiPriority w:val="99"/>
    <w:unhideWhenUsed/>
    <w:rsid w:val="004B0733"/>
    <w:rPr>
      <w:color w:val="0000FF"/>
      <w:u w:val="single"/>
    </w:rPr>
  </w:style>
  <w:style w:type="character" w:customStyle="1" w:styleId="mi">
    <w:name w:val="mi"/>
    <w:basedOn w:val="DefaultParagraphFont"/>
    <w:rsid w:val="00A620D0"/>
  </w:style>
  <w:style w:type="character" w:customStyle="1" w:styleId="mn">
    <w:name w:val="mn"/>
    <w:basedOn w:val="DefaultParagraphFont"/>
    <w:rsid w:val="00A620D0"/>
  </w:style>
  <w:style w:type="character" w:styleId="UnresolvedMention">
    <w:name w:val="Unresolved Mention"/>
    <w:basedOn w:val="DefaultParagraphFont"/>
    <w:uiPriority w:val="99"/>
    <w:semiHidden/>
    <w:unhideWhenUsed/>
    <w:rsid w:val="00A70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744">
      <w:bodyDiv w:val="1"/>
      <w:marLeft w:val="0"/>
      <w:marRight w:val="0"/>
      <w:marTop w:val="0"/>
      <w:marBottom w:val="0"/>
      <w:divBdr>
        <w:top w:val="none" w:sz="0" w:space="0" w:color="auto"/>
        <w:left w:val="none" w:sz="0" w:space="0" w:color="auto"/>
        <w:bottom w:val="none" w:sz="0" w:space="0" w:color="auto"/>
        <w:right w:val="none" w:sz="0" w:space="0" w:color="auto"/>
      </w:divBdr>
    </w:div>
    <w:div w:id="68618445">
      <w:bodyDiv w:val="1"/>
      <w:marLeft w:val="0"/>
      <w:marRight w:val="0"/>
      <w:marTop w:val="0"/>
      <w:marBottom w:val="0"/>
      <w:divBdr>
        <w:top w:val="none" w:sz="0" w:space="0" w:color="auto"/>
        <w:left w:val="none" w:sz="0" w:space="0" w:color="auto"/>
        <w:bottom w:val="none" w:sz="0" w:space="0" w:color="auto"/>
        <w:right w:val="none" w:sz="0" w:space="0" w:color="auto"/>
      </w:divBdr>
    </w:div>
    <w:div w:id="80419127">
      <w:bodyDiv w:val="1"/>
      <w:marLeft w:val="0"/>
      <w:marRight w:val="0"/>
      <w:marTop w:val="0"/>
      <w:marBottom w:val="0"/>
      <w:divBdr>
        <w:top w:val="none" w:sz="0" w:space="0" w:color="auto"/>
        <w:left w:val="none" w:sz="0" w:space="0" w:color="auto"/>
        <w:bottom w:val="none" w:sz="0" w:space="0" w:color="auto"/>
        <w:right w:val="none" w:sz="0" w:space="0" w:color="auto"/>
      </w:divBdr>
    </w:div>
    <w:div w:id="115493419">
      <w:bodyDiv w:val="1"/>
      <w:marLeft w:val="0"/>
      <w:marRight w:val="0"/>
      <w:marTop w:val="0"/>
      <w:marBottom w:val="0"/>
      <w:divBdr>
        <w:top w:val="none" w:sz="0" w:space="0" w:color="auto"/>
        <w:left w:val="none" w:sz="0" w:space="0" w:color="auto"/>
        <w:bottom w:val="none" w:sz="0" w:space="0" w:color="auto"/>
        <w:right w:val="none" w:sz="0" w:space="0" w:color="auto"/>
      </w:divBdr>
    </w:div>
    <w:div w:id="12481250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541797">
      <w:bodyDiv w:val="1"/>
      <w:marLeft w:val="0"/>
      <w:marRight w:val="0"/>
      <w:marTop w:val="0"/>
      <w:marBottom w:val="0"/>
      <w:divBdr>
        <w:top w:val="none" w:sz="0" w:space="0" w:color="auto"/>
        <w:left w:val="none" w:sz="0" w:space="0" w:color="auto"/>
        <w:bottom w:val="none" w:sz="0" w:space="0" w:color="auto"/>
        <w:right w:val="none" w:sz="0" w:space="0" w:color="auto"/>
      </w:divBdr>
    </w:div>
    <w:div w:id="186331236">
      <w:bodyDiv w:val="1"/>
      <w:marLeft w:val="0"/>
      <w:marRight w:val="0"/>
      <w:marTop w:val="0"/>
      <w:marBottom w:val="0"/>
      <w:divBdr>
        <w:top w:val="none" w:sz="0" w:space="0" w:color="auto"/>
        <w:left w:val="none" w:sz="0" w:space="0" w:color="auto"/>
        <w:bottom w:val="none" w:sz="0" w:space="0" w:color="auto"/>
        <w:right w:val="none" w:sz="0" w:space="0" w:color="auto"/>
      </w:divBdr>
    </w:div>
    <w:div w:id="189337720">
      <w:bodyDiv w:val="1"/>
      <w:marLeft w:val="0"/>
      <w:marRight w:val="0"/>
      <w:marTop w:val="0"/>
      <w:marBottom w:val="0"/>
      <w:divBdr>
        <w:top w:val="none" w:sz="0" w:space="0" w:color="auto"/>
        <w:left w:val="none" w:sz="0" w:space="0" w:color="auto"/>
        <w:bottom w:val="none" w:sz="0" w:space="0" w:color="auto"/>
        <w:right w:val="none" w:sz="0" w:space="0" w:color="auto"/>
      </w:divBdr>
    </w:div>
    <w:div w:id="189952605">
      <w:bodyDiv w:val="1"/>
      <w:marLeft w:val="0"/>
      <w:marRight w:val="0"/>
      <w:marTop w:val="0"/>
      <w:marBottom w:val="0"/>
      <w:divBdr>
        <w:top w:val="none" w:sz="0" w:space="0" w:color="auto"/>
        <w:left w:val="none" w:sz="0" w:space="0" w:color="auto"/>
        <w:bottom w:val="none" w:sz="0" w:space="0" w:color="auto"/>
        <w:right w:val="none" w:sz="0" w:space="0" w:color="auto"/>
      </w:divBdr>
    </w:div>
    <w:div w:id="202910836">
      <w:bodyDiv w:val="1"/>
      <w:marLeft w:val="0"/>
      <w:marRight w:val="0"/>
      <w:marTop w:val="0"/>
      <w:marBottom w:val="0"/>
      <w:divBdr>
        <w:top w:val="none" w:sz="0" w:space="0" w:color="auto"/>
        <w:left w:val="none" w:sz="0" w:space="0" w:color="auto"/>
        <w:bottom w:val="none" w:sz="0" w:space="0" w:color="auto"/>
        <w:right w:val="none" w:sz="0" w:space="0" w:color="auto"/>
      </w:divBdr>
    </w:div>
    <w:div w:id="215899422">
      <w:bodyDiv w:val="1"/>
      <w:marLeft w:val="0"/>
      <w:marRight w:val="0"/>
      <w:marTop w:val="0"/>
      <w:marBottom w:val="0"/>
      <w:divBdr>
        <w:top w:val="none" w:sz="0" w:space="0" w:color="auto"/>
        <w:left w:val="none" w:sz="0" w:space="0" w:color="auto"/>
        <w:bottom w:val="none" w:sz="0" w:space="0" w:color="auto"/>
        <w:right w:val="none" w:sz="0" w:space="0" w:color="auto"/>
      </w:divBdr>
    </w:div>
    <w:div w:id="23135536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88508">
      <w:bodyDiv w:val="1"/>
      <w:marLeft w:val="0"/>
      <w:marRight w:val="0"/>
      <w:marTop w:val="0"/>
      <w:marBottom w:val="0"/>
      <w:divBdr>
        <w:top w:val="none" w:sz="0" w:space="0" w:color="auto"/>
        <w:left w:val="none" w:sz="0" w:space="0" w:color="auto"/>
        <w:bottom w:val="none" w:sz="0" w:space="0" w:color="auto"/>
        <w:right w:val="none" w:sz="0" w:space="0" w:color="auto"/>
      </w:divBdr>
      <w:divsChild>
        <w:div w:id="2139639413">
          <w:marLeft w:val="0"/>
          <w:marRight w:val="0"/>
          <w:marTop w:val="0"/>
          <w:marBottom w:val="0"/>
          <w:divBdr>
            <w:top w:val="none" w:sz="0" w:space="0" w:color="auto"/>
            <w:left w:val="none" w:sz="0" w:space="0" w:color="auto"/>
            <w:bottom w:val="none" w:sz="0" w:space="0" w:color="auto"/>
            <w:right w:val="none" w:sz="0" w:space="0" w:color="auto"/>
          </w:divBdr>
          <w:divsChild>
            <w:div w:id="166755543">
              <w:marLeft w:val="0"/>
              <w:marRight w:val="0"/>
              <w:marTop w:val="0"/>
              <w:marBottom w:val="0"/>
              <w:divBdr>
                <w:top w:val="none" w:sz="0" w:space="0" w:color="auto"/>
                <w:left w:val="none" w:sz="0" w:space="0" w:color="auto"/>
                <w:bottom w:val="none" w:sz="0" w:space="0" w:color="auto"/>
                <w:right w:val="none" w:sz="0" w:space="0" w:color="auto"/>
              </w:divBdr>
              <w:divsChild>
                <w:div w:id="740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4553">
      <w:bodyDiv w:val="1"/>
      <w:marLeft w:val="0"/>
      <w:marRight w:val="0"/>
      <w:marTop w:val="0"/>
      <w:marBottom w:val="0"/>
      <w:divBdr>
        <w:top w:val="none" w:sz="0" w:space="0" w:color="auto"/>
        <w:left w:val="none" w:sz="0" w:space="0" w:color="auto"/>
        <w:bottom w:val="none" w:sz="0" w:space="0" w:color="auto"/>
        <w:right w:val="none" w:sz="0" w:space="0" w:color="auto"/>
      </w:divBdr>
    </w:div>
    <w:div w:id="30847843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4019952">
      <w:bodyDiv w:val="1"/>
      <w:marLeft w:val="0"/>
      <w:marRight w:val="0"/>
      <w:marTop w:val="0"/>
      <w:marBottom w:val="0"/>
      <w:divBdr>
        <w:top w:val="none" w:sz="0" w:space="0" w:color="auto"/>
        <w:left w:val="none" w:sz="0" w:space="0" w:color="auto"/>
        <w:bottom w:val="none" w:sz="0" w:space="0" w:color="auto"/>
        <w:right w:val="none" w:sz="0" w:space="0" w:color="auto"/>
      </w:divBdr>
    </w:div>
    <w:div w:id="328408014">
      <w:bodyDiv w:val="1"/>
      <w:marLeft w:val="0"/>
      <w:marRight w:val="0"/>
      <w:marTop w:val="0"/>
      <w:marBottom w:val="0"/>
      <w:divBdr>
        <w:top w:val="none" w:sz="0" w:space="0" w:color="auto"/>
        <w:left w:val="none" w:sz="0" w:space="0" w:color="auto"/>
        <w:bottom w:val="none" w:sz="0" w:space="0" w:color="auto"/>
        <w:right w:val="none" w:sz="0" w:space="0" w:color="auto"/>
      </w:divBdr>
    </w:div>
    <w:div w:id="36490916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5686301">
      <w:bodyDiv w:val="1"/>
      <w:marLeft w:val="0"/>
      <w:marRight w:val="0"/>
      <w:marTop w:val="0"/>
      <w:marBottom w:val="0"/>
      <w:divBdr>
        <w:top w:val="none" w:sz="0" w:space="0" w:color="auto"/>
        <w:left w:val="none" w:sz="0" w:space="0" w:color="auto"/>
        <w:bottom w:val="none" w:sz="0" w:space="0" w:color="auto"/>
        <w:right w:val="none" w:sz="0" w:space="0" w:color="auto"/>
      </w:divBdr>
    </w:div>
    <w:div w:id="398867294">
      <w:bodyDiv w:val="1"/>
      <w:marLeft w:val="0"/>
      <w:marRight w:val="0"/>
      <w:marTop w:val="0"/>
      <w:marBottom w:val="0"/>
      <w:divBdr>
        <w:top w:val="none" w:sz="0" w:space="0" w:color="auto"/>
        <w:left w:val="none" w:sz="0" w:space="0" w:color="auto"/>
        <w:bottom w:val="none" w:sz="0" w:space="0" w:color="auto"/>
        <w:right w:val="none" w:sz="0" w:space="0" w:color="auto"/>
      </w:divBdr>
    </w:div>
    <w:div w:id="417019520">
      <w:bodyDiv w:val="1"/>
      <w:marLeft w:val="0"/>
      <w:marRight w:val="0"/>
      <w:marTop w:val="0"/>
      <w:marBottom w:val="0"/>
      <w:divBdr>
        <w:top w:val="none" w:sz="0" w:space="0" w:color="auto"/>
        <w:left w:val="none" w:sz="0" w:space="0" w:color="auto"/>
        <w:bottom w:val="none" w:sz="0" w:space="0" w:color="auto"/>
        <w:right w:val="none" w:sz="0" w:space="0" w:color="auto"/>
      </w:divBdr>
    </w:div>
    <w:div w:id="449592586">
      <w:bodyDiv w:val="1"/>
      <w:marLeft w:val="0"/>
      <w:marRight w:val="0"/>
      <w:marTop w:val="0"/>
      <w:marBottom w:val="0"/>
      <w:divBdr>
        <w:top w:val="none" w:sz="0" w:space="0" w:color="auto"/>
        <w:left w:val="none" w:sz="0" w:space="0" w:color="auto"/>
        <w:bottom w:val="none" w:sz="0" w:space="0" w:color="auto"/>
        <w:right w:val="none" w:sz="0" w:space="0" w:color="auto"/>
      </w:divBdr>
    </w:div>
    <w:div w:id="450787442">
      <w:bodyDiv w:val="1"/>
      <w:marLeft w:val="0"/>
      <w:marRight w:val="0"/>
      <w:marTop w:val="0"/>
      <w:marBottom w:val="0"/>
      <w:divBdr>
        <w:top w:val="none" w:sz="0" w:space="0" w:color="auto"/>
        <w:left w:val="none" w:sz="0" w:space="0" w:color="auto"/>
        <w:bottom w:val="none" w:sz="0" w:space="0" w:color="auto"/>
        <w:right w:val="none" w:sz="0" w:space="0" w:color="auto"/>
      </w:divBdr>
    </w:div>
    <w:div w:id="451872000">
      <w:bodyDiv w:val="1"/>
      <w:marLeft w:val="0"/>
      <w:marRight w:val="0"/>
      <w:marTop w:val="0"/>
      <w:marBottom w:val="0"/>
      <w:divBdr>
        <w:top w:val="none" w:sz="0" w:space="0" w:color="auto"/>
        <w:left w:val="none" w:sz="0" w:space="0" w:color="auto"/>
        <w:bottom w:val="none" w:sz="0" w:space="0" w:color="auto"/>
        <w:right w:val="none" w:sz="0" w:space="0" w:color="auto"/>
      </w:divBdr>
    </w:div>
    <w:div w:id="45471925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646464">
      <w:bodyDiv w:val="1"/>
      <w:marLeft w:val="0"/>
      <w:marRight w:val="0"/>
      <w:marTop w:val="0"/>
      <w:marBottom w:val="0"/>
      <w:divBdr>
        <w:top w:val="none" w:sz="0" w:space="0" w:color="auto"/>
        <w:left w:val="none" w:sz="0" w:space="0" w:color="auto"/>
        <w:bottom w:val="none" w:sz="0" w:space="0" w:color="auto"/>
        <w:right w:val="none" w:sz="0" w:space="0" w:color="auto"/>
      </w:divBdr>
    </w:div>
    <w:div w:id="461774999">
      <w:bodyDiv w:val="1"/>
      <w:marLeft w:val="0"/>
      <w:marRight w:val="0"/>
      <w:marTop w:val="0"/>
      <w:marBottom w:val="0"/>
      <w:divBdr>
        <w:top w:val="none" w:sz="0" w:space="0" w:color="auto"/>
        <w:left w:val="none" w:sz="0" w:space="0" w:color="auto"/>
        <w:bottom w:val="none" w:sz="0" w:space="0" w:color="auto"/>
        <w:right w:val="none" w:sz="0" w:space="0" w:color="auto"/>
      </w:divBdr>
    </w:div>
    <w:div w:id="465856006">
      <w:bodyDiv w:val="1"/>
      <w:marLeft w:val="0"/>
      <w:marRight w:val="0"/>
      <w:marTop w:val="0"/>
      <w:marBottom w:val="0"/>
      <w:divBdr>
        <w:top w:val="none" w:sz="0" w:space="0" w:color="auto"/>
        <w:left w:val="none" w:sz="0" w:space="0" w:color="auto"/>
        <w:bottom w:val="none" w:sz="0" w:space="0" w:color="auto"/>
        <w:right w:val="none" w:sz="0" w:space="0" w:color="auto"/>
      </w:divBdr>
      <w:divsChild>
        <w:div w:id="1156605446">
          <w:marLeft w:val="0"/>
          <w:marRight w:val="0"/>
          <w:marTop w:val="0"/>
          <w:marBottom w:val="0"/>
          <w:divBdr>
            <w:top w:val="none" w:sz="0" w:space="0" w:color="auto"/>
            <w:left w:val="none" w:sz="0" w:space="0" w:color="auto"/>
            <w:bottom w:val="none" w:sz="0" w:space="0" w:color="auto"/>
            <w:right w:val="none" w:sz="0" w:space="0" w:color="auto"/>
          </w:divBdr>
          <w:divsChild>
            <w:div w:id="1099906478">
              <w:marLeft w:val="0"/>
              <w:marRight w:val="0"/>
              <w:marTop w:val="0"/>
              <w:marBottom w:val="0"/>
              <w:divBdr>
                <w:top w:val="none" w:sz="0" w:space="0" w:color="auto"/>
                <w:left w:val="none" w:sz="0" w:space="0" w:color="auto"/>
                <w:bottom w:val="none" w:sz="0" w:space="0" w:color="auto"/>
                <w:right w:val="none" w:sz="0" w:space="0" w:color="auto"/>
              </w:divBdr>
              <w:divsChild>
                <w:div w:id="596447805">
                  <w:marLeft w:val="0"/>
                  <w:marRight w:val="0"/>
                  <w:marTop w:val="0"/>
                  <w:marBottom w:val="0"/>
                  <w:divBdr>
                    <w:top w:val="none" w:sz="0" w:space="0" w:color="auto"/>
                    <w:left w:val="none" w:sz="0" w:space="0" w:color="auto"/>
                    <w:bottom w:val="none" w:sz="0" w:space="0" w:color="auto"/>
                    <w:right w:val="none" w:sz="0" w:space="0" w:color="auto"/>
                  </w:divBdr>
                  <w:divsChild>
                    <w:div w:id="18493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95347">
      <w:bodyDiv w:val="1"/>
      <w:marLeft w:val="0"/>
      <w:marRight w:val="0"/>
      <w:marTop w:val="0"/>
      <w:marBottom w:val="0"/>
      <w:divBdr>
        <w:top w:val="none" w:sz="0" w:space="0" w:color="auto"/>
        <w:left w:val="none" w:sz="0" w:space="0" w:color="auto"/>
        <w:bottom w:val="none" w:sz="0" w:space="0" w:color="auto"/>
        <w:right w:val="none" w:sz="0" w:space="0" w:color="auto"/>
      </w:divBdr>
    </w:div>
    <w:div w:id="534780501">
      <w:bodyDiv w:val="1"/>
      <w:marLeft w:val="0"/>
      <w:marRight w:val="0"/>
      <w:marTop w:val="0"/>
      <w:marBottom w:val="0"/>
      <w:divBdr>
        <w:top w:val="none" w:sz="0" w:space="0" w:color="auto"/>
        <w:left w:val="none" w:sz="0" w:space="0" w:color="auto"/>
        <w:bottom w:val="none" w:sz="0" w:space="0" w:color="auto"/>
        <w:right w:val="none" w:sz="0" w:space="0" w:color="auto"/>
      </w:divBdr>
    </w:div>
    <w:div w:id="545221364">
      <w:bodyDiv w:val="1"/>
      <w:marLeft w:val="0"/>
      <w:marRight w:val="0"/>
      <w:marTop w:val="0"/>
      <w:marBottom w:val="0"/>
      <w:divBdr>
        <w:top w:val="none" w:sz="0" w:space="0" w:color="auto"/>
        <w:left w:val="none" w:sz="0" w:space="0" w:color="auto"/>
        <w:bottom w:val="none" w:sz="0" w:space="0" w:color="auto"/>
        <w:right w:val="none" w:sz="0" w:space="0" w:color="auto"/>
      </w:divBdr>
    </w:div>
    <w:div w:id="553544034">
      <w:bodyDiv w:val="1"/>
      <w:marLeft w:val="0"/>
      <w:marRight w:val="0"/>
      <w:marTop w:val="0"/>
      <w:marBottom w:val="0"/>
      <w:divBdr>
        <w:top w:val="none" w:sz="0" w:space="0" w:color="auto"/>
        <w:left w:val="none" w:sz="0" w:space="0" w:color="auto"/>
        <w:bottom w:val="none" w:sz="0" w:space="0" w:color="auto"/>
        <w:right w:val="none" w:sz="0" w:space="0" w:color="auto"/>
      </w:divBdr>
      <w:divsChild>
        <w:div w:id="1566260933">
          <w:marLeft w:val="0"/>
          <w:marRight w:val="0"/>
          <w:marTop w:val="0"/>
          <w:marBottom w:val="0"/>
          <w:divBdr>
            <w:top w:val="none" w:sz="0" w:space="0" w:color="auto"/>
            <w:left w:val="none" w:sz="0" w:space="0" w:color="auto"/>
            <w:bottom w:val="none" w:sz="0" w:space="0" w:color="auto"/>
            <w:right w:val="none" w:sz="0" w:space="0" w:color="auto"/>
          </w:divBdr>
          <w:divsChild>
            <w:div w:id="407963994">
              <w:marLeft w:val="0"/>
              <w:marRight w:val="0"/>
              <w:marTop w:val="0"/>
              <w:marBottom w:val="0"/>
              <w:divBdr>
                <w:top w:val="none" w:sz="0" w:space="0" w:color="auto"/>
                <w:left w:val="none" w:sz="0" w:space="0" w:color="auto"/>
                <w:bottom w:val="none" w:sz="0" w:space="0" w:color="auto"/>
                <w:right w:val="none" w:sz="0" w:space="0" w:color="auto"/>
              </w:divBdr>
              <w:divsChild>
                <w:div w:id="10063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09163">
      <w:bodyDiv w:val="1"/>
      <w:marLeft w:val="0"/>
      <w:marRight w:val="0"/>
      <w:marTop w:val="0"/>
      <w:marBottom w:val="0"/>
      <w:divBdr>
        <w:top w:val="none" w:sz="0" w:space="0" w:color="auto"/>
        <w:left w:val="none" w:sz="0" w:space="0" w:color="auto"/>
        <w:bottom w:val="none" w:sz="0" w:space="0" w:color="auto"/>
        <w:right w:val="none" w:sz="0" w:space="0" w:color="auto"/>
      </w:divBdr>
      <w:divsChild>
        <w:div w:id="977611553">
          <w:marLeft w:val="0"/>
          <w:marRight w:val="0"/>
          <w:marTop w:val="0"/>
          <w:marBottom w:val="0"/>
          <w:divBdr>
            <w:top w:val="none" w:sz="0" w:space="0" w:color="auto"/>
            <w:left w:val="none" w:sz="0" w:space="0" w:color="auto"/>
            <w:bottom w:val="none" w:sz="0" w:space="0" w:color="auto"/>
            <w:right w:val="none" w:sz="0" w:space="0" w:color="auto"/>
          </w:divBdr>
        </w:div>
        <w:div w:id="932665002">
          <w:marLeft w:val="0"/>
          <w:marRight w:val="0"/>
          <w:marTop w:val="0"/>
          <w:marBottom w:val="0"/>
          <w:divBdr>
            <w:top w:val="none" w:sz="0" w:space="0" w:color="auto"/>
            <w:left w:val="none" w:sz="0" w:space="0" w:color="auto"/>
            <w:bottom w:val="none" w:sz="0" w:space="0" w:color="auto"/>
            <w:right w:val="none" w:sz="0" w:space="0" w:color="auto"/>
          </w:divBdr>
        </w:div>
        <w:div w:id="1576469832">
          <w:marLeft w:val="0"/>
          <w:marRight w:val="0"/>
          <w:marTop w:val="0"/>
          <w:marBottom w:val="0"/>
          <w:divBdr>
            <w:top w:val="none" w:sz="0" w:space="0" w:color="auto"/>
            <w:left w:val="none" w:sz="0" w:space="0" w:color="auto"/>
            <w:bottom w:val="none" w:sz="0" w:space="0" w:color="auto"/>
            <w:right w:val="none" w:sz="0" w:space="0" w:color="auto"/>
          </w:divBdr>
        </w:div>
      </w:divsChild>
    </w:div>
    <w:div w:id="578902762">
      <w:bodyDiv w:val="1"/>
      <w:marLeft w:val="0"/>
      <w:marRight w:val="0"/>
      <w:marTop w:val="0"/>
      <w:marBottom w:val="0"/>
      <w:divBdr>
        <w:top w:val="none" w:sz="0" w:space="0" w:color="auto"/>
        <w:left w:val="none" w:sz="0" w:space="0" w:color="auto"/>
        <w:bottom w:val="none" w:sz="0" w:space="0" w:color="auto"/>
        <w:right w:val="none" w:sz="0" w:space="0" w:color="auto"/>
      </w:divBdr>
    </w:div>
    <w:div w:id="591397604">
      <w:bodyDiv w:val="1"/>
      <w:marLeft w:val="0"/>
      <w:marRight w:val="0"/>
      <w:marTop w:val="0"/>
      <w:marBottom w:val="0"/>
      <w:divBdr>
        <w:top w:val="none" w:sz="0" w:space="0" w:color="auto"/>
        <w:left w:val="none" w:sz="0" w:space="0" w:color="auto"/>
        <w:bottom w:val="none" w:sz="0" w:space="0" w:color="auto"/>
        <w:right w:val="none" w:sz="0" w:space="0" w:color="auto"/>
      </w:divBdr>
    </w:div>
    <w:div w:id="62281333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0792932">
      <w:bodyDiv w:val="1"/>
      <w:marLeft w:val="0"/>
      <w:marRight w:val="0"/>
      <w:marTop w:val="0"/>
      <w:marBottom w:val="0"/>
      <w:divBdr>
        <w:top w:val="none" w:sz="0" w:space="0" w:color="auto"/>
        <w:left w:val="none" w:sz="0" w:space="0" w:color="auto"/>
        <w:bottom w:val="none" w:sz="0" w:space="0" w:color="auto"/>
        <w:right w:val="none" w:sz="0" w:space="0" w:color="auto"/>
      </w:divBdr>
    </w:div>
    <w:div w:id="731586617">
      <w:bodyDiv w:val="1"/>
      <w:marLeft w:val="0"/>
      <w:marRight w:val="0"/>
      <w:marTop w:val="0"/>
      <w:marBottom w:val="0"/>
      <w:divBdr>
        <w:top w:val="none" w:sz="0" w:space="0" w:color="auto"/>
        <w:left w:val="none" w:sz="0" w:space="0" w:color="auto"/>
        <w:bottom w:val="none" w:sz="0" w:space="0" w:color="auto"/>
        <w:right w:val="none" w:sz="0" w:space="0" w:color="auto"/>
      </w:divBdr>
    </w:div>
    <w:div w:id="788429784">
      <w:bodyDiv w:val="1"/>
      <w:marLeft w:val="0"/>
      <w:marRight w:val="0"/>
      <w:marTop w:val="0"/>
      <w:marBottom w:val="0"/>
      <w:divBdr>
        <w:top w:val="none" w:sz="0" w:space="0" w:color="auto"/>
        <w:left w:val="none" w:sz="0" w:space="0" w:color="auto"/>
        <w:bottom w:val="none" w:sz="0" w:space="0" w:color="auto"/>
        <w:right w:val="none" w:sz="0" w:space="0" w:color="auto"/>
      </w:divBdr>
    </w:div>
    <w:div w:id="869219178">
      <w:bodyDiv w:val="1"/>
      <w:marLeft w:val="0"/>
      <w:marRight w:val="0"/>
      <w:marTop w:val="0"/>
      <w:marBottom w:val="0"/>
      <w:divBdr>
        <w:top w:val="none" w:sz="0" w:space="0" w:color="auto"/>
        <w:left w:val="none" w:sz="0" w:space="0" w:color="auto"/>
        <w:bottom w:val="none" w:sz="0" w:space="0" w:color="auto"/>
        <w:right w:val="none" w:sz="0" w:space="0" w:color="auto"/>
      </w:divBdr>
    </w:div>
    <w:div w:id="875433172">
      <w:bodyDiv w:val="1"/>
      <w:marLeft w:val="0"/>
      <w:marRight w:val="0"/>
      <w:marTop w:val="0"/>
      <w:marBottom w:val="0"/>
      <w:divBdr>
        <w:top w:val="none" w:sz="0" w:space="0" w:color="auto"/>
        <w:left w:val="none" w:sz="0" w:space="0" w:color="auto"/>
        <w:bottom w:val="none" w:sz="0" w:space="0" w:color="auto"/>
        <w:right w:val="none" w:sz="0" w:space="0" w:color="auto"/>
      </w:divBdr>
    </w:div>
    <w:div w:id="922571869">
      <w:bodyDiv w:val="1"/>
      <w:marLeft w:val="0"/>
      <w:marRight w:val="0"/>
      <w:marTop w:val="0"/>
      <w:marBottom w:val="0"/>
      <w:divBdr>
        <w:top w:val="none" w:sz="0" w:space="0" w:color="auto"/>
        <w:left w:val="none" w:sz="0" w:space="0" w:color="auto"/>
        <w:bottom w:val="none" w:sz="0" w:space="0" w:color="auto"/>
        <w:right w:val="none" w:sz="0" w:space="0" w:color="auto"/>
      </w:divBdr>
    </w:div>
    <w:div w:id="947737415">
      <w:bodyDiv w:val="1"/>
      <w:marLeft w:val="0"/>
      <w:marRight w:val="0"/>
      <w:marTop w:val="0"/>
      <w:marBottom w:val="0"/>
      <w:divBdr>
        <w:top w:val="none" w:sz="0" w:space="0" w:color="auto"/>
        <w:left w:val="none" w:sz="0" w:space="0" w:color="auto"/>
        <w:bottom w:val="none" w:sz="0" w:space="0" w:color="auto"/>
        <w:right w:val="none" w:sz="0" w:space="0" w:color="auto"/>
      </w:divBdr>
    </w:div>
    <w:div w:id="959341715">
      <w:bodyDiv w:val="1"/>
      <w:marLeft w:val="0"/>
      <w:marRight w:val="0"/>
      <w:marTop w:val="0"/>
      <w:marBottom w:val="0"/>
      <w:divBdr>
        <w:top w:val="none" w:sz="0" w:space="0" w:color="auto"/>
        <w:left w:val="none" w:sz="0" w:space="0" w:color="auto"/>
        <w:bottom w:val="none" w:sz="0" w:space="0" w:color="auto"/>
        <w:right w:val="none" w:sz="0" w:space="0" w:color="auto"/>
      </w:divBdr>
    </w:div>
    <w:div w:id="965894759">
      <w:bodyDiv w:val="1"/>
      <w:marLeft w:val="0"/>
      <w:marRight w:val="0"/>
      <w:marTop w:val="0"/>
      <w:marBottom w:val="0"/>
      <w:divBdr>
        <w:top w:val="none" w:sz="0" w:space="0" w:color="auto"/>
        <w:left w:val="none" w:sz="0" w:space="0" w:color="auto"/>
        <w:bottom w:val="none" w:sz="0" w:space="0" w:color="auto"/>
        <w:right w:val="none" w:sz="0" w:space="0" w:color="auto"/>
      </w:divBdr>
    </w:div>
    <w:div w:id="975716447">
      <w:bodyDiv w:val="1"/>
      <w:marLeft w:val="0"/>
      <w:marRight w:val="0"/>
      <w:marTop w:val="0"/>
      <w:marBottom w:val="0"/>
      <w:divBdr>
        <w:top w:val="none" w:sz="0" w:space="0" w:color="auto"/>
        <w:left w:val="none" w:sz="0" w:space="0" w:color="auto"/>
        <w:bottom w:val="none" w:sz="0" w:space="0" w:color="auto"/>
        <w:right w:val="none" w:sz="0" w:space="0" w:color="auto"/>
      </w:divBdr>
    </w:div>
    <w:div w:id="98107793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3923194">
      <w:bodyDiv w:val="1"/>
      <w:marLeft w:val="0"/>
      <w:marRight w:val="0"/>
      <w:marTop w:val="0"/>
      <w:marBottom w:val="0"/>
      <w:divBdr>
        <w:top w:val="none" w:sz="0" w:space="0" w:color="auto"/>
        <w:left w:val="none" w:sz="0" w:space="0" w:color="auto"/>
        <w:bottom w:val="none" w:sz="0" w:space="0" w:color="auto"/>
        <w:right w:val="none" w:sz="0" w:space="0" w:color="auto"/>
      </w:divBdr>
    </w:div>
    <w:div w:id="1036394943">
      <w:bodyDiv w:val="1"/>
      <w:marLeft w:val="0"/>
      <w:marRight w:val="0"/>
      <w:marTop w:val="0"/>
      <w:marBottom w:val="0"/>
      <w:divBdr>
        <w:top w:val="none" w:sz="0" w:space="0" w:color="auto"/>
        <w:left w:val="none" w:sz="0" w:space="0" w:color="auto"/>
        <w:bottom w:val="none" w:sz="0" w:space="0" w:color="auto"/>
        <w:right w:val="none" w:sz="0" w:space="0" w:color="auto"/>
      </w:divBdr>
    </w:div>
    <w:div w:id="1062024998">
      <w:bodyDiv w:val="1"/>
      <w:marLeft w:val="0"/>
      <w:marRight w:val="0"/>
      <w:marTop w:val="0"/>
      <w:marBottom w:val="0"/>
      <w:divBdr>
        <w:top w:val="none" w:sz="0" w:space="0" w:color="auto"/>
        <w:left w:val="none" w:sz="0" w:space="0" w:color="auto"/>
        <w:bottom w:val="none" w:sz="0" w:space="0" w:color="auto"/>
        <w:right w:val="none" w:sz="0" w:space="0" w:color="auto"/>
      </w:divBdr>
    </w:div>
    <w:div w:id="1063017305">
      <w:bodyDiv w:val="1"/>
      <w:marLeft w:val="0"/>
      <w:marRight w:val="0"/>
      <w:marTop w:val="0"/>
      <w:marBottom w:val="0"/>
      <w:divBdr>
        <w:top w:val="none" w:sz="0" w:space="0" w:color="auto"/>
        <w:left w:val="none" w:sz="0" w:space="0" w:color="auto"/>
        <w:bottom w:val="none" w:sz="0" w:space="0" w:color="auto"/>
        <w:right w:val="none" w:sz="0" w:space="0" w:color="auto"/>
      </w:divBdr>
    </w:div>
    <w:div w:id="1065028334">
      <w:bodyDiv w:val="1"/>
      <w:marLeft w:val="0"/>
      <w:marRight w:val="0"/>
      <w:marTop w:val="0"/>
      <w:marBottom w:val="0"/>
      <w:divBdr>
        <w:top w:val="none" w:sz="0" w:space="0" w:color="auto"/>
        <w:left w:val="none" w:sz="0" w:space="0" w:color="auto"/>
        <w:bottom w:val="none" w:sz="0" w:space="0" w:color="auto"/>
        <w:right w:val="none" w:sz="0" w:space="0" w:color="auto"/>
      </w:divBdr>
    </w:div>
    <w:div w:id="1078215205">
      <w:bodyDiv w:val="1"/>
      <w:marLeft w:val="0"/>
      <w:marRight w:val="0"/>
      <w:marTop w:val="0"/>
      <w:marBottom w:val="0"/>
      <w:divBdr>
        <w:top w:val="none" w:sz="0" w:space="0" w:color="auto"/>
        <w:left w:val="none" w:sz="0" w:space="0" w:color="auto"/>
        <w:bottom w:val="none" w:sz="0" w:space="0" w:color="auto"/>
        <w:right w:val="none" w:sz="0" w:space="0" w:color="auto"/>
      </w:divBdr>
    </w:div>
    <w:div w:id="1084104387">
      <w:bodyDiv w:val="1"/>
      <w:marLeft w:val="0"/>
      <w:marRight w:val="0"/>
      <w:marTop w:val="0"/>
      <w:marBottom w:val="0"/>
      <w:divBdr>
        <w:top w:val="none" w:sz="0" w:space="0" w:color="auto"/>
        <w:left w:val="none" w:sz="0" w:space="0" w:color="auto"/>
        <w:bottom w:val="none" w:sz="0" w:space="0" w:color="auto"/>
        <w:right w:val="none" w:sz="0" w:space="0" w:color="auto"/>
      </w:divBdr>
    </w:div>
    <w:div w:id="1084841149">
      <w:bodyDiv w:val="1"/>
      <w:marLeft w:val="0"/>
      <w:marRight w:val="0"/>
      <w:marTop w:val="0"/>
      <w:marBottom w:val="0"/>
      <w:divBdr>
        <w:top w:val="none" w:sz="0" w:space="0" w:color="auto"/>
        <w:left w:val="none" w:sz="0" w:space="0" w:color="auto"/>
        <w:bottom w:val="none" w:sz="0" w:space="0" w:color="auto"/>
        <w:right w:val="none" w:sz="0" w:space="0" w:color="auto"/>
      </w:divBdr>
    </w:div>
    <w:div w:id="1112281497">
      <w:bodyDiv w:val="1"/>
      <w:marLeft w:val="0"/>
      <w:marRight w:val="0"/>
      <w:marTop w:val="0"/>
      <w:marBottom w:val="0"/>
      <w:divBdr>
        <w:top w:val="none" w:sz="0" w:space="0" w:color="auto"/>
        <w:left w:val="none" w:sz="0" w:space="0" w:color="auto"/>
        <w:bottom w:val="none" w:sz="0" w:space="0" w:color="auto"/>
        <w:right w:val="none" w:sz="0" w:space="0" w:color="auto"/>
      </w:divBdr>
    </w:div>
    <w:div w:id="1112675444">
      <w:bodyDiv w:val="1"/>
      <w:marLeft w:val="0"/>
      <w:marRight w:val="0"/>
      <w:marTop w:val="0"/>
      <w:marBottom w:val="0"/>
      <w:divBdr>
        <w:top w:val="none" w:sz="0" w:space="0" w:color="auto"/>
        <w:left w:val="none" w:sz="0" w:space="0" w:color="auto"/>
        <w:bottom w:val="none" w:sz="0" w:space="0" w:color="auto"/>
        <w:right w:val="none" w:sz="0" w:space="0" w:color="auto"/>
      </w:divBdr>
    </w:div>
    <w:div w:id="1164586986">
      <w:bodyDiv w:val="1"/>
      <w:marLeft w:val="0"/>
      <w:marRight w:val="0"/>
      <w:marTop w:val="0"/>
      <w:marBottom w:val="0"/>
      <w:divBdr>
        <w:top w:val="none" w:sz="0" w:space="0" w:color="auto"/>
        <w:left w:val="none" w:sz="0" w:space="0" w:color="auto"/>
        <w:bottom w:val="none" w:sz="0" w:space="0" w:color="auto"/>
        <w:right w:val="none" w:sz="0" w:space="0" w:color="auto"/>
      </w:divBdr>
    </w:div>
    <w:div w:id="117029640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0676815">
      <w:bodyDiv w:val="1"/>
      <w:marLeft w:val="0"/>
      <w:marRight w:val="0"/>
      <w:marTop w:val="0"/>
      <w:marBottom w:val="0"/>
      <w:divBdr>
        <w:top w:val="none" w:sz="0" w:space="0" w:color="auto"/>
        <w:left w:val="none" w:sz="0" w:space="0" w:color="auto"/>
        <w:bottom w:val="none" w:sz="0" w:space="0" w:color="auto"/>
        <w:right w:val="none" w:sz="0" w:space="0" w:color="auto"/>
      </w:divBdr>
    </w:div>
    <w:div w:id="1248269946">
      <w:bodyDiv w:val="1"/>
      <w:marLeft w:val="0"/>
      <w:marRight w:val="0"/>
      <w:marTop w:val="0"/>
      <w:marBottom w:val="0"/>
      <w:divBdr>
        <w:top w:val="none" w:sz="0" w:space="0" w:color="auto"/>
        <w:left w:val="none" w:sz="0" w:space="0" w:color="auto"/>
        <w:bottom w:val="none" w:sz="0" w:space="0" w:color="auto"/>
        <w:right w:val="none" w:sz="0" w:space="0" w:color="auto"/>
      </w:divBdr>
    </w:div>
    <w:div w:id="127062814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076412">
      <w:bodyDiv w:val="1"/>
      <w:marLeft w:val="0"/>
      <w:marRight w:val="0"/>
      <w:marTop w:val="0"/>
      <w:marBottom w:val="0"/>
      <w:divBdr>
        <w:top w:val="none" w:sz="0" w:space="0" w:color="auto"/>
        <w:left w:val="none" w:sz="0" w:space="0" w:color="auto"/>
        <w:bottom w:val="none" w:sz="0" w:space="0" w:color="auto"/>
        <w:right w:val="none" w:sz="0" w:space="0" w:color="auto"/>
      </w:divBdr>
    </w:div>
    <w:div w:id="1346325902">
      <w:bodyDiv w:val="1"/>
      <w:marLeft w:val="0"/>
      <w:marRight w:val="0"/>
      <w:marTop w:val="0"/>
      <w:marBottom w:val="0"/>
      <w:divBdr>
        <w:top w:val="none" w:sz="0" w:space="0" w:color="auto"/>
        <w:left w:val="none" w:sz="0" w:space="0" w:color="auto"/>
        <w:bottom w:val="none" w:sz="0" w:space="0" w:color="auto"/>
        <w:right w:val="none" w:sz="0" w:space="0" w:color="auto"/>
      </w:divBdr>
    </w:div>
    <w:div w:id="1347098447">
      <w:bodyDiv w:val="1"/>
      <w:marLeft w:val="0"/>
      <w:marRight w:val="0"/>
      <w:marTop w:val="0"/>
      <w:marBottom w:val="0"/>
      <w:divBdr>
        <w:top w:val="none" w:sz="0" w:space="0" w:color="auto"/>
        <w:left w:val="none" w:sz="0" w:space="0" w:color="auto"/>
        <w:bottom w:val="none" w:sz="0" w:space="0" w:color="auto"/>
        <w:right w:val="none" w:sz="0" w:space="0" w:color="auto"/>
      </w:divBdr>
    </w:div>
    <w:div w:id="139450695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66632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54590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4244213">
      <w:bodyDiv w:val="1"/>
      <w:marLeft w:val="0"/>
      <w:marRight w:val="0"/>
      <w:marTop w:val="0"/>
      <w:marBottom w:val="0"/>
      <w:divBdr>
        <w:top w:val="none" w:sz="0" w:space="0" w:color="auto"/>
        <w:left w:val="none" w:sz="0" w:space="0" w:color="auto"/>
        <w:bottom w:val="none" w:sz="0" w:space="0" w:color="auto"/>
        <w:right w:val="none" w:sz="0" w:space="0" w:color="auto"/>
      </w:divBdr>
    </w:div>
    <w:div w:id="1644309182">
      <w:bodyDiv w:val="1"/>
      <w:marLeft w:val="0"/>
      <w:marRight w:val="0"/>
      <w:marTop w:val="0"/>
      <w:marBottom w:val="0"/>
      <w:divBdr>
        <w:top w:val="none" w:sz="0" w:space="0" w:color="auto"/>
        <w:left w:val="none" w:sz="0" w:space="0" w:color="auto"/>
        <w:bottom w:val="none" w:sz="0" w:space="0" w:color="auto"/>
        <w:right w:val="none" w:sz="0" w:space="0" w:color="auto"/>
      </w:divBdr>
    </w:div>
    <w:div w:id="1646162220">
      <w:bodyDiv w:val="1"/>
      <w:marLeft w:val="0"/>
      <w:marRight w:val="0"/>
      <w:marTop w:val="0"/>
      <w:marBottom w:val="0"/>
      <w:divBdr>
        <w:top w:val="none" w:sz="0" w:space="0" w:color="auto"/>
        <w:left w:val="none" w:sz="0" w:space="0" w:color="auto"/>
        <w:bottom w:val="none" w:sz="0" w:space="0" w:color="auto"/>
        <w:right w:val="none" w:sz="0" w:space="0" w:color="auto"/>
      </w:divBdr>
    </w:div>
    <w:div w:id="1651665841">
      <w:bodyDiv w:val="1"/>
      <w:marLeft w:val="0"/>
      <w:marRight w:val="0"/>
      <w:marTop w:val="0"/>
      <w:marBottom w:val="0"/>
      <w:divBdr>
        <w:top w:val="none" w:sz="0" w:space="0" w:color="auto"/>
        <w:left w:val="none" w:sz="0" w:space="0" w:color="auto"/>
        <w:bottom w:val="none" w:sz="0" w:space="0" w:color="auto"/>
        <w:right w:val="none" w:sz="0" w:space="0" w:color="auto"/>
      </w:divBdr>
      <w:divsChild>
        <w:div w:id="289866401">
          <w:marLeft w:val="0"/>
          <w:marRight w:val="0"/>
          <w:marTop w:val="0"/>
          <w:marBottom w:val="0"/>
          <w:divBdr>
            <w:top w:val="none" w:sz="0" w:space="0" w:color="auto"/>
            <w:left w:val="none" w:sz="0" w:space="0" w:color="auto"/>
            <w:bottom w:val="none" w:sz="0" w:space="0" w:color="auto"/>
            <w:right w:val="none" w:sz="0" w:space="0" w:color="auto"/>
          </w:divBdr>
          <w:divsChild>
            <w:div w:id="1152721212">
              <w:marLeft w:val="0"/>
              <w:marRight w:val="0"/>
              <w:marTop w:val="0"/>
              <w:marBottom w:val="0"/>
              <w:divBdr>
                <w:top w:val="none" w:sz="0" w:space="0" w:color="auto"/>
                <w:left w:val="none" w:sz="0" w:space="0" w:color="auto"/>
                <w:bottom w:val="none" w:sz="0" w:space="0" w:color="auto"/>
                <w:right w:val="none" w:sz="0" w:space="0" w:color="auto"/>
              </w:divBdr>
              <w:divsChild>
                <w:div w:id="14714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4596132">
      <w:bodyDiv w:val="1"/>
      <w:marLeft w:val="0"/>
      <w:marRight w:val="0"/>
      <w:marTop w:val="0"/>
      <w:marBottom w:val="0"/>
      <w:divBdr>
        <w:top w:val="none" w:sz="0" w:space="0" w:color="auto"/>
        <w:left w:val="none" w:sz="0" w:space="0" w:color="auto"/>
        <w:bottom w:val="none" w:sz="0" w:space="0" w:color="auto"/>
        <w:right w:val="none" w:sz="0" w:space="0" w:color="auto"/>
      </w:divBdr>
    </w:div>
    <w:div w:id="175073345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511430">
      <w:bodyDiv w:val="1"/>
      <w:marLeft w:val="0"/>
      <w:marRight w:val="0"/>
      <w:marTop w:val="0"/>
      <w:marBottom w:val="0"/>
      <w:divBdr>
        <w:top w:val="none" w:sz="0" w:space="0" w:color="auto"/>
        <w:left w:val="none" w:sz="0" w:space="0" w:color="auto"/>
        <w:bottom w:val="none" w:sz="0" w:space="0" w:color="auto"/>
        <w:right w:val="none" w:sz="0" w:space="0" w:color="auto"/>
      </w:divBdr>
    </w:div>
    <w:div w:id="17759729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735802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9535465">
      <w:bodyDiv w:val="1"/>
      <w:marLeft w:val="0"/>
      <w:marRight w:val="0"/>
      <w:marTop w:val="0"/>
      <w:marBottom w:val="0"/>
      <w:divBdr>
        <w:top w:val="none" w:sz="0" w:space="0" w:color="auto"/>
        <w:left w:val="none" w:sz="0" w:space="0" w:color="auto"/>
        <w:bottom w:val="none" w:sz="0" w:space="0" w:color="auto"/>
        <w:right w:val="none" w:sz="0" w:space="0" w:color="auto"/>
      </w:divBdr>
    </w:div>
    <w:div w:id="1854954925">
      <w:bodyDiv w:val="1"/>
      <w:marLeft w:val="0"/>
      <w:marRight w:val="0"/>
      <w:marTop w:val="0"/>
      <w:marBottom w:val="0"/>
      <w:divBdr>
        <w:top w:val="none" w:sz="0" w:space="0" w:color="auto"/>
        <w:left w:val="none" w:sz="0" w:space="0" w:color="auto"/>
        <w:bottom w:val="none" w:sz="0" w:space="0" w:color="auto"/>
        <w:right w:val="none" w:sz="0" w:space="0" w:color="auto"/>
      </w:divBdr>
    </w:div>
    <w:div w:id="1869023344">
      <w:bodyDiv w:val="1"/>
      <w:marLeft w:val="0"/>
      <w:marRight w:val="0"/>
      <w:marTop w:val="0"/>
      <w:marBottom w:val="0"/>
      <w:divBdr>
        <w:top w:val="none" w:sz="0" w:space="0" w:color="auto"/>
        <w:left w:val="none" w:sz="0" w:space="0" w:color="auto"/>
        <w:bottom w:val="none" w:sz="0" w:space="0" w:color="auto"/>
        <w:right w:val="none" w:sz="0" w:space="0" w:color="auto"/>
      </w:divBdr>
      <w:divsChild>
        <w:div w:id="1017730160">
          <w:marLeft w:val="0"/>
          <w:marRight w:val="0"/>
          <w:marTop w:val="0"/>
          <w:marBottom w:val="0"/>
          <w:divBdr>
            <w:top w:val="none" w:sz="0" w:space="0" w:color="auto"/>
            <w:left w:val="none" w:sz="0" w:space="0" w:color="auto"/>
            <w:bottom w:val="none" w:sz="0" w:space="0" w:color="auto"/>
            <w:right w:val="none" w:sz="0" w:space="0" w:color="auto"/>
          </w:divBdr>
          <w:divsChild>
            <w:div w:id="1973437860">
              <w:marLeft w:val="0"/>
              <w:marRight w:val="0"/>
              <w:marTop w:val="0"/>
              <w:marBottom w:val="0"/>
              <w:divBdr>
                <w:top w:val="none" w:sz="0" w:space="0" w:color="auto"/>
                <w:left w:val="none" w:sz="0" w:space="0" w:color="auto"/>
                <w:bottom w:val="none" w:sz="0" w:space="0" w:color="auto"/>
                <w:right w:val="none" w:sz="0" w:space="0" w:color="auto"/>
              </w:divBdr>
              <w:divsChild>
                <w:div w:id="975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47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90693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4045285">
      <w:bodyDiv w:val="1"/>
      <w:marLeft w:val="0"/>
      <w:marRight w:val="0"/>
      <w:marTop w:val="0"/>
      <w:marBottom w:val="0"/>
      <w:divBdr>
        <w:top w:val="none" w:sz="0" w:space="0" w:color="auto"/>
        <w:left w:val="none" w:sz="0" w:space="0" w:color="auto"/>
        <w:bottom w:val="none" w:sz="0" w:space="0" w:color="auto"/>
        <w:right w:val="none" w:sz="0" w:space="0" w:color="auto"/>
      </w:divBdr>
    </w:div>
    <w:div w:id="2040616269">
      <w:bodyDiv w:val="1"/>
      <w:marLeft w:val="0"/>
      <w:marRight w:val="0"/>
      <w:marTop w:val="0"/>
      <w:marBottom w:val="0"/>
      <w:divBdr>
        <w:top w:val="none" w:sz="0" w:space="0" w:color="auto"/>
        <w:left w:val="none" w:sz="0" w:space="0" w:color="auto"/>
        <w:bottom w:val="none" w:sz="0" w:space="0" w:color="auto"/>
        <w:right w:val="none" w:sz="0" w:space="0" w:color="auto"/>
      </w:divBdr>
    </w:div>
    <w:div w:id="209161059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466870">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ashpublications.org/blood/article/134/Supplement_1/474/426424/Selective-Targeting-of-Histone-Deacetylase-11" TargetMode="Externa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zro\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Discreate and Continuous Probability Distribution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DD3553-DF51-C24D-9CAC-88E4A8F7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C:\Users\itzro\AppData\Roaming\Microsoft\Templates\APA style report (6th edition).dotx</Template>
  <TotalTime>1</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Md Tajrianul Islam</cp:lastModifiedBy>
  <cp:revision>3</cp:revision>
  <cp:lastPrinted>2020-10-04T06:11:00Z</cp:lastPrinted>
  <dcterms:created xsi:type="dcterms:W3CDTF">2020-10-04T06:11:00Z</dcterms:created>
  <dcterms:modified xsi:type="dcterms:W3CDTF">2020-10-04T06:11:00Z</dcterms:modified>
</cp:coreProperties>
</file>