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94A01">
      <w:pPr>
        <w:spacing w:line="1020" w:lineRule="auto"/>
        <w:jc w:val="center"/>
        <w:rPr>
          <w:rFonts w:ascii="Times New Roman" w:hAnsi="Times New Roman" w:eastAsia="楷体_GB2312" w:cs="Times New Roman"/>
          <w:b/>
          <w:bCs/>
          <w:spacing w:val="20"/>
          <w:sz w:val="72"/>
          <w:szCs w:val="72"/>
        </w:rPr>
      </w:pPr>
      <w:r>
        <w:rPr>
          <w:rFonts w:ascii="Times New Roman" w:hAnsi="Times New Roman" w:eastAsia="楷体_GB2312" w:cs="Times New Roman"/>
          <w:b/>
          <w:bCs/>
          <w:spacing w:val="20"/>
          <w:sz w:val="72"/>
          <w:szCs w:val="72"/>
        </w:rPr>
        <mc:AlternateContent>
          <mc:Choice Requires="wps">
            <w:drawing>
              <wp:anchor distT="45720" distB="45720" distL="114300" distR="114300" simplePos="0" relativeHeight="251659264" behindDoc="0" locked="0" layoutInCell="1" allowOverlap="1">
                <wp:simplePos x="0" y="0"/>
                <wp:positionH relativeFrom="column">
                  <wp:posOffset>34290</wp:posOffset>
                </wp:positionH>
                <wp:positionV relativeFrom="page">
                  <wp:posOffset>1115060</wp:posOffset>
                </wp:positionV>
                <wp:extent cx="5189220" cy="2964815"/>
                <wp:effectExtent l="0" t="0" r="11430" b="2603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89220" cy="2964815"/>
                        </a:xfrm>
                        <a:prstGeom prst="rect">
                          <a:avLst/>
                        </a:prstGeom>
                        <a:solidFill>
                          <a:srgbClr val="FFFFFF"/>
                        </a:solidFill>
                        <a:ln w="9525">
                          <a:solidFill>
                            <a:srgbClr val="000000"/>
                          </a:solidFill>
                          <a:miter lim="800000"/>
                        </a:ln>
                      </wps:spPr>
                      <wps:txbx>
                        <w:txbxContent>
                          <w:p w14:paraId="5E719475">
                            <w:pPr>
                              <w:rPr>
                                <w:rFonts w:ascii="宋体" w:hAnsi="宋体" w:eastAsia="宋体"/>
                                <w:color w:val="FF0000"/>
                              </w:rPr>
                            </w:pPr>
                            <w:r>
                              <w:rPr>
                                <w:rFonts w:hint="eastAsia" w:ascii="宋体" w:hAnsi="宋体" w:eastAsia="宋体"/>
                                <w:color w:val="FF0000"/>
                              </w:rPr>
                              <w:t>总成绩：</w:t>
                            </w:r>
                            <w:r>
                              <w:rPr>
                                <w:rFonts w:ascii="宋体" w:hAnsi="宋体" w:eastAsia="宋体"/>
                                <w:color w:val="FF0000"/>
                              </w:rPr>
                              <w:t>40</w:t>
                            </w:r>
                            <w:r>
                              <w:rPr>
                                <w:rFonts w:hint="eastAsia" w:ascii="宋体" w:hAnsi="宋体" w:eastAsia="宋体"/>
                                <w:color w:val="FF0000"/>
                              </w:rPr>
                              <w:t>，</w:t>
                            </w:r>
                            <w:r>
                              <w:rPr>
                                <w:rFonts w:ascii="宋体" w:hAnsi="宋体" w:eastAsia="宋体"/>
                                <w:color w:val="FF0000"/>
                              </w:rPr>
                              <w:t>目标</w:t>
                            </w:r>
                            <w:r>
                              <w:rPr>
                                <w:rFonts w:hint="eastAsia" w:ascii="宋体" w:hAnsi="宋体" w:eastAsia="宋体"/>
                                <w:color w:val="FF0000"/>
                              </w:rPr>
                              <w:t>1,2,3,4各占10分</w:t>
                            </w:r>
                          </w:p>
                          <w:p w14:paraId="78ED35AF">
                            <w:pPr>
                              <w:rPr>
                                <w:rFonts w:ascii="宋体" w:hAnsi="宋体" w:eastAsia="宋体"/>
                                <w:color w:val="FF0000"/>
                              </w:rPr>
                            </w:pPr>
                            <w:r>
                              <w:rPr>
                                <w:rFonts w:hint="eastAsia" w:ascii="宋体" w:hAnsi="宋体" w:eastAsia="宋体"/>
                                <w:color w:val="FF0000"/>
                              </w:rPr>
                              <w:t xml:space="preserve">课程目标1： </w:t>
                            </w:r>
                            <w:r>
                              <w:rPr>
                                <w:rFonts w:ascii="宋体" w:hAnsi="宋体" w:eastAsia="宋体"/>
                                <w:color w:val="FF0000"/>
                              </w:rPr>
                              <w:t>8</w:t>
                            </w:r>
                          </w:p>
                          <w:p w14:paraId="786B41D4">
                            <w:pPr>
                              <w:rPr>
                                <w:rFonts w:ascii="宋体" w:hAnsi="宋体" w:eastAsia="宋体"/>
                                <w:color w:val="FF0000"/>
                              </w:rPr>
                            </w:pPr>
                            <w:r>
                              <w:rPr>
                                <w:rFonts w:hint="eastAsia" w:ascii="宋体" w:hAnsi="宋体" w:eastAsia="宋体"/>
                                <w:color w:val="FF0000"/>
                              </w:rPr>
                              <w:t>课程目标</w:t>
                            </w:r>
                            <w:r>
                              <w:rPr>
                                <w:rFonts w:ascii="宋体" w:hAnsi="宋体" w:eastAsia="宋体"/>
                                <w:color w:val="FF0000"/>
                              </w:rPr>
                              <w:t>2</w:t>
                            </w:r>
                            <w:r>
                              <w:rPr>
                                <w:rFonts w:hint="eastAsia" w:ascii="宋体" w:hAnsi="宋体" w:eastAsia="宋体"/>
                                <w:color w:val="FF0000"/>
                              </w:rPr>
                              <w:t>：</w:t>
                            </w:r>
                            <w:r>
                              <w:rPr>
                                <w:rFonts w:ascii="宋体" w:hAnsi="宋体" w:eastAsia="宋体"/>
                                <w:color w:val="FF0000"/>
                              </w:rPr>
                              <w:t>8</w:t>
                            </w:r>
                          </w:p>
                          <w:p w14:paraId="62AF0F65">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3：7</w:t>
                            </w:r>
                          </w:p>
                          <w:p w14:paraId="3D2AEED3">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4:9</w:t>
                            </w:r>
                          </w:p>
                          <w:p w14:paraId="4B78D790">
                            <w:pPr>
                              <w:rPr>
                                <w:rFonts w:ascii="宋体" w:hAnsi="宋体" w:eastAsia="宋体"/>
                                <w:color w:val="FF0000"/>
                              </w:rPr>
                            </w:pPr>
                          </w:p>
                          <w:p w14:paraId="4D633BA4">
                            <w:pPr>
                              <w:rPr>
                                <w:rFonts w:ascii="宋体" w:hAnsi="宋体" w:eastAsia="宋体"/>
                                <w:color w:val="FF0000"/>
                              </w:rPr>
                            </w:pPr>
                            <w:r>
                              <w:rPr>
                                <w:rFonts w:hint="eastAsia" w:ascii="宋体" w:hAnsi="宋体" w:eastAsia="宋体"/>
                                <w:color w:val="FF0000"/>
                              </w:rPr>
                              <w:t>评语：对</w:t>
                            </w:r>
                            <w:r>
                              <w:rPr>
                                <w:rFonts w:ascii="宋体" w:hAnsi="宋体" w:eastAsia="宋体"/>
                                <w:color w:val="FF0000"/>
                              </w:rPr>
                              <w:t>四个方面的要求阐述</w:t>
                            </w:r>
                            <w:r>
                              <w:rPr>
                                <w:rFonts w:hint="eastAsia" w:ascii="宋体" w:hAnsi="宋体" w:eastAsia="宋体"/>
                                <w:color w:val="FF0000"/>
                              </w:rPr>
                              <w:t>。。。注意</w:t>
                            </w:r>
                            <w:r>
                              <w:rPr>
                                <w:rFonts w:ascii="宋体" w:hAnsi="宋体" w:eastAsia="宋体"/>
                                <w:color w:val="FF0000"/>
                              </w:rPr>
                              <w:t>更强调逻辑的严密，是否有创新思想，体现在论文要对某个智能穿戴领域“</w:t>
                            </w:r>
                            <w:r>
                              <w:rPr>
                                <w:rFonts w:hint="eastAsia" w:ascii="宋体" w:hAnsi="宋体" w:eastAsia="宋体"/>
                                <w:color w:val="FF0000"/>
                              </w:rPr>
                              <w:t>背景</w:t>
                            </w:r>
                            <w:r>
                              <w:rPr>
                                <w:rFonts w:ascii="宋体" w:hAnsi="宋体" w:eastAsia="宋体"/>
                                <w:color w:val="FF0000"/>
                              </w:rPr>
                              <w:t>、</w:t>
                            </w:r>
                            <w:r>
                              <w:rPr>
                                <w:rFonts w:hint="eastAsia" w:ascii="宋体" w:hAnsi="宋体" w:eastAsia="宋体"/>
                                <w:color w:val="FF0000"/>
                              </w:rPr>
                              <w:t>需求、</w:t>
                            </w:r>
                            <w:r>
                              <w:rPr>
                                <w:rFonts w:ascii="宋体" w:hAnsi="宋体" w:eastAsia="宋体"/>
                                <w:color w:val="FF0000"/>
                              </w:rPr>
                              <w:t>问题、现状、可行性分析、</w:t>
                            </w:r>
                            <w:r>
                              <w:rPr>
                                <w:rFonts w:hint="eastAsia" w:ascii="宋体" w:hAnsi="宋体" w:eastAsia="宋体"/>
                                <w:color w:val="FF0000"/>
                              </w:rPr>
                              <w:t>初步思路</w:t>
                            </w:r>
                            <w:r>
                              <w:rPr>
                                <w:rFonts w:ascii="宋体" w:hAnsi="宋体" w:eastAsia="宋体"/>
                                <w:color w:val="FF0000"/>
                              </w:rPr>
                              <w:t>”</w:t>
                            </w:r>
                            <w:r>
                              <w:rPr>
                                <w:rFonts w:hint="eastAsia" w:ascii="宋体" w:hAnsi="宋体" w:eastAsia="宋体"/>
                                <w:color w:val="FF0000"/>
                              </w:rPr>
                              <w:t>的</w:t>
                            </w:r>
                            <w:r>
                              <w:rPr>
                                <w:rFonts w:ascii="宋体" w:hAnsi="宋体" w:eastAsia="宋体"/>
                                <w:color w:val="FF0000"/>
                              </w:rPr>
                              <w:t>全面阐述，例如你对“</w:t>
                            </w:r>
                            <w:r>
                              <w:rPr>
                                <w:rFonts w:hint="eastAsia" w:ascii="宋体" w:hAnsi="宋体" w:eastAsia="宋体"/>
                                <w:color w:val="FF0000"/>
                              </w:rPr>
                              <w:t>可穿戴</w:t>
                            </w:r>
                            <w:r>
                              <w:rPr>
                                <w:rFonts w:ascii="宋体" w:hAnsi="宋体" w:eastAsia="宋体"/>
                                <w:color w:val="FF0000"/>
                              </w:rPr>
                              <w:t>机器人”</w:t>
                            </w:r>
                            <w:r>
                              <w:rPr>
                                <w:rFonts w:hint="eastAsia" w:ascii="宋体" w:hAnsi="宋体" w:eastAsia="宋体"/>
                                <w:color w:val="FF0000"/>
                              </w:rPr>
                              <w:t>感</w:t>
                            </w:r>
                            <w:r>
                              <w:rPr>
                                <w:rFonts w:ascii="宋体" w:hAnsi="宋体" w:eastAsia="宋体"/>
                                <w:color w:val="FF0000"/>
                              </w:rPr>
                              <w:t>兴趣，那么就应该对于可穿戴机器人的某个技术有深入专业</w:t>
                            </w:r>
                            <w:r>
                              <w:rPr>
                                <w:rFonts w:hint="eastAsia" w:ascii="宋体" w:hAnsi="宋体" w:eastAsia="宋体"/>
                                <w:color w:val="FF0000"/>
                              </w:rPr>
                              <w:t>了解</w:t>
                            </w:r>
                            <w:r>
                              <w:rPr>
                                <w:rFonts w:ascii="宋体" w:hAnsi="宋体" w:eastAsia="宋体"/>
                                <w:color w:val="FF0000"/>
                              </w:rPr>
                              <w:t>和解释。</w:t>
                            </w:r>
                            <w:r>
                              <w:rPr>
                                <w:rFonts w:hint="eastAsia" w:ascii="宋体" w:hAnsi="宋体" w:eastAsia="宋体"/>
                                <w:color w:val="FF0000"/>
                              </w:rPr>
                              <w:t>。。。</w:t>
                            </w:r>
                            <w:r>
                              <w:rPr>
                                <w:rFonts w:ascii="宋体" w:hAnsi="宋体" w:eastAsia="宋体"/>
                                <w:color w:val="FF0000"/>
                              </w:rPr>
                              <w:t xml:space="preserve"> </w:t>
                            </w:r>
                          </w:p>
                          <w:p w14:paraId="256CAF1A">
                            <w:pPr>
                              <w:rPr>
                                <w:rFonts w:ascii="宋体" w:hAnsi="宋体" w:eastAsia="宋体"/>
                              </w:rPr>
                            </w:pPr>
                          </w:p>
                          <w:p w14:paraId="6E5E80FE">
                            <w:pPr>
                              <w:ind w:left="3780" w:right="420" w:firstLine="420"/>
                              <w:rPr>
                                <w:rFonts w:ascii="宋体" w:hAnsi="宋体" w:eastAsia="宋体"/>
                                <w:b/>
                                <w:bCs/>
                              </w:rPr>
                            </w:pPr>
                            <w:r>
                              <w:rPr>
                                <w:rFonts w:hint="eastAsia" w:ascii="宋体" w:hAnsi="宋体" w:eastAsia="宋体"/>
                                <w:b/>
                                <w:bCs/>
                              </w:rPr>
                              <w:t>指导教师（签字）：</w:t>
                            </w:r>
                            <w:r>
                              <w:rPr>
                                <w:rFonts w:hint="eastAsia" w:ascii="宋体" w:hAnsi="宋体" w:eastAsia="宋体"/>
                                <w:b/>
                                <w:bCs/>
                              </w:rPr>
                              <w:drawing>
                                <wp:inline distT="0" distB="0" distL="114300" distR="114300">
                                  <wp:extent cx="768350" cy="541020"/>
                                  <wp:effectExtent l="0" t="0" r="8890" b="7620"/>
                                  <wp:docPr id="3" name="图片 3" descr="微信图片_2023062519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0625195253"/>
                                          <pic:cNvPicPr>
                                            <a:picLocks noChangeAspect="1"/>
                                          </pic:cNvPicPr>
                                        </pic:nvPicPr>
                                        <pic:blipFill>
                                          <a:blip r:embed="rId4"/>
                                          <a:stretch>
                                            <a:fillRect/>
                                          </a:stretch>
                                        </pic:blipFill>
                                        <pic:spPr>
                                          <a:xfrm>
                                            <a:off x="0" y="0"/>
                                            <a:ext cx="768350" cy="541020"/>
                                          </a:xfrm>
                                          <a:prstGeom prst="rect">
                                            <a:avLst/>
                                          </a:prstGeom>
                                        </pic:spPr>
                                      </pic:pic>
                                    </a:graphicData>
                                  </a:graphic>
                                </wp:inline>
                              </w:drawing>
                            </w:r>
                            <w:r>
                              <w:rPr>
                                <w:rFonts w:hint="eastAsia" w:ascii="宋体" w:hAnsi="宋体" w:eastAsia="宋体"/>
                                <w:b/>
                                <w:bCs/>
                              </w:rPr>
                              <w:tab/>
                            </w:r>
                          </w:p>
                          <w:p w14:paraId="66F302E0">
                            <w:pPr>
                              <w:ind w:right="420"/>
                              <w:rPr>
                                <w:rFonts w:ascii="宋体" w:hAnsi="宋体" w:eastAsia="宋体"/>
                                <w:b/>
                                <w:bCs/>
                              </w:rPr>
                            </w:pPr>
                          </w:p>
                          <w:p w14:paraId="2A54BF4D">
                            <w:pPr>
                              <w:jc w:val="right"/>
                              <w:rPr>
                                <w:rFonts w:ascii="宋体" w:hAnsi="宋体" w:eastAsia="宋体"/>
                                <w:b/>
                                <w:bCs/>
                              </w:rPr>
                            </w:pPr>
                            <w:r>
                              <w:rPr>
                                <w:rFonts w:hint="eastAsia" w:ascii="宋体" w:hAnsi="宋体" w:eastAsia="宋体"/>
                                <w:b/>
                                <w:bCs/>
                              </w:rPr>
                              <w:t>2023年12月30日</w:t>
                            </w:r>
                          </w:p>
                          <w:p w14:paraId="2335C24E">
                            <w:pPr>
                              <w:jc w:val="right"/>
                              <w:rPr>
                                <w:rFonts w:ascii="宋体" w:hAnsi="宋体" w:eastAsia="宋体"/>
                                <w:b/>
                                <w:bCs/>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pt;margin-top:87.8pt;height:233.45pt;width:408.6pt;mso-position-vertical-relative:page;mso-wrap-distance-bottom:3.6pt;mso-wrap-distance-left:9pt;mso-wrap-distance-right:9pt;mso-wrap-distance-top:3.6pt;z-index:251659264;mso-width-relative:page;mso-height-relative:page;" fillcolor="#FFFFFF" filled="t" stroked="t" coordsize="21600,21600" o:gfxdata="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&#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7asC3ZAAAACQEAAA8AAAAAAAAAAQAgAAAAIgAAAGRy&#10;cy9kb3ducmV2LnhtbFBLAQIUABQAAAAIAIdO4kDxLhIcPQIAAH4EAAAOAAAAAAAAAAEAIAAAACgB&#10;AABkcnMvZTJvRG9jLnhtbFBLBQYAAAAABgAGAFkBAADXBQAAAAA=&#10;">
                <v:fill on="t" focussize="0,0"/>
                <v:stroke color="#000000" miterlimit="8" joinstyle="miter"/>
                <v:imagedata o:title=""/>
                <o:lock v:ext="edit" aspectratio="f"/>
                <v:textbox>
                  <w:txbxContent>
                    <w:p w14:paraId="5E719475">
                      <w:pPr>
                        <w:rPr>
                          <w:rFonts w:ascii="宋体" w:hAnsi="宋体" w:eastAsia="宋体"/>
                          <w:color w:val="FF0000"/>
                        </w:rPr>
                      </w:pPr>
                      <w:r>
                        <w:rPr>
                          <w:rFonts w:hint="eastAsia" w:ascii="宋体" w:hAnsi="宋体" w:eastAsia="宋体"/>
                          <w:color w:val="FF0000"/>
                        </w:rPr>
                        <w:t>总成绩：</w:t>
                      </w:r>
                      <w:r>
                        <w:rPr>
                          <w:rFonts w:ascii="宋体" w:hAnsi="宋体" w:eastAsia="宋体"/>
                          <w:color w:val="FF0000"/>
                        </w:rPr>
                        <w:t>40</w:t>
                      </w:r>
                      <w:r>
                        <w:rPr>
                          <w:rFonts w:hint="eastAsia" w:ascii="宋体" w:hAnsi="宋体" w:eastAsia="宋体"/>
                          <w:color w:val="FF0000"/>
                        </w:rPr>
                        <w:t>，</w:t>
                      </w:r>
                      <w:r>
                        <w:rPr>
                          <w:rFonts w:ascii="宋体" w:hAnsi="宋体" w:eastAsia="宋体"/>
                          <w:color w:val="FF0000"/>
                        </w:rPr>
                        <w:t>目标</w:t>
                      </w:r>
                      <w:r>
                        <w:rPr>
                          <w:rFonts w:hint="eastAsia" w:ascii="宋体" w:hAnsi="宋体" w:eastAsia="宋体"/>
                          <w:color w:val="FF0000"/>
                        </w:rPr>
                        <w:t>1,2,3,4各占10分</w:t>
                      </w:r>
                    </w:p>
                    <w:p w14:paraId="78ED35AF">
                      <w:pPr>
                        <w:rPr>
                          <w:rFonts w:ascii="宋体" w:hAnsi="宋体" w:eastAsia="宋体"/>
                          <w:color w:val="FF0000"/>
                        </w:rPr>
                      </w:pPr>
                      <w:r>
                        <w:rPr>
                          <w:rFonts w:hint="eastAsia" w:ascii="宋体" w:hAnsi="宋体" w:eastAsia="宋体"/>
                          <w:color w:val="FF0000"/>
                        </w:rPr>
                        <w:t xml:space="preserve">课程目标1： </w:t>
                      </w:r>
                      <w:r>
                        <w:rPr>
                          <w:rFonts w:ascii="宋体" w:hAnsi="宋体" w:eastAsia="宋体"/>
                          <w:color w:val="FF0000"/>
                        </w:rPr>
                        <w:t>8</w:t>
                      </w:r>
                    </w:p>
                    <w:p w14:paraId="786B41D4">
                      <w:pPr>
                        <w:rPr>
                          <w:rFonts w:ascii="宋体" w:hAnsi="宋体" w:eastAsia="宋体"/>
                          <w:color w:val="FF0000"/>
                        </w:rPr>
                      </w:pPr>
                      <w:r>
                        <w:rPr>
                          <w:rFonts w:hint="eastAsia" w:ascii="宋体" w:hAnsi="宋体" w:eastAsia="宋体"/>
                          <w:color w:val="FF0000"/>
                        </w:rPr>
                        <w:t>课程目标</w:t>
                      </w:r>
                      <w:r>
                        <w:rPr>
                          <w:rFonts w:ascii="宋体" w:hAnsi="宋体" w:eastAsia="宋体"/>
                          <w:color w:val="FF0000"/>
                        </w:rPr>
                        <w:t>2</w:t>
                      </w:r>
                      <w:r>
                        <w:rPr>
                          <w:rFonts w:hint="eastAsia" w:ascii="宋体" w:hAnsi="宋体" w:eastAsia="宋体"/>
                          <w:color w:val="FF0000"/>
                        </w:rPr>
                        <w:t>：</w:t>
                      </w:r>
                      <w:r>
                        <w:rPr>
                          <w:rFonts w:ascii="宋体" w:hAnsi="宋体" w:eastAsia="宋体"/>
                          <w:color w:val="FF0000"/>
                        </w:rPr>
                        <w:t>8</w:t>
                      </w:r>
                    </w:p>
                    <w:p w14:paraId="62AF0F65">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3：7</w:t>
                      </w:r>
                    </w:p>
                    <w:p w14:paraId="3D2AEED3">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4:9</w:t>
                      </w:r>
                    </w:p>
                    <w:p w14:paraId="4B78D790">
                      <w:pPr>
                        <w:rPr>
                          <w:rFonts w:ascii="宋体" w:hAnsi="宋体" w:eastAsia="宋体"/>
                          <w:color w:val="FF0000"/>
                        </w:rPr>
                      </w:pPr>
                    </w:p>
                    <w:p w14:paraId="4D633BA4">
                      <w:pPr>
                        <w:rPr>
                          <w:rFonts w:ascii="宋体" w:hAnsi="宋体" w:eastAsia="宋体"/>
                          <w:color w:val="FF0000"/>
                        </w:rPr>
                      </w:pPr>
                      <w:r>
                        <w:rPr>
                          <w:rFonts w:hint="eastAsia" w:ascii="宋体" w:hAnsi="宋体" w:eastAsia="宋体"/>
                          <w:color w:val="FF0000"/>
                        </w:rPr>
                        <w:t>评语：对</w:t>
                      </w:r>
                      <w:r>
                        <w:rPr>
                          <w:rFonts w:ascii="宋体" w:hAnsi="宋体" w:eastAsia="宋体"/>
                          <w:color w:val="FF0000"/>
                        </w:rPr>
                        <w:t>四个方面的要求阐述</w:t>
                      </w:r>
                      <w:r>
                        <w:rPr>
                          <w:rFonts w:hint="eastAsia" w:ascii="宋体" w:hAnsi="宋体" w:eastAsia="宋体"/>
                          <w:color w:val="FF0000"/>
                        </w:rPr>
                        <w:t>。。。注意</w:t>
                      </w:r>
                      <w:r>
                        <w:rPr>
                          <w:rFonts w:ascii="宋体" w:hAnsi="宋体" w:eastAsia="宋体"/>
                          <w:color w:val="FF0000"/>
                        </w:rPr>
                        <w:t>更强调逻辑的严密，是否有创新思想，体现在论文要对某个智能穿戴领域“</w:t>
                      </w:r>
                      <w:r>
                        <w:rPr>
                          <w:rFonts w:hint="eastAsia" w:ascii="宋体" w:hAnsi="宋体" w:eastAsia="宋体"/>
                          <w:color w:val="FF0000"/>
                        </w:rPr>
                        <w:t>背景</w:t>
                      </w:r>
                      <w:r>
                        <w:rPr>
                          <w:rFonts w:ascii="宋体" w:hAnsi="宋体" w:eastAsia="宋体"/>
                          <w:color w:val="FF0000"/>
                        </w:rPr>
                        <w:t>、</w:t>
                      </w:r>
                      <w:r>
                        <w:rPr>
                          <w:rFonts w:hint="eastAsia" w:ascii="宋体" w:hAnsi="宋体" w:eastAsia="宋体"/>
                          <w:color w:val="FF0000"/>
                        </w:rPr>
                        <w:t>需求、</w:t>
                      </w:r>
                      <w:r>
                        <w:rPr>
                          <w:rFonts w:ascii="宋体" w:hAnsi="宋体" w:eastAsia="宋体"/>
                          <w:color w:val="FF0000"/>
                        </w:rPr>
                        <w:t>问题、现状、可行性分析、</w:t>
                      </w:r>
                      <w:r>
                        <w:rPr>
                          <w:rFonts w:hint="eastAsia" w:ascii="宋体" w:hAnsi="宋体" w:eastAsia="宋体"/>
                          <w:color w:val="FF0000"/>
                        </w:rPr>
                        <w:t>初步思路</w:t>
                      </w:r>
                      <w:r>
                        <w:rPr>
                          <w:rFonts w:ascii="宋体" w:hAnsi="宋体" w:eastAsia="宋体"/>
                          <w:color w:val="FF0000"/>
                        </w:rPr>
                        <w:t>”</w:t>
                      </w:r>
                      <w:r>
                        <w:rPr>
                          <w:rFonts w:hint="eastAsia" w:ascii="宋体" w:hAnsi="宋体" w:eastAsia="宋体"/>
                          <w:color w:val="FF0000"/>
                        </w:rPr>
                        <w:t>的</w:t>
                      </w:r>
                      <w:r>
                        <w:rPr>
                          <w:rFonts w:ascii="宋体" w:hAnsi="宋体" w:eastAsia="宋体"/>
                          <w:color w:val="FF0000"/>
                        </w:rPr>
                        <w:t>全面阐述，例如你对“</w:t>
                      </w:r>
                      <w:r>
                        <w:rPr>
                          <w:rFonts w:hint="eastAsia" w:ascii="宋体" w:hAnsi="宋体" w:eastAsia="宋体"/>
                          <w:color w:val="FF0000"/>
                        </w:rPr>
                        <w:t>可穿戴</w:t>
                      </w:r>
                      <w:r>
                        <w:rPr>
                          <w:rFonts w:ascii="宋体" w:hAnsi="宋体" w:eastAsia="宋体"/>
                          <w:color w:val="FF0000"/>
                        </w:rPr>
                        <w:t>机器人”</w:t>
                      </w:r>
                      <w:r>
                        <w:rPr>
                          <w:rFonts w:hint="eastAsia" w:ascii="宋体" w:hAnsi="宋体" w:eastAsia="宋体"/>
                          <w:color w:val="FF0000"/>
                        </w:rPr>
                        <w:t>感</w:t>
                      </w:r>
                      <w:r>
                        <w:rPr>
                          <w:rFonts w:ascii="宋体" w:hAnsi="宋体" w:eastAsia="宋体"/>
                          <w:color w:val="FF0000"/>
                        </w:rPr>
                        <w:t>兴趣，那么就应该对于可穿戴机器人的某个技术有深入专业</w:t>
                      </w:r>
                      <w:r>
                        <w:rPr>
                          <w:rFonts w:hint="eastAsia" w:ascii="宋体" w:hAnsi="宋体" w:eastAsia="宋体"/>
                          <w:color w:val="FF0000"/>
                        </w:rPr>
                        <w:t>了解</w:t>
                      </w:r>
                      <w:r>
                        <w:rPr>
                          <w:rFonts w:ascii="宋体" w:hAnsi="宋体" w:eastAsia="宋体"/>
                          <w:color w:val="FF0000"/>
                        </w:rPr>
                        <w:t>和解释。</w:t>
                      </w:r>
                      <w:r>
                        <w:rPr>
                          <w:rFonts w:hint="eastAsia" w:ascii="宋体" w:hAnsi="宋体" w:eastAsia="宋体"/>
                          <w:color w:val="FF0000"/>
                        </w:rPr>
                        <w:t>。。。</w:t>
                      </w:r>
                      <w:r>
                        <w:rPr>
                          <w:rFonts w:ascii="宋体" w:hAnsi="宋体" w:eastAsia="宋体"/>
                          <w:color w:val="FF0000"/>
                        </w:rPr>
                        <w:t xml:space="preserve"> </w:t>
                      </w:r>
                    </w:p>
                    <w:p w14:paraId="256CAF1A">
                      <w:pPr>
                        <w:rPr>
                          <w:rFonts w:ascii="宋体" w:hAnsi="宋体" w:eastAsia="宋体"/>
                        </w:rPr>
                      </w:pPr>
                    </w:p>
                    <w:p w14:paraId="6E5E80FE">
                      <w:pPr>
                        <w:ind w:left="3780" w:right="420" w:firstLine="420"/>
                        <w:rPr>
                          <w:rFonts w:ascii="宋体" w:hAnsi="宋体" w:eastAsia="宋体"/>
                          <w:b/>
                          <w:bCs/>
                        </w:rPr>
                      </w:pPr>
                      <w:r>
                        <w:rPr>
                          <w:rFonts w:hint="eastAsia" w:ascii="宋体" w:hAnsi="宋体" w:eastAsia="宋体"/>
                          <w:b/>
                          <w:bCs/>
                        </w:rPr>
                        <w:t>指导教师（签字）：</w:t>
                      </w:r>
                      <w:r>
                        <w:rPr>
                          <w:rFonts w:hint="eastAsia" w:ascii="宋体" w:hAnsi="宋体" w:eastAsia="宋体"/>
                          <w:b/>
                          <w:bCs/>
                        </w:rPr>
                        <w:drawing>
                          <wp:inline distT="0" distB="0" distL="114300" distR="114300">
                            <wp:extent cx="768350" cy="541020"/>
                            <wp:effectExtent l="0" t="0" r="8890" b="7620"/>
                            <wp:docPr id="3" name="图片 3" descr="微信图片_2023062519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0625195253"/>
                                    <pic:cNvPicPr>
                                      <a:picLocks noChangeAspect="1"/>
                                    </pic:cNvPicPr>
                                  </pic:nvPicPr>
                                  <pic:blipFill>
                                    <a:blip r:embed="rId4"/>
                                    <a:stretch>
                                      <a:fillRect/>
                                    </a:stretch>
                                  </pic:blipFill>
                                  <pic:spPr>
                                    <a:xfrm>
                                      <a:off x="0" y="0"/>
                                      <a:ext cx="768350" cy="541020"/>
                                    </a:xfrm>
                                    <a:prstGeom prst="rect">
                                      <a:avLst/>
                                    </a:prstGeom>
                                  </pic:spPr>
                                </pic:pic>
                              </a:graphicData>
                            </a:graphic>
                          </wp:inline>
                        </w:drawing>
                      </w:r>
                      <w:r>
                        <w:rPr>
                          <w:rFonts w:hint="eastAsia" w:ascii="宋体" w:hAnsi="宋体" w:eastAsia="宋体"/>
                          <w:b/>
                          <w:bCs/>
                        </w:rPr>
                        <w:tab/>
                      </w:r>
                    </w:p>
                    <w:p w14:paraId="66F302E0">
                      <w:pPr>
                        <w:ind w:right="420"/>
                        <w:rPr>
                          <w:rFonts w:ascii="宋体" w:hAnsi="宋体" w:eastAsia="宋体"/>
                          <w:b/>
                          <w:bCs/>
                        </w:rPr>
                      </w:pPr>
                    </w:p>
                    <w:p w14:paraId="2A54BF4D">
                      <w:pPr>
                        <w:jc w:val="right"/>
                        <w:rPr>
                          <w:rFonts w:ascii="宋体" w:hAnsi="宋体" w:eastAsia="宋体"/>
                          <w:b/>
                          <w:bCs/>
                        </w:rPr>
                      </w:pPr>
                      <w:r>
                        <w:rPr>
                          <w:rFonts w:hint="eastAsia" w:ascii="宋体" w:hAnsi="宋体" w:eastAsia="宋体"/>
                          <w:b/>
                          <w:bCs/>
                        </w:rPr>
                        <w:t>2023年12月30日</w:t>
                      </w:r>
                    </w:p>
                    <w:p w14:paraId="2335C24E">
                      <w:pPr>
                        <w:jc w:val="right"/>
                        <w:rPr>
                          <w:rFonts w:ascii="宋体" w:hAnsi="宋体" w:eastAsia="宋体"/>
                          <w:b/>
                          <w:bCs/>
                        </w:rPr>
                      </w:pPr>
                    </w:p>
                  </w:txbxContent>
                </v:textbox>
                <w10:wrap type="square"/>
              </v:shape>
            </w:pict>
          </mc:Fallback>
        </mc:AlternateContent>
      </w:r>
      <w:r>
        <w:rPr>
          <w:rFonts w:hint="eastAsia" w:ascii="Times New Roman" w:hAnsi="Times New Roman" w:eastAsia="楷体_GB2312" w:cs="Times New Roman"/>
          <w:b/>
          <w:bCs/>
          <w:spacing w:val="20"/>
          <w:sz w:val="72"/>
          <w:szCs w:val="72"/>
        </w:rPr>
        <w:t>西南大学</w:t>
      </w:r>
    </w:p>
    <w:p w14:paraId="2728649C">
      <w:pPr>
        <w:spacing w:line="1020" w:lineRule="auto"/>
        <w:jc w:val="center"/>
        <w:rPr>
          <w:rFonts w:ascii="Times New Roman" w:hAnsi="Times New Roman" w:eastAsia="楷体_GB2312" w:cs="Times New Roman"/>
          <w:b/>
          <w:bCs/>
          <w:spacing w:val="20"/>
          <w:sz w:val="72"/>
          <w:szCs w:val="72"/>
        </w:rPr>
      </w:pPr>
      <w:r>
        <w:rPr>
          <w:rFonts w:hint="eastAsia" w:ascii="Times New Roman" w:hAnsi="Times New Roman" w:eastAsia="楷体_GB2312" w:cs="Times New Roman"/>
          <w:b/>
          <w:bCs/>
          <w:spacing w:val="20"/>
          <w:sz w:val="72"/>
          <w:szCs w:val="72"/>
        </w:rPr>
        <w:t>计算机与信息科学学院</w:t>
      </w:r>
    </w:p>
    <w:p w14:paraId="57F101F6">
      <w:pPr>
        <w:spacing w:line="1020" w:lineRule="auto"/>
        <w:jc w:val="center"/>
        <w:rPr>
          <w:rFonts w:ascii="Times New Roman" w:hAnsi="Times New Roman" w:eastAsia="楷体_GB2312" w:cs="Times New Roman"/>
          <w:b/>
          <w:bCs/>
          <w:spacing w:val="20"/>
          <w:sz w:val="56"/>
          <w:szCs w:val="72"/>
        </w:rPr>
      </w:pPr>
      <w:r>
        <w:rPr>
          <w:rFonts w:hint="eastAsia" w:ascii="Times New Roman" w:hAnsi="Times New Roman" w:eastAsia="楷体_GB2312" w:cs="Times New Roman"/>
          <w:b/>
          <w:bCs/>
          <w:spacing w:val="20"/>
          <w:sz w:val="56"/>
          <w:szCs w:val="72"/>
        </w:rPr>
        <w:t>课程论文</w:t>
      </w:r>
    </w:p>
    <w:p w14:paraId="32BDB405">
      <w:pPr>
        <w:spacing w:line="560" w:lineRule="exact"/>
        <w:jc w:val="center"/>
        <w:rPr>
          <w:rFonts w:ascii="Times New Roman" w:hAnsi="Times New Roman" w:eastAsia="楷体_GB2312" w:cs="Times New Roman"/>
          <w:b/>
          <w:bCs/>
          <w:spacing w:val="20"/>
          <w:sz w:val="56"/>
          <w:szCs w:val="72"/>
        </w:rPr>
      </w:pPr>
    </w:p>
    <w:p w14:paraId="0C9A3F58">
      <w:pPr>
        <w:spacing w:line="560" w:lineRule="exact"/>
        <w:ind w:left="1342" w:leftChars="639"/>
        <w:jc w:val="left"/>
        <w:rPr>
          <w:rFonts w:hint="default" w:ascii="宋体" w:hAnsi="宋体" w:eastAsia="宋体"/>
          <w:sz w:val="28"/>
          <w:szCs w:val="28"/>
          <w:u w:val="single"/>
          <w:lang w:val="en-US" w:eastAsia="zh-CN"/>
        </w:rPr>
      </w:pPr>
      <w:r>
        <w:rPr>
          <w:rFonts w:hint="eastAsia" w:ascii="宋体" w:hAnsi="宋体" w:eastAsia="宋体"/>
          <w:spacing w:val="280"/>
          <w:kern w:val="0"/>
          <w:sz w:val="28"/>
          <w:szCs w:val="28"/>
          <w:fitText w:val="1120" w:id="-1956958208"/>
        </w:rPr>
        <w:t>课</w:t>
      </w:r>
      <w:r>
        <w:rPr>
          <w:rFonts w:hint="eastAsia" w:ascii="宋体" w:hAnsi="宋体" w:eastAsia="宋体"/>
          <w:spacing w:val="0"/>
          <w:kern w:val="0"/>
          <w:sz w:val="28"/>
          <w:szCs w:val="28"/>
          <w:fitText w:val="1120" w:id="-1956958208"/>
        </w:rPr>
        <w:t>程</w:t>
      </w:r>
      <w:r>
        <w:rPr>
          <w:rFonts w:hint="eastAsia" w:ascii="宋体" w:hAnsi="宋体" w:eastAsia="宋体"/>
          <w:sz w:val="28"/>
          <w:szCs w:val="28"/>
        </w:rPr>
        <w:t>：</w:t>
      </w:r>
      <w:r>
        <w:rPr>
          <w:rFonts w:ascii="宋体" w:hAnsi="宋体" w:eastAsia="宋体"/>
          <w:sz w:val="28"/>
          <w:szCs w:val="28"/>
          <w:u w:val="single"/>
        </w:rPr>
        <w:t xml:space="preserve">     </w:t>
      </w:r>
      <w:r>
        <w:rPr>
          <w:rFonts w:hint="eastAsia" w:ascii="宋体" w:hAnsi="宋体" w:eastAsia="宋体"/>
          <w:sz w:val="28"/>
          <w:szCs w:val="28"/>
          <w:u w:val="single"/>
          <w:lang w:val="en-US" w:eastAsia="zh-CN"/>
        </w:rPr>
        <w:t xml:space="preserve">      </w:t>
      </w:r>
      <w:r>
        <w:rPr>
          <w:rFonts w:hint="eastAsia" w:ascii="宋体" w:hAnsi="宋体" w:eastAsia="宋体"/>
          <w:sz w:val="28"/>
          <w:szCs w:val="28"/>
          <w:u w:val="single"/>
        </w:rPr>
        <w:t>可穿戴计算</w:t>
      </w:r>
      <w:r>
        <w:rPr>
          <w:rFonts w:ascii="宋体" w:hAnsi="宋体" w:eastAsia="宋体"/>
          <w:sz w:val="28"/>
          <w:szCs w:val="28"/>
          <w:u w:val="single"/>
        </w:rPr>
        <w:t xml:space="preserve">   </w:t>
      </w:r>
      <w:r>
        <w:rPr>
          <w:rFonts w:hint="eastAsia" w:ascii="宋体" w:hAnsi="宋体" w:eastAsia="宋体"/>
          <w:sz w:val="28"/>
          <w:szCs w:val="28"/>
          <w:u w:val="single"/>
          <w:lang w:val="en-US" w:eastAsia="zh-CN"/>
        </w:rPr>
        <w:t xml:space="preserve">            </w:t>
      </w:r>
    </w:p>
    <w:p w14:paraId="0E5EBB21">
      <w:pPr>
        <w:spacing w:line="720" w:lineRule="auto"/>
        <w:ind w:left="1342" w:leftChars="639"/>
        <w:jc w:val="left"/>
        <w:rPr>
          <w:rFonts w:ascii="宋体" w:hAnsi="宋体" w:eastAsia="宋体"/>
          <w:sz w:val="28"/>
          <w:szCs w:val="28"/>
          <w:u w:val="single"/>
        </w:rPr>
      </w:pPr>
      <w:r>
        <w:rPr>
          <w:rFonts w:hint="eastAsia" w:ascii="宋体" w:hAnsi="宋体" w:eastAsia="宋体"/>
          <w:spacing w:val="280"/>
          <w:kern w:val="0"/>
          <w:sz w:val="28"/>
          <w:szCs w:val="28"/>
          <w:fitText w:val="1120" w:id="-1956958207"/>
        </w:rPr>
        <w:t>题</w:t>
      </w:r>
      <w:r>
        <w:rPr>
          <w:rFonts w:hint="eastAsia" w:ascii="宋体" w:hAnsi="宋体" w:eastAsia="宋体"/>
          <w:spacing w:val="0"/>
          <w:kern w:val="0"/>
          <w:sz w:val="28"/>
          <w:szCs w:val="28"/>
          <w:fitText w:val="1120" w:id="-1956958207"/>
        </w:rPr>
        <w:t>目</w:t>
      </w:r>
      <w:r>
        <w:rPr>
          <w:rFonts w:hint="eastAsia" w:ascii="宋体" w:hAnsi="宋体" w:eastAsia="宋体"/>
          <w:sz w:val="28"/>
          <w:szCs w:val="28"/>
        </w:rPr>
        <w:t>：</w:t>
      </w:r>
      <w:r>
        <w:rPr>
          <w:rFonts w:hint="eastAsia" w:ascii="宋体" w:hAnsi="宋体" w:eastAsia="宋体"/>
          <w:sz w:val="28"/>
          <w:szCs w:val="28"/>
          <w:u w:val="single"/>
          <w:lang w:val="en-US" w:eastAsia="zh-CN"/>
        </w:rPr>
        <w:t xml:space="preserve">    基于智能手机的人类活动识别      </w:t>
      </w:r>
      <w:r>
        <w:rPr>
          <w:rFonts w:ascii="宋体" w:hAnsi="宋体" w:eastAsia="宋体"/>
          <w:sz w:val="28"/>
          <w:szCs w:val="28"/>
          <w:u w:val="single"/>
        </w:rPr>
        <w:t xml:space="preserve"> </w:t>
      </w:r>
    </w:p>
    <w:p w14:paraId="730A031E">
      <w:pPr>
        <w:jc w:val="center"/>
        <w:rPr>
          <w:rFonts w:ascii="宋体" w:hAnsi="宋体" w:eastAsia="宋体"/>
          <w:sz w:val="28"/>
          <w:szCs w:val="28"/>
        </w:rPr>
      </w:pPr>
      <w:bookmarkStart w:id="0" w:name="_GoBack"/>
      <w:bookmarkEnd w:id="0"/>
    </w:p>
    <w:tbl>
      <w:tblPr>
        <w:tblStyle w:val="8"/>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0"/>
      </w:tblGrid>
      <w:tr w14:paraId="1CFF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3" w:hRule="atLeast"/>
          <w:jc w:val="center"/>
        </w:trPr>
        <w:tc>
          <w:tcPr>
            <w:tcW w:w="7600" w:type="dxa"/>
          </w:tcPr>
          <w:p w14:paraId="71F6865B">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摘要：</w:t>
            </w:r>
          </w:p>
          <w:p w14:paraId="3C38BC5A">
            <w:pPr>
              <w:spacing w:line="440" w:lineRule="exact"/>
              <w:ind w:firstLine="420" w:firstLineChars="200"/>
              <w:rPr>
                <w:rFonts w:asciiTheme="minorEastAsia" w:hAnsiTheme="minorEastAsia"/>
                <w:bCs/>
                <w:szCs w:val="21"/>
              </w:rPr>
            </w:pPr>
            <w:r>
              <w:rPr>
                <w:rFonts w:hint="eastAsia" w:asciiTheme="minorEastAsia" w:hAnsiTheme="minorEastAsia"/>
                <w:bCs/>
                <w:szCs w:val="21"/>
              </w:rPr>
              <w:t>随着智能手机内置惯性传感器的精度提升与普及，基于智能手机的人类活动识别（HAR）成为智能健康监测领域的研究热点。针对传统 HAR 系统依赖专用传感器、成本高、部署复杂，以及移动端识别存在数据噪声大、模型适配性不足、实时性与功耗难以平衡等问题，本研究提出一种多场景适配的轻量化 HAR 解决方案。首先，设计标准化数据采集方案，基于加速度计和陀螺仪以 50Hz 频率采集数据，结合 UCI-HAR、UCI-WISDM 公开数据集与自采集数据，构建多设备位置（腰部、裤兜、手拿）专属数据集；其次，针对不同数据集特征设计差异化模型，采用 CNN-Transformer 架构处理 UCI-HAR 的 9 轴融合信号，MobileViT 轻量化架构适配 UCI-WISDM 的 3 轴加速度信号，并通过混合精度训练优化计算效率；然后，提出差异化 ONNX 转 TFLite 策略，确保模型高效部署；最后，开发 Android 端 APP，实现传感器数据实时采集、多模型切换与识别结果动态展示功能。实验表明，CNN-Transformer 模型在 UCI-HAR 数据集上测试准确率达 95.22%，MobileViT 模型在 UCI-WISDM 数据集上准确率达 94.71%，系统可稳定识别行走、跑步、上下楼梯等多种日常活动，兼顾识别精度与移动端实时性需求，为低成本、广覆盖的 HAR 应用提供了可行技术路径。</w:t>
            </w:r>
          </w:p>
        </w:tc>
      </w:tr>
      <w:tr w14:paraId="51E0C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7" w:hRule="atLeast"/>
          <w:jc w:val="center"/>
        </w:trPr>
        <w:tc>
          <w:tcPr>
            <w:tcW w:w="7600" w:type="dxa"/>
          </w:tcPr>
          <w:p w14:paraId="5B1E471A">
            <w:pPr>
              <w:spacing w:line="440" w:lineRule="exact"/>
              <w:rPr>
                <w:rFonts w:hint="eastAsia" w:asciiTheme="minorEastAsia" w:hAnsiTheme="minorEastAsia"/>
                <w:b/>
                <w:bCs w:val="0"/>
                <w:sz w:val="22"/>
                <w:szCs w:val="22"/>
              </w:rPr>
            </w:pPr>
            <w:r>
              <w:rPr>
                <w:rFonts w:hint="eastAsia" w:asciiTheme="minorEastAsia" w:hAnsiTheme="minorEastAsia"/>
                <w:b/>
                <w:bCs w:val="0"/>
                <w:sz w:val="22"/>
                <w:szCs w:val="22"/>
              </w:rPr>
              <w:t>一、研究背景</w:t>
            </w:r>
          </w:p>
          <w:p w14:paraId="20F77D73">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随着智能手机硬件配置的不断升级，其内置的加速度计、陀螺仪等惯性传感器精度持续提升，成本低、便携性强的优势日益凸显，为人类活动识别（Human Activity Recognition, HAR）技术的普及应用奠定了硬件基础。</w:t>
            </w:r>
          </w:p>
          <w:p w14:paraId="457C58D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人类活动识别作为智能健康监测、运动行为分析、老年人安全防护（如跌倒检测）等领域的核心支撑技术，能够通过感知人体运动状态数据，实现对日常活动的自动化识别与分析，在智能家居、医疗健康、体育训练等场景中具有广泛的应用前景。</w:t>
            </w:r>
          </w:p>
          <w:p w14:paraId="7619339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当前，智能终端的普及使得用户对个性化、实时化的健康监测需求不断增长。传统的人类活动识别系统多依赖专用传感器设备，存在成本高、部署复杂、便携性差等问题，难以满足普通用户的日常使用需求。而智能手机作为普及率极高的移动终端，其内置传感器能够实时采集人体运动过程中的惯性数据，无需额外硬件投入，为实现低成本、广覆盖的人类活动识别提供了可行路径。因此，基于智能手机内置传感器的人类活动识别技术成为近年来相关领域的研究热点。</w:t>
            </w:r>
          </w:p>
          <w:p w14:paraId="547CE3B8">
            <w:pPr>
              <w:spacing w:line="440" w:lineRule="exact"/>
              <w:rPr>
                <w:rFonts w:hint="eastAsia" w:asciiTheme="minorEastAsia" w:hAnsiTheme="minorEastAsia"/>
                <w:b/>
                <w:bCs w:val="0"/>
                <w:sz w:val="24"/>
                <w:szCs w:val="24"/>
              </w:rPr>
            </w:pPr>
            <w:r>
              <w:rPr>
                <w:rFonts w:hint="eastAsia" w:asciiTheme="minorEastAsia" w:hAnsiTheme="minorEastAsia"/>
                <w:b/>
                <w:bCs w:val="0"/>
                <w:sz w:val="24"/>
                <w:szCs w:val="24"/>
              </w:rPr>
              <w:t>二、研究问题</w:t>
            </w:r>
          </w:p>
          <w:p w14:paraId="36F034EC">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尽管基于智能手机的人类活动识别技术具备显著优势，但在实际应用中仍面临诸多关键问题亟待解决：</w:t>
            </w:r>
          </w:p>
          <w:p w14:paraId="0C2C7E6F">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1.</w:t>
            </w:r>
            <w:r>
              <w:rPr>
                <w:rFonts w:hint="eastAsia" w:asciiTheme="minorEastAsia" w:hAnsiTheme="minorEastAsia"/>
                <w:bCs/>
                <w:szCs w:val="21"/>
              </w:rPr>
              <w:t>数据采集质量问题：智能手机的使用场景具有随机性，设备佩戴位置（如腰部、裤兜、手拿等）不固定，导致传感器采集的数据存在较大差异，易引入噪声干扰，影响识别准确性；同时，不同品牌、型号手机的传感器性能存在差异，进一步加剧了数据的不一致性。</w:t>
            </w:r>
          </w:p>
          <w:p w14:paraId="183761CC">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2.</w:t>
            </w:r>
            <w:r>
              <w:rPr>
                <w:rFonts w:hint="eastAsia" w:asciiTheme="minorEastAsia" w:hAnsiTheme="minorEastAsia"/>
                <w:bCs/>
                <w:szCs w:val="21"/>
              </w:rPr>
              <w:t>实时性与功耗平衡问题：人类活动识别需要实时处理传感器采集的连续数据流，而智能手机的计算资源和电池容量有限，如何在保证识别准确率的前提下，降低算法计算复杂度，减少设备功耗，实现实时识别与低功耗的平衡，是技术落地的关键挑战。</w:t>
            </w:r>
          </w:p>
          <w:p w14:paraId="0DF36B7B">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3.</w:t>
            </w:r>
            <w:r>
              <w:rPr>
                <w:rFonts w:hint="eastAsia" w:asciiTheme="minorEastAsia" w:hAnsiTheme="minorEastAsia"/>
                <w:bCs/>
                <w:szCs w:val="21"/>
              </w:rPr>
              <w:t>模型适配性问题：现有活动识别算法多基于特定数据集训练，模型泛化能力不足，难以适配不同用户的运动习惯、设备佩戴方式以及复杂多变的使用环境；同时，如何将训练好的模型高效部署到移动端，确保模型在资源受限设备上的运行效率，也是需要解决的核心问题。</w:t>
            </w:r>
          </w:p>
          <w:p w14:paraId="7C315F5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4.</w:t>
            </w:r>
            <w:r>
              <w:rPr>
                <w:rFonts w:hint="eastAsia" w:asciiTheme="minorEastAsia" w:hAnsiTheme="minorEastAsia"/>
                <w:bCs/>
                <w:szCs w:val="21"/>
              </w:rPr>
              <w:t>多活动类型识别问题：日常人类活动具有多样性（如行走、跑步、上下楼梯、站立、静坐、跌倒等），不同活动的运动特征差异较大，部分相似活动（如行走与慢跑）的特征区分度较低，导致识别难度增加。</w:t>
            </w:r>
          </w:p>
          <w:p w14:paraId="3DCF50B3">
            <w:pPr>
              <w:spacing w:line="440" w:lineRule="exact"/>
              <w:rPr>
                <w:rFonts w:hint="eastAsia" w:asciiTheme="minorEastAsia" w:hAnsiTheme="minorEastAsia"/>
                <w:bCs/>
                <w:szCs w:val="21"/>
              </w:rPr>
            </w:pPr>
            <w:r>
              <w:rPr>
                <w:rFonts w:hint="eastAsia" w:asciiTheme="minorEastAsia" w:hAnsiTheme="minorEastAsia"/>
                <w:b/>
                <w:bCs w:val="0"/>
                <w:sz w:val="24"/>
                <w:szCs w:val="24"/>
              </w:rPr>
              <w:t>三、研究现状</w:t>
            </w:r>
          </w:p>
          <w:p w14:paraId="6A48FBC4">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近年来，国内外学者针对基于智能手机的人类活动识别技术开展了大量研究，取得了一定的研究成果。在数据采集方面，现有研究多采用智能手机内置的加速度计、陀螺仪等传感器，采集频率通常在 20-100Hz 之间，数据格式以 CSV 为主，常用公开数据集包括 UCI-HAR、UCI-WISDM 等，这些数据集为模型训练提供了基础数据支撑。</w:t>
            </w:r>
          </w:p>
          <w:p w14:paraId="509E5898">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在算法模型方面，早期研究主要采用传统机器学习算法，如 K 近邻（KNN）、决策树、支持向量机（SVM）等，通过提取数据的均值、方差、能量等手工特征进行活动识别。这类算法实现简单、计算量小，但对特征工程的依赖性强，手工提取的特征难以全面表征复杂活动的运动模式，识别准确率有限。</w:t>
            </w:r>
          </w:p>
          <w:p w14:paraId="237FA01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随着深度学习技术的发展，卷积神经网络（CNN）、循环神经网络（RNN）、Transformer 等深度学习模型被广泛应用于人类活动识别。CNN 擅长提取局部时空特征，能够有效捕捉传感器数据中的局部相关性；RNN 及其变体（如 LSTM、GRU）则适用于处理时序数据，能够建模长时依赖关系；Transformer 模型通过自注意力机制，可高效捕捉数据中的全局依赖，进一步提升识别性能。近年来，混合架构模型（如 CNN-Transformer）成为研究热点，结合了 CNN 的局部特征提取能力和 Transformer 的全局依赖建模优势，在多个公开数据集上取得了较高的识别准确率。</w:t>
            </w:r>
          </w:p>
          <w:p w14:paraId="492A934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在模型部署方面，TensorFlow Lite（TFLite）、PyTorch Mobile 等移动端推理框架的出现，为深度学习模型的移动端部署提供了技术支持。通过模型压缩、量化、算子优化等技术，可将训练好的模型转换为适用于移动端的轻量化模型，降低模型对硬件资源的占用，提升运行效率。然而，现有研究在模型转换过程中仍面临算子兼容性、维度匹配等问题，影响了模型部署的成功率和运行性能。</w:t>
            </w:r>
          </w:p>
          <w:p w14:paraId="65200C2E">
            <w:pPr>
              <w:spacing w:line="440" w:lineRule="exact"/>
              <w:rPr>
                <w:rFonts w:hint="eastAsia" w:asciiTheme="minorEastAsia" w:hAnsiTheme="minorEastAsia"/>
                <w:b/>
                <w:bCs w:val="0"/>
                <w:sz w:val="24"/>
                <w:szCs w:val="24"/>
              </w:rPr>
            </w:pPr>
            <w:r>
              <w:rPr>
                <w:rFonts w:hint="eastAsia" w:asciiTheme="minorEastAsia" w:hAnsiTheme="minorEastAsia"/>
                <w:b/>
                <w:bCs w:val="0"/>
                <w:sz w:val="24"/>
                <w:szCs w:val="24"/>
              </w:rPr>
              <w:t>四、解决思路</w:t>
            </w:r>
          </w:p>
          <w:p w14:paraId="5F4E2F3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针对当前基于智能手机的人类活动识别技术存在的问题，结合现有研究基础，本研究提出以下解决思路：</w:t>
            </w:r>
          </w:p>
          <w:p w14:paraId="7009A341">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1.</w:t>
            </w:r>
            <w:r>
              <w:rPr>
                <w:rFonts w:hint="eastAsia" w:asciiTheme="minorEastAsia" w:hAnsiTheme="minorEastAsia"/>
                <w:bCs/>
                <w:szCs w:val="21"/>
              </w:rPr>
              <w:t>多源数据采集与标准化处理：基于智能手机内置的加速度计和陀螺仪，设计标准化的数据采集方案，统一采集频率、数据格式和存储方式；针对不同设备位置（腰部、裤兜、手拿）分别采集数据，构建设备位置专属数据集，提高模型对不同使用场景的适配性；通过滑动平均、低通滤波等方法进行数据预处理，降低噪声干扰，提升数据质量。</w:t>
            </w:r>
          </w:p>
          <w:p w14:paraId="5430ACA3">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2.</w:t>
            </w:r>
            <w:r>
              <w:rPr>
                <w:rFonts w:hint="eastAsia" w:asciiTheme="minorEastAsia" w:hAnsiTheme="minorEastAsia"/>
                <w:bCs/>
                <w:szCs w:val="21"/>
              </w:rPr>
              <w:t>轻量化混合模型设计：针对不同数据集的特点，设计专用的轻量化模型架构。对于 UCI-HAR 数据集的 9 轴融合信号，采用 CNN-Transformer 混合架构，利用 CNN 提取局部特征，Transformer 捕捉全局依赖，在保证识别准确率的同时，通过混合精度训练等技术优化模型计算效率；对于 UCI-WISDM 数据集的 3 轴加速度信号，采用 MobileViT 轻量化架构，平衡模型性能与计算复杂度，满足移动端实时推理需求。</w:t>
            </w:r>
          </w:p>
          <w:p w14:paraId="25414E31">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3.</w:t>
            </w:r>
            <w:r>
              <w:rPr>
                <w:rFonts w:hint="eastAsia" w:asciiTheme="minorEastAsia" w:hAnsiTheme="minorEastAsia"/>
                <w:bCs/>
                <w:szCs w:val="21"/>
              </w:rPr>
              <w:t>高效模型转换与部署方案：针对 CNN-Transformer 和 MobileViT 两种模型架构的特点，制定差异化的 ONNX 转 TFLite 转换策略。对于 CNN-Transformer 模型，采用 onnx2tf 工具进行参数化转换，通过指定输入形状、保持转置算子顺序等方式解决维度冲突问题；对于 MobileViT 模型，采用 Opset 11 降级与 ai-edge-torch 跟踪法，将复杂算子分解为基础算子，提升模型转换兼容性和移动端运行效率。</w:t>
            </w:r>
          </w:p>
          <w:p w14:paraId="4A4101A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4.</w:t>
            </w:r>
            <w:r>
              <w:rPr>
                <w:rFonts w:hint="eastAsia" w:asciiTheme="minorEastAsia" w:hAnsiTheme="minorEastAsia"/>
                <w:bCs/>
                <w:szCs w:val="21"/>
              </w:rPr>
              <w:t>多场景适配与实时交互设计：开发 Android 端 APP，实现传感器数据实时采集、模型推理、识别结果展示等功能；设计多设备位置切换机制，用户可根据实际使用场景选择对应的轻量化模型，提升识别准确率；优化 APP 界面设计，实时展示传感器数据波形和识别结果，增强用户交互体验。</w:t>
            </w:r>
          </w:p>
          <w:p w14:paraId="5388C4C8">
            <w:pPr>
              <w:spacing w:line="440" w:lineRule="exact"/>
              <w:rPr>
                <w:rFonts w:hint="eastAsia" w:asciiTheme="minorEastAsia" w:hAnsiTheme="minorEastAsia"/>
                <w:bCs/>
                <w:szCs w:val="21"/>
              </w:rPr>
            </w:pPr>
            <w:r>
              <w:rPr>
                <w:rFonts w:hint="eastAsia" w:asciiTheme="minorEastAsia" w:hAnsiTheme="minorEastAsia"/>
                <w:b/>
                <w:bCs w:val="0"/>
                <w:sz w:val="24"/>
                <w:szCs w:val="24"/>
              </w:rPr>
              <w:t>五、可行性分析</w:t>
            </w:r>
          </w:p>
          <w:p w14:paraId="5855CA0D">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1.</w:t>
            </w:r>
            <w:r>
              <w:rPr>
                <w:rFonts w:hint="eastAsia" w:asciiTheme="minorEastAsia" w:hAnsiTheme="minorEastAsia"/>
                <w:bCs/>
                <w:szCs w:val="21"/>
              </w:rPr>
              <w:t>硬件可行性：当前主流智能手机均内置高精度的加速度计和陀螺仪，支持高频率数据采集，能够满足本研究的数据采集需求；智能手机的处理器性能不断提升，具备运行轻量化深度学习模型的计算能力，为模型的实时推理提供了硬件支撑。</w:t>
            </w:r>
          </w:p>
          <w:p w14:paraId="46F2867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2.</w:t>
            </w:r>
            <w:r>
              <w:rPr>
                <w:rFonts w:hint="eastAsia" w:asciiTheme="minorEastAsia" w:hAnsiTheme="minorEastAsia"/>
                <w:bCs/>
                <w:szCs w:val="21"/>
              </w:rPr>
              <w:t>数据可行性：UCI-HAR 和 UCI-WISDM 是人类活动识别领域的公开数据集，数据量充足、标注规范，涵盖了多种日常活动类型，可用于模型训练与验证；同时，本研究可通过自采集方式获取手拿位置的活动数据，补充公开数据集的不足，提高模型的场景适配性。</w:t>
            </w:r>
          </w:p>
          <w:p w14:paraId="18AEF735">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3.</w:t>
            </w:r>
            <w:r>
              <w:rPr>
                <w:rFonts w:hint="eastAsia" w:asciiTheme="minorEastAsia" w:hAnsiTheme="minorEastAsia"/>
                <w:bCs/>
                <w:szCs w:val="21"/>
              </w:rPr>
              <w:t>技术可行性：深度学习框架（PyTorch、TensorFlow）和移动端推理框架（TFLite）的成熟应用，为模型训练、转换与部署提供了完善的技术工具链；CNN-Transformer、MobileViT 等混合模型架构已在相关领域验证了其有效性，具备迁移应用到人类活动识别场景的技术基础；onnx2tf、ai-edge-torch 等工具为模型转换提供了技术支持，能够有效解决算子兼容性、维度匹配等问题。</w:t>
            </w:r>
          </w:p>
          <w:p w14:paraId="2D2BF0A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4.</w:t>
            </w:r>
            <w:r>
              <w:rPr>
                <w:rFonts w:hint="eastAsia" w:asciiTheme="minorEastAsia" w:hAnsiTheme="minorEastAsia"/>
                <w:bCs/>
                <w:szCs w:val="21"/>
              </w:rPr>
              <w:t>开发可行性：Android 开发技术（Kotlin、Jetpack Compose）已广泛应用于移动应用开发，具备成熟的开发文档和社区支持；本研究的核心功能模块（传感器管理、数据采集、模型推理、界面展示）逻辑清晰，可分模块逐步实现，降低开发难度，确保项目按时完成。</w:t>
            </w:r>
          </w:p>
          <w:p w14:paraId="394DA1C4">
            <w:pPr>
              <w:spacing w:line="440" w:lineRule="exact"/>
              <w:rPr>
                <w:rFonts w:hint="eastAsia" w:asciiTheme="minorEastAsia" w:hAnsiTheme="minorEastAsia"/>
                <w:b/>
                <w:bCs w:val="0"/>
                <w:sz w:val="24"/>
                <w:szCs w:val="24"/>
              </w:rPr>
            </w:pPr>
            <w:r>
              <w:rPr>
                <w:rFonts w:hint="eastAsia" w:asciiTheme="minorEastAsia" w:hAnsiTheme="minorEastAsia"/>
                <w:b/>
                <w:bCs w:val="0"/>
                <w:sz w:val="24"/>
                <w:szCs w:val="24"/>
              </w:rPr>
              <w:t>六、未来展望</w:t>
            </w:r>
          </w:p>
          <w:p w14:paraId="7BEA96A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本研究的核心目标是实现基于智能手机的高精度、实时化人类活动识别，但仍有诸多方向可进一步拓展和优化：</w:t>
            </w:r>
          </w:p>
          <w:p w14:paraId="7E96B74C">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1.</w:t>
            </w:r>
            <w:r>
              <w:rPr>
                <w:rFonts w:hint="eastAsia" w:asciiTheme="minorEastAsia" w:hAnsiTheme="minorEastAsia"/>
                <w:bCs/>
                <w:szCs w:val="21"/>
              </w:rPr>
              <w:t>多传感器融合与特征增强：未来可引入智能手机内置的其他传感器（如磁力计、GPS、心率传感器等），实现多传感器数据融合，丰富特征维度；探索更有效的特征提取方法，如自监督学习、对比学习等，提升模型对复杂活动的表征能力和泛化性能。</w:t>
            </w:r>
          </w:p>
          <w:p w14:paraId="38E494E3">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2.</w:t>
            </w:r>
            <w:r>
              <w:rPr>
                <w:rFonts w:hint="eastAsia" w:asciiTheme="minorEastAsia" w:hAnsiTheme="minorEastAsia"/>
                <w:bCs/>
                <w:szCs w:val="21"/>
              </w:rPr>
              <w:t>模型自适应与动态优化：研究模型自适应调整机制，根据用户运动习惯、设备性能、使用场景等因素，动态调整模型结构和推理参数，实现识别准确率与功耗的动态平衡；进一步优化模型压缩与量化技术，降低模型体积和计算量，提升在低配置设备上的运行效率。</w:t>
            </w:r>
          </w:p>
          <w:p w14:paraId="30BEB3CC">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3.</w:t>
            </w:r>
            <w:r>
              <w:rPr>
                <w:rFonts w:hint="eastAsia" w:asciiTheme="minorEastAsia" w:hAnsiTheme="minorEastAsia"/>
                <w:bCs/>
                <w:szCs w:val="21"/>
              </w:rPr>
              <w:t>扩展应用场景与功能：将人类活动识别技术与更多实际应用场景结合，如健康监测（运动轨迹分析、卡路里消耗计算）、安全防护（老年人跌倒预警、儿童安全监控）、智能出行（步行导航优化、交通状态识别）等；增加用户个性化设置功能，支持用户自定义活动类型和识别阈值，提升应用的实用性和灵活性。</w:t>
            </w:r>
          </w:p>
          <w:p w14:paraId="7BCDA1A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lang w:val="en-US" w:eastAsia="zh-CN"/>
              </w:rPr>
              <w:t>4.</w:t>
            </w:r>
            <w:r>
              <w:rPr>
                <w:rFonts w:hint="eastAsia" w:asciiTheme="minorEastAsia" w:hAnsiTheme="minorEastAsia"/>
                <w:bCs/>
                <w:szCs w:val="21"/>
              </w:rPr>
              <w:t>跨设备兼容性与协同识别：研究跨品牌、跨型号智能手机的传感器数据校准方法，提升模型在不同设备上的识别一致性；探索多设备协同识别模式，结合智能手机、智能手表、手环等多终端的传感器数据，实现更全面、准确的人类活动识别。</w:t>
            </w:r>
          </w:p>
        </w:tc>
      </w:tr>
    </w:tbl>
    <w:p w14:paraId="0619B62A"/>
    <w:tbl>
      <w:tblPr>
        <w:tblStyle w:val="8"/>
        <w:tblW w:w="7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0"/>
      </w:tblGrid>
      <w:tr w14:paraId="62AF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97" w:hRule="atLeast"/>
          <w:jc w:val="center"/>
        </w:trPr>
        <w:tc>
          <w:tcPr>
            <w:tcW w:w="7600" w:type="dxa"/>
          </w:tcPr>
          <w:p w14:paraId="16600E3A">
            <w:pPr>
              <w:spacing w:line="440" w:lineRule="exact"/>
              <w:rPr>
                <w:rFonts w:ascii="Arial" w:hAnsi="Arial" w:eastAsia="宋体" w:cs="Arial"/>
                <w:color w:val="333333"/>
                <w:kern w:val="0"/>
                <w:sz w:val="28"/>
                <w:szCs w:val="28"/>
              </w:rPr>
            </w:pPr>
            <w:r>
              <w:rPr>
                <w:rFonts w:hint="eastAsia" w:ascii="Arial" w:hAnsi="Arial" w:eastAsia="宋体" w:cs="Arial"/>
                <w:color w:val="333333"/>
                <w:kern w:val="0"/>
                <w:sz w:val="28"/>
                <w:szCs w:val="28"/>
              </w:rPr>
              <w:t xml:space="preserve">参考文献 </w:t>
            </w:r>
            <w:r>
              <w:rPr>
                <w:rFonts w:ascii="Arial" w:hAnsi="Arial" w:eastAsia="宋体" w:cs="Arial"/>
                <w:color w:val="333333"/>
                <w:kern w:val="0"/>
                <w:sz w:val="28"/>
                <w:szCs w:val="28"/>
              </w:rPr>
              <w:t xml:space="preserve">  </w:t>
            </w:r>
          </w:p>
          <w:p w14:paraId="7240D34F">
            <w:pPr>
              <w:spacing w:line="440" w:lineRule="exact"/>
              <w:rPr>
                <w:rFonts w:hint="eastAsia" w:asciiTheme="minorEastAsia" w:hAnsiTheme="minorEastAsia"/>
                <w:bCs/>
                <w:szCs w:val="21"/>
                <w:lang w:val="en-US" w:eastAsia="zh-CN"/>
              </w:rPr>
            </w:pPr>
            <w:r>
              <w:rPr>
                <w:rFonts w:hint="eastAsia" w:asciiTheme="minorEastAsia" w:hAnsiTheme="minorEastAsia"/>
                <w:bCs/>
                <w:szCs w:val="21"/>
                <w:lang w:val="en-US" w:eastAsia="zh-CN"/>
              </w:rPr>
              <w:t>[1]王利涛，《基于智能手机传感器数据的人类活动识别研究》，燕山大学，2018年5月</w:t>
            </w:r>
          </w:p>
          <w:p w14:paraId="0D369AA4">
            <w:pPr>
              <w:spacing w:line="440" w:lineRule="exact"/>
              <w:rPr>
                <w:rFonts w:hint="default" w:asciiTheme="minorEastAsia" w:hAnsiTheme="minorEastAsia"/>
                <w:bCs/>
                <w:szCs w:val="21"/>
                <w:lang w:val="en-US" w:eastAsia="zh-CN"/>
              </w:rPr>
            </w:pPr>
            <w:r>
              <w:rPr>
                <w:rFonts w:hint="eastAsia" w:asciiTheme="minorEastAsia" w:hAnsiTheme="minorEastAsia"/>
                <w:bCs/>
                <w:szCs w:val="21"/>
                <w:lang w:val="en-US" w:eastAsia="zh-CN"/>
              </w:rPr>
              <w:t>[2]孙美迪，《</w:t>
            </w:r>
            <w:r>
              <w:rPr>
                <w:rFonts w:hint="default" w:asciiTheme="minorEastAsia" w:hAnsiTheme="minorEastAsia"/>
                <w:bCs/>
                <w:szCs w:val="21"/>
                <w:lang w:val="en-US" w:eastAsia="zh-CN"/>
              </w:rPr>
              <w:t>基于惯性传感器与深度学习的人体行为识别研究</w:t>
            </w:r>
            <w:r>
              <w:rPr>
                <w:rFonts w:hint="eastAsia" w:asciiTheme="minorEastAsia" w:hAnsiTheme="minorEastAsia"/>
                <w:bCs/>
                <w:szCs w:val="21"/>
                <w:lang w:val="en-US" w:eastAsia="zh-CN"/>
              </w:rPr>
              <w:t>》，中国矿业大学，2024年6月</w:t>
            </w:r>
          </w:p>
          <w:p w14:paraId="4FC16004">
            <w:pPr>
              <w:spacing w:line="440" w:lineRule="exact"/>
              <w:rPr>
                <w:rFonts w:hint="default" w:asciiTheme="minorEastAsia" w:hAnsiTheme="minorEastAsia"/>
                <w:bCs/>
                <w:szCs w:val="21"/>
                <w:lang w:val="en-US" w:eastAsia="zh-CN"/>
              </w:rPr>
            </w:pPr>
            <w:r>
              <w:rPr>
                <w:rFonts w:hint="eastAsia" w:asciiTheme="minorEastAsia" w:hAnsiTheme="minorEastAsia"/>
                <w:bCs/>
                <w:szCs w:val="21"/>
                <w:lang w:val="en-US" w:eastAsia="zh-CN"/>
              </w:rPr>
              <w:t>[3]郑继凯，《基于视觉Transformer的轻量级目标跟踪算法研究》，西北农林科技大学，2025年9月</w:t>
            </w:r>
          </w:p>
          <w:p w14:paraId="081A88B0">
            <w:pPr>
              <w:spacing w:line="440" w:lineRule="exact"/>
              <w:rPr>
                <w:rFonts w:ascii="Arial" w:hAnsi="Arial" w:eastAsia="宋体" w:cs="Arial"/>
                <w:color w:val="333333"/>
                <w:kern w:val="0"/>
                <w:sz w:val="30"/>
                <w:szCs w:val="30"/>
              </w:rPr>
            </w:pPr>
          </w:p>
          <w:p w14:paraId="654473C0">
            <w:pPr>
              <w:spacing w:line="440" w:lineRule="exact"/>
              <w:rPr>
                <w:rFonts w:asciiTheme="minorEastAsia" w:hAnsiTheme="minorEastAsia"/>
                <w:bCs/>
                <w:szCs w:val="21"/>
              </w:rPr>
            </w:pPr>
          </w:p>
        </w:tc>
      </w:tr>
    </w:tbl>
    <w:p w14:paraId="4591FB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EyYzRhZjEwMjVkNDM0MTY5MzI4M2QyOTk2YTRkN2UifQ=="/>
  </w:docVars>
  <w:rsids>
    <w:rsidRoot w:val="002D094D"/>
    <w:rsid w:val="0001534A"/>
    <w:rsid w:val="0003080E"/>
    <w:rsid w:val="00036E44"/>
    <w:rsid w:val="000570A8"/>
    <w:rsid w:val="000A7B8B"/>
    <w:rsid w:val="000C2958"/>
    <w:rsid w:val="000D2FA4"/>
    <w:rsid w:val="00111D00"/>
    <w:rsid w:val="00132D00"/>
    <w:rsid w:val="00152E7A"/>
    <w:rsid w:val="00155805"/>
    <w:rsid w:val="00163F2D"/>
    <w:rsid w:val="00184AA5"/>
    <w:rsid w:val="001B17C3"/>
    <w:rsid w:val="001C2C46"/>
    <w:rsid w:val="001C7A73"/>
    <w:rsid w:val="001D0639"/>
    <w:rsid w:val="001E6AC4"/>
    <w:rsid w:val="002016EF"/>
    <w:rsid w:val="0023533E"/>
    <w:rsid w:val="00245A40"/>
    <w:rsid w:val="00277C82"/>
    <w:rsid w:val="002809D2"/>
    <w:rsid w:val="002B313E"/>
    <w:rsid w:val="002B5AA0"/>
    <w:rsid w:val="002C1D7C"/>
    <w:rsid w:val="002D094D"/>
    <w:rsid w:val="002F3627"/>
    <w:rsid w:val="00303F62"/>
    <w:rsid w:val="00306B3E"/>
    <w:rsid w:val="0033135B"/>
    <w:rsid w:val="00373161"/>
    <w:rsid w:val="00377A1A"/>
    <w:rsid w:val="003802C0"/>
    <w:rsid w:val="003C7241"/>
    <w:rsid w:val="003F26C8"/>
    <w:rsid w:val="003F5AA8"/>
    <w:rsid w:val="004056DA"/>
    <w:rsid w:val="00414CEA"/>
    <w:rsid w:val="00416784"/>
    <w:rsid w:val="004216F4"/>
    <w:rsid w:val="00423715"/>
    <w:rsid w:val="004276D5"/>
    <w:rsid w:val="00450A7A"/>
    <w:rsid w:val="004576B4"/>
    <w:rsid w:val="004646C1"/>
    <w:rsid w:val="0048205E"/>
    <w:rsid w:val="00493183"/>
    <w:rsid w:val="00495071"/>
    <w:rsid w:val="004968C2"/>
    <w:rsid w:val="004A5D67"/>
    <w:rsid w:val="004A6602"/>
    <w:rsid w:val="004A7C14"/>
    <w:rsid w:val="00502614"/>
    <w:rsid w:val="00525C8E"/>
    <w:rsid w:val="005556A9"/>
    <w:rsid w:val="00576A55"/>
    <w:rsid w:val="00582C62"/>
    <w:rsid w:val="005861ED"/>
    <w:rsid w:val="00610FAE"/>
    <w:rsid w:val="00617F13"/>
    <w:rsid w:val="0065630C"/>
    <w:rsid w:val="006571DE"/>
    <w:rsid w:val="006A7B1F"/>
    <w:rsid w:val="006B26F0"/>
    <w:rsid w:val="007A02C4"/>
    <w:rsid w:val="007A031E"/>
    <w:rsid w:val="007B3C61"/>
    <w:rsid w:val="007C72F3"/>
    <w:rsid w:val="007D45F7"/>
    <w:rsid w:val="0080016B"/>
    <w:rsid w:val="00831844"/>
    <w:rsid w:val="00833FC8"/>
    <w:rsid w:val="00834EB3"/>
    <w:rsid w:val="00856757"/>
    <w:rsid w:val="00865813"/>
    <w:rsid w:val="00867E9D"/>
    <w:rsid w:val="008B1077"/>
    <w:rsid w:val="008C1989"/>
    <w:rsid w:val="008D20B9"/>
    <w:rsid w:val="008E0981"/>
    <w:rsid w:val="00901E10"/>
    <w:rsid w:val="0091664F"/>
    <w:rsid w:val="009360E4"/>
    <w:rsid w:val="00943A7B"/>
    <w:rsid w:val="00983A1A"/>
    <w:rsid w:val="0099534F"/>
    <w:rsid w:val="009A5FE5"/>
    <w:rsid w:val="009B32A1"/>
    <w:rsid w:val="009B3734"/>
    <w:rsid w:val="009F6124"/>
    <w:rsid w:val="00A1380F"/>
    <w:rsid w:val="00A41D14"/>
    <w:rsid w:val="00A53306"/>
    <w:rsid w:val="00A858BB"/>
    <w:rsid w:val="00A97C8B"/>
    <w:rsid w:val="00AB6114"/>
    <w:rsid w:val="00AB732C"/>
    <w:rsid w:val="00AD189F"/>
    <w:rsid w:val="00AE023A"/>
    <w:rsid w:val="00AE483E"/>
    <w:rsid w:val="00B27A55"/>
    <w:rsid w:val="00B359A1"/>
    <w:rsid w:val="00B37B3C"/>
    <w:rsid w:val="00B42564"/>
    <w:rsid w:val="00B6359C"/>
    <w:rsid w:val="00B65FC2"/>
    <w:rsid w:val="00BB3E39"/>
    <w:rsid w:val="00BC6C7C"/>
    <w:rsid w:val="00BD2F60"/>
    <w:rsid w:val="00BE35EE"/>
    <w:rsid w:val="00C137BC"/>
    <w:rsid w:val="00C27146"/>
    <w:rsid w:val="00C364F0"/>
    <w:rsid w:val="00C4439A"/>
    <w:rsid w:val="00C7100E"/>
    <w:rsid w:val="00C97B82"/>
    <w:rsid w:val="00CA5B7F"/>
    <w:rsid w:val="00CD640D"/>
    <w:rsid w:val="00CD741C"/>
    <w:rsid w:val="00CF5D2F"/>
    <w:rsid w:val="00D07FF6"/>
    <w:rsid w:val="00D15786"/>
    <w:rsid w:val="00D20AB0"/>
    <w:rsid w:val="00D31E43"/>
    <w:rsid w:val="00D439FC"/>
    <w:rsid w:val="00D45771"/>
    <w:rsid w:val="00D47849"/>
    <w:rsid w:val="00D613E5"/>
    <w:rsid w:val="00D85339"/>
    <w:rsid w:val="00DB0CD7"/>
    <w:rsid w:val="00DB5F08"/>
    <w:rsid w:val="00DE5018"/>
    <w:rsid w:val="00E121AB"/>
    <w:rsid w:val="00E177DF"/>
    <w:rsid w:val="00E302FF"/>
    <w:rsid w:val="00E3723B"/>
    <w:rsid w:val="00E42458"/>
    <w:rsid w:val="00E43723"/>
    <w:rsid w:val="00E71D6E"/>
    <w:rsid w:val="00E7361C"/>
    <w:rsid w:val="00E7733C"/>
    <w:rsid w:val="00EC34E3"/>
    <w:rsid w:val="00EE193B"/>
    <w:rsid w:val="00F34758"/>
    <w:rsid w:val="00F50CFF"/>
    <w:rsid w:val="00F527A1"/>
    <w:rsid w:val="00FD7876"/>
    <w:rsid w:val="00FF0E01"/>
    <w:rsid w:val="00FF7C53"/>
    <w:rsid w:val="0C086219"/>
    <w:rsid w:val="143B1672"/>
    <w:rsid w:val="14ED37E6"/>
    <w:rsid w:val="150B2214"/>
    <w:rsid w:val="1A357B84"/>
    <w:rsid w:val="27376366"/>
    <w:rsid w:val="4F7360AA"/>
    <w:rsid w:val="57983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autoRedefine/>
    <w:unhideWhenUsed/>
    <w:qFormat/>
    <w:uiPriority w:val="99"/>
    <w:pPr>
      <w:jc w:val="left"/>
    </w:p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unhideWhenUsed/>
    <w:qFormat/>
    <w:uiPriority w:val="99"/>
    <w:rPr>
      <w:rFonts w:ascii="Times New Roman" w:hAnsi="Times New Roman" w:cs="Times New Roman"/>
      <w:sz w:val="24"/>
      <w:szCs w:val="24"/>
    </w:rPr>
  </w:style>
  <w:style w:type="paragraph" w:styleId="6">
    <w:name w:val="annotation subject"/>
    <w:basedOn w:val="2"/>
    <w:next w:val="2"/>
    <w:link w:val="16"/>
    <w:autoRedefine/>
    <w:semiHidden/>
    <w:unhideWhenUsed/>
    <w:qFormat/>
    <w:uiPriority w:val="99"/>
    <w:rPr>
      <w:b/>
      <w:bCs/>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autoRedefine/>
    <w:semiHidden/>
    <w:unhideWhenUsed/>
    <w:qFormat/>
    <w:uiPriority w:val="99"/>
    <w:rPr>
      <w:sz w:val="21"/>
      <w:szCs w:val="21"/>
    </w:rPr>
  </w:style>
  <w:style w:type="character" w:customStyle="1" w:styleId="11">
    <w:name w:val="页眉 字符"/>
    <w:basedOn w:val="9"/>
    <w:link w:val="4"/>
    <w:autoRedefine/>
    <w:qFormat/>
    <w:uiPriority w:val="99"/>
    <w:rPr>
      <w:sz w:val="18"/>
      <w:szCs w:val="18"/>
    </w:rPr>
  </w:style>
  <w:style w:type="character" w:customStyle="1" w:styleId="12">
    <w:name w:val="页脚 字符"/>
    <w:basedOn w:val="9"/>
    <w:link w:val="3"/>
    <w:autoRedefine/>
    <w:qFormat/>
    <w:uiPriority w:val="99"/>
    <w:rPr>
      <w:sz w:val="18"/>
      <w:szCs w:val="18"/>
    </w:rPr>
  </w:style>
  <w:style w:type="paragraph" w:styleId="13">
    <w:name w:val="List Paragraph"/>
    <w:basedOn w:val="1"/>
    <w:autoRedefine/>
    <w:qFormat/>
    <w:uiPriority w:val="34"/>
    <w:pPr>
      <w:ind w:firstLine="420" w:firstLineChars="200"/>
    </w:pPr>
  </w:style>
  <w:style w:type="paragraph" w:customStyle="1" w:styleId="14">
    <w:name w:val="aa"/>
    <w:basedOn w:val="13"/>
    <w:autoRedefine/>
    <w:qFormat/>
    <w:uiPriority w:val="0"/>
    <w:pPr>
      <w:ind w:firstLine="200"/>
    </w:pPr>
    <w:rPr>
      <w:sz w:val="28"/>
      <w:szCs w:val="28"/>
    </w:rPr>
  </w:style>
  <w:style w:type="character" w:customStyle="1" w:styleId="15">
    <w:name w:val="批注文字 字符"/>
    <w:basedOn w:val="9"/>
    <w:link w:val="2"/>
    <w:autoRedefine/>
    <w:qFormat/>
    <w:uiPriority w:val="99"/>
    <w:rPr>
      <w:kern w:val="2"/>
      <w:sz w:val="21"/>
      <w:szCs w:val="22"/>
    </w:rPr>
  </w:style>
  <w:style w:type="character" w:customStyle="1" w:styleId="16">
    <w:name w:val="批注主题 字符"/>
    <w:basedOn w:val="15"/>
    <w:link w:val="6"/>
    <w:autoRedefine/>
    <w:semiHidden/>
    <w:qFormat/>
    <w:uiPriority w:val="99"/>
    <w:rPr>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40BB3F-D3F1-401D-9E31-FEDC0DE9BE4F}">
  <ds:schemaRefs/>
</ds:datastoreItem>
</file>

<file path=docProps/app.xml><?xml version="1.0" encoding="utf-8"?>
<Properties xmlns="http://schemas.openxmlformats.org/officeDocument/2006/extended-properties" xmlns:vt="http://schemas.openxmlformats.org/officeDocument/2006/docPropsVTypes">
  <Template>Normal.dotm</Template>
  <Pages>7</Pages>
  <Words>3807</Words>
  <Characters>4350</Characters>
  <Lines>1</Lines>
  <Paragraphs>1</Paragraphs>
  <TotalTime>0</TotalTime>
  <ScaleCrop>false</ScaleCrop>
  <LinksUpToDate>false</LinksUpToDate>
  <CharactersWithSpaces>4545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2023-11-01T03:56:00Z</dcterms:created>
  <dc:creator>左 健</dc:creator>
  <cp:lastModifiedBy>冯欣屿</cp:lastModifiedBy>
  <dcterms:modified xsi:type="dcterms:W3CDTF">2026-06-27T12:48:43Z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044448B2DDA6443CA14AE466BF5F6CE7</vt:lpwstr>
  </property>
  <property fmtid="{D5CDD505-2E9C-101B-9397-08002B2CF9AE}" pid="4" name="KSOTemplateDocerSaveRecord">
    <vt:lpwstr>eyJoZGlkIjoiNTBmZmVkZjQ4MDNjZTVhMzQ1MjA0ZTM1ZmFiMjQ4NmEiLCJ1c2VySWQiOiIxNTY4NTM1NzkzIn0=</vt:lpwstr>
  </property>
</Properties>
</file>