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4F95F">
      <w:pPr>
        <w:rPr>
          <w:rFonts w:ascii="华文行楷" w:eastAsia="华文行楷"/>
          <w:sz w:val="52"/>
          <w:szCs w:val="96"/>
        </w:rPr>
      </w:pPr>
    </w:p>
    <w:p w14:paraId="1EBE2F3D">
      <w:pPr>
        <w:jc w:val="left"/>
        <w:outlineLvl w:val="0"/>
        <w:rPr>
          <w:rFonts w:ascii="黑体" w:hAnsi="宋体" w:eastAsia="黑体"/>
          <w:sz w:val="30"/>
          <w:szCs w:val="30"/>
        </w:rPr>
      </w:pPr>
      <w:bookmarkStart w:id="0" w:name="_GoBack"/>
      <w:bookmarkEnd w:id="0"/>
    </w:p>
    <w:p w14:paraId="4E7C4F0F">
      <w:pPr>
        <w:widowControl/>
        <w:jc w:val="left"/>
        <w:rPr>
          <w:rFonts w:ascii="华文中宋" w:hAnsi="华文中宋" w:eastAsia="华文中宋"/>
          <w:b/>
          <w:color w:val="BEBEBE" w:themeColor="background1" w:themeShade="BF"/>
          <w:sz w:val="18"/>
          <w:szCs w:val="32"/>
        </w:rPr>
      </w:pPr>
      <w:r>
        <w:rPr>
          <w:rFonts w:ascii="华文中宋" w:hAnsi="华文中宋" w:eastAsia="华文中宋"/>
          <w:b/>
          <w:color w:val="BEBEBE" w:themeColor="background1" w:themeShade="BF"/>
          <w:sz w:val="18"/>
          <w:szCs w:val="32"/>
        </w:rPr>
        <w:br w:type="page"/>
      </w:r>
    </w:p>
    <w:p w14:paraId="00F19A3C">
      <w:pPr>
        <w:spacing w:line="440" w:lineRule="exact"/>
        <w:ind w:firstLine="360" w:firstLineChars="200"/>
        <w:jc w:val="left"/>
        <w:rPr>
          <w:rFonts w:ascii="华文中宋" w:hAnsi="华文中宋" w:eastAsia="华文中宋"/>
          <w:b/>
          <w:color w:val="BEBEBE" w:themeColor="background1" w:themeShade="BF"/>
          <w:sz w:val="18"/>
          <w:szCs w:val="32"/>
        </w:rPr>
      </w:pPr>
    </w:p>
    <w:tbl>
      <w:tblPr>
        <w:tblStyle w:val="15"/>
        <w:tblW w:w="96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9"/>
        <w:gridCol w:w="526"/>
        <w:gridCol w:w="1614"/>
        <w:gridCol w:w="1359"/>
        <w:gridCol w:w="4762"/>
      </w:tblGrid>
      <w:tr w14:paraId="7B9F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875" w:type="dxa"/>
            <w:gridSpan w:val="2"/>
            <w:vAlign w:val="center"/>
          </w:tcPr>
          <w:p w14:paraId="4417BCD5">
            <w:pPr>
              <w:jc w:val="center"/>
              <w:rPr>
                <w:rFonts w:ascii="黑体" w:eastAsia="黑体"/>
                <w:b/>
              </w:rPr>
            </w:pPr>
            <w:r>
              <w:rPr>
                <w:rFonts w:hint="eastAsia" w:ascii="黑体" w:eastAsia="黑体"/>
                <w:b/>
              </w:rPr>
              <w:t>实验项目名称</w:t>
            </w:r>
          </w:p>
        </w:tc>
        <w:tc>
          <w:tcPr>
            <w:tcW w:w="7735" w:type="dxa"/>
            <w:gridSpan w:val="3"/>
            <w:vAlign w:val="center"/>
          </w:tcPr>
          <w:p w14:paraId="087C743C">
            <w:pPr>
              <w:rPr>
                <w:rFonts w:ascii="黑体" w:eastAsia="黑体"/>
                <w:b/>
                <w:bCs/>
                <w:color w:val="7E7E7E" w:themeColor="text1" w:themeTint="80"/>
              </w:rPr>
            </w:pPr>
            <w:r>
              <w:rPr>
                <w:rFonts w:hint="eastAsia" w:asciiTheme="minorEastAsia" w:hAnsiTheme="minorEastAsia" w:eastAsiaTheme="minorEastAsia"/>
                <w:b/>
                <w:bCs/>
                <w:color w:val="000000" w:themeColor="text1"/>
              </w:rPr>
              <w:t xml:space="preserve"> </w:t>
            </w:r>
            <w:r>
              <w:rPr>
                <w:rFonts w:ascii="宋体" w:hAnsi="宋体" w:eastAsia="宋体" w:cs="宋体"/>
                <w:b/>
                <w:bCs/>
                <w:sz w:val="24"/>
                <w:szCs w:val="24"/>
              </w:rPr>
              <w:t>面向对象的分析与设计——网上书店系统UML建模</w:t>
            </w:r>
          </w:p>
        </w:tc>
      </w:tr>
      <w:tr w14:paraId="2BD7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jc w:val="center"/>
        </w:trPr>
        <w:tc>
          <w:tcPr>
            <w:tcW w:w="1349" w:type="dxa"/>
            <w:vAlign w:val="center"/>
          </w:tcPr>
          <w:p w14:paraId="4CC04E24">
            <w:pPr>
              <w:jc w:val="center"/>
              <w:rPr>
                <w:rFonts w:ascii="黑体" w:eastAsia="黑体"/>
                <w:b/>
              </w:rPr>
            </w:pPr>
            <w:r>
              <w:rPr>
                <w:rFonts w:hint="eastAsia" w:ascii="黑体" w:eastAsia="黑体"/>
                <w:b/>
              </w:rPr>
              <w:t>实验时间</w:t>
            </w:r>
          </w:p>
        </w:tc>
        <w:tc>
          <w:tcPr>
            <w:tcW w:w="2140" w:type="dxa"/>
            <w:gridSpan w:val="2"/>
            <w:vAlign w:val="center"/>
          </w:tcPr>
          <w:p w14:paraId="572D30E0">
            <w:pPr>
              <w:wordWrap w:val="0"/>
              <w:rPr>
                <w:rFonts w:hint="default" w:ascii="黑体" w:eastAsia="黑体"/>
                <w:lang w:val="en-US" w:eastAsia="zh-CN"/>
              </w:rPr>
            </w:pPr>
            <w:r>
              <w:rPr>
                <w:rFonts w:hint="eastAsia" w:ascii="黑体" w:eastAsia="黑体"/>
                <w:lang w:val="en-US" w:eastAsia="zh-CN"/>
              </w:rPr>
              <w:t>2025</w:t>
            </w:r>
            <w:r>
              <w:rPr>
                <w:rFonts w:hint="eastAsia" w:ascii="黑体" w:eastAsia="黑体"/>
              </w:rPr>
              <w:t>年</w:t>
            </w:r>
            <w:r>
              <w:rPr>
                <w:rFonts w:hint="eastAsia" w:ascii="黑体" w:eastAsia="黑体"/>
                <w:lang w:val="en-US" w:eastAsia="zh-CN"/>
              </w:rPr>
              <w:t>10月11</w:t>
            </w:r>
            <w:r>
              <w:rPr>
                <w:rFonts w:hint="eastAsia" w:ascii="黑体" w:eastAsia="黑体"/>
              </w:rPr>
              <w:t>日</w:t>
            </w:r>
            <w:r>
              <w:rPr>
                <w:rFonts w:hint="eastAsia" w:ascii="黑体" w:eastAsia="黑体"/>
                <w:lang w:eastAsia="zh-CN"/>
              </w:rPr>
              <w:t>——</w:t>
            </w:r>
            <w:r>
              <w:rPr>
                <w:rFonts w:hint="eastAsia" w:ascii="黑体" w:eastAsia="黑体"/>
                <w:lang w:val="en-US" w:eastAsia="zh-CN"/>
              </w:rPr>
              <w:t>2025年11月8日</w:t>
            </w:r>
          </w:p>
        </w:tc>
        <w:tc>
          <w:tcPr>
            <w:tcW w:w="1359" w:type="dxa"/>
            <w:vAlign w:val="center"/>
          </w:tcPr>
          <w:p w14:paraId="1C118577">
            <w:pPr>
              <w:jc w:val="center"/>
              <w:rPr>
                <w:rFonts w:ascii="黑体" w:eastAsia="黑体"/>
                <w:b/>
              </w:rPr>
            </w:pPr>
            <w:r>
              <w:rPr>
                <w:rFonts w:hint="eastAsia" w:ascii="黑体" w:eastAsia="黑体"/>
                <w:b/>
              </w:rPr>
              <w:t>实验类型</w:t>
            </w:r>
          </w:p>
        </w:tc>
        <w:tc>
          <w:tcPr>
            <w:tcW w:w="4762" w:type="dxa"/>
            <w:vAlign w:val="center"/>
          </w:tcPr>
          <w:p w14:paraId="45AF8339">
            <w:pPr>
              <w:jc w:val="center"/>
              <w:rPr>
                <w:rFonts w:ascii="黑体" w:eastAsia="黑体"/>
              </w:rPr>
            </w:pPr>
            <w:r>
              <w:rPr>
                <w:rFonts w:hint="eastAsia" w:ascii="黑体" w:hAnsi="宋体" w:eastAsia="黑体"/>
                <w:sz w:val="18"/>
              </w:rPr>
              <w:t>□</w:t>
            </w:r>
            <w:r>
              <w:rPr>
                <w:rFonts w:hint="eastAsia" w:ascii="黑体" w:eastAsia="黑体"/>
              </w:rPr>
              <w:t xml:space="preserve">验证性    </w:t>
            </w:r>
            <w:r>
              <w:rPr>
                <w:rFonts w:hint="eastAsia" w:ascii="黑体" w:hAnsi="宋体" w:eastAsia="黑体"/>
              </w:rPr>
              <w:sym w:font="Wingdings 2" w:char="F052"/>
            </w:r>
            <w:r>
              <w:rPr>
                <w:rFonts w:hint="eastAsia" w:ascii="黑体" w:eastAsia="黑体"/>
              </w:rPr>
              <w:t xml:space="preserve">设计性    </w:t>
            </w:r>
            <w:r>
              <w:rPr>
                <w:rFonts w:hint="eastAsia" w:ascii="黑体" w:hAnsi="宋体" w:eastAsia="黑体"/>
                <w:sz w:val="18"/>
              </w:rPr>
              <w:t>□</w:t>
            </w:r>
            <w:r>
              <w:rPr>
                <w:rFonts w:hint="eastAsia" w:ascii="黑体" w:eastAsia="黑体"/>
              </w:rPr>
              <w:t>综合性</w:t>
            </w:r>
          </w:p>
        </w:tc>
      </w:tr>
    </w:tbl>
    <w:p w14:paraId="413F6C4D">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实验目的</w:t>
      </w:r>
    </w:p>
    <w:p w14:paraId="0E7F8AF6">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1.熟悉UML（统一建模语言）的基本概念和功能，理解其在软件工程分析与设计阶段的重要性。</w:t>
      </w:r>
    </w:p>
    <w:p w14:paraId="1209BEF9">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2.掌握UML中核心图的绘制方法，包括：用例图、活动图、类图、时序图、状态图和通信图。</w:t>
      </w:r>
    </w:p>
    <w:p w14:paraId="7AE3B28C">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3.学习在具体业务场景中，如何准确识别系统的参与者、用例、实体类、边界类、控制类、接口、状态和活动。</w:t>
      </w:r>
    </w:p>
    <w:p w14:paraId="65A1B1C2">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4.通过对“网上书店系统”的实例分析，训练将文字需求转化为可视化模型的能力，加深对面向对象分析与设计（OOAD）思想的理解</w:t>
      </w:r>
    </w:p>
    <w:p w14:paraId="42F2F8BB">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实验要求</w:t>
      </w:r>
    </w:p>
    <w:p w14:paraId="16DB978A">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1.仔细阅读“网上书店系统”的业务功能文字描述，进行完整的需求分析。</w:t>
      </w:r>
    </w:p>
    <w:p w14:paraId="5098FD71">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2.根据需求分析，识别系统的所有参与者和用例，绘制完整的用例图，并选择一个核心用例编写详细的用例规格说明 。</w:t>
      </w:r>
    </w:p>
    <w:p w14:paraId="67332D2D">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3.分析“客户购书”和“订单处理”这两个核心业务流程，绘制对应的活动图，清晰地展示工作流和决策分支 。</w:t>
      </w:r>
    </w:p>
    <w:p w14:paraId="05D656D6">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4.分析系统的静态结构，识别主要的实体类、边界类（接口）、控制类（服务）和枚举，绘制系统的类图 。</w:t>
      </w:r>
    </w:p>
    <w:p w14:paraId="06B592D7">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5.选择一个功能模块，分析管理员进行增、删、改操作时，系统后台对象间的动态交互，绘制时序图 。</w:t>
      </w:r>
    </w:p>
    <w:p w14:paraId="783BF3EF">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6.分析“客户订购图书”流程中，核心对象（如会话或订单）的状态变迁，绘制状态图 。</w:t>
      </w:r>
    </w:p>
    <w:p w14:paraId="3157C274">
      <w:pPr>
        <w:ind w:right="-424" w:rightChars="-202"/>
        <w:rPr>
          <w:rFonts w:asciiTheme="minorEastAsia" w:hAnsiTheme="minorEastAsia" w:eastAsiaTheme="minorEastAsia"/>
          <w:sz w:val="24"/>
        </w:rPr>
      </w:pPr>
      <w:r>
        <w:rPr>
          <w:rFonts w:hint="eastAsia" w:asciiTheme="minorEastAsia" w:hAnsiTheme="minorEastAsia" w:eastAsiaTheme="minorEastAsia"/>
          <w:sz w:val="24"/>
          <w:lang w:val="en-US" w:eastAsia="zh-CN"/>
        </w:rPr>
        <w:t>7.分析“客户订购图书”场景中，主要对象（如界面、服务、数据库）之间的协作关系，绘制通信图 。</w:t>
      </w:r>
    </w:p>
    <w:p w14:paraId="38A6E62C">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实验内容</w:t>
      </w:r>
    </w:p>
    <w:p w14:paraId="73285F8F">
      <w:pPr>
        <w:ind w:right="-424" w:rightChars="-202" w:firstLine="480" w:firstLineChars="200"/>
        <w:rPr>
          <w:rFonts w:hint="default" w:asciiTheme="minorEastAsia" w:hAnsiTheme="minorEastAsia" w:eastAsiaTheme="minorEastAsia"/>
          <w:sz w:val="24"/>
          <w:lang w:val="en-US" w:eastAsia="zh-CN"/>
        </w:rPr>
      </w:pPr>
      <w:r>
        <w:rPr>
          <w:rFonts w:hint="eastAsia" w:asciiTheme="minorEastAsia" w:hAnsiTheme="minorEastAsia" w:eastAsiaTheme="minorEastAsia"/>
          <w:sz w:val="24"/>
        </w:rPr>
        <w:t>本实验的主要内容是针对一个“网上书店系统”进行面向对象的分析与设计</w:t>
      </w: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需要绘制用例图、活动图、类图、时序图、状态图和通信图</w:t>
      </w:r>
      <w:r>
        <w:rPr>
          <w:rFonts w:hint="eastAsia" w:asciiTheme="minorEastAsia" w:hAnsiTheme="minorEastAsia" w:eastAsiaTheme="minorEastAsia"/>
          <w:sz w:val="24"/>
        </w:rPr>
        <w:t>。</w:t>
      </w:r>
      <w:r>
        <w:rPr>
          <w:rFonts w:hint="eastAsia" w:asciiTheme="minorEastAsia" w:hAnsiTheme="minorEastAsia" w:eastAsiaTheme="minorEastAsia"/>
          <w:sz w:val="24"/>
          <w:lang w:val="en-US" w:eastAsia="zh-CN"/>
        </w:rPr>
        <w:t>具体业务需求如下：</w:t>
      </w:r>
    </w:p>
    <w:p w14:paraId="725CCB7F">
      <w:pPr>
        <w:ind w:right="-424" w:rightChars="-202"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站在客户的角度分析，网上书店要实现的基本功能主要有以下几种：</w:t>
      </w:r>
    </w:p>
    <w:p w14:paraId="619971D9">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（1）用户注册；</w:t>
      </w:r>
    </w:p>
    <w:p w14:paraId="57017E95">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（2）用户登录；</w:t>
      </w:r>
    </w:p>
    <w:p w14:paraId="30918753">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（3）图书查询与浏览；</w:t>
      </w:r>
    </w:p>
    <w:p w14:paraId="4647FBE9">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（4）用户订购图书；</w:t>
      </w:r>
    </w:p>
    <w:p w14:paraId="39041163">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（5）用户购物车管理；</w:t>
      </w:r>
    </w:p>
    <w:p w14:paraId="54637317">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（6）订单维护；</w:t>
      </w:r>
    </w:p>
    <w:p w14:paraId="47B149E4">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（7）个人信息维护。</w:t>
      </w:r>
    </w:p>
    <w:p w14:paraId="3538BCDF">
      <w:pPr>
        <w:ind w:right="-424" w:rightChars="-202"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当客户打开网上书店后，无需登录即可查询图书，还可查看图书的详细信息。</w:t>
      </w:r>
    </w:p>
    <w:p w14:paraId="2C817758">
      <w:pPr>
        <w:ind w:right="-424" w:rightChars="-202"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每个用户必须经过注册，才能成功登录系统。用户成功登录系统后，可以订购图书，将图书放入购物车中。也可以对购物车进行管理，修改所购图书的数量或删除图书等。一次订购图书操作完成后，用户可以查看自己的订单，也可以对订单进行修改，订单所需信息填写完整后，经用户确认后即可提交订单。</w:t>
      </w:r>
    </w:p>
    <w:p w14:paraId="1285E260">
      <w:pPr>
        <w:ind w:right="-424" w:rightChars="-202"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站在管理员的角度分析，网上书店要实现的基本功能主要有以下几种：</w:t>
      </w:r>
    </w:p>
    <w:p w14:paraId="20411ACD">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（1）图书管理；</w:t>
      </w:r>
    </w:p>
    <w:p w14:paraId="2B1480D6">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（2）会员管理；</w:t>
      </w:r>
    </w:p>
    <w:p w14:paraId="6A57BACA">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（3）订单处理与查询；</w:t>
      </w:r>
    </w:p>
    <w:p w14:paraId="5B97420F">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（4）图书销售情况查询；</w:t>
      </w:r>
    </w:p>
    <w:p w14:paraId="3E748F9F">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（5）报表维护。</w:t>
      </w:r>
    </w:p>
    <w:p w14:paraId="1DDB7AA8">
      <w:pPr>
        <w:pStyle w:val="22"/>
        <w:numPr>
          <w:ilvl w:val="0"/>
          <w:numId w:val="0"/>
        </w:numPr>
        <w:spacing w:beforeLines="100" w:afterLines="100"/>
        <w:ind w:leftChars="0" w:firstLine="480" w:firstLineChars="200"/>
        <w:jc w:val="left"/>
        <w:outlineLvl w:val="0"/>
        <w:rPr>
          <w:rFonts w:ascii="黑体" w:eastAsia="黑体"/>
          <w:b/>
          <w:sz w:val="24"/>
        </w:rPr>
      </w:pPr>
      <w:r>
        <w:rPr>
          <w:rFonts w:hint="eastAsia" w:asciiTheme="minorEastAsia" w:hAnsiTheme="minorEastAsia" w:eastAsiaTheme="minorEastAsia"/>
          <w:sz w:val="24"/>
        </w:rPr>
        <w:t>网上书店的管理员具有所有的管理权限，可对图书、会员等对象进行管理，处理与查询订单，查询图书销售情况、维护报表。但是普通工作人员一般只具有订单处理的权限，他们获得客户提交的订单并根据库存情况来决定发货或者推迟发货（缺货通知）。</w:t>
      </w:r>
    </w:p>
    <w:p w14:paraId="2231134A">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实验原理</w:t>
      </w:r>
    </w:p>
    <w:p w14:paraId="2B2D6F7F">
      <w:pPr>
        <w:numPr>
          <w:ilvl w:val="0"/>
          <w:numId w:val="2"/>
        </w:num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用例图</w:t>
      </w:r>
    </w:p>
    <w:p w14:paraId="2BE179B4">
      <w:pPr>
        <w:numPr>
          <w:ilvl w:val="0"/>
          <w:numId w:val="0"/>
        </w:num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用例图是从用户视角描述系统功能需求的工具。它主要用于展示系统的参与者（Actor，即与系统交互的人或外部系统）和用例（Use Case，即系统提供的功能）。它清晰地定义了“谁”可以使用系统的“什么”功能。</w:t>
      </w:r>
    </w:p>
    <w:p w14:paraId="000B0C61">
      <w:pPr>
        <w:numPr>
          <w:ilvl w:val="0"/>
          <w:numId w:val="0"/>
        </w:numPr>
        <w:ind w:right="-424" w:rightChars="-202" w:firstLine="480" w:firstLineChars="200"/>
        <w:jc w:val="center"/>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drawing>
          <wp:inline distT="0" distB="0" distL="114300" distR="114300">
            <wp:extent cx="4406265" cy="2581910"/>
            <wp:effectExtent l="0" t="0" r="13335" b="8890"/>
            <wp:docPr id="6" name="图片 6" descr="用例图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例图关系"/>
                    <pic:cNvPicPr>
                      <a:picLocks noChangeAspect="1"/>
                    </pic:cNvPicPr>
                  </pic:nvPicPr>
                  <pic:blipFill>
                    <a:blip r:embed="rId6"/>
                    <a:stretch>
                      <a:fillRect/>
                    </a:stretch>
                  </pic:blipFill>
                  <pic:spPr>
                    <a:xfrm>
                      <a:off x="0" y="0"/>
                      <a:ext cx="4406265" cy="2581910"/>
                    </a:xfrm>
                    <a:prstGeom prst="rect">
                      <a:avLst/>
                    </a:prstGeom>
                  </pic:spPr>
                </pic:pic>
              </a:graphicData>
            </a:graphic>
          </wp:inline>
        </w:drawing>
      </w:r>
    </w:p>
    <w:p w14:paraId="7A425AEC">
      <w:pPr>
        <w:numPr>
          <w:ilvl w:val="0"/>
          <w:numId w:val="0"/>
        </w:numPr>
        <w:ind w:right="-424" w:rightChars="-202" w:firstLine="480" w:firstLineChars="200"/>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图4.1 用例图的关系</w:t>
      </w:r>
    </w:p>
    <w:p w14:paraId="0E6FC798">
      <w:pPr>
        <w:numPr>
          <w:ilvl w:val="0"/>
          <w:numId w:val="2"/>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活动图</w:t>
      </w:r>
    </w:p>
    <w:p w14:paraId="698818E8">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活动图用于描述一个业务流程或操作的动态行为 。它通过展示一系列的活动（Activity）、决策点（Decision）和分支/汇合（Fork/Join），来清晰地模拟工作流的执行顺序和逻辑。</w:t>
      </w:r>
    </w:p>
    <w:p w14:paraId="5626AE9E">
      <w:pPr>
        <w:numPr>
          <w:ilvl w:val="0"/>
          <w:numId w:val="0"/>
        </w:numPr>
        <w:ind w:right="-424" w:rightChars="-202" w:firstLine="480" w:firstLineChars="200"/>
        <w:rPr>
          <w:rFonts w:hint="default" w:asciiTheme="minorEastAsia" w:hAnsiTheme="minorEastAsia" w:eastAsiaTheme="minorEastAsia"/>
          <w:sz w:val="24"/>
          <w:lang w:val="en-US" w:eastAsia="zh-CN"/>
        </w:rPr>
      </w:pPr>
    </w:p>
    <w:p w14:paraId="5A9AC01F">
      <w:pPr>
        <w:numPr>
          <w:ilvl w:val="0"/>
          <w:numId w:val="2"/>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类图</w:t>
      </w:r>
    </w:p>
    <w:p w14:paraId="4AB8F58B">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类图用于描述系统的静态结构 。类图主要由类、接口和各种关系组成，关系主要包括泛化关系、依赖关系、关联关系和实现关系。</w:t>
      </w:r>
    </w:p>
    <w:p w14:paraId="204ACB52">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表示类的关系总共有6种，这6种又可以分为3类。</w:t>
      </w:r>
    </w:p>
    <w:p w14:paraId="2A11BC19">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第一类，泛化。泛化表达了is a的关系模型，当A以某种形式是一个B的时候，就是这种关系，包含了有2种关系：继承、实现。</w:t>
      </w:r>
    </w:p>
    <w:p w14:paraId="11DDB7DE">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第二类，关联。关联表达了has a的关系模型，当A拥有一个B的时候，就是这种关系，包含了有3种关系：聚合、组合、关联。</w:t>
      </w:r>
    </w:p>
    <w:p w14:paraId="5EB5EBF2">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第三类，依赖。依赖表达了use a的关系模型，当A使用了一个B的时候，就是这种关系，包含了1种关系：依赖。</w:t>
      </w:r>
    </w:p>
    <w:p w14:paraId="55231094">
      <w:pPr>
        <w:numPr>
          <w:ilvl w:val="0"/>
          <w:numId w:val="0"/>
        </w:numPr>
        <w:ind w:right="-424" w:rightChars="-202" w:firstLine="480" w:firstLineChars="200"/>
        <w:jc w:val="center"/>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drawing>
          <wp:inline distT="0" distB="0" distL="114300" distR="114300">
            <wp:extent cx="4671060" cy="2350135"/>
            <wp:effectExtent l="0" t="0" r="7620" b="12065"/>
            <wp:docPr id="11" name="图片 11" descr="类图原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类图原理1"/>
                    <pic:cNvPicPr>
                      <a:picLocks noChangeAspect="1"/>
                    </pic:cNvPicPr>
                  </pic:nvPicPr>
                  <pic:blipFill>
                    <a:blip r:embed="rId7"/>
                    <a:stretch>
                      <a:fillRect/>
                    </a:stretch>
                  </pic:blipFill>
                  <pic:spPr>
                    <a:xfrm>
                      <a:off x="0" y="0"/>
                      <a:ext cx="4671060" cy="2350135"/>
                    </a:xfrm>
                    <a:prstGeom prst="rect">
                      <a:avLst/>
                    </a:prstGeom>
                  </pic:spPr>
                </pic:pic>
              </a:graphicData>
            </a:graphic>
          </wp:inline>
        </w:drawing>
      </w:r>
    </w:p>
    <w:p w14:paraId="08804568">
      <w:pPr>
        <w:numPr>
          <w:ilvl w:val="0"/>
          <w:numId w:val="0"/>
        </w:numPr>
        <w:ind w:right="-424" w:rightChars="-202" w:firstLine="480" w:firstLineChars="200"/>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图4.2 类的详解</w:t>
      </w:r>
    </w:p>
    <w:p w14:paraId="3EB5CF91">
      <w:pPr>
        <w:numPr>
          <w:ilvl w:val="0"/>
          <w:numId w:val="0"/>
        </w:numPr>
        <w:ind w:right="-424" w:rightChars="-202" w:firstLine="480" w:firstLineChars="200"/>
        <w:jc w:val="center"/>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drawing>
          <wp:inline distT="0" distB="0" distL="114300" distR="114300">
            <wp:extent cx="4838700" cy="3876040"/>
            <wp:effectExtent l="0" t="0" r="7620" b="10160"/>
            <wp:docPr id="12" name="图片 12" descr="类图原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类图原理2"/>
                    <pic:cNvPicPr>
                      <a:picLocks noChangeAspect="1"/>
                    </pic:cNvPicPr>
                  </pic:nvPicPr>
                  <pic:blipFill>
                    <a:blip r:embed="rId8"/>
                    <a:stretch>
                      <a:fillRect/>
                    </a:stretch>
                  </pic:blipFill>
                  <pic:spPr>
                    <a:xfrm>
                      <a:off x="0" y="0"/>
                      <a:ext cx="4838700" cy="3876040"/>
                    </a:xfrm>
                    <a:prstGeom prst="rect">
                      <a:avLst/>
                    </a:prstGeom>
                  </pic:spPr>
                </pic:pic>
              </a:graphicData>
            </a:graphic>
          </wp:inline>
        </w:drawing>
      </w:r>
    </w:p>
    <w:p w14:paraId="5B299446">
      <w:pPr>
        <w:numPr>
          <w:ilvl w:val="0"/>
          <w:numId w:val="0"/>
        </w:numPr>
        <w:ind w:right="-424" w:rightChars="-202" w:firstLine="480" w:firstLineChars="200"/>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图4.3 类图中的关系</w:t>
      </w:r>
    </w:p>
    <w:p w14:paraId="21ABF4AF">
      <w:pPr>
        <w:numPr>
          <w:ilvl w:val="0"/>
          <w:numId w:val="2"/>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时序图</w:t>
      </w:r>
    </w:p>
    <w:p w14:paraId="5D7B2D18">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时序图是一种交互图，它按时间顺序展示了多个对象（参与者）之间是如何通过发送消息（Message）来协作完成一个特定用例的 。它清晰地显示了消息的发送顺序和对象的生命周期</w:t>
      </w:r>
      <w:r>
        <w:rPr>
          <w:rFonts w:hint="eastAsia" w:asciiTheme="minorEastAsia" w:hAnsiTheme="minorEastAsia" w:eastAsiaTheme="minorEastAsia"/>
          <w:sz w:val="24"/>
          <w:lang w:val="en-US" w:eastAsia="zh-CN"/>
        </w:rPr>
        <w:t>。</w:t>
      </w:r>
    </w:p>
    <w:p w14:paraId="49272D4F">
      <w:pPr>
        <w:numPr>
          <w:ilvl w:val="0"/>
          <w:numId w:val="2"/>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状态图和通信图</w:t>
      </w:r>
    </w:p>
    <w:p w14:paraId="4EA76BE9">
      <w:pPr>
        <w:numPr>
          <w:ilvl w:val="0"/>
          <w:numId w:val="3"/>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状态图</w:t>
      </w:r>
    </w:p>
    <w:p w14:paraId="3B3DA0E1">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用于描述一个对象在其生命周期内所经历的各种状态（State）。它由状态、触发状态改变的事件</w:t>
      </w:r>
      <w:r>
        <w:rPr>
          <w:rFonts w:hint="eastAsia" w:asciiTheme="minorEastAsia" w:hAnsiTheme="minorEastAsia" w:eastAsiaTheme="minorEastAsia"/>
          <w:sz w:val="24"/>
          <w:lang w:val="en-US" w:eastAsia="zh-CN"/>
        </w:rPr>
        <w:t>(Event)</w:t>
      </w:r>
      <w:r>
        <w:rPr>
          <w:rFonts w:hint="default" w:asciiTheme="minorEastAsia" w:hAnsiTheme="minorEastAsia" w:eastAsiaTheme="minorEastAsia"/>
          <w:sz w:val="24"/>
          <w:lang w:val="en-US" w:eastAsia="zh-CN"/>
        </w:rPr>
        <w:t>和转换（Transition）组成，用于建模对象对外部事件的响应。</w:t>
      </w:r>
    </w:p>
    <w:p w14:paraId="52C9F9BB">
      <w:pPr>
        <w:numPr>
          <w:ilvl w:val="0"/>
          <w:numId w:val="4"/>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通信图</w:t>
      </w:r>
    </w:p>
    <w:p w14:paraId="53CE2069">
      <w:pPr>
        <w:numPr>
          <w:ilvl w:val="0"/>
          <w:numId w:val="0"/>
        </w:numPr>
        <w:ind w:right="-424" w:rightChars="-202" w:firstLine="480" w:firstLineChars="200"/>
        <w:rPr>
          <w:rFonts w:hint="eastAsia"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一种交互图，与时序图类似，但它更强调对象之间的链接（Link）和协作结构 。它通过在对象链接上标注带序号的消息来展示一个用例中各个对象是如何协作的</w:t>
      </w:r>
      <w:r>
        <w:rPr>
          <w:rFonts w:hint="eastAsia" w:asciiTheme="minorEastAsia" w:hAnsiTheme="minorEastAsia" w:eastAsiaTheme="minorEastAsia"/>
          <w:sz w:val="24"/>
          <w:lang w:val="en-US" w:eastAsia="zh-CN"/>
        </w:rPr>
        <w:t>。</w:t>
      </w:r>
    </w:p>
    <w:p w14:paraId="1570323D">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通</w:t>
      </w:r>
      <w:r>
        <w:rPr>
          <w:rFonts w:hint="eastAsia" w:asciiTheme="minorEastAsia" w:hAnsiTheme="minorEastAsia" w:eastAsiaTheme="minorEastAsia"/>
          <w:sz w:val="24"/>
          <w:lang w:val="en-US" w:eastAsia="zh-CN"/>
        </w:rPr>
        <w:t>信</w:t>
      </w:r>
      <w:r>
        <w:rPr>
          <w:rFonts w:hint="default" w:asciiTheme="minorEastAsia" w:hAnsiTheme="minorEastAsia" w:eastAsiaTheme="minorEastAsia"/>
          <w:sz w:val="24"/>
          <w:lang w:val="en-US" w:eastAsia="zh-CN"/>
        </w:rPr>
        <w:t>图里面一般用一个矩形框来表示对象，标注对象名就可以</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线条就表示一个链接，也称之为链</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表示两个对象，共享一条消息</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消息用带箭头的线段表示</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不带箭头的是链</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消息附着在链上，箭头所指方向为接收者顺序号，消息名称，来说明消息的作用，实线表示请求</w:t>
      </w:r>
      <w:r>
        <w:rPr>
          <w:rFonts w:hint="eastAsia" w:asciiTheme="minorEastAsia" w:hAnsiTheme="minorEastAsia" w:eastAsiaTheme="minorEastAsia"/>
          <w:sz w:val="24"/>
          <w:lang w:val="en-US" w:eastAsia="zh-CN"/>
        </w:rPr>
        <w:t>消息，</w:t>
      </w:r>
      <w:r>
        <w:rPr>
          <w:rFonts w:hint="default" w:asciiTheme="minorEastAsia" w:hAnsiTheme="minorEastAsia" w:eastAsiaTheme="minorEastAsia"/>
          <w:sz w:val="24"/>
          <w:lang w:val="en-US" w:eastAsia="zh-CN"/>
        </w:rPr>
        <w:t>虚线表示返回消息</w:t>
      </w:r>
      <w:r>
        <w:rPr>
          <w:rFonts w:hint="eastAsia" w:asciiTheme="minorEastAsia" w:hAnsiTheme="minorEastAsia" w:eastAsiaTheme="minorEastAsia"/>
          <w:sz w:val="24"/>
          <w:lang w:val="en-US" w:eastAsia="zh-CN"/>
        </w:rPr>
        <w:t>。</w:t>
      </w:r>
    </w:p>
    <w:p w14:paraId="75519F8F">
      <w:pPr>
        <w:numPr>
          <w:ilvl w:val="0"/>
          <w:numId w:val="0"/>
        </w:numPr>
        <w:ind w:right="-424" w:rightChars="-202"/>
        <w:rPr>
          <w:rFonts w:hint="default" w:asciiTheme="minorEastAsia" w:hAnsiTheme="minorEastAsia" w:eastAsiaTheme="minorEastAsia"/>
          <w:sz w:val="24"/>
          <w:lang w:val="en-US" w:eastAsia="zh-CN"/>
        </w:rPr>
      </w:pPr>
    </w:p>
    <w:p w14:paraId="44AEB69F">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实验环境</w:t>
      </w:r>
    </w:p>
    <w:p w14:paraId="0BF76965">
      <w:p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Windows 11 家庭与中文版、draw.io本地版</w:t>
      </w:r>
    </w:p>
    <w:p w14:paraId="349C33BA">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实验步骤（操作步骤、算法描述或程序代码）</w:t>
      </w:r>
    </w:p>
    <w:p w14:paraId="2038136A">
      <w:pPr>
        <w:ind w:right="-424" w:rightChars="-202"/>
        <w:rPr>
          <w:rFonts w:hint="eastAsia" w:asciiTheme="minorEastAsia" w:hAnsiTheme="minorEastAsia" w:eastAsiaTheme="minorEastAsia"/>
          <w:sz w:val="24"/>
        </w:rPr>
      </w:pP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一</w:t>
      </w: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用例图</w:t>
      </w:r>
      <w:r>
        <w:rPr>
          <w:rFonts w:hint="eastAsia" w:asciiTheme="minorEastAsia" w:hAnsiTheme="minorEastAsia" w:eastAsiaTheme="minorEastAsia"/>
          <w:sz w:val="24"/>
        </w:rPr>
        <w:t>分析过程：</w:t>
      </w:r>
    </w:p>
    <w:p w14:paraId="16B4C37C">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lang w:val="en-US" w:eastAsia="zh-CN"/>
        </w:rPr>
        <w:t>1.</w:t>
      </w:r>
      <w:r>
        <w:rPr>
          <w:rFonts w:hint="eastAsia" w:asciiTheme="minorEastAsia" w:hAnsiTheme="minorEastAsia" w:eastAsiaTheme="minorEastAsia"/>
          <w:sz w:val="24"/>
        </w:rPr>
        <w:t>确定参与者</w:t>
      </w:r>
    </w:p>
    <w:p w14:paraId="24E1BD74">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根据业务需求的描述，可以为网上书店系统确定四个主要参与者：</w:t>
      </w:r>
    </w:p>
    <w:p w14:paraId="6A841A1E">
      <w:pPr>
        <w:ind w:right="-424" w:rightChars="-202" w:firstLine="516" w:firstLineChars="215"/>
        <w:rPr>
          <w:rFonts w:hint="default" w:asciiTheme="minorEastAsia" w:hAnsiTheme="minorEastAsia" w:eastAsiaTheme="minorEastAsia"/>
          <w:sz w:val="24"/>
          <w:lang w:val="en-US" w:eastAsia="zh-CN"/>
        </w:rPr>
      </w:pPr>
      <w:r>
        <w:rPr>
          <w:rFonts w:hint="eastAsia" w:asciiTheme="minorEastAsia" w:hAnsiTheme="minorEastAsia" w:eastAsiaTheme="minorEastAsia"/>
          <w:sz w:val="24"/>
        </w:rPr>
        <w:t>游客: 未经身份验证的用户，可以</w:t>
      </w:r>
      <w:r>
        <w:rPr>
          <w:rFonts w:hint="eastAsia" w:asciiTheme="minorEastAsia" w:hAnsiTheme="minorEastAsia" w:eastAsiaTheme="minorEastAsia"/>
          <w:sz w:val="24"/>
          <w:lang w:val="en-US" w:eastAsia="zh-CN"/>
        </w:rPr>
        <w:t>进行</w:t>
      </w:r>
      <w:r>
        <w:rPr>
          <w:rFonts w:hint="eastAsia" w:ascii="宋体" w:hAnsi="宋体" w:cs="Arial"/>
          <w:kern w:val="0"/>
          <w:sz w:val="24"/>
        </w:rPr>
        <w:t>图书查询与浏览</w:t>
      </w:r>
      <w:r>
        <w:rPr>
          <w:rFonts w:hint="eastAsia" w:asciiTheme="minorEastAsia" w:hAnsiTheme="minorEastAsia" w:eastAsiaTheme="minorEastAsia"/>
          <w:sz w:val="24"/>
        </w:rPr>
        <w:t>。打开网上书店后，无需登录即可查询和查看图书的详细信息</w:t>
      </w: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并且可以进行用户注册</w:t>
      </w:r>
    </w:p>
    <w:p w14:paraId="58D7F22C">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注册客户: 已经注册的用户。</w:t>
      </w:r>
      <w:r>
        <w:rPr>
          <w:rFonts w:hint="eastAsia" w:asciiTheme="minorEastAsia" w:hAnsiTheme="minorEastAsia" w:eastAsiaTheme="minorEastAsia"/>
          <w:sz w:val="24"/>
          <w:lang w:val="en-US" w:eastAsia="zh-CN"/>
        </w:rPr>
        <w:t>可以登录系统，进行</w:t>
      </w:r>
      <w:r>
        <w:rPr>
          <w:rFonts w:hint="eastAsia" w:ascii="宋体" w:hAnsi="宋体" w:cs="Arial"/>
          <w:kern w:val="0"/>
          <w:sz w:val="24"/>
        </w:rPr>
        <w:t>图书查询与浏览</w:t>
      </w:r>
      <w:r>
        <w:rPr>
          <w:rFonts w:hint="eastAsia" w:ascii="宋体" w:hAnsi="宋体" w:cs="Arial"/>
          <w:kern w:val="0"/>
          <w:sz w:val="24"/>
          <w:lang w:eastAsia="zh-CN"/>
        </w:rPr>
        <w:t>、</w:t>
      </w:r>
      <w:r>
        <w:rPr>
          <w:rFonts w:hint="eastAsia" w:ascii="宋体" w:hAnsi="宋体" w:cs="Arial"/>
          <w:kern w:val="0"/>
          <w:sz w:val="24"/>
        </w:rPr>
        <w:t>订购图书</w:t>
      </w:r>
      <w:r>
        <w:rPr>
          <w:rFonts w:hint="eastAsia" w:ascii="宋体" w:hAnsi="宋体" w:cs="Arial"/>
          <w:kern w:val="0"/>
          <w:sz w:val="24"/>
          <w:lang w:eastAsia="zh-CN"/>
        </w:rPr>
        <w:t>、</w:t>
      </w:r>
      <w:r>
        <w:rPr>
          <w:rFonts w:hint="eastAsia" w:asciiTheme="minorEastAsia" w:hAnsiTheme="minorEastAsia" w:eastAsiaTheme="minorEastAsia"/>
          <w:sz w:val="24"/>
        </w:rPr>
        <w:t>购物车</w:t>
      </w:r>
      <w:r>
        <w:rPr>
          <w:rFonts w:hint="eastAsia" w:asciiTheme="minorEastAsia" w:hAnsiTheme="minorEastAsia" w:eastAsiaTheme="minorEastAsia"/>
          <w:sz w:val="24"/>
          <w:lang w:val="en-US" w:eastAsia="zh-CN"/>
        </w:rPr>
        <w:t>管理</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个人信息</w:t>
      </w:r>
      <w:r>
        <w:rPr>
          <w:rFonts w:hint="eastAsia" w:ascii="宋体" w:hAnsi="宋体" w:cs="Arial"/>
          <w:kern w:val="0"/>
          <w:sz w:val="24"/>
        </w:rPr>
        <w:t>维护</w:t>
      </w:r>
      <w:r>
        <w:rPr>
          <w:rFonts w:hint="eastAsia" w:asciiTheme="minorEastAsia" w:hAnsiTheme="minorEastAsia" w:eastAsiaTheme="minorEastAsia"/>
          <w:sz w:val="24"/>
        </w:rPr>
        <w:t>、订单</w:t>
      </w:r>
      <w:r>
        <w:rPr>
          <w:rFonts w:hint="eastAsia" w:asciiTheme="minorEastAsia" w:hAnsiTheme="minorEastAsia" w:eastAsiaTheme="minorEastAsia"/>
          <w:sz w:val="24"/>
          <w:lang w:val="en-US" w:eastAsia="zh-CN"/>
        </w:rPr>
        <w:t>维护</w:t>
      </w:r>
    </w:p>
    <w:p w14:paraId="0203B2B1">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管理员: 拥有系统全部管理权限的员工，可以管理图书、</w:t>
      </w:r>
      <w:r>
        <w:rPr>
          <w:rFonts w:hint="eastAsia" w:asciiTheme="minorEastAsia" w:hAnsiTheme="minorEastAsia" w:eastAsiaTheme="minorEastAsia"/>
          <w:sz w:val="24"/>
          <w:lang w:val="en-US" w:eastAsia="zh-CN"/>
        </w:rPr>
        <w:t>管理</w:t>
      </w:r>
      <w:r>
        <w:rPr>
          <w:rFonts w:hint="eastAsia" w:asciiTheme="minorEastAsia" w:hAnsiTheme="minorEastAsia" w:eastAsiaTheme="minorEastAsia"/>
          <w:sz w:val="24"/>
        </w:rPr>
        <w:t>会员、</w:t>
      </w:r>
      <w:r>
        <w:rPr>
          <w:rFonts w:hint="eastAsia" w:asciiTheme="minorEastAsia" w:hAnsiTheme="minorEastAsia" w:eastAsiaTheme="minorEastAsia"/>
          <w:sz w:val="24"/>
          <w:lang w:val="en-US" w:eastAsia="zh-CN"/>
        </w:rPr>
        <w:t>查询与</w:t>
      </w:r>
      <w:r>
        <w:rPr>
          <w:rFonts w:hint="eastAsia" w:asciiTheme="minorEastAsia" w:hAnsiTheme="minorEastAsia" w:eastAsiaTheme="minorEastAsia"/>
          <w:sz w:val="24"/>
        </w:rPr>
        <w:t>处理订单、查询</w:t>
      </w:r>
      <w:r>
        <w:rPr>
          <w:rFonts w:hint="eastAsia" w:asciiTheme="minorEastAsia" w:hAnsiTheme="minorEastAsia" w:eastAsiaTheme="minorEastAsia"/>
          <w:sz w:val="24"/>
          <w:lang w:val="en-US" w:eastAsia="zh-CN"/>
        </w:rPr>
        <w:t>图书</w:t>
      </w:r>
      <w:r>
        <w:rPr>
          <w:rFonts w:hint="eastAsia" w:asciiTheme="minorEastAsia" w:hAnsiTheme="minorEastAsia" w:eastAsiaTheme="minorEastAsia"/>
          <w:sz w:val="24"/>
        </w:rPr>
        <w:t>销售情况和维护报表</w:t>
      </w:r>
    </w:p>
    <w:p w14:paraId="42DD84F9">
      <w:pPr>
        <w:ind w:right="-424" w:rightChars="-202"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普通工作人员: 权限受限的员工，</w:t>
      </w:r>
      <w:r>
        <w:rPr>
          <w:rFonts w:hint="eastAsia" w:asciiTheme="minorEastAsia" w:hAnsiTheme="minorEastAsia" w:eastAsiaTheme="minorEastAsia"/>
          <w:sz w:val="24"/>
          <w:lang w:val="en-US" w:eastAsia="zh-CN"/>
        </w:rPr>
        <w:t>只有查询与处理订单的权限（发货或通知缺货）</w:t>
      </w:r>
    </w:p>
    <w:p w14:paraId="1F230B2D">
      <w:pPr>
        <w:ind w:right="-424" w:rightChars="-202" w:firstLine="516" w:firstLineChars="215"/>
        <w:rPr>
          <w:rFonts w:hint="eastAsia" w:asciiTheme="minorEastAsia" w:hAnsiTheme="minorEastAsia" w:eastAsiaTheme="minorEastAsia"/>
          <w:sz w:val="24"/>
        </w:rPr>
      </w:pPr>
    </w:p>
    <w:p w14:paraId="4C0A31F1">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lang w:val="en-US" w:eastAsia="zh-CN"/>
        </w:rPr>
        <w:t>2.</w:t>
      </w:r>
      <w:r>
        <w:rPr>
          <w:rFonts w:hint="eastAsia" w:asciiTheme="minorEastAsia" w:hAnsiTheme="minorEastAsia" w:eastAsiaTheme="minorEastAsia"/>
          <w:sz w:val="24"/>
        </w:rPr>
        <w:t>确定用例</w:t>
      </w:r>
    </w:p>
    <w:p w14:paraId="35A3C25F">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根据为客户和管理员描述的功能需求，可以确定以下用例：</w:t>
      </w:r>
    </w:p>
    <w:p w14:paraId="1596CD17">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面向客户的用例:用户注册</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用户登录</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图书查询与浏览</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订购图书</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购物车管理</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订单维护</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个人信息维护。</w:t>
      </w:r>
    </w:p>
    <w:p w14:paraId="7FAF2E1B">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面向管理员的用例:图书管理</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会员管理</w:t>
      </w: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查询与处理订单</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图书销售情况查询</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报表维护。</w:t>
      </w:r>
    </w:p>
    <w:p w14:paraId="0BFF7377">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lang w:val="en-US" w:eastAsia="zh-CN"/>
        </w:rPr>
        <w:t>3.</w:t>
      </w:r>
      <w:r>
        <w:rPr>
          <w:rFonts w:hint="eastAsia" w:asciiTheme="minorEastAsia" w:hAnsiTheme="minorEastAsia" w:eastAsiaTheme="minorEastAsia"/>
          <w:sz w:val="24"/>
        </w:rPr>
        <w:t xml:space="preserve">创建用例图 </w:t>
      </w:r>
    </w:p>
    <w:p w14:paraId="3219A3A6">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rPr>
        <w:t>用例图将直观地展示在“网上书店系统”边界内的参与者、用例及其相互关系。</w:t>
      </w:r>
    </w:p>
    <w:p w14:paraId="42B33131">
      <w:pPr>
        <w:ind w:right="-424" w:rightChars="-202" w:firstLine="516" w:firstLineChars="215"/>
        <w:rPr>
          <w:rFonts w:hint="eastAsia" w:asciiTheme="minorEastAsia" w:hAnsiTheme="minorEastAsia" w:eastAsiaTheme="minorEastAsia"/>
          <w:sz w:val="24"/>
        </w:rPr>
      </w:pP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1</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参与者:游客</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注册客户（继承自游客）</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管理员</w:t>
      </w:r>
      <w:r>
        <w:rPr>
          <w:rFonts w:hint="eastAsia" w:asciiTheme="minorEastAsia" w:hAnsiTheme="minorEastAsia" w:eastAsiaTheme="minorEastAsia"/>
          <w:sz w:val="24"/>
          <w:lang w:eastAsia="zh-CN"/>
        </w:rPr>
        <w:t>、</w:t>
      </w:r>
      <w:r>
        <w:rPr>
          <w:rFonts w:hint="eastAsia" w:asciiTheme="minorEastAsia" w:hAnsiTheme="minorEastAsia" w:eastAsiaTheme="minorEastAsia"/>
          <w:sz w:val="24"/>
        </w:rPr>
        <w:t>普通工作人员</w:t>
      </w:r>
    </w:p>
    <w:p w14:paraId="5559FE0A">
      <w:pPr>
        <w:ind w:right="-424" w:rightChars="-202" w:firstLine="516" w:firstLineChars="215"/>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t>（</w:t>
      </w:r>
      <w:r>
        <w:rPr>
          <w:rFonts w:hint="eastAsia" w:asciiTheme="minorEastAsia" w:hAnsiTheme="minorEastAsia" w:eastAsiaTheme="minorEastAsia"/>
          <w:sz w:val="24"/>
          <w:lang w:val="en-US" w:eastAsia="zh-CN"/>
        </w:rPr>
        <w:t>2</w:t>
      </w:r>
      <w:r>
        <w:rPr>
          <w:rFonts w:hint="eastAsia" w:asciiTheme="minorEastAsia" w:hAnsiTheme="minorEastAsia" w:eastAsiaTheme="minorEastAsia"/>
          <w:sz w:val="24"/>
          <w:lang w:eastAsia="zh-CN"/>
        </w:rPr>
        <w:t>）用例与关联:</w:t>
      </w:r>
    </w:p>
    <w:p w14:paraId="221EB7CA">
      <w:pPr>
        <w:ind w:right="-424" w:rightChars="-202" w:firstLine="516" w:firstLineChars="215"/>
        <w:rPr>
          <w:rFonts w:hint="eastAsia" w:asciiTheme="minorEastAsia" w:hAnsiTheme="minorEastAsia" w:eastAsiaTheme="minorEastAsia"/>
          <w:sz w:val="24"/>
          <w:lang w:eastAsia="zh-CN"/>
        </w:rPr>
      </w:pPr>
      <w:r>
        <w:rPr>
          <w:rFonts w:hint="eastAsia" w:asciiTheme="minorEastAsia" w:hAnsiTheme="minorEastAsia" w:eastAsiaTheme="minorEastAsia"/>
          <w:sz w:val="24"/>
          <w:lang w:val="en-US" w:eastAsia="zh-CN"/>
        </w:rPr>
        <w:t>·</w:t>
      </w:r>
      <w:r>
        <w:rPr>
          <w:rFonts w:hint="eastAsia" w:asciiTheme="minorEastAsia" w:hAnsiTheme="minorEastAsia" w:eastAsiaTheme="minorEastAsia"/>
          <w:sz w:val="24"/>
          <w:lang w:eastAsia="zh-CN"/>
        </w:rPr>
        <w:t>游客关联到:图书查询与浏览、用户注册</w:t>
      </w:r>
    </w:p>
    <w:p w14:paraId="1A87A1C9">
      <w:pPr>
        <w:ind w:right="-424" w:rightChars="-202" w:firstLine="516" w:firstLineChars="215"/>
        <w:rPr>
          <w:rFonts w:hint="eastAsia" w:asciiTheme="minorEastAsia" w:hAnsiTheme="minorEastAsia" w:eastAsiaTheme="minorEastAsia"/>
          <w:sz w:val="24"/>
          <w:lang w:eastAsia="zh-CN"/>
        </w:rPr>
      </w:pPr>
      <w:r>
        <w:rPr>
          <w:rFonts w:hint="eastAsia" w:asciiTheme="minorEastAsia" w:hAnsiTheme="minorEastAsia" w:eastAsiaTheme="minorEastAsia"/>
          <w:sz w:val="24"/>
          <w:lang w:val="en-US" w:eastAsia="zh-CN"/>
        </w:rPr>
        <w:t>·</w:t>
      </w:r>
      <w:r>
        <w:rPr>
          <w:rFonts w:hint="eastAsia" w:asciiTheme="minorEastAsia" w:hAnsiTheme="minorEastAsia" w:eastAsiaTheme="minorEastAsia"/>
          <w:sz w:val="24"/>
          <w:lang w:eastAsia="zh-CN"/>
        </w:rPr>
        <w:t>注册客户关联到:</w:t>
      </w:r>
      <w:r>
        <w:rPr>
          <w:rFonts w:hint="eastAsia" w:asciiTheme="minorEastAsia" w:hAnsiTheme="minorEastAsia" w:eastAsiaTheme="minorEastAsia"/>
          <w:sz w:val="24"/>
          <w:lang w:val="en-US" w:eastAsia="zh-CN"/>
        </w:rPr>
        <w:t>用户登录、</w:t>
      </w:r>
      <w:r>
        <w:rPr>
          <w:rFonts w:hint="eastAsia" w:asciiTheme="minorEastAsia" w:hAnsiTheme="minorEastAsia" w:eastAsiaTheme="minorEastAsia"/>
          <w:sz w:val="24"/>
          <w:lang w:eastAsia="zh-CN"/>
        </w:rPr>
        <w:t>图书查询与浏览、购物车管理、订购图书、</w:t>
      </w:r>
    </w:p>
    <w:p w14:paraId="505B4716">
      <w:pPr>
        <w:ind w:right="-424" w:rightChars="-202"/>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t>订单维护、个人信息维护</w:t>
      </w:r>
    </w:p>
    <w:p w14:paraId="7666FD06">
      <w:pPr>
        <w:ind w:right="-424" w:rightChars="-202" w:firstLine="516" w:firstLineChars="215"/>
        <w:rPr>
          <w:rFonts w:hint="eastAsia" w:asciiTheme="minorEastAsia" w:hAnsiTheme="minorEastAsia" w:eastAsiaTheme="minorEastAsia"/>
          <w:sz w:val="24"/>
          <w:lang w:eastAsia="zh-CN"/>
        </w:rPr>
      </w:pPr>
      <w:r>
        <w:rPr>
          <w:rFonts w:hint="eastAsia" w:asciiTheme="minorEastAsia" w:hAnsiTheme="minorEastAsia" w:eastAsiaTheme="minorEastAsia"/>
          <w:sz w:val="24"/>
          <w:lang w:val="en-US" w:eastAsia="zh-CN"/>
        </w:rPr>
        <w:t>·</w:t>
      </w:r>
      <w:r>
        <w:rPr>
          <w:rFonts w:hint="eastAsia" w:asciiTheme="minorEastAsia" w:hAnsiTheme="minorEastAsia" w:eastAsiaTheme="minorEastAsia"/>
          <w:sz w:val="24"/>
          <w:lang w:eastAsia="zh-CN"/>
        </w:rPr>
        <w:t>管理员关联到:图书管理、会员管理、</w:t>
      </w:r>
      <w:r>
        <w:rPr>
          <w:rFonts w:hint="eastAsia" w:asciiTheme="minorEastAsia" w:hAnsiTheme="minorEastAsia" w:eastAsiaTheme="minorEastAsia"/>
          <w:sz w:val="24"/>
          <w:lang w:val="en-US" w:eastAsia="zh-CN"/>
        </w:rPr>
        <w:t>查询与处理订单</w:t>
      </w:r>
      <w:r>
        <w:rPr>
          <w:rFonts w:hint="eastAsia" w:asciiTheme="minorEastAsia" w:hAnsiTheme="minorEastAsia" w:eastAsiaTheme="minorEastAsia"/>
          <w:sz w:val="24"/>
          <w:lang w:eastAsia="zh-CN"/>
        </w:rPr>
        <w:t>、图书销售情况查询、报表维护</w:t>
      </w:r>
    </w:p>
    <w:p w14:paraId="6C9C8994">
      <w:pPr>
        <w:ind w:right="-424" w:rightChars="-202" w:firstLine="516" w:firstLineChars="215"/>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w:t>
      </w:r>
      <w:r>
        <w:rPr>
          <w:rFonts w:hint="eastAsia" w:asciiTheme="minorEastAsia" w:hAnsiTheme="minorEastAsia" w:eastAsiaTheme="minorEastAsia"/>
          <w:sz w:val="24"/>
          <w:lang w:eastAsia="zh-CN"/>
        </w:rPr>
        <w:t>普通工作人员关联到:</w:t>
      </w:r>
      <w:r>
        <w:rPr>
          <w:rFonts w:hint="eastAsia" w:asciiTheme="minorEastAsia" w:hAnsiTheme="minorEastAsia" w:eastAsiaTheme="minorEastAsia"/>
          <w:sz w:val="24"/>
          <w:lang w:val="en-US" w:eastAsia="zh-CN"/>
        </w:rPr>
        <w:t>查询与处理订单</w:t>
      </w:r>
    </w:p>
    <w:p w14:paraId="73FB4738">
      <w:pPr>
        <w:numPr>
          <w:ilvl w:val="0"/>
          <w:numId w:val="5"/>
        </w:numPr>
        <w:ind w:right="-424" w:rightChars="-202" w:firstLine="516" w:firstLineChars="215"/>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用例与包含：用户必须登录后才能订购图书、管理购物车或维护订单、维护个人信息，即订购图书、管理购物车或维护订单、维护个人信息</w:t>
      </w:r>
      <w:r>
        <w:rPr>
          <w:rFonts w:ascii="宋体" w:hAnsi="宋体" w:eastAsia="宋体" w:cs="宋体"/>
          <w:sz w:val="24"/>
          <w:szCs w:val="24"/>
        </w:rPr>
        <w:t>都</w:t>
      </w:r>
      <w:r>
        <w:rPr>
          <w:rStyle w:val="20"/>
          <w:rFonts w:ascii="宋体" w:hAnsi="宋体" w:eastAsia="宋体" w:cs="宋体"/>
          <w:sz w:val="24"/>
          <w:szCs w:val="24"/>
        </w:rPr>
        <w:t>&lt;&lt;include&gt;&gt;</w:t>
      </w:r>
      <w:r>
        <w:rPr>
          <w:rFonts w:ascii="宋体" w:hAnsi="宋体" w:eastAsia="宋体" w:cs="宋体"/>
          <w:sz w:val="24"/>
          <w:szCs w:val="24"/>
        </w:rPr>
        <w:t>“用户</w:t>
      </w:r>
      <w:r>
        <w:rPr>
          <w:rFonts w:hint="eastAsia" w:ascii="宋体" w:hAnsi="宋体" w:cs="宋体"/>
          <w:sz w:val="24"/>
          <w:szCs w:val="24"/>
          <w:lang w:val="en-US" w:eastAsia="zh-CN"/>
        </w:rPr>
        <w:t>登录</w:t>
      </w:r>
      <w:r>
        <w:rPr>
          <w:rFonts w:ascii="宋体" w:hAnsi="宋体" w:eastAsia="宋体" w:cs="宋体"/>
          <w:sz w:val="24"/>
          <w:szCs w:val="24"/>
        </w:rPr>
        <w:t>”用例</w:t>
      </w:r>
    </w:p>
    <w:p w14:paraId="57E35FFC">
      <w:pPr>
        <w:numPr>
          <w:ilvl w:val="0"/>
          <w:numId w:val="5"/>
        </w:numPr>
        <w:ind w:right="-424" w:rightChars="-202" w:firstLine="516" w:firstLineChars="215"/>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用例与泛化：注册客户继承自游客</w:t>
      </w:r>
    </w:p>
    <w:p w14:paraId="3D08F9C3">
      <w:pPr>
        <w:spacing w:line="360" w:lineRule="auto"/>
        <w:ind w:left="840"/>
        <w:jc w:val="center"/>
        <w:rPr>
          <w:rFonts w:ascii="宋体" w:hAnsi="宋体"/>
        </w:rPr>
      </w:pPr>
      <w:r>
        <w:rPr>
          <w:rFonts w:hint="eastAsia" w:ascii="宋体" w:hAnsi="宋体"/>
        </w:rPr>
        <w:t>表1“</w:t>
      </w:r>
      <w:r>
        <w:rPr>
          <w:rFonts w:hint="eastAsia" w:ascii="宋体" w:hAnsi="宋体"/>
          <w:lang w:val="en-US" w:eastAsia="zh-CN"/>
        </w:rPr>
        <w:t>用户注册</w:t>
      </w:r>
      <w:r>
        <w:rPr>
          <w:rFonts w:hint="eastAsia" w:ascii="宋体" w:hAnsi="宋体"/>
        </w:rPr>
        <w:t>”用例的详细规格说明</w:t>
      </w:r>
    </w:p>
    <w:tbl>
      <w:tblPr>
        <w:tblStyle w:val="15"/>
        <w:tblW w:w="7623" w:type="dxa"/>
        <w:tblCellSpacing w:w="0" w:type="dxa"/>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94"/>
        <w:gridCol w:w="6229"/>
      </w:tblGrid>
      <w:tr w14:paraId="5E1E16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5CE74D6D">
            <w:pPr>
              <w:spacing w:line="360" w:lineRule="auto"/>
              <w:rPr>
                <w:rFonts w:ascii="宋体" w:hAnsi="宋体"/>
                <w:b/>
              </w:rPr>
            </w:pPr>
            <w:r>
              <w:rPr>
                <w:rFonts w:hint="eastAsia" w:ascii="宋体" w:hAnsi="宋体"/>
                <w:b/>
              </w:rPr>
              <w:t>用例名称</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1DD59869">
            <w:pPr>
              <w:spacing w:line="360" w:lineRule="auto"/>
              <w:ind w:left="88" w:leftChars="41" w:hanging="2" w:hangingChars="1"/>
              <w:rPr>
                <w:rFonts w:hint="default" w:ascii="宋体" w:hAnsi="宋体" w:eastAsia="宋体"/>
                <w:lang w:val="en-US" w:eastAsia="zh-CN"/>
              </w:rPr>
            </w:pPr>
            <w:r>
              <w:rPr>
                <w:rFonts w:hint="eastAsia" w:ascii="宋体" w:hAnsi="宋体"/>
                <w:lang w:val="en-US" w:eastAsia="zh-CN"/>
              </w:rPr>
              <w:t>用户注册</w:t>
            </w:r>
          </w:p>
        </w:tc>
      </w:tr>
      <w:tr w14:paraId="4F770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0DA70C34">
            <w:pPr>
              <w:spacing w:line="360" w:lineRule="auto"/>
              <w:rPr>
                <w:rFonts w:ascii="宋体" w:hAnsi="宋体"/>
                <w:b/>
              </w:rPr>
            </w:pPr>
            <w:r>
              <w:rPr>
                <w:rFonts w:hint="eastAsia" w:ascii="宋体" w:hAnsi="宋体"/>
                <w:b/>
              </w:rPr>
              <w:t>参与者</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534881E9">
            <w:pPr>
              <w:spacing w:line="360" w:lineRule="auto"/>
              <w:ind w:left="88" w:leftChars="41" w:hanging="2" w:hangingChars="1"/>
              <w:rPr>
                <w:rFonts w:hint="eastAsia" w:ascii="宋体" w:hAnsi="宋体" w:eastAsia="宋体"/>
                <w:lang w:eastAsia="zh-CN"/>
              </w:rPr>
            </w:pPr>
            <w:r>
              <w:rPr>
                <w:rFonts w:hint="eastAsia" w:ascii="宋体" w:hAnsi="宋体"/>
                <w:bCs/>
                <w:lang w:val="en-US" w:eastAsia="zh-CN"/>
              </w:rPr>
              <w:t>游客（主要参与者）</w:t>
            </w:r>
          </w:p>
        </w:tc>
      </w:tr>
      <w:tr w14:paraId="7EB6F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5DB06954">
            <w:pPr>
              <w:spacing w:line="360" w:lineRule="auto"/>
              <w:rPr>
                <w:rFonts w:ascii="宋体" w:hAnsi="宋体"/>
                <w:b/>
              </w:rPr>
            </w:pPr>
            <w:r>
              <w:rPr>
                <w:rFonts w:hint="eastAsia" w:ascii="宋体" w:hAnsi="宋体"/>
                <w:b/>
              </w:rPr>
              <w:t>假设</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4E176BB3">
            <w:pPr>
              <w:spacing w:line="360" w:lineRule="auto"/>
              <w:ind w:left="88" w:leftChars="41" w:hanging="2" w:hangingChars="1"/>
              <w:rPr>
                <w:rFonts w:ascii="宋体" w:hAnsi="宋体"/>
              </w:rPr>
            </w:pPr>
            <w:r>
              <w:rPr>
                <w:rFonts w:hint="eastAsia" w:ascii="宋体" w:hAnsi="宋体"/>
                <w:bCs/>
                <w:lang w:val="en-US" w:eastAsia="zh-CN"/>
              </w:rPr>
              <w:t>用户拥有一个有效的、可以接收验证邮件的电子邮箱地址。</w:t>
            </w:r>
          </w:p>
        </w:tc>
      </w:tr>
      <w:tr w14:paraId="412E9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0D01FFFE">
            <w:pPr>
              <w:spacing w:line="360" w:lineRule="auto"/>
              <w:rPr>
                <w:rFonts w:ascii="宋体" w:hAnsi="宋体"/>
                <w:b/>
              </w:rPr>
            </w:pPr>
            <w:r>
              <w:rPr>
                <w:rFonts w:hint="eastAsia" w:ascii="宋体" w:hAnsi="宋体"/>
                <w:b/>
              </w:rPr>
              <w:t>前置条件</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42E66753">
            <w:pPr>
              <w:spacing w:line="360" w:lineRule="auto"/>
              <w:ind w:left="88" w:leftChars="41" w:hanging="2" w:hangingChars="1"/>
              <w:rPr>
                <w:rFonts w:ascii="宋体" w:hAnsi="宋体"/>
              </w:rPr>
            </w:pPr>
            <w:r>
              <w:rPr>
                <w:rFonts w:hint="eastAsia" w:ascii="宋体" w:hAnsi="宋体"/>
                <w:bCs/>
                <w:lang w:val="en-US" w:eastAsia="zh-CN"/>
              </w:rPr>
              <w:t>用户尚未在本系统中拥有账户，并且已经访问了注册页面。</w:t>
            </w:r>
          </w:p>
        </w:tc>
      </w:tr>
      <w:tr w14:paraId="2D0E9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349982AD">
            <w:pPr>
              <w:spacing w:line="360" w:lineRule="auto"/>
              <w:rPr>
                <w:rFonts w:ascii="宋体" w:hAnsi="宋体"/>
                <w:b/>
              </w:rPr>
            </w:pPr>
            <w:r>
              <w:rPr>
                <w:rFonts w:hint="eastAsia" w:ascii="宋体" w:hAnsi="宋体"/>
                <w:b/>
              </w:rPr>
              <w:t>后置条件</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27BC744D">
            <w:pPr>
              <w:spacing w:line="360" w:lineRule="auto"/>
              <w:ind w:left="88" w:leftChars="41" w:hanging="2" w:hangingChars="1"/>
              <w:rPr>
                <w:rFonts w:ascii="宋体" w:hAnsi="宋体"/>
              </w:rPr>
            </w:pPr>
            <w:r>
              <w:rPr>
                <w:rFonts w:hint="eastAsia" w:ascii="宋体" w:hAnsi="宋体"/>
                <w:bCs/>
              </w:rPr>
              <w:t>系统中成功创建了一个新的客户账户</w:t>
            </w:r>
            <w:r>
              <w:rPr>
                <w:rFonts w:hint="eastAsia" w:ascii="宋体" w:hAnsi="宋体"/>
                <w:bCs/>
                <w:lang w:eastAsia="zh-CN"/>
              </w:rPr>
              <w:t>，</w:t>
            </w:r>
            <w:r>
              <w:rPr>
                <w:rFonts w:hint="eastAsia" w:ascii="宋体" w:hAnsi="宋体"/>
                <w:bCs/>
                <w:lang w:val="en-US" w:eastAsia="zh-CN"/>
              </w:rPr>
              <w:t>该</w:t>
            </w:r>
            <w:r>
              <w:rPr>
                <w:rFonts w:hint="eastAsia" w:ascii="宋体" w:hAnsi="宋体"/>
                <w:bCs/>
              </w:rPr>
              <w:t>新账户的信息被持久化存储</w:t>
            </w:r>
            <w:r>
              <w:rPr>
                <w:rFonts w:hint="eastAsia" w:ascii="宋体" w:hAnsi="宋体"/>
                <w:bCs/>
                <w:lang w:eastAsia="zh-CN"/>
              </w:rPr>
              <w:t>，</w:t>
            </w:r>
            <w:r>
              <w:rPr>
                <w:rFonts w:hint="eastAsia" w:ascii="宋体" w:hAnsi="宋体"/>
                <w:bCs/>
              </w:rPr>
              <w:t>用户可以凭此账户进行登录。</w:t>
            </w:r>
          </w:p>
        </w:tc>
      </w:tr>
      <w:tr w14:paraId="60F9B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0"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73F2633B">
            <w:pPr>
              <w:spacing w:line="360" w:lineRule="auto"/>
              <w:rPr>
                <w:rFonts w:ascii="宋体" w:hAnsi="宋体"/>
                <w:b/>
              </w:rPr>
            </w:pPr>
            <w:r>
              <w:rPr>
                <w:rFonts w:hint="eastAsia" w:ascii="宋体" w:hAnsi="宋体"/>
                <w:b/>
              </w:rPr>
              <w:t>主事件流</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3F12E061">
            <w:pPr>
              <w:numPr>
                <w:ilvl w:val="0"/>
                <w:numId w:val="6"/>
              </w:numPr>
              <w:spacing w:line="360" w:lineRule="auto"/>
              <w:ind w:left="88" w:leftChars="41" w:hanging="2" w:hangingChars="1"/>
              <w:rPr>
                <w:rFonts w:hint="eastAsia" w:ascii="宋体" w:hAnsi="宋体"/>
                <w:bCs/>
              </w:rPr>
            </w:pPr>
            <w:r>
              <w:rPr>
                <w:rFonts w:hint="eastAsia" w:ascii="宋体" w:hAnsi="宋体"/>
                <w:bCs/>
              </w:rPr>
              <w:t>游客在网站上</w:t>
            </w:r>
            <w:r>
              <w:rPr>
                <w:rFonts w:hint="eastAsia" w:ascii="宋体" w:hAnsi="宋体"/>
                <w:bCs/>
                <w:lang w:val="en-US" w:eastAsia="zh-CN"/>
              </w:rPr>
              <w:t>点击“</w:t>
            </w:r>
            <w:r>
              <w:rPr>
                <w:rFonts w:hint="eastAsia" w:ascii="宋体" w:hAnsi="宋体"/>
                <w:bCs/>
              </w:rPr>
              <w:t>注册</w:t>
            </w:r>
            <w:r>
              <w:rPr>
                <w:rFonts w:hint="eastAsia" w:ascii="宋体" w:hAnsi="宋体"/>
                <w:bCs/>
                <w:lang w:eastAsia="zh-CN"/>
              </w:rPr>
              <w:t>”</w:t>
            </w:r>
            <w:r>
              <w:rPr>
                <w:rFonts w:hint="eastAsia" w:ascii="宋体" w:hAnsi="宋体"/>
                <w:bCs/>
                <w:lang w:val="en-US" w:eastAsia="zh-CN"/>
              </w:rPr>
              <w:t>按钮，进入注册界面；</w:t>
            </w:r>
          </w:p>
          <w:p w14:paraId="7D0FB06D">
            <w:pPr>
              <w:numPr>
                <w:ilvl w:val="0"/>
                <w:numId w:val="6"/>
              </w:numPr>
              <w:spacing w:line="360" w:lineRule="auto"/>
              <w:ind w:left="88" w:leftChars="41" w:hanging="2" w:hangingChars="1"/>
              <w:rPr>
                <w:rFonts w:ascii="宋体" w:hAnsi="宋体"/>
              </w:rPr>
            </w:pPr>
            <w:r>
              <w:rPr>
                <w:rFonts w:hint="eastAsia" w:ascii="宋体" w:hAnsi="宋体"/>
                <w:bCs/>
              </w:rPr>
              <w:t>系统显示注册信息填写页面，要求输入用户名、密码、确认密码、电子邮箱等</w:t>
            </w:r>
            <w:r>
              <w:rPr>
                <w:rFonts w:hint="eastAsia" w:ascii="宋体" w:hAnsi="宋体"/>
                <w:bCs/>
                <w:lang w:eastAsia="zh-CN"/>
              </w:rPr>
              <w:t>；</w:t>
            </w:r>
          </w:p>
          <w:p w14:paraId="736498FF">
            <w:pPr>
              <w:numPr>
                <w:ilvl w:val="0"/>
                <w:numId w:val="6"/>
              </w:numPr>
              <w:spacing w:line="360" w:lineRule="auto"/>
              <w:ind w:left="88" w:leftChars="41" w:hanging="2" w:hangingChars="1"/>
              <w:rPr>
                <w:rFonts w:ascii="宋体" w:hAnsi="宋体"/>
              </w:rPr>
            </w:pPr>
            <w:r>
              <w:rPr>
                <w:rFonts w:hint="eastAsia" w:ascii="宋体" w:hAnsi="宋体"/>
                <w:bCs/>
              </w:rPr>
              <w:t>游客填写完毕后，提交信息</w:t>
            </w:r>
            <w:r>
              <w:rPr>
                <w:rFonts w:hint="eastAsia" w:ascii="宋体" w:hAnsi="宋体"/>
                <w:bCs/>
                <w:lang w:eastAsia="zh-CN"/>
              </w:rPr>
              <w:t>；</w:t>
            </w:r>
            <w:r>
              <w:rPr>
                <w:rFonts w:hint="eastAsia" w:ascii="宋体" w:hAnsi="宋体"/>
                <w:bCs/>
              </w:rPr>
              <w:t xml:space="preserve"> </w:t>
            </w:r>
          </w:p>
          <w:p w14:paraId="5A4A76F9">
            <w:pPr>
              <w:numPr>
                <w:ilvl w:val="0"/>
                <w:numId w:val="6"/>
              </w:numPr>
              <w:spacing w:line="360" w:lineRule="auto"/>
              <w:ind w:left="88" w:leftChars="41" w:hanging="2" w:hangingChars="1"/>
              <w:rPr>
                <w:rFonts w:ascii="宋体" w:hAnsi="宋体"/>
              </w:rPr>
            </w:pPr>
            <w:r>
              <w:rPr>
                <w:rFonts w:hint="eastAsia" w:ascii="宋体" w:hAnsi="宋体"/>
                <w:bCs/>
              </w:rPr>
              <w:t>系统验证所有输入字段的格式是否符合要求</w:t>
            </w:r>
            <w:r>
              <w:rPr>
                <w:rFonts w:hint="eastAsia" w:ascii="宋体" w:hAnsi="宋体"/>
                <w:bCs/>
                <w:lang w:eastAsia="zh-CN"/>
              </w:rPr>
              <w:t>；</w:t>
            </w:r>
            <w:r>
              <w:rPr>
                <w:rFonts w:hint="eastAsia" w:ascii="宋体" w:hAnsi="宋体"/>
                <w:bCs/>
              </w:rPr>
              <w:t xml:space="preserve"> </w:t>
            </w:r>
          </w:p>
          <w:p w14:paraId="0C8B0317">
            <w:pPr>
              <w:numPr>
                <w:ilvl w:val="0"/>
                <w:numId w:val="6"/>
              </w:numPr>
              <w:spacing w:line="360" w:lineRule="auto"/>
              <w:ind w:left="88" w:leftChars="41" w:hanging="2" w:hangingChars="1"/>
              <w:rPr>
                <w:rFonts w:ascii="宋体" w:hAnsi="宋体"/>
              </w:rPr>
            </w:pPr>
            <w:r>
              <w:rPr>
                <w:rFonts w:hint="eastAsia" w:ascii="宋体" w:hAnsi="宋体"/>
                <w:bCs/>
              </w:rPr>
              <w:t>系统检查该用户名或电子邮箱是否已在数据库中存在</w:t>
            </w:r>
            <w:r>
              <w:rPr>
                <w:rFonts w:hint="eastAsia" w:ascii="宋体" w:hAnsi="宋体"/>
                <w:bCs/>
                <w:lang w:eastAsia="zh-CN"/>
              </w:rPr>
              <w:t>；</w:t>
            </w:r>
            <w:r>
              <w:rPr>
                <w:rFonts w:hint="eastAsia" w:ascii="宋体" w:hAnsi="宋体"/>
                <w:bCs/>
              </w:rPr>
              <w:t xml:space="preserve"> </w:t>
            </w:r>
          </w:p>
          <w:p w14:paraId="204C949D">
            <w:pPr>
              <w:numPr>
                <w:ilvl w:val="0"/>
                <w:numId w:val="6"/>
              </w:numPr>
              <w:spacing w:line="360" w:lineRule="auto"/>
              <w:ind w:left="88" w:leftChars="41" w:hanging="2" w:hangingChars="1"/>
              <w:rPr>
                <w:rFonts w:ascii="宋体" w:hAnsi="宋体"/>
              </w:rPr>
            </w:pPr>
            <w:r>
              <w:rPr>
                <w:rFonts w:hint="eastAsia" w:ascii="宋体" w:hAnsi="宋体"/>
                <w:bCs/>
              </w:rPr>
              <w:t>系统将用户信息存入数据库，创建新账户</w:t>
            </w:r>
            <w:r>
              <w:rPr>
                <w:rFonts w:hint="eastAsia" w:ascii="宋体" w:hAnsi="宋体"/>
                <w:bCs/>
                <w:lang w:eastAsia="zh-CN"/>
              </w:rPr>
              <w:t>；</w:t>
            </w:r>
          </w:p>
          <w:p w14:paraId="0199525E">
            <w:pPr>
              <w:numPr>
                <w:ilvl w:val="0"/>
                <w:numId w:val="6"/>
              </w:numPr>
              <w:spacing w:line="360" w:lineRule="auto"/>
              <w:ind w:left="88" w:leftChars="41" w:hanging="2" w:hangingChars="1"/>
              <w:rPr>
                <w:rFonts w:ascii="宋体" w:hAnsi="宋体"/>
              </w:rPr>
            </w:pPr>
            <w:r>
              <w:rPr>
                <w:rFonts w:hint="eastAsia" w:ascii="宋体" w:hAnsi="宋体"/>
                <w:bCs/>
              </w:rPr>
              <w:t>系统向用户显示“注册成功”的提示</w:t>
            </w:r>
            <w:r>
              <w:rPr>
                <w:rFonts w:hint="eastAsia" w:ascii="宋体" w:hAnsi="宋体"/>
                <w:bCs/>
                <w:lang w:eastAsia="zh-CN"/>
              </w:rPr>
              <w:t>，</w:t>
            </w:r>
            <w:r>
              <w:rPr>
                <w:rFonts w:hint="eastAsia" w:ascii="宋体" w:hAnsi="宋体"/>
                <w:bCs/>
                <w:lang w:val="en-US" w:eastAsia="zh-CN"/>
              </w:rPr>
              <w:t>用户注册成功</w:t>
            </w:r>
            <w:r>
              <w:rPr>
                <w:rFonts w:hint="eastAsia" w:ascii="宋体" w:hAnsi="宋体"/>
                <w:bCs/>
              </w:rPr>
              <w:t>。</w:t>
            </w:r>
          </w:p>
        </w:tc>
      </w:tr>
      <w:tr w14:paraId="2B447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7"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669C262C">
            <w:pPr>
              <w:spacing w:line="360" w:lineRule="auto"/>
              <w:rPr>
                <w:rFonts w:ascii="宋体" w:hAnsi="宋体"/>
                <w:b/>
              </w:rPr>
            </w:pPr>
            <w:r>
              <w:rPr>
                <w:rFonts w:hint="eastAsia" w:ascii="宋体" w:hAnsi="宋体"/>
                <w:b/>
              </w:rPr>
              <w:t>备选事件流</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671AE161">
            <w:pPr>
              <w:spacing w:line="360" w:lineRule="auto"/>
              <w:ind w:left="88" w:leftChars="41" w:hanging="2" w:hangingChars="1"/>
              <w:rPr>
                <w:rFonts w:hint="eastAsia" w:ascii="宋体" w:hAnsi="宋体"/>
                <w:bCs/>
                <w:lang w:val="en-US" w:eastAsia="zh-CN"/>
              </w:rPr>
            </w:pPr>
            <w:r>
              <w:rPr>
                <w:rFonts w:hint="eastAsia" w:ascii="宋体" w:hAnsi="宋体"/>
                <w:bCs/>
                <w:lang w:val="en-US" w:eastAsia="zh-CN"/>
              </w:rPr>
              <w:t>3a. 系统无响应</w:t>
            </w:r>
          </w:p>
          <w:p w14:paraId="284D3C38">
            <w:pPr>
              <w:spacing w:line="360" w:lineRule="auto"/>
              <w:ind w:left="294" w:leftChars="140" w:firstLine="207" w:firstLineChars="99"/>
              <w:rPr>
                <w:rFonts w:hint="default" w:ascii="宋体" w:hAnsi="宋体"/>
                <w:bCs/>
                <w:lang w:val="en-US" w:eastAsia="zh-CN"/>
              </w:rPr>
            </w:pPr>
            <w:r>
              <w:rPr>
                <w:rFonts w:hint="eastAsia" w:ascii="宋体" w:hAnsi="宋体" w:eastAsia="宋体" w:cs="Times New Roman"/>
                <w:bCs/>
                <w:kern w:val="2"/>
                <w:sz w:val="21"/>
                <w:szCs w:val="24"/>
                <w:lang w:val="en-US" w:eastAsia="zh-CN" w:bidi="ar-SA"/>
              </w:rPr>
              <w:t>1.</w:t>
            </w:r>
            <w:r>
              <w:rPr>
                <w:rFonts w:hint="eastAsia" w:ascii="宋体" w:hAnsi="宋体"/>
                <w:bCs/>
              </w:rPr>
              <w:t>提交注册请求后，系统的响应</w:t>
            </w:r>
            <w:r>
              <w:rPr>
                <w:rFonts w:hint="eastAsia" w:ascii="宋体" w:hAnsi="宋体"/>
                <w:bCs/>
                <w:lang w:val="en-US" w:eastAsia="zh-CN"/>
              </w:rPr>
              <w:t>失败应予以“系统无响应”提示，用例返回主事件流第2步</w:t>
            </w:r>
          </w:p>
          <w:p w14:paraId="217501CA">
            <w:pPr>
              <w:spacing w:line="360" w:lineRule="auto"/>
              <w:ind w:left="88" w:leftChars="41" w:hanging="2" w:hangingChars="1"/>
              <w:rPr>
                <w:rFonts w:ascii="宋体" w:hAnsi="宋体"/>
                <w:bCs/>
              </w:rPr>
            </w:pPr>
            <w:r>
              <w:rPr>
                <w:rFonts w:hint="eastAsia" w:ascii="宋体" w:hAnsi="宋体"/>
                <w:bCs/>
                <w:lang w:val="en-US" w:eastAsia="zh-CN"/>
              </w:rPr>
              <w:t>4</w:t>
            </w:r>
            <w:r>
              <w:rPr>
                <w:rFonts w:ascii="宋体" w:hAnsi="宋体"/>
                <w:bCs/>
              </w:rPr>
              <w:t>a</w:t>
            </w:r>
            <w:r>
              <w:rPr>
                <w:rFonts w:hint="eastAsia" w:ascii="宋体" w:hAnsi="宋体"/>
                <w:bCs/>
              </w:rPr>
              <w:t>．输入信息格式</w:t>
            </w:r>
            <w:r>
              <w:rPr>
                <w:rFonts w:hint="eastAsia" w:ascii="宋体" w:hAnsi="宋体"/>
                <w:bCs/>
                <w:lang w:val="en-US" w:eastAsia="zh-CN"/>
              </w:rPr>
              <w:t>错误</w:t>
            </w:r>
            <w:r>
              <w:rPr>
                <w:rFonts w:ascii="宋体" w:hAnsi="宋体"/>
                <w:bCs/>
              </w:rPr>
              <w:t xml:space="preserve">    </w:t>
            </w:r>
          </w:p>
          <w:p w14:paraId="1ACE8A17">
            <w:pPr>
              <w:numPr>
                <w:ilvl w:val="0"/>
                <w:numId w:val="0"/>
              </w:numPr>
              <w:spacing w:line="360" w:lineRule="auto"/>
              <w:ind w:left="294" w:leftChars="140" w:firstLine="207" w:firstLineChars="99"/>
              <w:rPr>
                <w:rFonts w:hint="eastAsia" w:ascii="宋体" w:hAnsi="宋体"/>
                <w:bCs/>
              </w:rPr>
            </w:pPr>
            <w:r>
              <w:rPr>
                <w:rFonts w:hint="eastAsia" w:ascii="宋体" w:hAnsi="宋体" w:eastAsia="宋体" w:cs="Times New Roman"/>
                <w:bCs/>
                <w:kern w:val="2"/>
                <w:sz w:val="21"/>
                <w:szCs w:val="24"/>
                <w:lang w:val="en-US" w:eastAsia="zh-CN" w:bidi="ar-SA"/>
              </w:rPr>
              <w:t>1.</w:t>
            </w:r>
            <w:r>
              <w:rPr>
                <w:rFonts w:hint="eastAsia" w:ascii="宋体" w:hAnsi="宋体"/>
                <w:bCs/>
              </w:rPr>
              <w:t>系统提示具体的错误信息（密码长度不足或电子邮箱格式不正确）。     </w:t>
            </w:r>
          </w:p>
          <w:p w14:paraId="20F6EB4A">
            <w:pPr>
              <w:numPr>
                <w:ilvl w:val="0"/>
                <w:numId w:val="0"/>
              </w:numPr>
              <w:spacing w:line="360" w:lineRule="auto"/>
              <w:ind w:left="294" w:leftChars="140" w:firstLine="207" w:firstLineChars="99"/>
              <w:rPr>
                <w:rFonts w:hint="default" w:ascii="宋体" w:hAnsi="宋体" w:eastAsia="宋体"/>
                <w:bCs/>
                <w:lang w:val="en-US" w:eastAsia="zh-CN"/>
              </w:rPr>
            </w:pPr>
            <w:r>
              <w:rPr>
                <w:rFonts w:ascii="宋体" w:hAnsi="宋体" w:eastAsia="宋体" w:cs="Times New Roman"/>
                <w:bCs/>
                <w:kern w:val="2"/>
                <w:sz w:val="21"/>
                <w:szCs w:val="24"/>
                <w:lang w:val="en-US" w:eastAsia="zh-CN" w:bidi="ar-SA"/>
              </w:rPr>
              <w:t>2.</w:t>
            </w:r>
            <w:r>
              <w:rPr>
                <w:rFonts w:hint="eastAsia" w:ascii="宋体" w:hAnsi="宋体"/>
                <w:bCs/>
              </w:rPr>
              <w:t>清空</w:t>
            </w:r>
            <w:r>
              <w:rPr>
                <w:rFonts w:hint="eastAsia" w:ascii="宋体" w:hAnsi="宋体"/>
                <w:bCs/>
                <w:lang w:val="en-US" w:eastAsia="zh-CN"/>
              </w:rPr>
              <w:t>对应</w:t>
            </w:r>
            <w:r>
              <w:rPr>
                <w:rFonts w:hint="eastAsia" w:ascii="宋体" w:hAnsi="宋体"/>
                <w:bCs/>
              </w:rPr>
              <w:t>字段，</w:t>
            </w:r>
            <w:r>
              <w:rPr>
                <w:rFonts w:hint="eastAsia" w:ascii="宋体" w:hAnsi="宋体"/>
                <w:bCs/>
                <w:lang w:val="en-US" w:eastAsia="zh-CN"/>
              </w:rPr>
              <w:t>系统提示</w:t>
            </w:r>
            <w:r>
              <w:rPr>
                <w:rFonts w:hint="eastAsia" w:ascii="宋体" w:hAnsi="宋体"/>
                <w:bCs/>
              </w:rPr>
              <w:t>用户</w:t>
            </w:r>
            <w:r>
              <w:rPr>
                <w:rFonts w:hint="eastAsia" w:ascii="宋体" w:hAnsi="宋体"/>
                <w:bCs/>
                <w:lang w:eastAsia="zh-CN"/>
              </w:rPr>
              <w:t>“</w:t>
            </w:r>
            <w:r>
              <w:rPr>
                <w:rFonts w:hint="eastAsia" w:ascii="宋体" w:hAnsi="宋体"/>
                <w:bCs/>
                <w:lang w:val="en-US" w:eastAsia="zh-CN"/>
              </w:rPr>
              <w:t>请</w:t>
            </w:r>
            <w:r>
              <w:rPr>
                <w:rFonts w:hint="eastAsia" w:ascii="宋体" w:hAnsi="宋体"/>
                <w:bCs/>
              </w:rPr>
              <w:t>重新输入</w:t>
            </w:r>
            <w:r>
              <w:rPr>
                <w:rFonts w:hint="eastAsia" w:ascii="宋体" w:hAnsi="宋体"/>
                <w:bCs/>
                <w:lang w:eastAsia="zh-CN"/>
              </w:rPr>
              <w:t>”，</w:t>
            </w:r>
            <w:r>
              <w:rPr>
                <w:rFonts w:hint="eastAsia" w:ascii="宋体" w:hAnsi="宋体"/>
                <w:bCs/>
                <w:lang w:val="en-US" w:eastAsia="zh-CN"/>
              </w:rPr>
              <w:t>用例返回主事件流第2步。</w:t>
            </w:r>
          </w:p>
          <w:p w14:paraId="32070419">
            <w:pPr>
              <w:numPr>
                <w:ilvl w:val="0"/>
                <w:numId w:val="0"/>
              </w:numPr>
              <w:spacing w:line="360" w:lineRule="auto"/>
              <w:ind w:left="88" w:leftChars="41" w:hanging="2" w:hangingChars="1"/>
              <w:rPr>
                <w:rFonts w:hint="default" w:ascii="宋体" w:hAnsi="宋体" w:eastAsia="宋体"/>
                <w:bCs/>
                <w:lang w:val="en-US" w:eastAsia="zh-CN"/>
              </w:rPr>
            </w:pPr>
            <w:r>
              <w:rPr>
                <w:rFonts w:hint="eastAsia" w:ascii="宋体" w:hAnsi="宋体"/>
                <w:bCs/>
                <w:lang w:val="en-US" w:eastAsia="zh-CN"/>
              </w:rPr>
              <w:t>5a</w:t>
            </w:r>
            <w:r>
              <w:rPr>
                <w:rFonts w:hint="eastAsia" w:ascii="宋体" w:hAnsi="宋体"/>
                <w:bCs/>
              </w:rPr>
              <w:t>．</w:t>
            </w:r>
            <w:r>
              <w:rPr>
                <w:rFonts w:hint="eastAsia" w:ascii="宋体" w:hAnsi="宋体"/>
                <w:bCs/>
                <w:lang w:val="en-US" w:eastAsia="zh-CN"/>
              </w:rPr>
              <w:t>用户名已存在</w:t>
            </w:r>
          </w:p>
          <w:p w14:paraId="6578C491">
            <w:pPr>
              <w:numPr>
                <w:ilvl w:val="0"/>
                <w:numId w:val="0"/>
              </w:numPr>
              <w:spacing w:line="360" w:lineRule="auto"/>
              <w:ind w:left="294" w:leftChars="140" w:firstLine="207" w:firstLineChars="99"/>
              <w:rPr>
                <w:rFonts w:ascii="宋体" w:hAnsi="宋体"/>
                <w:bCs/>
              </w:rPr>
            </w:pPr>
            <w:r>
              <w:rPr>
                <w:rFonts w:ascii="宋体" w:hAnsi="宋体" w:eastAsia="宋体" w:cs="Times New Roman"/>
                <w:bCs/>
                <w:kern w:val="2"/>
                <w:sz w:val="21"/>
                <w:szCs w:val="24"/>
                <w:lang w:val="en-US" w:eastAsia="zh-CN" w:bidi="ar-SA"/>
              </w:rPr>
              <w:t>1.</w:t>
            </w:r>
            <w:r>
              <w:rPr>
                <w:rFonts w:hint="eastAsia" w:ascii="宋体" w:hAnsi="宋体"/>
                <w:bCs/>
              </w:rPr>
              <w:t>系统提示“该用户名已</w:t>
            </w:r>
            <w:r>
              <w:rPr>
                <w:rFonts w:hint="eastAsia" w:ascii="宋体" w:hAnsi="宋体"/>
                <w:bCs/>
                <w:lang w:val="en-US" w:eastAsia="zh-CN"/>
              </w:rPr>
              <w:t>存在</w:t>
            </w:r>
            <w:r>
              <w:rPr>
                <w:rFonts w:hint="eastAsia" w:ascii="宋体" w:hAnsi="宋体"/>
                <w:bCs/>
              </w:rPr>
              <w:t>，请尝试其他名称”</w:t>
            </w:r>
            <w:r>
              <w:rPr>
                <w:rFonts w:hint="eastAsia" w:ascii="宋体" w:hAnsi="宋体"/>
                <w:bCs/>
                <w:lang w:eastAsia="zh-CN"/>
              </w:rPr>
              <w:t>，</w:t>
            </w:r>
            <w:r>
              <w:rPr>
                <w:rFonts w:hint="eastAsia" w:ascii="宋体" w:hAnsi="宋体"/>
                <w:bCs/>
              </w:rPr>
              <w:t>用例返回主事件流第2步。</w:t>
            </w:r>
          </w:p>
          <w:p w14:paraId="68597B13">
            <w:pPr>
              <w:spacing w:line="360" w:lineRule="auto"/>
              <w:ind w:left="88" w:leftChars="41" w:hanging="2" w:hangingChars="1"/>
              <w:rPr>
                <w:rFonts w:ascii="宋体" w:hAnsi="宋体"/>
                <w:bCs/>
              </w:rPr>
            </w:pPr>
            <w:r>
              <w:rPr>
                <w:rFonts w:hint="eastAsia" w:ascii="宋体" w:hAnsi="宋体"/>
                <w:bCs/>
                <w:lang w:val="en-US" w:eastAsia="zh-CN"/>
              </w:rPr>
              <w:t>5b</w:t>
            </w:r>
            <w:r>
              <w:rPr>
                <w:rFonts w:hint="eastAsia" w:ascii="宋体" w:hAnsi="宋体"/>
                <w:bCs/>
              </w:rPr>
              <w:t>．电子邮箱已被注册</w:t>
            </w:r>
          </w:p>
          <w:p w14:paraId="095F9AE7">
            <w:pPr>
              <w:numPr>
                <w:ilvl w:val="0"/>
                <w:numId w:val="0"/>
              </w:numPr>
              <w:spacing w:line="360" w:lineRule="auto"/>
              <w:ind w:left="506" w:leftChars="0" w:firstLine="0" w:firstLineChars="0"/>
              <w:rPr>
                <w:rFonts w:hint="eastAsia" w:ascii="宋体" w:hAnsi="宋体"/>
                <w:bCs/>
              </w:rPr>
            </w:pPr>
            <w:r>
              <w:rPr>
                <w:rFonts w:hint="eastAsia" w:ascii="宋体" w:hAnsi="宋体" w:eastAsia="宋体" w:cs="Times New Roman"/>
                <w:bCs/>
                <w:kern w:val="2"/>
                <w:sz w:val="21"/>
                <w:szCs w:val="24"/>
                <w:lang w:val="en-US" w:eastAsia="zh-CN" w:bidi="ar-SA"/>
              </w:rPr>
              <w:t>1.</w:t>
            </w:r>
            <w:r>
              <w:rPr>
                <w:rFonts w:hint="eastAsia" w:ascii="宋体" w:hAnsi="宋体"/>
                <w:bCs/>
              </w:rPr>
              <w:t>系统提示“该电子邮箱已被注册，</w:t>
            </w:r>
            <w:r>
              <w:rPr>
                <w:rFonts w:hint="eastAsia" w:ascii="宋体" w:hAnsi="宋体"/>
                <w:bCs/>
                <w:lang w:val="en-US" w:eastAsia="zh-CN"/>
              </w:rPr>
              <w:t>是否需要找回密码？</w:t>
            </w:r>
            <w:r>
              <w:rPr>
                <w:rFonts w:hint="eastAsia" w:ascii="宋体" w:hAnsi="宋体"/>
                <w:bCs/>
              </w:rPr>
              <w:t>”</w:t>
            </w:r>
          </w:p>
          <w:p w14:paraId="1E8AD65B">
            <w:pPr>
              <w:numPr>
                <w:ilvl w:val="0"/>
                <w:numId w:val="0"/>
              </w:numPr>
              <w:spacing w:line="360" w:lineRule="auto"/>
              <w:ind w:left="506" w:leftChars="0" w:firstLine="0" w:firstLineChars="0"/>
              <w:rPr>
                <w:rFonts w:ascii="宋体" w:hAnsi="宋体"/>
              </w:rPr>
            </w:pPr>
            <w:r>
              <w:rPr>
                <w:rFonts w:ascii="宋体" w:hAnsi="宋体" w:eastAsia="宋体" w:cs="Times New Roman"/>
                <w:kern w:val="2"/>
                <w:sz w:val="21"/>
                <w:szCs w:val="24"/>
                <w:lang w:val="en-US" w:eastAsia="zh-CN" w:bidi="ar-SA"/>
              </w:rPr>
              <w:t>2.</w:t>
            </w:r>
            <w:r>
              <w:rPr>
                <w:rFonts w:hint="eastAsia" w:ascii="宋体" w:hAnsi="宋体"/>
                <w:bCs/>
                <w:lang w:val="en-US" w:eastAsia="zh-CN"/>
              </w:rPr>
              <w:t>选择“是”则</w:t>
            </w:r>
            <w:r>
              <w:rPr>
                <w:rFonts w:hint="eastAsia" w:ascii="宋体" w:hAnsi="宋体"/>
                <w:bCs/>
              </w:rPr>
              <w:t>跳转至“找回密码”用例</w:t>
            </w:r>
            <w:r>
              <w:rPr>
                <w:rFonts w:hint="eastAsia" w:ascii="宋体" w:hAnsi="宋体"/>
                <w:bCs/>
                <w:lang w:eastAsia="zh-CN"/>
              </w:rPr>
              <w:t>，</w:t>
            </w:r>
            <w:r>
              <w:rPr>
                <w:rFonts w:hint="eastAsia" w:ascii="宋体" w:hAnsi="宋体"/>
                <w:bCs/>
                <w:lang w:val="en-US" w:eastAsia="zh-CN"/>
              </w:rPr>
              <w:t>选择“否”则跳转到系统主界面，用例结束。</w:t>
            </w:r>
          </w:p>
        </w:tc>
      </w:tr>
      <w:tr w14:paraId="79AC4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blCellSpacing w:w="0" w:type="dxa"/>
        </w:trPr>
        <w:tc>
          <w:tcPr>
            <w:tcW w:w="1394" w:type="dxa"/>
            <w:tcBorders>
              <w:top w:val="single" w:color="000000" w:sz="4" w:space="0"/>
              <w:left w:val="single" w:color="000000" w:sz="4" w:space="0"/>
              <w:bottom w:val="single" w:color="000000" w:sz="4" w:space="0"/>
              <w:right w:val="single" w:color="000000" w:sz="4" w:space="0"/>
            </w:tcBorders>
            <w:shd w:val="clear" w:color="auto" w:fill="FFFFFF"/>
          </w:tcPr>
          <w:p w14:paraId="5CA0557A">
            <w:pPr>
              <w:spacing w:line="360" w:lineRule="auto"/>
              <w:rPr>
                <w:rFonts w:ascii="宋体" w:hAnsi="宋体"/>
                <w:b/>
              </w:rPr>
            </w:pPr>
            <w:r>
              <w:rPr>
                <w:rFonts w:hint="eastAsia" w:ascii="宋体" w:hAnsi="宋体"/>
                <w:b/>
              </w:rPr>
              <w:t>非功能性需求</w:t>
            </w:r>
          </w:p>
        </w:tc>
        <w:tc>
          <w:tcPr>
            <w:tcW w:w="6229" w:type="dxa"/>
            <w:tcBorders>
              <w:top w:val="single" w:color="000000" w:sz="4" w:space="0"/>
              <w:left w:val="single" w:color="000000" w:sz="4" w:space="0"/>
              <w:bottom w:val="single" w:color="000000" w:sz="4" w:space="0"/>
              <w:right w:val="single" w:color="000000" w:sz="4" w:space="0"/>
            </w:tcBorders>
            <w:shd w:val="clear" w:color="auto" w:fill="FFFFFF"/>
          </w:tcPr>
          <w:p w14:paraId="5A6A9E20">
            <w:pPr>
              <w:numPr>
                <w:ilvl w:val="0"/>
                <w:numId w:val="0"/>
              </w:numPr>
              <w:spacing w:line="360" w:lineRule="auto"/>
              <w:ind w:left="88" w:leftChars="41" w:hanging="2" w:hangingChars="1"/>
              <w:rPr>
                <w:rFonts w:ascii="宋体" w:hAnsi="宋体"/>
                <w:bCs/>
              </w:rPr>
            </w:pPr>
            <w:r>
              <w:rPr>
                <w:rFonts w:hint="eastAsia" w:ascii="宋体" w:hAnsi="宋体"/>
                <w:bCs/>
              </w:rPr>
              <w:t>用户的密码在传输和存储过程中必须进行加密处理。</w:t>
            </w:r>
          </w:p>
        </w:tc>
      </w:tr>
    </w:tbl>
    <w:p w14:paraId="3BFE5F52">
      <w:pPr>
        <w:ind w:right="-424" w:rightChars="-202" w:firstLine="516" w:firstLineChars="215"/>
        <w:rPr>
          <w:rFonts w:hint="eastAsia" w:asciiTheme="minorEastAsia" w:hAnsiTheme="minorEastAsia" w:eastAsiaTheme="minorEastAsia"/>
          <w:sz w:val="24"/>
          <w:lang w:val="en-US" w:eastAsia="zh-CN"/>
        </w:rPr>
      </w:pPr>
    </w:p>
    <w:p w14:paraId="7B24D2C5">
      <w:pPr>
        <w:numPr>
          <w:ilvl w:val="0"/>
          <w:numId w:val="7"/>
        </w:num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活动图分析</w:t>
      </w:r>
    </w:p>
    <w:p w14:paraId="6EBBBEA7">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1.客户购书</w:t>
      </w:r>
    </w:p>
    <w:p w14:paraId="6E16C1FC">
      <w:pPr>
        <w:numPr>
          <w:ilvl w:val="0"/>
          <w:numId w:val="0"/>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参与者：此流程主要由“客户”发起，并与“网上书店系统”交互</w:t>
      </w:r>
    </w:p>
    <w:p w14:paraId="0CA81A4B">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主要活动</w:t>
      </w:r>
      <w:r>
        <w:rPr>
          <w:rFonts w:hint="default" w:asciiTheme="minorEastAsia" w:hAnsiTheme="minorEastAsia" w:eastAsiaTheme="minorEastAsia"/>
          <w:sz w:val="24"/>
          <w:lang w:val="en-US" w:eastAsia="zh-CN"/>
        </w:rPr>
        <w:t>：</w:t>
      </w:r>
    </w:p>
    <w:p w14:paraId="130DDC83">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w:t>
      </w:r>
      <w:r>
        <w:rPr>
          <w:rFonts w:hint="default" w:asciiTheme="minorEastAsia" w:hAnsiTheme="minorEastAsia" w:eastAsiaTheme="minorEastAsia"/>
          <w:sz w:val="24"/>
          <w:lang w:val="en-US" w:eastAsia="zh-CN"/>
        </w:rPr>
        <w:t>客户“无需登录即可查询图书”</w:t>
      </w:r>
      <w:r>
        <w:rPr>
          <w:rFonts w:hint="eastAsia" w:asciiTheme="minorEastAsia" w:hAnsiTheme="minorEastAsia" w:eastAsiaTheme="minorEastAsia"/>
          <w:sz w:val="24"/>
          <w:lang w:val="en-US" w:eastAsia="zh-CN"/>
        </w:rPr>
        <w:t>，客户进入网站即可进行“</w:t>
      </w:r>
      <w:r>
        <w:rPr>
          <w:rFonts w:hint="default" w:asciiTheme="minorEastAsia" w:hAnsiTheme="minorEastAsia" w:eastAsiaTheme="minorEastAsia"/>
          <w:sz w:val="24"/>
          <w:lang w:val="en-US" w:eastAsia="zh-CN"/>
        </w:rPr>
        <w:t>图书查询与浏览</w:t>
      </w:r>
      <w:r>
        <w:rPr>
          <w:rFonts w:hint="eastAsia" w:asciiTheme="minorEastAsia" w:hAnsiTheme="minorEastAsia" w:eastAsiaTheme="minorEastAsia"/>
          <w:sz w:val="24"/>
          <w:lang w:val="en-US" w:eastAsia="zh-CN"/>
        </w:rPr>
        <w:t>”。</w:t>
      </w:r>
    </w:p>
    <w:p w14:paraId="072EF8A9">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w:t>
      </w:r>
      <w:r>
        <w:rPr>
          <w:rFonts w:hint="default" w:asciiTheme="minorEastAsia" w:hAnsiTheme="minorEastAsia" w:eastAsiaTheme="minorEastAsia"/>
          <w:sz w:val="24"/>
          <w:lang w:val="en-US" w:eastAsia="zh-CN"/>
        </w:rPr>
        <w:t>“必须经过注册，才能成功登录系统”，“用户成功登录系统后，可以订购图书”。这表明“注册”和“登录”是后续所有交易行为的前置条件。因此，在浏览后，流程必须</w:t>
      </w:r>
      <w:r>
        <w:rPr>
          <w:rFonts w:hint="eastAsia" w:asciiTheme="minorEastAsia" w:hAnsiTheme="minorEastAsia" w:eastAsiaTheme="minorEastAsia"/>
          <w:sz w:val="24"/>
          <w:lang w:val="en-US" w:eastAsia="zh-CN"/>
        </w:rPr>
        <w:t>先完成“</w:t>
      </w:r>
      <w:r>
        <w:rPr>
          <w:rFonts w:hint="default" w:asciiTheme="minorEastAsia" w:hAnsiTheme="minorEastAsia" w:eastAsiaTheme="minorEastAsia"/>
          <w:sz w:val="24"/>
          <w:lang w:val="en-US" w:eastAsia="zh-CN"/>
        </w:rPr>
        <w:t>用户注册</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和</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用户登录</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这两个动作</w:t>
      </w:r>
    </w:p>
    <w:p w14:paraId="36616AFF">
      <w:pPr>
        <w:numPr>
          <w:ilvl w:val="0"/>
          <w:numId w:val="0"/>
        </w:num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（3）</w:t>
      </w:r>
      <w:r>
        <w:rPr>
          <w:rFonts w:hint="default" w:asciiTheme="minorEastAsia" w:hAnsiTheme="minorEastAsia" w:eastAsiaTheme="minorEastAsia"/>
          <w:sz w:val="24"/>
          <w:lang w:val="en-US" w:eastAsia="zh-CN"/>
        </w:rPr>
        <w:t>登录后，客户可以“将图书放入购物车中”</w:t>
      </w:r>
      <w:r>
        <w:rPr>
          <w:rFonts w:hint="eastAsia" w:asciiTheme="minorEastAsia" w:hAnsiTheme="minorEastAsia" w:eastAsiaTheme="minorEastAsia"/>
          <w:sz w:val="24"/>
          <w:lang w:val="en-US" w:eastAsia="zh-CN"/>
        </w:rPr>
        <w:t>，即“</w:t>
      </w:r>
      <w:r>
        <w:rPr>
          <w:rFonts w:hint="default" w:asciiTheme="minorEastAsia" w:hAnsiTheme="minorEastAsia" w:eastAsiaTheme="minorEastAsia"/>
          <w:sz w:val="24"/>
          <w:lang w:val="en-US" w:eastAsia="zh-CN"/>
        </w:rPr>
        <w:t>选中图书</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后</w:t>
      </w:r>
      <w:r>
        <w:rPr>
          <w:rFonts w:hint="eastAsia" w:asciiTheme="minorEastAsia" w:hAnsiTheme="minorEastAsia" w:eastAsiaTheme="minorEastAsia"/>
          <w:sz w:val="24"/>
          <w:lang w:val="en-US" w:eastAsia="zh-CN"/>
        </w:rPr>
        <w:t>可以“</w:t>
      </w:r>
      <w:r>
        <w:rPr>
          <w:rFonts w:hint="default" w:asciiTheme="minorEastAsia" w:hAnsiTheme="minorEastAsia" w:eastAsiaTheme="minorEastAsia"/>
          <w:sz w:val="24"/>
          <w:lang w:val="en-US" w:eastAsia="zh-CN"/>
        </w:rPr>
        <w:t>加入购物车</w:t>
      </w:r>
      <w:r>
        <w:rPr>
          <w:rFonts w:hint="eastAsia" w:asciiTheme="minorEastAsia" w:hAnsiTheme="minorEastAsia" w:eastAsiaTheme="minorEastAsia"/>
          <w:sz w:val="24"/>
          <w:lang w:val="en-US" w:eastAsia="zh-CN"/>
        </w:rPr>
        <w:t>”。此外，通常还可以“</w:t>
      </w:r>
      <w:r>
        <w:rPr>
          <w:rFonts w:hint="default" w:asciiTheme="minorEastAsia" w:hAnsiTheme="minorEastAsia" w:eastAsiaTheme="minorEastAsia"/>
          <w:sz w:val="24"/>
          <w:lang w:val="en-US" w:eastAsia="zh-CN"/>
        </w:rPr>
        <w:t>直接购买</w:t>
      </w:r>
      <w:r>
        <w:rPr>
          <w:rFonts w:hint="eastAsia" w:asciiTheme="minorEastAsia" w:hAnsiTheme="minorEastAsia" w:eastAsiaTheme="minorEastAsia"/>
          <w:sz w:val="24"/>
          <w:lang w:val="en-US" w:eastAsia="zh-CN"/>
        </w:rPr>
        <w:t>”</w:t>
      </w:r>
    </w:p>
    <w:p w14:paraId="0140847A">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（4）</w:t>
      </w:r>
      <w:r>
        <w:rPr>
          <w:rFonts w:hint="default" w:asciiTheme="minorEastAsia" w:hAnsiTheme="minorEastAsia" w:eastAsiaTheme="minorEastAsia"/>
          <w:sz w:val="24"/>
          <w:lang w:val="en-US" w:eastAsia="zh-CN"/>
        </w:rPr>
        <w:t>“订单所需信息填写完整后，经用户确认后即可提交订单”。</w:t>
      </w:r>
      <w:r>
        <w:rPr>
          <w:rFonts w:hint="eastAsia" w:asciiTheme="minorEastAsia" w:hAnsiTheme="minorEastAsia" w:eastAsiaTheme="minorEastAsia"/>
          <w:sz w:val="24"/>
          <w:lang w:val="en-US" w:eastAsia="zh-CN"/>
        </w:rPr>
        <w:t>因此需要“</w:t>
      </w:r>
      <w:r>
        <w:rPr>
          <w:rFonts w:hint="default" w:asciiTheme="minorEastAsia" w:hAnsiTheme="minorEastAsia" w:eastAsiaTheme="minorEastAsia"/>
          <w:sz w:val="24"/>
          <w:lang w:val="en-US" w:eastAsia="zh-CN"/>
        </w:rPr>
        <w:t>填写并确认信息</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和</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提交订单</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这两个连续的动作</w:t>
      </w:r>
    </w:p>
    <w:p w14:paraId="1C16C8A7">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（5）</w:t>
      </w:r>
      <w:r>
        <w:rPr>
          <w:rFonts w:hint="default" w:asciiTheme="minorEastAsia" w:hAnsiTheme="minorEastAsia" w:eastAsiaTheme="minorEastAsia"/>
          <w:sz w:val="24"/>
          <w:lang w:val="en-US" w:eastAsia="zh-CN"/>
        </w:rPr>
        <w:t>“订购图书”在电子商务中必然包含“支付”环节</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支付是一个有明确结果的决策点：成功或失败。如果成功，流程应进入</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购书成功</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的终止状态。如果</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订单还未支付</w:t>
      </w:r>
      <w:r>
        <w:rPr>
          <w:rFonts w:hint="eastAsia" w:asciiTheme="minorEastAsia" w:hAnsiTheme="minorEastAsia" w:eastAsiaTheme="minorEastAsia"/>
          <w:sz w:val="24"/>
          <w:lang w:val="en-US" w:eastAsia="zh-CN"/>
        </w:rPr>
        <w:t>”或“</w:t>
      </w:r>
      <w:r>
        <w:rPr>
          <w:rFonts w:hint="default" w:asciiTheme="minorEastAsia" w:hAnsiTheme="minorEastAsia" w:eastAsiaTheme="minorEastAsia"/>
          <w:sz w:val="24"/>
          <w:lang w:val="en-US" w:eastAsia="zh-CN"/>
        </w:rPr>
        <w:t>取消</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w:t>
      </w:r>
      <w:r>
        <w:rPr>
          <w:rFonts w:hint="eastAsia" w:asciiTheme="minorEastAsia" w:hAnsiTheme="minorEastAsia" w:eastAsiaTheme="minorEastAsia"/>
          <w:sz w:val="24"/>
          <w:lang w:val="en-US" w:eastAsia="zh-CN"/>
        </w:rPr>
        <w:t>将“购</w:t>
      </w:r>
      <w:r>
        <w:rPr>
          <w:rFonts w:hint="default" w:asciiTheme="minorEastAsia" w:hAnsiTheme="minorEastAsia" w:eastAsiaTheme="minorEastAsia"/>
          <w:sz w:val="24"/>
          <w:lang w:val="en-US" w:eastAsia="zh-CN"/>
        </w:rPr>
        <w:t>书失败</w:t>
      </w:r>
      <w:r>
        <w:rPr>
          <w:rFonts w:hint="eastAsia" w:asciiTheme="minorEastAsia" w:hAnsiTheme="minorEastAsia" w:eastAsiaTheme="minorEastAsia"/>
          <w:sz w:val="24"/>
          <w:lang w:val="en-US" w:eastAsia="zh-CN"/>
        </w:rPr>
        <w:t>”，活动终止</w:t>
      </w:r>
    </w:p>
    <w:p w14:paraId="7FDA48FC">
      <w:pPr>
        <w:numPr>
          <w:ilvl w:val="0"/>
          <w:numId w:val="0"/>
        </w:numPr>
        <w:ind w:right="-424" w:rightChars="-202"/>
        <w:rPr>
          <w:rFonts w:hint="default" w:asciiTheme="minorEastAsia" w:hAnsiTheme="minorEastAsia" w:eastAsiaTheme="minorEastAsia"/>
          <w:sz w:val="24"/>
          <w:lang w:val="en-US" w:eastAsia="zh-CN"/>
        </w:rPr>
      </w:pPr>
    </w:p>
    <w:p w14:paraId="37CA1A45">
      <w:pPr>
        <w:numPr>
          <w:ilvl w:val="0"/>
          <w:numId w:val="0"/>
        </w:numPr>
        <w:ind w:right="-424" w:rightChars="-202"/>
        <w:rPr>
          <w:rFonts w:hint="default" w:asciiTheme="minorEastAsia" w:hAnsiTheme="minorEastAsia" w:eastAsiaTheme="minorEastAsia"/>
          <w:sz w:val="24"/>
          <w:lang w:val="en-US" w:eastAsia="zh-CN"/>
        </w:rPr>
      </w:pPr>
      <w:r>
        <w:rPr>
          <w:rFonts w:hint="eastAsia" w:cs="Times New Roman" w:asciiTheme="minorEastAsia" w:hAnsiTheme="minorEastAsia" w:eastAsiaTheme="minorEastAsia"/>
          <w:kern w:val="2"/>
          <w:sz w:val="24"/>
          <w:szCs w:val="24"/>
          <w:lang w:val="en-US" w:eastAsia="zh-CN" w:bidi="ar-SA"/>
        </w:rPr>
        <w:t>2</w:t>
      </w:r>
      <w:r>
        <w:rPr>
          <w:rFonts w:hint="default" w:cs="Times New Roman" w:asciiTheme="minorEastAsia" w:hAnsiTheme="minorEastAsia" w:eastAsiaTheme="minorEastAsia"/>
          <w:kern w:val="2"/>
          <w:sz w:val="24"/>
          <w:szCs w:val="24"/>
          <w:lang w:val="en-US" w:eastAsia="zh-CN" w:bidi="ar-SA"/>
        </w:rPr>
        <w:t>.</w:t>
      </w:r>
      <w:r>
        <w:rPr>
          <w:rFonts w:hint="default" w:asciiTheme="minorEastAsia" w:hAnsiTheme="minorEastAsia" w:eastAsiaTheme="minorEastAsia"/>
          <w:sz w:val="24"/>
          <w:lang w:val="en-US" w:eastAsia="zh-CN"/>
        </w:rPr>
        <w:t>订单处理</w:t>
      </w:r>
    </w:p>
    <w:p w14:paraId="33572009">
      <w:pPr>
        <w:numPr>
          <w:ilvl w:val="0"/>
          <w:numId w:val="0"/>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参与者：此流程的执行者是“管理员”或“普通工作人员”，以及“系统”</w:t>
      </w:r>
    </w:p>
    <w:p w14:paraId="1821FEFA">
      <w:pPr>
        <w:numPr>
          <w:ilvl w:val="0"/>
          <w:numId w:val="0"/>
        </w:numPr>
        <w:ind w:right="-424" w:rightChars="-202"/>
        <w:rPr>
          <w:rFonts w:hint="default" w:asciiTheme="minorEastAsia" w:hAnsiTheme="minorEastAsia" w:eastAsiaTheme="minorEastAsia"/>
          <w:sz w:val="24"/>
          <w:lang w:val="en-US" w:eastAsia="zh-CN"/>
        </w:rPr>
      </w:pPr>
    </w:p>
    <w:p w14:paraId="31E00681">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主要活动：</w:t>
      </w:r>
    </w:p>
    <w:p w14:paraId="4B0047BB">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w:t>
      </w:r>
      <w:r>
        <w:rPr>
          <w:rFonts w:hint="default" w:asciiTheme="minorEastAsia" w:hAnsiTheme="minorEastAsia" w:eastAsiaTheme="minorEastAsia"/>
          <w:sz w:val="24"/>
          <w:lang w:val="en-US" w:eastAsia="zh-CN"/>
        </w:rPr>
        <w:t>触发条件是“客户购书”流程成功提交订单。因此，起始动作是获取这个新订单，即 “获取新订单”。</w:t>
      </w:r>
    </w:p>
    <w:p w14:paraId="61B79D8A">
      <w:pPr>
        <w:numPr>
          <w:ilvl w:val="0"/>
          <w:numId w:val="0"/>
        </w:num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（2）管理员需要“</w:t>
      </w:r>
      <w:r>
        <w:rPr>
          <w:rFonts w:hint="default" w:asciiTheme="minorEastAsia" w:hAnsiTheme="minorEastAsia" w:eastAsiaTheme="minorEastAsia"/>
          <w:sz w:val="24"/>
          <w:lang w:val="en-US" w:eastAsia="zh-CN"/>
        </w:rPr>
        <w:t>根据库存情况来决定发货或者推迟发货（缺货通知）”。</w:t>
      </w:r>
    </w:p>
    <w:p w14:paraId="6CDC998A">
      <w:pPr>
        <w:numPr>
          <w:ilvl w:val="0"/>
          <w:numId w:val="0"/>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这明确定义了一个核心动作：检查库存</w:t>
      </w:r>
    </w:p>
    <w:p w14:paraId="46920220">
      <w:pPr>
        <w:numPr>
          <w:ilvl w:val="0"/>
          <w:numId w:val="0"/>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这明确定义了一个决策分支：库存充足还是库存不足</w:t>
      </w:r>
    </w:p>
    <w:p w14:paraId="4BAB92C4">
      <w:pPr>
        <w:numPr>
          <w:ilvl w:val="0"/>
          <w:numId w:val="0"/>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库存充足：进行发货，并随之更新订单状态（已发货）</w:t>
      </w:r>
    </w:p>
    <w:p w14:paraId="271E6EBD">
      <w:pPr>
        <w:numPr>
          <w:ilvl w:val="0"/>
          <w:numId w:val="0"/>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库存不足：推迟发货（缺货通知）。分解为 推迟发货 -&gt; 更新订单状态（缺货） -&gt; 通知缺货这一系列动作</w:t>
      </w:r>
    </w:p>
    <w:p w14:paraId="7882A3FC">
      <w:pPr>
        <w:numPr>
          <w:ilvl w:val="0"/>
          <w:numId w:val="8"/>
        </w:num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无论是发货还是缺货处理，都是订单处理流程的一部分。在两个分支都完成后，流程应合并并导向</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处理完毕</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的终止状态</w:t>
      </w:r>
    </w:p>
    <w:p w14:paraId="5C94D395">
      <w:pPr>
        <w:numPr>
          <w:ilvl w:val="0"/>
          <w:numId w:val="0"/>
        </w:numPr>
        <w:ind w:right="-424" w:rightChars="-202"/>
        <w:rPr>
          <w:rFonts w:hint="default" w:asciiTheme="minorEastAsia" w:hAnsiTheme="minorEastAsia" w:eastAsiaTheme="minorEastAsia"/>
          <w:sz w:val="24"/>
          <w:lang w:val="en-US" w:eastAsia="zh-CN"/>
        </w:rPr>
      </w:pPr>
    </w:p>
    <w:p w14:paraId="6CDEC655">
      <w:p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（三）类图分析</w:t>
      </w:r>
    </w:p>
    <w:p w14:paraId="54568883">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1.主要的Web页（边界类）</w:t>
      </w:r>
    </w:p>
    <w:p w14:paraId="0594164C">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通常被建模为“边界类”或“接口”，它们是用户交互的入口点。根据业务需求，主要的功能界面设计如下：</w:t>
      </w:r>
    </w:p>
    <w:p w14:paraId="3AD63B8A">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Search (搜索接口): 对应“图书查询与浏览”功能，供所有用户（包括未登录的游客）使用。</w:t>
      </w:r>
    </w:p>
    <w:p w14:paraId="5D27646D">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AccountManagement (账户管理接口): 对应“用户注册”、“用户登录”、“个人信息维护”功能。</w:t>
      </w:r>
    </w:p>
    <w:p w14:paraId="2D1C1419">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CartManagement (购物车管理接口): 对应“用户购物车管理”功能。</w:t>
      </w:r>
    </w:p>
    <w:p w14:paraId="36CF8720">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OrderPlacement (订单下达接口): 对应“用户订购图书”和“订单维护”功能。</w:t>
      </w:r>
    </w:p>
    <w:p w14:paraId="4C364A33">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AdminDashboard (管理员仪表盘接口): 这是一个总的后台管理接口，包含了对以下子接口的调用：</w:t>
      </w:r>
    </w:p>
    <w:p w14:paraId="1CE0EC00">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BookManagement (图书管理)、UserManagement (会员管理)、OrderProcessing (订单处理与查询)、ReportGeneration (报表与销售查询)</w:t>
      </w:r>
    </w:p>
    <w:p w14:paraId="53971EBF">
      <w:pPr>
        <w:ind w:right="-424" w:rightChars="-202" w:firstLine="516" w:firstLineChars="215"/>
        <w:rPr>
          <w:rFonts w:hint="eastAsia" w:asciiTheme="minorEastAsia" w:hAnsiTheme="minorEastAsia" w:eastAsiaTheme="minorEastAsia"/>
          <w:sz w:val="24"/>
          <w:lang w:val="en-US" w:eastAsia="zh-CN"/>
        </w:rPr>
      </w:pPr>
    </w:p>
    <w:p w14:paraId="37F73164">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2.主要的业务类（实体类与控制类）</w:t>
      </w:r>
    </w:p>
    <w:p w14:paraId="39CAEDDE">
      <w:pPr>
        <w:ind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游客是一个Visitor类，因为它代表的是一种“未认证”的状态，系统不需要为其存储持久化数据，但游客依然是系统的参与者</w:t>
      </w:r>
    </w:p>
    <w:p w14:paraId="38A0B6C7">
      <w:pPr>
        <w:ind w:right="-424" w:rightChars="-202"/>
        <w:rPr>
          <w:rFonts w:hint="eastAsia" w:asciiTheme="minorEastAsia" w:hAnsiTheme="minorEastAsia" w:eastAsiaTheme="minorEastAsia"/>
          <w:sz w:val="24"/>
          <w:lang w:val="en-US" w:eastAsia="zh-CN"/>
        </w:rPr>
      </w:pPr>
    </w:p>
    <w:p w14:paraId="6251885F">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外部用户体系：</w:t>
      </w:r>
    </w:p>
    <w:p w14:paraId="466EED14">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Customer (注册客户): 存储客户的个人信息，如用户名、密码、收货地址、电话。</w:t>
      </w:r>
    </w:p>
    <w:p w14:paraId="3D50BDAB">
      <w:pPr>
        <w:ind w:right="-424" w:rightChars="-202"/>
        <w:rPr>
          <w:rFonts w:hint="eastAsia" w:asciiTheme="minorEastAsia" w:hAnsiTheme="minorEastAsia" w:eastAsiaTheme="minorEastAsia"/>
          <w:sz w:val="24"/>
          <w:lang w:val="en-US" w:eastAsia="zh-CN"/>
        </w:rPr>
      </w:pPr>
    </w:p>
    <w:p w14:paraId="1C5ACA26">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内部用户体系：</w:t>
      </w:r>
    </w:p>
    <w:p w14:paraId="3750F7F6">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Employee (员工基类): 包含所有员工的共用信息，如员工ID、姓名、后台登录名、密码。</w:t>
      </w:r>
    </w:p>
    <w:p w14:paraId="6B831060">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GeneralStaff (普通工作人员): 继承自 Employee，权限受限（如只能处理订单）。</w:t>
      </w:r>
    </w:p>
    <w:p w14:paraId="3CDCD36A">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Administrator (超级管理员): 继承自 Employee，拥有所有后台权限。</w:t>
      </w:r>
    </w:p>
    <w:p w14:paraId="08AA31E6">
      <w:pPr>
        <w:ind w:right="-424" w:rightChars="-202"/>
        <w:rPr>
          <w:rFonts w:hint="eastAsia" w:asciiTheme="minorEastAsia" w:hAnsiTheme="minorEastAsia" w:eastAsiaTheme="minorEastAsia"/>
          <w:sz w:val="24"/>
          <w:lang w:val="en-US" w:eastAsia="zh-CN"/>
        </w:rPr>
      </w:pPr>
    </w:p>
    <w:p w14:paraId="09879390">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商品实体:</w:t>
      </w:r>
    </w:p>
    <w:p w14:paraId="39B9E8E6">
      <w:pPr>
        <w:ind w:right="-424" w:rightChars="-202" w:firstLine="516" w:firstLineChars="215"/>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Book: 核心商品类，包含ISBN、书名、作者、出版社、价格、库存数量等。</w:t>
      </w:r>
    </w:p>
    <w:p w14:paraId="7EAFA4F5">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订单流程:</w:t>
      </w:r>
    </w:p>
    <w:p w14:paraId="50A759A3">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ShoppingCart (购物车): 用于临时存放客户有购买倾向的商品。</w:t>
      </w:r>
    </w:p>
    <w:p w14:paraId="408B19E9">
      <w:pPr>
        <w:ind w:right="-424" w:rightChars="-202" w:firstLine="516" w:firstLineChars="215"/>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CartItem (购物车项): 购物车中的一个条目，关联到一种 Book 和对应的 quantity (数量)。</w:t>
      </w:r>
    </w:p>
    <w:p w14:paraId="6E128277">
      <w:pPr>
        <w:ind w:right="-424" w:rightChars="-202" w:firstLine="516" w:firstLineChars="215"/>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Order (订单): 客户确认购买后生成的持久化记录。</w:t>
      </w:r>
    </w:p>
    <w:p w14:paraId="482F41F0">
      <w:pPr>
        <w:ind w:right="-424" w:rightChars="-202" w:firstLine="516" w:firstLineChars="215"/>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OrderItem (订单项): 订单中的一个条目，记录了购买的 Book、quantity (数量) 和 priceAtPurchase (购买时价格)。</w:t>
      </w:r>
    </w:p>
    <w:p w14:paraId="661BF872">
      <w:pPr>
        <w:ind w:right="-424" w:rightChars="-202" w:firstLine="516" w:firstLineChars="215"/>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&lt;&lt;enumeration&gt;&gt; OrderStatus: 订单状态（如：Pending, Processing, Shipped, Cancelled）。</w:t>
      </w:r>
    </w:p>
    <w:p w14:paraId="6F2134E8">
      <w:pPr>
        <w:ind w:right="-424" w:rightChars="-202" w:firstLine="516" w:firstLineChars="215"/>
        <w:rPr>
          <w:rFonts w:hint="eastAsia" w:asciiTheme="minorEastAsia" w:hAnsiTheme="minorEastAsia" w:eastAsiaTheme="minorEastAsia"/>
          <w:sz w:val="24"/>
          <w:lang w:val="en-US" w:eastAsia="zh-CN"/>
        </w:rPr>
      </w:pPr>
    </w:p>
    <w:p w14:paraId="623B240D">
      <w:pPr>
        <w:ind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3.数据库操作类（仓储与服务类）</w:t>
      </w:r>
    </w:p>
    <w:p w14:paraId="5F6AA85D">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BookCatalog (图书目录): 负责所有与 Book 相关的操作，它将实现 ISearch 和 IBookManagement 接口。</w:t>
      </w:r>
    </w:p>
    <w:p w14:paraId="1FF9C3E9">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OrderService (订单服务): 负责处理订单（如下单、处理、查询），它将实现 IOrderPlacement 和 IOrderProcessing 接口。</w:t>
      </w:r>
    </w:p>
    <w:p w14:paraId="7EE62E75">
      <w:pPr>
        <w:ind w:right="-424" w:rightChars="-202" w:firstLine="480" w:firstLineChars="20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UserService (用户服务): 负责管理用户（如注册、登录、会员管理），它将实现 IAccountManagement 和 IUserManagement 接口。</w:t>
      </w:r>
    </w:p>
    <w:p w14:paraId="2B0A1B8B">
      <w:pPr>
        <w:ind w:right="-424" w:rightChars="-202" w:firstLine="480" w:firstLineChars="200"/>
        <w:rPr>
          <w:rFonts w:hint="eastAsia" w:asciiTheme="minorEastAsia" w:hAnsiTheme="minorEastAsia" w:eastAsiaTheme="minorEastAsia"/>
          <w:sz w:val="24"/>
          <w:lang w:val="en-US" w:eastAsia="zh-CN"/>
        </w:rPr>
      </w:pPr>
    </w:p>
    <w:p w14:paraId="65AD4FF7">
      <w:pPr>
        <w:numPr>
          <w:ilvl w:val="0"/>
          <w:numId w:val="7"/>
        </w:numPr>
        <w:ind w:left="0" w:leftChars="0" w:right="-424" w:rightChars="-202" w:firstLine="0" w:firstLineChars="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时序图分析</w:t>
      </w:r>
    </w:p>
    <w:p w14:paraId="47648766">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1.确定目标、角色和架构</w:t>
      </w:r>
    </w:p>
    <w:p w14:paraId="1E7A2F41">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目标：“图书管理”功能。</w:t>
      </w:r>
    </w:p>
    <w:p w14:paraId="708CA687">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角色：:管理员。</w:t>
      </w:r>
    </w:p>
    <w:p w14:paraId="7FB3D9B2">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架构：三层架构：:图书管理界面（UI）、:图书管理类（业务逻辑）、:数据库操作类（数据访问）。</w:t>
      </w:r>
    </w:p>
    <w:p w14:paraId="6201BA15">
      <w:pPr>
        <w:numPr>
          <w:ilvl w:val="0"/>
          <w:numId w:val="0"/>
        </w:numPr>
        <w:ind w:leftChars="0" w:right="-424" w:rightChars="-202"/>
        <w:rPr>
          <w:rFonts w:hint="eastAsia" w:asciiTheme="minorEastAsia" w:hAnsiTheme="minorEastAsia" w:eastAsiaTheme="minorEastAsia"/>
          <w:sz w:val="24"/>
          <w:lang w:val="en-US" w:eastAsia="zh-CN"/>
        </w:rPr>
      </w:pPr>
    </w:p>
    <w:p w14:paraId="0DCCA908">
      <w:pPr>
        <w:numPr>
          <w:ilvl w:val="0"/>
          <w:numId w:val="0"/>
        </w:numPr>
        <w:ind w:leftChars="0" w:right="-424" w:rightChars="-202"/>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2.新增图书详细设计</w:t>
      </w:r>
    </w:p>
    <w:p w14:paraId="4921F453">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（1）管理员在图书管理界面上点击“新增”按钮。这个动作首先被界面自身捕获，界面需要自己先处理这个点击事件。即图书管理界面调用自己的 addBook() 方法。</w:t>
      </w:r>
    </w:p>
    <w:p w14:paraId="386B040F">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（2）在 addBook() 方法内部，图书管理界面 (UI) 的职责是收集用户输入（书名、价格等），然后将这些数据转交给“业务逻辑层”去处理。即界面调用图书管理类 的 bookAdd() 方法</w:t>
      </w:r>
    </w:p>
    <w:p w14:paraId="532B8374">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（3）图书管理类 (业务层) 收到数据。它可能会进行一些业务检查（比如价格不能为负数）。检查通过后，它的职责是命令“数据访问层”将数据写入数据库。即图书管理类需要调用数据库操作类 的 InsertBook() 方法。</w:t>
      </w:r>
    </w:p>
    <w:p w14:paraId="6B07C6A1">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（4）数据库操作类调用自己的InsertBooktable()方法来完成实际的数据库写入。</w:t>
      </w:r>
    </w:p>
    <w:p w14:paraId="7443890E">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（5）操作完成后，结果必须逐层返回，以便界面知道操作是否成功。数据库操作类要向图书管理类返回 Bool 数据。然后，图书管理类再向 图书管理界面返回 Bool数据。</w:t>
      </w:r>
    </w:p>
    <w:p w14:paraId="4433E962">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（6）图书管理界面收到 True（表示成功）的返回后，它必须刷新一下列表，好让管理员能马上看到新加的这本书。图书管理界面调用自己的 listBookInfo()方法来重新从数据库获取数据并刷新列表。</w:t>
      </w:r>
    </w:p>
    <w:p w14:paraId="7D54901B">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3.复用此模式到“更新”和“删除”场景</w:t>
      </w:r>
    </w:p>
    <w:p w14:paraId="160B8A05">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分析完“新增”流程后，得到了一个非常具体且可复用的交互模式： “UI自调用 -&gt; 委托 -&gt; 业务 -&gt; 数据 -&gt; 数据自调用 -&gt; 返回 -&gt; 返回 -&gt; UI自刷新”</w:t>
      </w:r>
    </w:p>
    <w:p w14:paraId="650FB449">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为了保持系统设计的一致性在设计“更新”和“删除”时，必须复用这个一模一样的模式：</w:t>
      </w:r>
    </w:p>
    <w:p w14:paraId="13BABAB5">
      <w:pPr>
        <w:numPr>
          <w:ilvl w:val="0"/>
          <w:numId w:val="0"/>
        </w:numPr>
        <w:ind w:leftChars="0" w:right="-424" w:rightChars="-202"/>
        <w:rPr>
          <w:rFonts w:hint="eastAsia" w:asciiTheme="minorEastAsia" w:hAnsiTheme="minorEastAsia" w:eastAsiaTheme="minorEastAsia"/>
          <w:sz w:val="24"/>
          <w:lang w:val="en-US" w:eastAsia="zh-CN"/>
        </w:rPr>
      </w:pPr>
    </w:p>
    <w:p w14:paraId="405EE979">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推演“更新”：editBook() (UI自调用)、bookUpdate() (委托)、updatebook() (执行)、</w:t>
      </w:r>
    </w:p>
    <w:p w14:paraId="19037A72">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updateBooktable() (数据自调用)、return Bool (返回)、return Bool (返回)、listBookInfo() (UI自刷新)</w:t>
      </w:r>
    </w:p>
    <w:p w14:paraId="35265C38">
      <w:pPr>
        <w:numPr>
          <w:ilvl w:val="0"/>
          <w:numId w:val="0"/>
        </w:numPr>
        <w:ind w:leftChars="0" w:right="-424" w:rightChars="-202"/>
        <w:rPr>
          <w:rFonts w:hint="eastAsia" w:asciiTheme="minorEastAsia" w:hAnsiTheme="minorEastAsia" w:eastAsiaTheme="minorEastAsia"/>
          <w:sz w:val="24"/>
          <w:lang w:val="en-US" w:eastAsia="zh-CN"/>
        </w:rPr>
      </w:pPr>
    </w:p>
    <w:p w14:paraId="77B849C6">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推演“删除”：deleteBook() (UI自调用)、bookDelete() (委托)、deleteBook() (执行)、deleteBooktable() (数据自调用)、return Bool (返回)、return Bool (返回)、</w:t>
      </w:r>
    </w:p>
    <w:p w14:paraId="10C3A5D8">
      <w:pPr>
        <w:numPr>
          <w:ilvl w:val="0"/>
          <w:numId w:val="0"/>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listBookInfo() (UI自刷新)</w:t>
      </w:r>
    </w:p>
    <w:p w14:paraId="194F66B7">
      <w:pPr>
        <w:numPr>
          <w:ilvl w:val="0"/>
          <w:numId w:val="0"/>
        </w:numPr>
        <w:ind w:leftChars="0" w:right="-424" w:rightChars="-202"/>
        <w:rPr>
          <w:rFonts w:hint="eastAsia" w:asciiTheme="minorEastAsia" w:hAnsiTheme="minorEastAsia" w:eastAsiaTheme="minorEastAsia"/>
          <w:sz w:val="24"/>
          <w:lang w:val="en-US" w:eastAsia="zh-CN"/>
        </w:rPr>
      </w:pPr>
    </w:p>
    <w:p w14:paraId="1020EB7E">
      <w:pPr>
        <w:numPr>
          <w:ilvl w:val="0"/>
          <w:numId w:val="7"/>
        </w:numPr>
        <w:ind w:left="0" w:leftChars="0" w:right="-424" w:rightChars="-202" w:firstLine="0" w:firstLineChars="0"/>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状态图与通信图分析</w:t>
      </w:r>
    </w:p>
    <w:p w14:paraId="2A13F861">
      <w:pPr>
        <w:numPr>
          <w:ilvl w:val="0"/>
          <w:numId w:val="9"/>
        </w:numPr>
        <w:ind w:leftChars="0" w:right="-424" w:rightChars="-202"/>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状态图</w:t>
      </w:r>
    </w:p>
    <w:p w14:paraId="2842E62B">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浏览阶段：流程从初始状态开始，在进入网站后，客户处于浏览图书的状态</w:t>
      </w:r>
    </w:p>
    <w:p w14:paraId="3DF43EC2">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购物车阶段：</w:t>
      </w:r>
    </w:p>
    <w:p w14:paraId="097AE1A2">
      <w:pPr>
        <w:numPr>
          <w:ilvl w:val="0"/>
          <w:numId w:val="0"/>
        </w:numPr>
        <w:ind w:leftChars="0"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当客户选中图书后，流程进入一个图书（待加入购物车状态）</w:t>
      </w:r>
    </w:p>
    <w:p w14:paraId="20A56E00">
      <w:pPr>
        <w:numPr>
          <w:ilvl w:val="0"/>
          <w:numId w:val="0"/>
        </w:numPr>
        <w:ind w:leftChars="0"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如果客户是游客状态，流程会循环，表示无法永久添加</w:t>
      </w:r>
    </w:p>
    <w:p w14:paraId="338FF89F">
      <w:pPr>
        <w:numPr>
          <w:ilvl w:val="0"/>
          <w:numId w:val="0"/>
        </w:numPr>
        <w:ind w:leftChars="0"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只有在成功登录后，状态才会迁移到图书（成功加入购物车状态）</w:t>
      </w:r>
    </w:p>
    <w:p w14:paraId="71B0E72F">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订单阶段：</w:t>
      </w:r>
    </w:p>
    <w:p w14:paraId="23FD881D">
      <w:pPr>
        <w:numPr>
          <w:ilvl w:val="0"/>
          <w:numId w:val="0"/>
        </w:num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从待加入购物车状态（或已加入状态）点击购买，会使流程进入订单（待支付状态）</w:t>
      </w:r>
    </w:p>
    <w:p w14:paraId="4E5F9230">
      <w:pPr>
        <w:numPr>
          <w:ilvl w:val="0"/>
          <w:numId w:val="0"/>
        </w:numPr>
        <w:ind w:leftChars="0"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在待支付状态下，支付订单事件会使其迁移到订单（成功支付状态）</w:t>
      </w:r>
      <w:r>
        <w:rPr>
          <w:rFonts w:hint="eastAsia" w:asciiTheme="minorEastAsia" w:hAnsiTheme="minorEastAsia" w:eastAsiaTheme="minorEastAsia"/>
          <w:sz w:val="24"/>
          <w:lang w:val="en-US" w:eastAsia="zh-CN"/>
        </w:rPr>
        <w:t>，此状态下还可以取消订单，回到待支付状态</w:t>
      </w:r>
      <w:r>
        <w:rPr>
          <w:rFonts w:hint="default" w:asciiTheme="minorEastAsia" w:hAnsiTheme="minorEastAsia" w:eastAsiaTheme="minorEastAsia"/>
          <w:sz w:val="24"/>
          <w:lang w:val="en-US" w:eastAsia="zh-CN"/>
        </w:rPr>
        <w:t>。</w:t>
      </w:r>
    </w:p>
    <w:p w14:paraId="029BFF31">
      <w:pPr>
        <w:numPr>
          <w:ilvl w:val="0"/>
          <w:numId w:val="0"/>
        </w:numPr>
        <w:ind w:leftChars="0"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最后，从待支付状态（或成功支付状态，图中箭头从此出发）可以迁移到订单完成，并最终到达结束状态。</w:t>
      </w:r>
    </w:p>
    <w:p w14:paraId="51D04ABF">
      <w:pPr>
        <w:numPr>
          <w:ilvl w:val="0"/>
          <w:numId w:val="0"/>
        </w:numPr>
        <w:ind w:leftChars="0" w:right="-424" w:rightChars="-202"/>
        <w:rPr>
          <w:rFonts w:hint="default" w:asciiTheme="minorEastAsia" w:hAnsiTheme="minorEastAsia" w:eastAsiaTheme="minorEastAsia"/>
          <w:sz w:val="24"/>
          <w:lang w:val="en-US" w:eastAsia="zh-CN"/>
        </w:rPr>
      </w:pPr>
    </w:p>
    <w:p w14:paraId="661D5D81">
      <w:pPr>
        <w:numPr>
          <w:ilvl w:val="0"/>
          <w:numId w:val="9"/>
        </w:numPr>
        <w:ind w:left="0" w:leftChars="0" w:right="-424" w:rightChars="-202" w:firstLine="0" w:firstLineChars="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通信图</w:t>
      </w:r>
    </w:p>
    <w:p w14:paraId="41A6590D">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参与对象：客户（参与者）、购物车界面（边界类）、图书订购类（控制类）和数据库操作类（数据访问类）。</w:t>
      </w:r>
    </w:p>
    <w:p w14:paraId="51D99A64">
      <w:pPr>
        <w:numPr>
          <w:ilvl w:val="0"/>
          <w:numId w:val="0"/>
        </w:numPr>
        <w:ind w:leftChars="0" w:right="-424" w:rightChars="-202"/>
        <w:rPr>
          <w:rFonts w:hint="default" w:asciiTheme="minorEastAsia" w:hAnsiTheme="minorEastAsia" w:eastAsiaTheme="minorEastAsia"/>
          <w:sz w:val="24"/>
          <w:lang w:val="en-US" w:eastAsia="zh-CN"/>
        </w:rPr>
      </w:pPr>
    </w:p>
    <w:p w14:paraId="73444E41">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客户 -&gt; 界面：客户向购物车界面发送了三条消息：1. LoadOrderWindow()、2. getGoods() 和 3. submitOrders()。这代表了客户在界面上的系列操作</w:t>
      </w:r>
      <w:r>
        <w:rPr>
          <w:rFonts w:hint="eastAsia" w:asciiTheme="minorEastAsia" w:hAnsiTheme="minorEastAsia" w:eastAsiaTheme="minorEastAsia"/>
          <w:sz w:val="24"/>
          <w:lang w:val="en-US" w:eastAsia="zh-CN"/>
        </w:rPr>
        <w:t>，即加载购物车界面、选中商品、提交订单</w:t>
      </w:r>
      <w:r>
        <w:rPr>
          <w:rFonts w:hint="default" w:asciiTheme="minorEastAsia" w:hAnsiTheme="minorEastAsia" w:eastAsiaTheme="minorEastAsia"/>
          <w:sz w:val="24"/>
          <w:lang w:val="en-US" w:eastAsia="zh-CN"/>
        </w:rPr>
        <w:t>。</w:t>
      </w:r>
    </w:p>
    <w:p w14:paraId="4CF28E27">
      <w:pPr>
        <w:numPr>
          <w:ilvl w:val="0"/>
          <w:numId w:val="0"/>
        </w:numPr>
        <w:ind w:leftChars="0" w:right="-424" w:rightChars="-202"/>
        <w:rPr>
          <w:rFonts w:hint="default" w:asciiTheme="minorEastAsia" w:hAnsiTheme="minorEastAsia" w:eastAsiaTheme="minorEastAsia"/>
          <w:sz w:val="24"/>
          <w:lang w:val="en-US" w:eastAsia="zh-CN"/>
        </w:rPr>
      </w:pPr>
    </w:p>
    <w:p w14:paraId="2152D1EE">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界面自调用</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购物车界面接收到消息后，调用了自己的一系列方法，包括 4. createOrders()、5. getBook()、6. getCustomer() 和 7. loan()。这表示界面层在内部处理了大量的业务逻辑。</w:t>
      </w:r>
    </w:p>
    <w:p w14:paraId="71F981E8">
      <w:pPr>
        <w:numPr>
          <w:ilvl w:val="0"/>
          <w:numId w:val="0"/>
        </w:numPr>
        <w:ind w:leftChars="0" w:right="-424" w:rightChars="-202"/>
        <w:rPr>
          <w:rFonts w:hint="default" w:asciiTheme="minorEastAsia" w:hAnsiTheme="minorEastAsia" w:eastAsiaTheme="minorEastAsia"/>
          <w:sz w:val="24"/>
          <w:lang w:val="en-US" w:eastAsia="zh-CN"/>
        </w:rPr>
      </w:pPr>
    </w:p>
    <w:p w14:paraId="21980BEE">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界面 -&gt; 订购类：在自调用之后，购物车界面接着向图书订购类发送了一系列消息，包括 8. addOrder()、9. createBookInfo()、10. createCustomerInfo() 和 11. getLoanInfo()。</w:t>
      </w:r>
    </w:p>
    <w:p w14:paraId="62BD9EDF">
      <w:pPr>
        <w:numPr>
          <w:ilvl w:val="0"/>
          <w:numId w:val="0"/>
        </w:numPr>
        <w:ind w:leftChars="0" w:right="-424" w:rightChars="-202"/>
        <w:rPr>
          <w:rFonts w:hint="default" w:asciiTheme="minorEastAsia" w:hAnsiTheme="minorEastAsia" w:eastAsiaTheme="minorEastAsia"/>
          <w:sz w:val="24"/>
          <w:lang w:val="en-US" w:eastAsia="zh-CN"/>
        </w:rPr>
      </w:pPr>
    </w:p>
    <w:p w14:paraId="5B374ADB">
      <w:pPr>
        <w:numPr>
          <w:ilvl w:val="0"/>
          <w:numId w:val="0"/>
        </w:numPr>
        <w:ind w:leftChars="0"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订购类 -&gt; 数据库：最后，图书订购类 将与数据库持久化相关的最终命令发送给数据库操作类，即 12. insertOrderInfo()、13. insertOrderItems() 和 14. updateStock()。</w:t>
      </w:r>
      <w:r>
        <w:rPr>
          <w:rFonts w:hint="eastAsia" w:asciiTheme="minorEastAsia" w:hAnsiTheme="minorEastAsia" w:eastAsiaTheme="minorEastAsia"/>
          <w:sz w:val="24"/>
          <w:lang w:val="en-US" w:eastAsia="zh-CN"/>
        </w:rPr>
        <w:t>对应插入订单主信息、插入订单项、更新库存。</w:t>
      </w:r>
    </w:p>
    <w:p w14:paraId="3431238F">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测试数据和执行结果（在给定数据下，执行操作、算法和程序的结果，可使用数据、图表、截图等给出）</w:t>
      </w:r>
    </w:p>
    <w:p w14:paraId="4F37B0E3">
      <w:pPr>
        <w:pStyle w:val="22"/>
        <w:numPr>
          <w:ilvl w:val="0"/>
          <w:numId w:val="0"/>
        </w:numPr>
        <w:spacing w:beforeLines="100" w:afterLines="100"/>
        <w:ind w:leftChars="0"/>
        <w:jc w:val="left"/>
        <w:outlineLvl w:val="0"/>
        <w:rPr>
          <w:rFonts w:ascii="黑体" w:eastAsia="黑体"/>
          <w:b/>
          <w:sz w:val="24"/>
        </w:rPr>
      </w:pPr>
    </w:p>
    <w:p w14:paraId="73737EF8">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4782820" cy="3413760"/>
            <wp:effectExtent l="0" t="0" r="2540" b="0"/>
            <wp:docPr id="2" name="图片 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用例图.drawio"/>
                    <pic:cNvPicPr>
                      <a:picLocks noChangeAspect="1"/>
                    </pic:cNvPicPr>
                  </pic:nvPicPr>
                  <pic:blipFill>
                    <a:blip r:embed="rId9"/>
                    <a:stretch>
                      <a:fillRect/>
                    </a:stretch>
                  </pic:blipFill>
                  <pic:spPr>
                    <a:xfrm>
                      <a:off x="0" y="0"/>
                      <a:ext cx="4782820" cy="3413760"/>
                    </a:xfrm>
                    <a:prstGeom prst="rect">
                      <a:avLst/>
                    </a:prstGeom>
                  </pic:spPr>
                </pic:pic>
              </a:graphicData>
            </a:graphic>
          </wp:inline>
        </w:drawing>
      </w:r>
    </w:p>
    <w:p w14:paraId="73017C08">
      <w:pPr>
        <w:numPr>
          <w:ilvl w:val="0"/>
          <w:numId w:val="0"/>
        </w:numPr>
        <w:ind w:leftChars="40" w:right="-424" w:rightChars="-202"/>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图7.1 网上书店系统用例图</w:t>
      </w:r>
    </w:p>
    <w:p w14:paraId="6C51F9BA">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2202180" cy="7715885"/>
            <wp:effectExtent l="0" t="0" r="7620" b="10795"/>
            <wp:docPr id="4" name="图片 4" descr="客户购书.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客户购书.drawio"/>
                    <pic:cNvPicPr>
                      <a:picLocks noChangeAspect="1"/>
                    </pic:cNvPicPr>
                  </pic:nvPicPr>
                  <pic:blipFill>
                    <a:blip r:embed="rId10"/>
                    <a:stretch>
                      <a:fillRect/>
                    </a:stretch>
                  </pic:blipFill>
                  <pic:spPr>
                    <a:xfrm>
                      <a:off x="0" y="0"/>
                      <a:ext cx="2202180" cy="7715885"/>
                    </a:xfrm>
                    <a:prstGeom prst="rect">
                      <a:avLst/>
                    </a:prstGeom>
                  </pic:spPr>
                </pic:pic>
              </a:graphicData>
            </a:graphic>
          </wp:inline>
        </w:drawing>
      </w:r>
    </w:p>
    <w:p w14:paraId="137AB5FD">
      <w:pPr>
        <w:ind w:right="-424" w:rightChars="-202" w:firstLine="516" w:firstLineChars="215"/>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图7.2 客户购书活动图</w:t>
      </w:r>
    </w:p>
    <w:p w14:paraId="1AC60289">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4199255" cy="7330440"/>
            <wp:effectExtent l="0" t="0" r="6985" b="0"/>
            <wp:docPr id="5" name="图片 5" descr="订单处理.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订单处理.drawio"/>
                    <pic:cNvPicPr>
                      <a:picLocks noChangeAspect="1"/>
                    </pic:cNvPicPr>
                  </pic:nvPicPr>
                  <pic:blipFill>
                    <a:blip r:embed="rId11"/>
                    <a:stretch>
                      <a:fillRect/>
                    </a:stretch>
                  </pic:blipFill>
                  <pic:spPr>
                    <a:xfrm>
                      <a:off x="0" y="0"/>
                      <a:ext cx="4199255" cy="7330440"/>
                    </a:xfrm>
                    <a:prstGeom prst="rect">
                      <a:avLst/>
                    </a:prstGeom>
                  </pic:spPr>
                </pic:pic>
              </a:graphicData>
            </a:graphic>
          </wp:inline>
        </w:drawing>
      </w:r>
    </w:p>
    <w:p w14:paraId="68185C88">
      <w:pPr>
        <w:ind w:right="-424" w:rightChars="-202" w:firstLine="516" w:firstLineChars="215"/>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图7.3 订单处理活动图</w:t>
      </w:r>
    </w:p>
    <w:p w14:paraId="247BB2B4">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5462270" cy="3642360"/>
            <wp:effectExtent l="0" t="0" r="8890" b="0"/>
            <wp:docPr id="7" name="图片 7" descr="类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类图.drawio"/>
                    <pic:cNvPicPr>
                      <a:picLocks noChangeAspect="1"/>
                    </pic:cNvPicPr>
                  </pic:nvPicPr>
                  <pic:blipFill>
                    <a:blip r:embed="rId12"/>
                    <a:stretch>
                      <a:fillRect/>
                    </a:stretch>
                  </pic:blipFill>
                  <pic:spPr>
                    <a:xfrm>
                      <a:off x="0" y="0"/>
                      <a:ext cx="5462270" cy="3642360"/>
                    </a:xfrm>
                    <a:prstGeom prst="rect">
                      <a:avLst/>
                    </a:prstGeom>
                  </pic:spPr>
                </pic:pic>
              </a:graphicData>
            </a:graphic>
          </wp:inline>
        </w:drawing>
      </w:r>
    </w:p>
    <w:p w14:paraId="0DEC086F">
      <w:pPr>
        <w:ind w:right="-424" w:rightChars="-202" w:firstLine="516" w:firstLineChars="215"/>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图7.4 网上书店系统类图</w:t>
      </w:r>
    </w:p>
    <w:p w14:paraId="020EC471">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5427980" cy="5389245"/>
            <wp:effectExtent l="0" t="0" r="12700" b="5715"/>
            <wp:docPr id="8" name="图片 8" descr="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时序图.drawio"/>
                    <pic:cNvPicPr>
                      <a:picLocks noChangeAspect="1"/>
                    </pic:cNvPicPr>
                  </pic:nvPicPr>
                  <pic:blipFill>
                    <a:blip r:embed="rId13"/>
                    <a:stretch>
                      <a:fillRect/>
                    </a:stretch>
                  </pic:blipFill>
                  <pic:spPr>
                    <a:xfrm>
                      <a:off x="0" y="0"/>
                      <a:ext cx="5427980" cy="5389245"/>
                    </a:xfrm>
                    <a:prstGeom prst="rect">
                      <a:avLst/>
                    </a:prstGeom>
                  </pic:spPr>
                </pic:pic>
              </a:graphicData>
            </a:graphic>
          </wp:inline>
        </w:drawing>
      </w:r>
    </w:p>
    <w:p w14:paraId="13E5FCEC">
      <w:pPr>
        <w:ind w:right="-424" w:rightChars="-202" w:firstLine="516" w:firstLineChars="215"/>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图7.5 图书管理时序图</w:t>
      </w:r>
    </w:p>
    <w:p w14:paraId="3AC9184F">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4432935" cy="5138420"/>
            <wp:effectExtent l="0" t="0" r="1905" b="12700"/>
            <wp:docPr id="9" name="图片 9" descr="状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状态图.drawio"/>
                    <pic:cNvPicPr>
                      <a:picLocks noChangeAspect="1"/>
                    </pic:cNvPicPr>
                  </pic:nvPicPr>
                  <pic:blipFill>
                    <a:blip r:embed="rId14"/>
                    <a:stretch>
                      <a:fillRect/>
                    </a:stretch>
                  </pic:blipFill>
                  <pic:spPr>
                    <a:xfrm>
                      <a:off x="0" y="0"/>
                      <a:ext cx="4432935" cy="5138420"/>
                    </a:xfrm>
                    <a:prstGeom prst="rect">
                      <a:avLst/>
                    </a:prstGeom>
                  </pic:spPr>
                </pic:pic>
              </a:graphicData>
            </a:graphic>
          </wp:inline>
        </w:drawing>
      </w:r>
    </w:p>
    <w:p w14:paraId="31244BF4">
      <w:pPr>
        <w:ind w:right="-424" w:rightChars="-202" w:firstLine="516" w:firstLineChars="215"/>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图7.6 客户订购图书状态图</w:t>
      </w:r>
    </w:p>
    <w:p w14:paraId="691F0697">
      <w:pPr>
        <w:ind w:right="-424" w:rightChars="-202" w:firstLine="516" w:firstLineChars="215"/>
        <w:jc w:val="center"/>
        <w:rPr>
          <w:rFonts w:hint="eastAsia" w:asciiTheme="minorEastAsia" w:hAnsiTheme="minorEastAsia" w:eastAsiaTheme="minorEastAsia"/>
          <w:sz w:val="24"/>
          <w:lang w:eastAsia="zh-CN"/>
        </w:rPr>
      </w:pPr>
      <w:r>
        <w:rPr>
          <w:rFonts w:hint="eastAsia" w:asciiTheme="minorEastAsia" w:hAnsiTheme="minorEastAsia" w:eastAsiaTheme="minorEastAsia"/>
          <w:sz w:val="24"/>
          <w:lang w:eastAsia="zh-CN"/>
        </w:rPr>
        <w:drawing>
          <wp:inline distT="0" distB="0" distL="114300" distR="114300">
            <wp:extent cx="5429885" cy="4566920"/>
            <wp:effectExtent l="0" t="0" r="10795" b="5080"/>
            <wp:docPr id="10" name="图片 10" descr="通信图1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通信图111.drawio"/>
                    <pic:cNvPicPr>
                      <a:picLocks noChangeAspect="1"/>
                    </pic:cNvPicPr>
                  </pic:nvPicPr>
                  <pic:blipFill>
                    <a:blip r:embed="rId15"/>
                    <a:stretch>
                      <a:fillRect/>
                    </a:stretch>
                  </pic:blipFill>
                  <pic:spPr>
                    <a:xfrm>
                      <a:off x="0" y="0"/>
                      <a:ext cx="5429885" cy="4566920"/>
                    </a:xfrm>
                    <a:prstGeom prst="rect">
                      <a:avLst/>
                    </a:prstGeom>
                  </pic:spPr>
                </pic:pic>
              </a:graphicData>
            </a:graphic>
          </wp:inline>
        </w:drawing>
      </w:r>
    </w:p>
    <w:p w14:paraId="2C000C7D">
      <w:pPr>
        <w:ind w:right="-424" w:rightChars="-202" w:firstLine="516" w:firstLineChars="215"/>
        <w:jc w:val="center"/>
        <w:rPr>
          <w:rFonts w:hint="default"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图7.7 客户订购图书通信图</w:t>
      </w:r>
    </w:p>
    <w:p w14:paraId="510FA2A9">
      <w:pPr>
        <w:pStyle w:val="22"/>
        <w:numPr>
          <w:ilvl w:val="0"/>
          <w:numId w:val="1"/>
        </w:numPr>
        <w:spacing w:beforeLines="100" w:afterLines="100"/>
        <w:ind w:left="567" w:hanging="567" w:firstLineChars="0"/>
        <w:jc w:val="left"/>
        <w:outlineLvl w:val="0"/>
        <w:rPr>
          <w:rFonts w:ascii="黑体" w:eastAsia="黑体"/>
          <w:b/>
          <w:sz w:val="24"/>
        </w:rPr>
      </w:pPr>
      <w:r>
        <w:rPr>
          <w:rFonts w:hint="eastAsia" w:ascii="黑体" w:eastAsia="黑体"/>
          <w:b/>
          <w:sz w:val="24"/>
        </w:rPr>
        <w:t>实验分析及总结（对实验的结果是否达到预期进行分析，总结和反思实验的收获和存在的问题等）</w:t>
      </w:r>
    </w:p>
    <w:p w14:paraId="0818DAEB">
      <w:p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1. 实验结果分析</w:t>
      </w:r>
    </w:p>
    <w:p w14:paraId="174A3BBD">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本次实验的预期目标是熟练</w:t>
      </w:r>
      <w:r>
        <w:rPr>
          <w:rFonts w:hint="eastAsia" w:asciiTheme="minorEastAsia" w:hAnsiTheme="minorEastAsia" w:eastAsiaTheme="minorEastAsia"/>
          <w:sz w:val="24"/>
          <w:lang w:val="en-US" w:eastAsia="zh-CN"/>
        </w:rPr>
        <w:t>掌握</w:t>
      </w:r>
      <w:r>
        <w:rPr>
          <w:rFonts w:hint="default" w:asciiTheme="minorEastAsia" w:hAnsiTheme="minorEastAsia" w:eastAsiaTheme="minorEastAsia"/>
          <w:sz w:val="24"/>
          <w:lang w:val="en-US" w:eastAsia="zh-CN"/>
        </w:rPr>
        <w:t>UML（统一建模语言）中主要图表的绘制方法，并能将其应用于一个具体的“网上书店系统”的分析与设计中。</w:t>
      </w:r>
    </w:p>
    <w:p w14:paraId="01B5623A">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通过本次实验，我成功地完成了</w:t>
      </w:r>
      <w:r>
        <w:rPr>
          <w:rFonts w:hint="eastAsia" w:asciiTheme="minorEastAsia" w:hAnsiTheme="minorEastAsia" w:eastAsiaTheme="minorEastAsia"/>
          <w:sz w:val="24"/>
          <w:lang w:val="en-US" w:eastAsia="zh-CN"/>
        </w:rPr>
        <w:t>需求分析和UML建模。</w:t>
      </w:r>
    </w:p>
    <w:p w14:paraId="450C2F40">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使用draw.io工具 ，成功绘制了全部六种核心的UML图表，包括：用例图 、客户购书活动图 、订单处理活动图 、系统类图 、图书管理时序图 、客户订购状态图 和客户订购通信图 。</w:t>
      </w:r>
    </w:p>
    <w:p w14:paraId="75D6008F">
      <w:pPr>
        <w:ind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实验结果达到了预期目标</w:t>
      </w:r>
      <w:r>
        <w:rPr>
          <w:rFonts w:hint="eastAsia" w:asciiTheme="minorEastAsia" w:hAnsiTheme="minorEastAsia" w:eastAsiaTheme="minorEastAsia"/>
          <w:sz w:val="24"/>
          <w:lang w:val="en-US" w:eastAsia="zh-CN"/>
        </w:rPr>
        <w:t>，</w:t>
      </w:r>
      <w:r>
        <w:rPr>
          <w:rFonts w:hint="default" w:asciiTheme="minorEastAsia" w:hAnsiTheme="minorEastAsia" w:eastAsiaTheme="minorEastAsia"/>
          <w:sz w:val="24"/>
          <w:lang w:val="en-US" w:eastAsia="zh-CN"/>
        </w:rPr>
        <w:t>所有图表均已绘制完成</w:t>
      </w:r>
      <w:r>
        <w:rPr>
          <w:rFonts w:hint="eastAsia" w:asciiTheme="minorEastAsia" w:hAnsiTheme="minorEastAsia" w:eastAsiaTheme="minorEastAsia"/>
          <w:sz w:val="24"/>
          <w:lang w:val="en-US" w:eastAsia="zh-CN"/>
        </w:rPr>
        <w:t>。</w:t>
      </w:r>
    </w:p>
    <w:p w14:paraId="74456F75">
      <w:pPr>
        <w:ind w:right="-424" w:rightChars="-202" w:firstLine="516" w:firstLineChars="215"/>
        <w:rPr>
          <w:rFonts w:hint="default" w:asciiTheme="minorEastAsia" w:hAnsiTheme="minorEastAsia" w:eastAsiaTheme="minorEastAsia"/>
          <w:sz w:val="24"/>
          <w:lang w:val="en-US" w:eastAsia="zh-CN"/>
        </w:rPr>
      </w:pPr>
    </w:p>
    <w:p w14:paraId="6F06AB9A">
      <w:pPr>
        <w:ind w:right="-424" w:rightChars="-202"/>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2. 收获与反思</w:t>
      </w:r>
    </w:p>
    <w:p w14:paraId="59F19615">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本次实验收获巨大，主要体现在以下几个方面：</w:t>
      </w:r>
    </w:p>
    <w:p w14:paraId="4A9EFE36">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将理论付诸实践：本实验让完整地将课程中抽象的OOAD（面向对象的分析与设计）理论知识，应用到一个具体的项目实例上。</w:t>
      </w:r>
    </w:p>
    <w:p w14:paraId="6C320051">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理解了不同图的侧重点：</w:t>
      </w:r>
    </w:p>
    <w:p w14:paraId="7A942D10">
      <w:pPr>
        <w:ind w:right="-424" w:rightChars="-202" w:firstLine="516" w:firstLineChars="215"/>
        <w:rPr>
          <w:rFonts w:hint="default" w:asciiTheme="minorEastAsia" w:hAnsiTheme="minorEastAsia" w:eastAsiaTheme="minorEastAsia"/>
          <w:sz w:val="24"/>
          <w:lang w:val="en-US" w:eastAsia="zh-CN"/>
        </w:rPr>
      </w:pPr>
    </w:p>
    <w:p w14:paraId="2DC33FB2">
      <w:pPr>
        <w:ind w:right="-424" w:rightChars="-202" w:firstLine="516" w:firstLineChars="215"/>
        <w:rPr>
          <w:rFonts w:hint="default" w:asciiTheme="minorEastAsia" w:hAnsiTheme="minorEastAsia" w:eastAsiaTheme="minorEastAsia"/>
          <w:sz w:val="24"/>
          <w:lang w:val="en-US" w:eastAsia="zh-CN"/>
        </w:rPr>
      </w:pPr>
    </w:p>
    <w:p w14:paraId="0A80B1AE">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用例图是起点，它教会我如何从用户视角（Actor）出发来定义系统的功能边界（Use Case）。</w:t>
      </w:r>
    </w:p>
    <w:p w14:paraId="26FCFE95">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活动图是“流程图”，它擅长描述一个业务（如“客户购书”）的完整工作流和分支逻辑 。</w:t>
      </w:r>
    </w:p>
    <w:p w14:paraId="3697194A">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类图是“蓝图”，它描述了系统的静态“骨架”。通过绘制类图，我深刻理解了&lt;&lt;entity&gt;&gt;（实体类）、&lt;&lt;interface&gt;&gt;（接口）、&lt;&lt;enumeration&gt;&gt;（枚举）的区别，以及泛化（继承）、实现、关联等关系的实际应用 。</w:t>
      </w:r>
    </w:p>
    <w:p w14:paraId="651382AE">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时序图和通信图</w:t>
      </w:r>
      <w:r>
        <w:rPr>
          <w:rFonts w:hint="eastAsia" w:asciiTheme="minorEastAsia" w:hAnsiTheme="minorEastAsia" w:eastAsiaTheme="minorEastAsia"/>
          <w:sz w:val="24"/>
          <w:lang w:val="en-US" w:eastAsia="zh-CN"/>
        </w:rPr>
        <w:t>则</w:t>
      </w:r>
      <w:r>
        <w:rPr>
          <w:rFonts w:hint="default" w:asciiTheme="minorEastAsia" w:hAnsiTheme="minorEastAsia" w:eastAsiaTheme="minorEastAsia"/>
          <w:sz w:val="24"/>
          <w:lang w:val="en-US" w:eastAsia="zh-CN"/>
        </w:rPr>
        <w:t>描述了对象间的动态交互。我学会了如何使用三层架构（界面、业务、数据）来分析“图书管理”这个功能，并清晰地展示了消息传递的顺序 。</w:t>
      </w:r>
    </w:p>
    <w:p w14:paraId="0CB96CE8">
      <w:pPr>
        <w:ind w:right="-424" w:rightChars="-202" w:firstLine="516" w:firstLineChars="215"/>
        <w:rPr>
          <w:rFonts w:hint="default" w:asciiTheme="minorEastAsia" w:hAnsiTheme="minorEastAsia" w:eastAsiaTheme="minorEastAsia"/>
          <w:sz w:val="24"/>
          <w:lang w:val="en-US" w:eastAsia="zh-CN"/>
        </w:rPr>
      </w:pPr>
    </w:p>
    <w:p w14:paraId="3A698437">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设计是一个迭代和优化的过程：在绘制类图时，我最初的设计（如将客户和员工都归于User类）是混乱的。通过分析 ，我重构了设计，将内外部用户体系（Customer 和 Employee）彻底分离，得到了一个更清晰、更健壮的静态模型 。</w:t>
      </w:r>
    </w:p>
    <w:p w14:paraId="438306CD">
      <w:pPr>
        <w:ind w:right="-424" w:rightChars="-202" w:firstLine="516" w:firstLineChars="215"/>
        <w:rPr>
          <w:rFonts w:hint="default" w:asciiTheme="minorEastAsia" w:hAnsiTheme="minorEastAsia" w:eastAsiaTheme="minorEastAsia"/>
          <w:sz w:val="24"/>
          <w:lang w:val="en-US" w:eastAsia="zh-CN"/>
        </w:rPr>
      </w:pPr>
    </w:p>
    <w:p w14:paraId="24421E44">
      <w:pPr>
        <w:ind w:right="-424" w:rightChars="-202" w:firstLine="516" w:firstLineChars="215"/>
        <w:rPr>
          <w:rFonts w:hint="default" w:asciiTheme="minorEastAsia" w:hAnsiTheme="minorEastAsia" w:eastAsiaTheme="minorEastAsia"/>
          <w:sz w:val="24"/>
          <w:lang w:val="en-US" w:eastAsia="zh-CN"/>
        </w:rPr>
      </w:pPr>
    </w:p>
    <w:p w14:paraId="1DA2B96B">
      <w:pPr>
        <w:numPr>
          <w:ilvl w:val="0"/>
          <w:numId w:val="9"/>
        </w:numPr>
        <w:ind w:left="0" w:leftChars="0" w:right="-424" w:rightChars="-202" w:firstLine="0" w:firstLineChars="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存在的问题与解决</w:t>
      </w:r>
    </w:p>
    <w:p w14:paraId="3FBF41B6">
      <w:pPr>
        <w:numPr>
          <w:ilvl w:val="0"/>
          <w:numId w:val="0"/>
        </w:numPr>
        <w:ind w:leftChars="0" w:right="-424" w:rightChars="-202" w:firstLine="480" w:firstLineChars="200"/>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问题：时序图的细节设计。</w:t>
      </w:r>
    </w:p>
    <w:p w14:paraId="34E31CDA">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分析：在设计时，我最初不确定如何设计数据库的交互。</w:t>
      </w:r>
    </w:p>
    <w:p w14:paraId="2E7C9C64">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解决：我采用了“数据库自调用”的设计（如 InsertBook() 调用 InsertBooktable()），虽然这在最终实现时可以合并，但它在分析阶段清晰地表达了“封装调用”和“实际执行”的逻辑分离。</w:t>
      </w:r>
    </w:p>
    <w:p w14:paraId="1B4D5F19">
      <w:pPr>
        <w:ind w:right="-424" w:rightChars="-202"/>
        <w:rPr>
          <w:rFonts w:hint="default" w:asciiTheme="minorEastAsia" w:hAnsiTheme="minorEastAsia" w:eastAsiaTheme="minorEastAsia"/>
          <w:sz w:val="24"/>
          <w:lang w:val="en-US" w:eastAsia="zh-CN"/>
        </w:rPr>
      </w:pPr>
    </w:p>
    <w:p w14:paraId="4CAE6568">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问题：通信图的逻辑混乱。</w:t>
      </w:r>
    </w:p>
    <w:p w14:paraId="4C7D61BF">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分析：在我最初的通信图设计中我错误地让“购物车界面”（UI层）承担了过多的业务逻辑。</w:t>
      </w:r>
    </w:p>
    <w:p w14:paraId="5A6F7CF3">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解决：通过分析，我修正了这个逻辑。正确的做法是“高内聚、低耦合”：UI层只负责发起请求，“图书订购类”（业务层）负责处理所有复杂的业务逻辑和数据库调用（insertOrderInfo、insertOrderItems 等），最后只返回一个结果。</w:t>
      </w:r>
    </w:p>
    <w:p w14:paraId="29E51DB3">
      <w:pPr>
        <w:ind w:right="-424" w:rightChars="-202" w:firstLine="516" w:firstLineChars="215"/>
        <w:rPr>
          <w:rFonts w:hint="default" w:asciiTheme="minorEastAsia" w:hAnsiTheme="minorEastAsia" w:eastAsiaTheme="minorEastAsia"/>
          <w:sz w:val="24"/>
          <w:lang w:val="en-US" w:eastAsia="zh-CN"/>
        </w:rPr>
      </w:pPr>
    </w:p>
    <w:p w14:paraId="5870562D">
      <w:pPr>
        <w:ind w:right="-424" w:rightChars="-202" w:firstLine="516" w:firstLineChars="215"/>
        <w:rPr>
          <w:rFonts w:hint="default" w:asciiTheme="minorEastAsia" w:hAnsiTheme="minorEastAsia" w:eastAsiaTheme="minorEastAsia"/>
          <w:sz w:val="24"/>
          <w:lang w:val="en-US" w:eastAsia="zh-CN"/>
        </w:rPr>
      </w:pPr>
    </w:p>
    <w:p w14:paraId="4D6104B4">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4. 实验心得与建议</w:t>
      </w:r>
    </w:p>
    <w:p w14:paraId="029C64CF">
      <w:pPr>
        <w:ind w:right="-424" w:rightChars="-202" w:firstLine="516" w:firstLineChars="215"/>
        <w:rPr>
          <w:rFonts w:hint="default" w:asciiTheme="minorEastAsia" w:hAnsiTheme="minorEastAsia" w:eastAsiaTheme="minorEastAsia"/>
          <w:sz w:val="24"/>
          <w:lang w:val="en-US" w:eastAsia="zh-CN"/>
        </w:rPr>
      </w:pPr>
      <w:r>
        <w:rPr>
          <w:rFonts w:hint="default" w:asciiTheme="minorEastAsia" w:hAnsiTheme="minorEastAsia" w:eastAsiaTheme="minorEastAsia"/>
          <w:sz w:val="24"/>
          <w:lang w:val="en-US" w:eastAsia="zh-CN"/>
        </w:rPr>
        <w:t>UML建模是软件开发的“蓝图”，它强制我们在编写代码前必须理清所有的业务逻辑、对象职责和数据流。这个“先设计后编码”的过程虽然繁琐，但能避免在开发后期出现重大的逻辑错误和架构返工。</w:t>
      </w:r>
    </w:p>
    <w:p w14:paraId="3A2AD963">
      <w:pPr>
        <w:spacing w:beforeLines="100" w:afterLines="100"/>
        <w:jc w:val="left"/>
        <w:outlineLvl w:val="0"/>
        <w:rPr>
          <w:rFonts w:hint="eastAsia" w:ascii="黑体" w:eastAsia="黑体"/>
          <w:b/>
          <w:sz w:val="24"/>
        </w:rPr>
      </w:pPr>
      <w:r>
        <w:rPr>
          <w:rFonts w:hint="eastAsia" w:ascii="黑体" w:eastAsia="黑体"/>
          <w:b/>
          <w:sz w:val="24"/>
        </w:rPr>
        <w:t>参考文献</w:t>
      </w:r>
    </w:p>
    <w:p w14:paraId="662BF4A4">
      <w:pPr>
        <w:numPr>
          <w:ilvl w:val="0"/>
          <w:numId w:val="0"/>
        </w:numPr>
        <w:spacing w:line="240" w:lineRule="exact"/>
        <w:ind w:left="426" w:leftChars="0" w:hanging="431" w:firstLineChars="0"/>
        <w:jc w:val="left"/>
        <w:rPr>
          <w:rFonts w:hint="eastAsia" w:ascii="宋体" w:hAnsi="宋体"/>
          <w:color w:val="000000" w:themeColor="text1"/>
          <w:sz w:val="18"/>
          <w:highlight w:val="none"/>
          <w:lang w:val="en-US" w:eastAsia="zh-CN"/>
        </w:rPr>
      </w:pPr>
      <w:r>
        <w:rPr>
          <w:rFonts w:hint="default" w:ascii="宋体" w:hAnsi="宋体" w:eastAsia="宋体" w:cs="Times New Roman"/>
          <w:color w:val="000000"/>
          <w:kern w:val="2"/>
          <w:sz w:val="18"/>
          <w:szCs w:val="24"/>
          <w:highlight w:val="none"/>
          <w:lang w:val="en-US" w:eastAsia="zh-CN" w:bidi="ar-SA"/>
        </w:rPr>
        <w:t>[1</w:t>
      </w:r>
      <w:r>
        <w:rPr>
          <w:rFonts w:hint="default" w:ascii="宋体" w:hAnsi="宋体" w:eastAsia="宋体" w:cs="Times New Roman"/>
          <w:color w:val="000000" w:themeColor="text1"/>
          <w:kern w:val="2"/>
          <w:sz w:val="18"/>
          <w:szCs w:val="24"/>
          <w:highlight w:val="none"/>
          <w:lang w:val="en-US" w:eastAsia="zh-CN" w:bidi="ar-SA"/>
        </w:rPr>
        <w:t xml:space="preserve">] </w:t>
      </w:r>
      <w:r>
        <w:rPr>
          <w:rFonts w:hint="eastAsia" w:ascii="宋体" w:hAnsi="宋体"/>
          <w:color w:val="000000" w:themeColor="text1"/>
          <w:sz w:val="18"/>
          <w:highlight w:val="none"/>
          <w:lang w:val="en-US" w:eastAsia="zh-CN"/>
        </w:rPr>
        <w:t>UML建模——用例图（Use Case Diagram）.https://www.cnblogs.com/lcword/p/10472040.html.2025-10-11 10：46：12</w:t>
      </w:r>
    </w:p>
    <w:p w14:paraId="702405A9">
      <w:pPr>
        <w:numPr>
          <w:ilvl w:val="0"/>
          <w:numId w:val="0"/>
        </w:numPr>
        <w:spacing w:line="240" w:lineRule="exact"/>
        <w:ind w:left="426" w:leftChars="0" w:hanging="431" w:firstLineChars="0"/>
        <w:jc w:val="left"/>
        <w:rPr>
          <w:rFonts w:hint="default" w:ascii="宋体" w:hAnsi="宋体"/>
          <w:color w:val="000000" w:themeColor="text1"/>
          <w:sz w:val="18"/>
          <w:highlight w:val="none"/>
          <w:lang w:val="en-US" w:eastAsia="zh-CN"/>
        </w:rPr>
      </w:pPr>
      <w:r>
        <w:rPr>
          <w:rFonts w:hint="default" w:ascii="宋体" w:hAnsi="宋体" w:eastAsia="宋体" w:cs="Times New Roman"/>
          <w:color w:val="000000" w:themeColor="text1"/>
          <w:kern w:val="2"/>
          <w:sz w:val="18"/>
          <w:szCs w:val="24"/>
          <w:highlight w:val="none"/>
          <w:lang w:val="en-US" w:eastAsia="zh-CN" w:bidi="ar-SA"/>
        </w:rPr>
        <w:t xml:space="preserve">[2] </w:t>
      </w:r>
      <w:r>
        <w:rPr>
          <w:rFonts w:hint="eastAsia" w:ascii="宋体" w:hAnsi="宋体"/>
          <w:color w:val="000000" w:themeColor="text1"/>
          <w:sz w:val="18"/>
          <w:highlight w:val="none"/>
          <w:lang w:val="en-US" w:eastAsia="zh-CN"/>
        </w:rPr>
        <w:t>用例图详解与创建.https://blog.csdn.net/weixin_42476601/article/details/105180891.2025-10-11 10：50：15</w:t>
      </w:r>
    </w:p>
    <w:p w14:paraId="09B89282">
      <w:pPr>
        <w:numPr>
          <w:ilvl w:val="0"/>
          <w:numId w:val="0"/>
        </w:numPr>
        <w:spacing w:line="240" w:lineRule="exact"/>
        <w:ind w:left="426" w:leftChars="0" w:hanging="431" w:firstLineChars="0"/>
        <w:jc w:val="left"/>
        <w:rPr>
          <w:rFonts w:hint="default" w:ascii="宋体" w:hAnsi="宋体"/>
          <w:color w:val="000000" w:themeColor="text1"/>
          <w:sz w:val="18"/>
          <w:highlight w:val="none"/>
          <w:lang w:val="en-US" w:eastAsia="zh-CN"/>
        </w:rPr>
      </w:pPr>
      <w:r>
        <w:rPr>
          <w:rFonts w:hint="eastAsia" w:ascii="宋体" w:hAnsi="宋体"/>
          <w:color w:val="000000" w:themeColor="text1"/>
          <w:sz w:val="18"/>
          <w:highlight w:val="none"/>
          <w:lang w:val="en-US" w:eastAsia="zh-CN"/>
        </w:rPr>
        <w:t>[3]UML详解（1）：类的关系与如何绘制类图.https://blog.csdn.net/realmagicboy/article/details/90289062.2025-10-31 13:01:10</w:t>
      </w:r>
    </w:p>
    <w:p w14:paraId="5FAF6FAD">
      <w:pPr>
        <w:numPr>
          <w:ilvl w:val="0"/>
          <w:numId w:val="0"/>
        </w:numPr>
        <w:spacing w:line="240" w:lineRule="exact"/>
        <w:ind w:left="426" w:leftChars="0" w:hanging="431" w:firstLineChars="0"/>
        <w:jc w:val="left"/>
        <w:rPr>
          <w:rFonts w:hint="eastAsia" w:ascii="宋体" w:hAnsi="宋体"/>
          <w:color w:val="000000" w:themeColor="text1"/>
          <w:sz w:val="18"/>
          <w:highlight w:val="none"/>
          <w:lang w:val="en-US" w:eastAsia="zh-CN"/>
        </w:rPr>
      </w:pPr>
      <w:r>
        <w:rPr>
          <w:rFonts w:hint="eastAsia" w:ascii="宋体" w:hAnsi="宋体"/>
          <w:color w:val="000000" w:themeColor="text1"/>
          <w:sz w:val="18"/>
          <w:highlight w:val="none"/>
          <w:lang w:val="en-US" w:eastAsia="zh-CN"/>
        </w:rPr>
        <w:t>[4]UML活动图的深入讲解.https://cloud.tencent.com/developer/article/2431430.2025-11-1 18:40:20</w:t>
      </w:r>
    </w:p>
    <w:p w14:paraId="20804FF6">
      <w:pPr>
        <w:numPr>
          <w:ilvl w:val="0"/>
          <w:numId w:val="0"/>
        </w:numPr>
        <w:spacing w:line="240" w:lineRule="exact"/>
        <w:ind w:left="426" w:leftChars="0" w:hanging="431" w:firstLineChars="0"/>
        <w:jc w:val="left"/>
        <w:rPr>
          <w:rFonts w:hint="default" w:ascii="宋体" w:hAnsi="宋体"/>
          <w:color w:val="000000" w:themeColor="text1"/>
          <w:sz w:val="18"/>
          <w:highlight w:val="none"/>
          <w:lang w:val="en-US" w:eastAsia="zh-CN"/>
        </w:rPr>
      </w:pPr>
      <w:r>
        <w:rPr>
          <w:rFonts w:hint="eastAsia" w:ascii="宋体" w:hAnsi="宋体"/>
          <w:color w:val="000000" w:themeColor="text1"/>
          <w:sz w:val="18"/>
          <w:highlight w:val="none"/>
          <w:lang w:val="en-US" w:eastAsia="zh-CN"/>
        </w:rPr>
        <w:t>[5]快速学习时序图：时序图简介、画法及实例.http://www.uml.org.cn/oobject/201909202.asp.2025-11-2-20:20:19</w:t>
      </w:r>
    </w:p>
    <w:p w14:paraId="29D8325B">
      <w:pPr>
        <w:numPr>
          <w:ilvl w:val="0"/>
          <w:numId w:val="0"/>
        </w:numPr>
        <w:spacing w:line="240" w:lineRule="exact"/>
        <w:ind w:left="426" w:leftChars="0" w:hanging="431" w:firstLineChars="0"/>
        <w:jc w:val="left"/>
        <w:rPr>
          <w:rFonts w:hint="default" w:ascii="宋体" w:hAnsi="宋体"/>
          <w:color w:val="000000" w:themeColor="text1"/>
          <w:sz w:val="18"/>
          <w:highlight w:val="none"/>
          <w:lang w:val="en-US" w:eastAsia="zh-CN"/>
        </w:rPr>
      </w:pPr>
      <w:r>
        <w:rPr>
          <w:rFonts w:hint="eastAsia" w:ascii="宋体" w:hAnsi="宋体"/>
          <w:color w:val="000000" w:themeColor="text1"/>
          <w:sz w:val="18"/>
          <w:highlight w:val="none"/>
          <w:lang w:val="en-US" w:eastAsia="zh-CN"/>
        </w:rPr>
        <w:t>[6]UML通信图.https://sparxsystems.cn/resources/uml2_tutorial/uml2_communicationdiagram.html.2025-11-3 12:40:43</w:t>
      </w:r>
    </w:p>
    <w:p w14:paraId="5A9EF51C">
      <w:pPr>
        <w:numPr>
          <w:ilvl w:val="0"/>
          <w:numId w:val="0"/>
        </w:numPr>
        <w:spacing w:line="240" w:lineRule="exact"/>
        <w:ind w:left="426" w:leftChars="0" w:hanging="431" w:firstLineChars="0"/>
        <w:jc w:val="left"/>
        <w:rPr>
          <w:rFonts w:hint="default" w:ascii="宋体" w:hAnsi="宋体"/>
          <w:color w:val="000000" w:themeColor="text1"/>
          <w:sz w:val="18"/>
          <w:highlight w:val="green"/>
          <w:lang w:val="en-US" w:eastAsia="zh-CN"/>
        </w:rPr>
      </w:pPr>
    </w:p>
    <w:p w14:paraId="07C74886">
      <w:pPr>
        <w:widowControl/>
        <w:jc w:val="center"/>
        <w:rPr>
          <w:rFonts w:ascii="黑体" w:hAnsi="宋体" w:eastAsia="黑体"/>
          <w:sz w:val="30"/>
          <w:szCs w:val="30"/>
        </w:rPr>
      </w:pPr>
      <w:r>
        <w:rPr>
          <w:rFonts w:ascii="黑体" w:hAnsi="宋体" w:eastAsia="黑体"/>
          <w:sz w:val="30"/>
          <w:szCs w:val="30"/>
        </w:rPr>
        <w:drawing>
          <wp:inline distT="0" distB="0" distL="0" distR="0">
            <wp:extent cx="4526915" cy="8682355"/>
            <wp:effectExtent l="19050" t="0" r="6378"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6" cstate="print"/>
                    <a:srcRect t="2063"/>
                    <a:stretch>
                      <a:fillRect/>
                    </a:stretch>
                  </pic:blipFill>
                  <pic:spPr>
                    <a:xfrm>
                      <a:off x="0" y="0"/>
                      <a:ext cx="4527522" cy="8682824"/>
                    </a:xfrm>
                    <a:prstGeom prst="rect">
                      <a:avLst/>
                    </a:prstGeom>
                    <a:noFill/>
                    <a:ln w="9525">
                      <a:noFill/>
                      <a:miter lim="800000"/>
                      <a:headEnd/>
                      <a:tailEnd/>
                    </a:ln>
                  </pic:spPr>
                </pic:pic>
              </a:graphicData>
            </a:graphic>
          </wp:inline>
        </w:drawing>
      </w:r>
    </w:p>
    <w:sectPr>
      <w:footerReference r:id="rId4" w:type="first"/>
      <w:footerReference r:id="rId3" w:type="default"/>
      <w:pgSz w:w="11906" w:h="16838"/>
      <w:pgMar w:top="1440" w:right="1700" w:bottom="1440" w:left="156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黑体 Std R">
    <w:altName w:val="黑体"/>
    <w:panose1 w:val="00000000000000000000"/>
    <w:charset w:val="86"/>
    <w:family w:val="swiss"/>
    <w:pitch w:val="default"/>
    <w:sig w:usb0="00000000" w:usb1="00000000" w:usb2="00000016" w:usb3="00000000" w:csb0="00060007" w:csb1="00000000"/>
  </w:font>
  <w:font w:name="Calibri Light">
    <w:panose1 w:val="020F03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28F80">
    <w:pPr>
      <w:pStyle w:val="9"/>
    </w:pPr>
  </w:p>
  <w:p w14:paraId="0D0BD3E2">
    <w:pPr>
      <w:pStyle w:val="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A5C13">
    <w:pPr>
      <w:pStyle w:val="9"/>
    </w:pP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5E30B"/>
    <w:multiLevelType w:val="singleLevel"/>
    <w:tmpl w:val="8DD5E30B"/>
    <w:lvl w:ilvl="0" w:tentative="0">
      <w:start w:val="1"/>
      <w:numFmt w:val="decimal"/>
      <w:lvlText w:val="%1."/>
      <w:lvlJc w:val="left"/>
      <w:pPr>
        <w:tabs>
          <w:tab w:val="left" w:pos="312"/>
        </w:tabs>
      </w:pPr>
    </w:lvl>
  </w:abstractNum>
  <w:abstractNum w:abstractNumId="1">
    <w:nsid w:val="B877D0BA"/>
    <w:multiLevelType w:val="singleLevel"/>
    <w:tmpl w:val="B877D0BA"/>
    <w:lvl w:ilvl="0" w:tentative="0">
      <w:start w:val="1"/>
      <w:numFmt w:val="decimal"/>
      <w:lvlText w:val="%1."/>
      <w:lvlJc w:val="left"/>
      <w:pPr>
        <w:tabs>
          <w:tab w:val="left" w:pos="312"/>
        </w:tabs>
      </w:pPr>
    </w:lvl>
  </w:abstractNum>
  <w:abstractNum w:abstractNumId="2">
    <w:nsid w:val="F950B761"/>
    <w:multiLevelType w:val="singleLevel"/>
    <w:tmpl w:val="F950B761"/>
    <w:lvl w:ilvl="0" w:tentative="0">
      <w:start w:val="1"/>
      <w:numFmt w:val="decimal"/>
      <w:suff w:val="space"/>
      <w:lvlText w:val="%1."/>
      <w:lvlJc w:val="left"/>
    </w:lvl>
  </w:abstractNum>
  <w:abstractNum w:abstractNumId="3">
    <w:nsid w:val="05DA3940"/>
    <w:multiLevelType w:val="multilevel"/>
    <w:tmpl w:val="05DA3940"/>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9BCDFEA"/>
    <w:multiLevelType w:val="singleLevel"/>
    <w:tmpl w:val="19BCDFEA"/>
    <w:lvl w:ilvl="0" w:tentative="0">
      <w:start w:val="2"/>
      <w:numFmt w:val="chineseCounting"/>
      <w:suff w:val="nothing"/>
      <w:lvlText w:val="（%1）"/>
      <w:lvlJc w:val="left"/>
      <w:rPr>
        <w:rFonts w:hint="eastAsia"/>
      </w:rPr>
    </w:lvl>
  </w:abstractNum>
  <w:abstractNum w:abstractNumId="5">
    <w:nsid w:val="492DC308"/>
    <w:multiLevelType w:val="singleLevel"/>
    <w:tmpl w:val="492DC308"/>
    <w:lvl w:ilvl="0" w:tentative="0">
      <w:start w:val="3"/>
      <w:numFmt w:val="decimal"/>
      <w:suff w:val="nothing"/>
      <w:lvlText w:val="（%1）"/>
      <w:lvlJc w:val="left"/>
    </w:lvl>
  </w:abstractNum>
  <w:abstractNum w:abstractNumId="6">
    <w:nsid w:val="506266CB"/>
    <w:multiLevelType w:val="singleLevel"/>
    <w:tmpl w:val="506266CB"/>
    <w:lvl w:ilvl="0" w:tentative="0">
      <w:start w:val="1"/>
      <w:numFmt w:val="decimal"/>
      <w:suff w:val="nothing"/>
      <w:lvlText w:val="（%1）"/>
      <w:lvlJc w:val="left"/>
    </w:lvl>
  </w:abstractNum>
  <w:abstractNum w:abstractNumId="7">
    <w:nsid w:val="7125AB19"/>
    <w:multiLevelType w:val="singleLevel"/>
    <w:tmpl w:val="7125AB19"/>
    <w:lvl w:ilvl="0" w:tentative="0">
      <w:start w:val="2"/>
      <w:numFmt w:val="decimal"/>
      <w:suff w:val="nothing"/>
      <w:lvlText w:val="（%1）"/>
      <w:lvlJc w:val="left"/>
    </w:lvl>
  </w:abstractNum>
  <w:abstractNum w:abstractNumId="8">
    <w:nsid w:val="7A18C311"/>
    <w:multiLevelType w:val="singleLevel"/>
    <w:tmpl w:val="7A18C311"/>
    <w:lvl w:ilvl="0" w:tentative="0">
      <w:start w:val="3"/>
      <w:numFmt w:val="decimal"/>
      <w:suff w:val="nothing"/>
      <w:lvlText w:val="（%1）"/>
      <w:lvlJc w:val="left"/>
    </w:lvl>
  </w:abstractNum>
  <w:num w:numId="1">
    <w:abstractNumId w:val="3"/>
  </w:num>
  <w:num w:numId="2">
    <w:abstractNumId w:val="1"/>
  </w:num>
  <w:num w:numId="3">
    <w:abstractNumId w:val="6"/>
  </w:num>
  <w:num w:numId="4">
    <w:abstractNumId w:val="7"/>
  </w:num>
  <w:num w:numId="5">
    <w:abstractNumId w:val="5"/>
  </w:num>
  <w:num w:numId="6">
    <w:abstractNumId w:val="2"/>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D80339"/>
    <w:rsid w:val="00005760"/>
    <w:rsid w:val="00016BE4"/>
    <w:rsid w:val="0002064A"/>
    <w:rsid w:val="00022A3D"/>
    <w:rsid w:val="00030FDB"/>
    <w:rsid w:val="000330D7"/>
    <w:rsid w:val="00035FE7"/>
    <w:rsid w:val="00046DF4"/>
    <w:rsid w:val="0005492F"/>
    <w:rsid w:val="0005512D"/>
    <w:rsid w:val="00062E52"/>
    <w:rsid w:val="0006547F"/>
    <w:rsid w:val="000712DF"/>
    <w:rsid w:val="00072F9C"/>
    <w:rsid w:val="0008251A"/>
    <w:rsid w:val="00085F24"/>
    <w:rsid w:val="000904CE"/>
    <w:rsid w:val="0009620F"/>
    <w:rsid w:val="000A3029"/>
    <w:rsid w:val="000B2BFB"/>
    <w:rsid w:val="000F04C2"/>
    <w:rsid w:val="000F3354"/>
    <w:rsid w:val="000F67E7"/>
    <w:rsid w:val="00120B9F"/>
    <w:rsid w:val="00122D3D"/>
    <w:rsid w:val="00125206"/>
    <w:rsid w:val="001310A8"/>
    <w:rsid w:val="001334C0"/>
    <w:rsid w:val="001337B5"/>
    <w:rsid w:val="00140056"/>
    <w:rsid w:val="00151DD9"/>
    <w:rsid w:val="0015545C"/>
    <w:rsid w:val="00155B04"/>
    <w:rsid w:val="00156CAD"/>
    <w:rsid w:val="001671B7"/>
    <w:rsid w:val="00173A52"/>
    <w:rsid w:val="00175488"/>
    <w:rsid w:val="00176073"/>
    <w:rsid w:val="0018254E"/>
    <w:rsid w:val="0019742F"/>
    <w:rsid w:val="00197FAD"/>
    <w:rsid w:val="001B19C0"/>
    <w:rsid w:val="001B4680"/>
    <w:rsid w:val="001D3C83"/>
    <w:rsid w:val="001D6C2B"/>
    <w:rsid w:val="001E699A"/>
    <w:rsid w:val="001F232E"/>
    <w:rsid w:val="001F29B3"/>
    <w:rsid w:val="001F2A66"/>
    <w:rsid w:val="002053C8"/>
    <w:rsid w:val="00207DE2"/>
    <w:rsid w:val="00230BDB"/>
    <w:rsid w:val="00242E2A"/>
    <w:rsid w:val="00250B0E"/>
    <w:rsid w:val="002518BD"/>
    <w:rsid w:val="00261CDD"/>
    <w:rsid w:val="00262563"/>
    <w:rsid w:val="00273991"/>
    <w:rsid w:val="002803DC"/>
    <w:rsid w:val="00295994"/>
    <w:rsid w:val="00296213"/>
    <w:rsid w:val="002A633D"/>
    <w:rsid w:val="002B27EC"/>
    <w:rsid w:val="002B42D1"/>
    <w:rsid w:val="002D2DA3"/>
    <w:rsid w:val="002D6453"/>
    <w:rsid w:val="002E0FBD"/>
    <w:rsid w:val="002E2588"/>
    <w:rsid w:val="002E6548"/>
    <w:rsid w:val="002F3625"/>
    <w:rsid w:val="003044E3"/>
    <w:rsid w:val="00320888"/>
    <w:rsid w:val="003213C1"/>
    <w:rsid w:val="003220C8"/>
    <w:rsid w:val="00340FA5"/>
    <w:rsid w:val="00351C1D"/>
    <w:rsid w:val="00351CB1"/>
    <w:rsid w:val="00366DFD"/>
    <w:rsid w:val="00384A26"/>
    <w:rsid w:val="00392146"/>
    <w:rsid w:val="00393719"/>
    <w:rsid w:val="003B05F0"/>
    <w:rsid w:val="003B429E"/>
    <w:rsid w:val="003C1E5B"/>
    <w:rsid w:val="003C29A3"/>
    <w:rsid w:val="003C7C68"/>
    <w:rsid w:val="003D01AC"/>
    <w:rsid w:val="003F443B"/>
    <w:rsid w:val="003F79E9"/>
    <w:rsid w:val="00410586"/>
    <w:rsid w:val="00421311"/>
    <w:rsid w:val="0042275B"/>
    <w:rsid w:val="00441DB2"/>
    <w:rsid w:val="00441DE2"/>
    <w:rsid w:val="004542F0"/>
    <w:rsid w:val="0046264B"/>
    <w:rsid w:val="00466F6D"/>
    <w:rsid w:val="004752CA"/>
    <w:rsid w:val="0047670A"/>
    <w:rsid w:val="004778B3"/>
    <w:rsid w:val="0048472C"/>
    <w:rsid w:val="00490F76"/>
    <w:rsid w:val="00497FFD"/>
    <w:rsid w:val="004A7455"/>
    <w:rsid w:val="004A7B4F"/>
    <w:rsid w:val="004B4694"/>
    <w:rsid w:val="004B71CE"/>
    <w:rsid w:val="004C1420"/>
    <w:rsid w:val="004C189F"/>
    <w:rsid w:val="004C569F"/>
    <w:rsid w:val="004D68DE"/>
    <w:rsid w:val="004F1A11"/>
    <w:rsid w:val="004F60C8"/>
    <w:rsid w:val="004F715A"/>
    <w:rsid w:val="00503171"/>
    <w:rsid w:val="00505F0B"/>
    <w:rsid w:val="00507CB2"/>
    <w:rsid w:val="00540371"/>
    <w:rsid w:val="0055455E"/>
    <w:rsid w:val="00566324"/>
    <w:rsid w:val="00567377"/>
    <w:rsid w:val="005805C5"/>
    <w:rsid w:val="005811A7"/>
    <w:rsid w:val="00585FDB"/>
    <w:rsid w:val="00587E1F"/>
    <w:rsid w:val="00590694"/>
    <w:rsid w:val="0059137F"/>
    <w:rsid w:val="005A0B25"/>
    <w:rsid w:val="005B3BEC"/>
    <w:rsid w:val="005B6EA8"/>
    <w:rsid w:val="005C0FDB"/>
    <w:rsid w:val="005D2843"/>
    <w:rsid w:val="005D3A7F"/>
    <w:rsid w:val="005D7981"/>
    <w:rsid w:val="005F1CBF"/>
    <w:rsid w:val="005F2151"/>
    <w:rsid w:val="005F6A58"/>
    <w:rsid w:val="005F79F6"/>
    <w:rsid w:val="006064B5"/>
    <w:rsid w:val="00606BAB"/>
    <w:rsid w:val="00617A6A"/>
    <w:rsid w:val="006215CD"/>
    <w:rsid w:val="00623A6B"/>
    <w:rsid w:val="006315E9"/>
    <w:rsid w:val="00636E2B"/>
    <w:rsid w:val="006532FF"/>
    <w:rsid w:val="006620DD"/>
    <w:rsid w:val="0066634A"/>
    <w:rsid w:val="006667ED"/>
    <w:rsid w:val="00672859"/>
    <w:rsid w:val="00676BC1"/>
    <w:rsid w:val="00681341"/>
    <w:rsid w:val="00682B0F"/>
    <w:rsid w:val="00684BC9"/>
    <w:rsid w:val="0068690B"/>
    <w:rsid w:val="00687E20"/>
    <w:rsid w:val="00690DCB"/>
    <w:rsid w:val="00691F40"/>
    <w:rsid w:val="006962F3"/>
    <w:rsid w:val="006B02E4"/>
    <w:rsid w:val="006B3EB4"/>
    <w:rsid w:val="006D0627"/>
    <w:rsid w:val="006D55EC"/>
    <w:rsid w:val="006D7732"/>
    <w:rsid w:val="006F1898"/>
    <w:rsid w:val="006F30EF"/>
    <w:rsid w:val="006F62B5"/>
    <w:rsid w:val="007152EF"/>
    <w:rsid w:val="007165B3"/>
    <w:rsid w:val="007239C7"/>
    <w:rsid w:val="007245A8"/>
    <w:rsid w:val="007355E8"/>
    <w:rsid w:val="0073585C"/>
    <w:rsid w:val="00745C7D"/>
    <w:rsid w:val="0074747B"/>
    <w:rsid w:val="00766215"/>
    <w:rsid w:val="007713AD"/>
    <w:rsid w:val="00784BD0"/>
    <w:rsid w:val="007B452D"/>
    <w:rsid w:val="007D2E4D"/>
    <w:rsid w:val="007D56AA"/>
    <w:rsid w:val="007E2D54"/>
    <w:rsid w:val="007E4A76"/>
    <w:rsid w:val="007E68EF"/>
    <w:rsid w:val="007E7B3A"/>
    <w:rsid w:val="007F23E8"/>
    <w:rsid w:val="00802268"/>
    <w:rsid w:val="008032B2"/>
    <w:rsid w:val="008135E1"/>
    <w:rsid w:val="00814362"/>
    <w:rsid w:val="00814ECA"/>
    <w:rsid w:val="00815A14"/>
    <w:rsid w:val="0081693E"/>
    <w:rsid w:val="00816C94"/>
    <w:rsid w:val="008174B6"/>
    <w:rsid w:val="00820A15"/>
    <w:rsid w:val="00836CBA"/>
    <w:rsid w:val="00843B3C"/>
    <w:rsid w:val="0085206D"/>
    <w:rsid w:val="00852DB2"/>
    <w:rsid w:val="008768DB"/>
    <w:rsid w:val="008A1020"/>
    <w:rsid w:val="008A63F6"/>
    <w:rsid w:val="008A7D5B"/>
    <w:rsid w:val="008B01FC"/>
    <w:rsid w:val="008C0A3D"/>
    <w:rsid w:val="008C11C9"/>
    <w:rsid w:val="008D6FC1"/>
    <w:rsid w:val="008E2E51"/>
    <w:rsid w:val="008E5CF0"/>
    <w:rsid w:val="008F1D58"/>
    <w:rsid w:val="00901774"/>
    <w:rsid w:val="00901AF3"/>
    <w:rsid w:val="009027BE"/>
    <w:rsid w:val="009030BC"/>
    <w:rsid w:val="00903EEF"/>
    <w:rsid w:val="0090500B"/>
    <w:rsid w:val="00911B2C"/>
    <w:rsid w:val="00911EA6"/>
    <w:rsid w:val="00912E24"/>
    <w:rsid w:val="00915EDA"/>
    <w:rsid w:val="00922C76"/>
    <w:rsid w:val="009238CF"/>
    <w:rsid w:val="009246D9"/>
    <w:rsid w:val="00932B1F"/>
    <w:rsid w:val="00936B2F"/>
    <w:rsid w:val="00937E80"/>
    <w:rsid w:val="00944CF7"/>
    <w:rsid w:val="009463F0"/>
    <w:rsid w:val="00946B84"/>
    <w:rsid w:val="00954ACA"/>
    <w:rsid w:val="0096130B"/>
    <w:rsid w:val="009719C9"/>
    <w:rsid w:val="00984F40"/>
    <w:rsid w:val="00987213"/>
    <w:rsid w:val="009906BE"/>
    <w:rsid w:val="009A7BBA"/>
    <w:rsid w:val="009B0D88"/>
    <w:rsid w:val="009B7C63"/>
    <w:rsid w:val="009C2534"/>
    <w:rsid w:val="009C35DD"/>
    <w:rsid w:val="009C61F3"/>
    <w:rsid w:val="009E066B"/>
    <w:rsid w:val="009F3341"/>
    <w:rsid w:val="00A12191"/>
    <w:rsid w:val="00A407B8"/>
    <w:rsid w:val="00A45B14"/>
    <w:rsid w:val="00A80D69"/>
    <w:rsid w:val="00A80F57"/>
    <w:rsid w:val="00A96BB6"/>
    <w:rsid w:val="00AB3B3C"/>
    <w:rsid w:val="00AB5469"/>
    <w:rsid w:val="00AC4489"/>
    <w:rsid w:val="00AC7560"/>
    <w:rsid w:val="00AC7F59"/>
    <w:rsid w:val="00AD3973"/>
    <w:rsid w:val="00AE7BEC"/>
    <w:rsid w:val="00AF1112"/>
    <w:rsid w:val="00AF3D66"/>
    <w:rsid w:val="00AF7870"/>
    <w:rsid w:val="00B06098"/>
    <w:rsid w:val="00B06CB1"/>
    <w:rsid w:val="00B10F68"/>
    <w:rsid w:val="00B15DC1"/>
    <w:rsid w:val="00B3704B"/>
    <w:rsid w:val="00B41CE2"/>
    <w:rsid w:val="00B44D75"/>
    <w:rsid w:val="00B46F0F"/>
    <w:rsid w:val="00B62BBC"/>
    <w:rsid w:val="00B761F4"/>
    <w:rsid w:val="00B81CE3"/>
    <w:rsid w:val="00B870CB"/>
    <w:rsid w:val="00B94573"/>
    <w:rsid w:val="00B94D49"/>
    <w:rsid w:val="00BA0A10"/>
    <w:rsid w:val="00BA305A"/>
    <w:rsid w:val="00BB3BC8"/>
    <w:rsid w:val="00BB603E"/>
    <w:rsid w:val="00BC14CC"/>
    <w:rsid w:val="00BD1B75"/>
    <w:rsid w:val="00BD307D"/>
    <w:rsid w:val="00BD67B9"/>
    <w:rsid w:val="00BE1768"/>
    <w:rsid w:val="00BE7348"/>
    <w:rsid w:val="00BF089F"/>
    <w:rsid w:val="00BF1A91"/>
    <w:rsid w:val="00C14917"/>
    <w:rsid w:val="00C16900"/>
    <w:rsid w:val="00C1747B"/>
    <w:rsid w:val="00C21C98"/>
    <w:rsid w:val="00C2406F"/>
    <w:rsid w:val="00C42FBB"/>
    <w:rsid w:val="00C43009"/>
    <w:rsid w:val="00C4604D"/>
    <w:rsid w:val="00C50F43"/>
    <w:rsid w:val="00C523B0"/>
    <w:rsid w:val="00C56099"/>
    <w:rsid w:val="00C6383A"/>
    <w:rsid w:val="00C6536E"/>
    <w:rsid w:val="00C84D35"/>
    <w:rsid w:val="00C85821"/>
    <w:rsid w:val="00C94094"/>
    <w:rsid w:val="00CA31D3"/>
    <w:rsid w:val="00CA54DF"/>
    <w:rsid w:val="00CC2755"/>
    <w:rsid w:val="00CC5DCE"/>
    <w:rsid w:val="00CC6813"/>
    <w:rsid w:val="00CD3095"/>
    <w:rsid w:val="00CD4EBA"/>
    <w:rsid w:val="00CD5C08"/>
    <w:rsid w:val="00CE5C1A"/>
    <w:rsid w:val="00CF4F25"/>
    <w:rsid w:val="00CF6E23"/>
    <w:rsid w:val="00CF7DAB"/>
    <w:rsid w:val="00D16DFB"/>
    <w:rsid w:val="00D30E35"/>
    <w:rsid w:val="00D32DE6"/>
    <w:rsid w:val="00D33C8E"/>
    <w:rsid w:val="00D35D02"/>
    <w:rsid w:val="00D4086D"/>
    <w:rsid w:val="00D5215E"/>
    <w:rsid w:val="00D521D0"/>
    <w:rsid w:val="00D53A6A"/>
    <w:rsid w:val="00D5436D"/>
    <w:rsid w:val="00D72F71"/>
    <w:rsid w:val="00D80339"/>
    <w:rsid w:val="00D8203B"/>
    <w:rsid w:val="00D84AC5"/>
    <w:rsid w:val="00D85D04"/>
    <w:rsid w:val="00D920A1"/>
    <w:rsid w:val="00D95A56"/>
    <w:rsid w:val="00DB21EA"/>
    <w:rsid w:val="00DB24A0"/>
    <w:rsid w:val="00DC3DA0"/>
    <w:rsid w:val="00DE1024"/>
    <w:rsid w:val="00DF2377"/>
    <w:rsid w:val="00DF515A"/>
    <w:rsid w:val="00DF6DF6"/>
    <w:rsid w:val="00E015DF"/>
    <w:rsid w:val="00E12369"/>
    <w:rsid w:val="00E2050A"/>
    <w:rsid w:val="00E33845"/>
    <w:rsid w:val="00E347F4"/>
    <w:rsid w:val="00E422D0"/>
    <w:rsid w:val="00E44A6F"/>
    <w:rsid w:val="00E45A4E"/>
    <w:rsid w:val="00E45E34"/>
    <w:rsid w:val="00E568EF"/>
    <w:rsid w:val="00E65AEA"/>
    <w:rsid w:val="00E750CD"/>
    <w:rsid w:val="00E813D7"/>
    <w:rsid w:val="00E93E46"/>
    <w:rsid w:val="00E97B5D"/>
    <w:rsid w:val="00EA013B"/>
    <w:rsid w:val="00EA1BDF"/>
    <w:rsid w:val="00EA5BB5"/>
    <w:rsid w:val="00EB12EB"/>
    <w:rsid w:val="00EC0C47"/>
    <w:rsid w:val="00EC10FD"/>
    <w:rsid w:val="00ED0EC7"/>
    <w:rsid w:val="00ED31AF"/>
    <w:rsid w:val="00EE20F4"/>
    <w:rsid w:val="00EE4FA9"/>
    <w:rsid w:val="00EE5449"/>
    <w:rsid w:val="00EE57E9"/>
    <w:rsid w:val="00EF1E84"/>
    <w:rsid w:val="00EF34B8"/>
    <w:rsid w:val="00EF7525"/>
    <w:rsid w:val="00F03DD7"/>
    <w:rsid w:val="00F05A07"/>
    <w:rsid w:val="00F1636D"/>
    <w:rsid w:val="00F20CE1"/>
    <w:rsid w:val="00F235DB"/>
    <w:rsid w:val="00F32F5F"/>
    <w:rsid w:val="00F37064"/>
    <w:rsid w:val="00F45480"/>
    <w:rsid w:val="00F46787"/>
    <w:rsid w:val="00F54F04"/>
    <w:rsid w:val="00F55A1B"/>
    <w:rsid w:val="00F6097B"/>
    <w:rsid w:val="00F6399D"/>
    <w:rsid w:val="00F77AE2"/>
    <w:rsid w:val="00F81B89"/>
    <w:rsid w:val="00F91A89"/>
    <w:rsid w:val="00F93DBD"/>
    <w:rsid w:val="00F9451F"/>
    <w:rsid w:val="00FB2446"/>
    <w:rsid w:val="00FB4A2B"/>
    <w:rsid w:val="00FB5871"/>
    <w:rsid w:val="00FC2CED"/>
    <w:rsid w:val="00FC3BF5"/>
    <w:rsid w:val="00FD290D"/>
    <w:rsid w:val="00FD4839"/>
    <w:rsid w:val="00FE61D1"/>
    <w:rsid w:val="00FE6423"/>
    <w:rsid w:val="00FF0609"/>
    <w:rsid w:val="00FF4E56"/>
    <w:rsid w:val="00FF57A3"/>
    <w:rsid w:val="00FF5A30"/>
    <w:rsid w:val="00FF774E"/>
    <w:rsid w:val="041A2636"/>
    <w:rsid w:val="087D5265"/>
    <w:rsid w:val="0E741495"/>
    <w:rsid w:val="13703DEB"/>
    <w:rsid w:val="24B336C5"/>
    <w:rsid w:val="48A72F69"/>
    <w:rsid w:val="4E373E71"/>
    <w:rsid w:val="54A21FEB"/>
    <w:rsid w:val="57383C5A"/>
    <w:rsid w:val="5B5E7126"/>
    <w:rsid w:val="630B57EB"/>
    <w:rsid w:val="6CCB4B14"/>
    <w:rsid w:val="6FBC23D0"/>
    <w:rsid w:val="71D645B2"/>
    <w:rsid w:val="74BE551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jc w:val="center"/>
      <w:outlineLvl w:val="0"/>
    </w:pPr>
    <w:rPr>
      <w:rFonts w:ascii="Calibri" w:hAnsi="Calibri" w:eastAsia="Adobe 黑体 Std R"/>
      <w:b/>
      <w:bCs/>
      <w:kern w:val="44"/>
      <w:sz w:val="32"/>
      <w:szCs w:val="44"/>
    </w:rPr>
  </w:style>
  <w:style w:type="paragraph" w:styleId="3">
    <w:name w:val="heading 3"/>
    <w:basedOn w:val="1"/>
    <w:next w:val="1"/>
    <w:link w:val="29"/>
    <w:semiHidden/>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2"/>
    <w:semiHidden/>
    <w:unhideWhenUsed/>
    <w:qFormat/>
    <w:uiPriority w:val="99"/>
    <w:rPr>
      <w:rFonts w:ascii="宋体"/>
      <w:sz w:val="18"/>
      <w:szCs w:val="18"/>
    </w:rPr>
  </w:style>
  <w:style w:type="paragraph" w:styleId="5">
    <w:name w:val="annotation text"/>
    <w:basedOn w:val="1"/>
    <w:link w:val="33"/>
    <w:semiHidden/>
    <w:unhideWhenUsed/>
    <w:qFormat/>
    <w:uiPriority w:val="99"/>
    <w:pPr>
      <w:jc w:val="left"/>
    </w:pPr>
  </w:style>
  <w:style w:type="paragraph" w:styleId="6">
    <w:name w:val="toc 3"/>
    <w:basedOn w:val="1"/>
    <w:next w:val="1"/>
    <w:autoRedefine/>
    <w:qFormat/>
    <w:uiPriority w:val="39"/>
    <w:pPr>
      <w:ind w:left="840" w:leftChars="400"/>
    </w:pPr>
    <w:rPr>
      <w:rFonts w:ascii="Calibri" w:hAnsi="Calibri"/>
      <w:szCs w:val="22"/>
    </w:rPr>
  </w:style>
  <w:style w:type="paragraph" w:styleId="7">
    <w:name w:val="Date"/>
    <w:basedOn w:val="1"/>
    <w:next w:val="1"/>
    <w:link w:val="36"/>
    <w:semiHidden/>
    <w:unhideWhenUsed/>
    <w:qFormat/>
    <w:uiPriority w:val="99"/>
    <w:pPr>
      <w:ind w:left="100" w:leftChars="2500"/>
    </w:pPr>
  </w:style>
  <w:style w:type="paragraph" w:styleId="8">
    <w:name w:val="Balloon Text"/>
    <w:basedOn w:val="1"/>
    <w:link w:val="31"/>
    <w:semiHidden/>
    <w:unhideWhenUsed/>
    <w:qFormat/>
    <w:uiPriority w:val="99"/>
    <w:rPr>
      <w:sz w:val="18"/>
      <w:szCs w:val="18"/>
    </w:rPr>
  </w:style>
  <w:style w:type="paragraph" w:styleId="9">
    <w:name w:val="footer"/>
    <w:basedOn w:val="1"/>
    <w:link w:val="23"/>
    <w:qFormat/>
    <w:uiPriority w:val="99"/>
    <w:pPr>
      <w:tabs>
        <w:tab w:val="center" w:pos="4153"/>
        <w:tab w:val="right" w:pos="8306"/>
      </w:tabs>
      <w:snapToGrid w:val="0"/>
      <w:jc w:val="left"/>
    </w:pPr>
    <w:rPr>
      <w:rFonts w:ascii="Calibri" w:hAnsi="Calibri"/>
      <w:sz w:val="18"/>
      <w:szCs w:val="18"/>
    </w:rPr>
  </w:style>
  <w:style w:type="paragraph" w:styleId="10">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4">
    <w:name w:val="annotation subject"/>
    <w:basedOn w:val="5"/>
    <w:next w:val="5"/>
    <w:link w:val="34"/>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22"/>
    <w:rPr>
      <w:b/>
      <w:bCs/>
    </w:rPr>
  </w:style>
  <w:style w:type="character" w:styleId="19">
    <w:name w:val="Hyperlink"/>
    <w:qFormat/>
    <w:uiPriority w:val="99"/>
    <w:rPr>
      <w:color w:val="0000FF"/>
      <w:u w:val="single"/>
    </w:rPr>
  </w:style>
  <w:style w:type="character" w:styleId="20">
    <w:name w:val="HTML Code"/>
    <w:basedOn w:val="17"/>
    <w:semiHidden/>
    <w:unhideWhenUsed/>
    <w:qFormat/>
    <w:uiPriority w:val="99"/>
    <w:rPr>
      <w:rFonts w:ascii="Courier New" w:hAnsi="Courier New"/>
      <w:sz w:val="20"/>
    </w:rPr>
  </w:style>
  <w:style w:type="character" w:styleId="21">
    <w:name w:val="annotation reference"/>
    <w:basedOn w:val="17"/>
    <w:semiHidden/>
    <w:unhideWhenUsed/>
    <w:qFormat/>
    <w:uiPriority w:val="99"/>
    <w:rPr>
      <w:sz w:val="21"/>
      <w:szCs w:val="21"/>
    </w:rPr>
  </w:style>
  <w:style w:type="paragraph" w:styleId="22">
    <w:name w:val="List Paragraph"/>
    <w:basedOn w:val="1"/>
    <w:qFormat/>
    <w:uiPriority w:val="34"/>
    <w:pPr>
      <w:ind w:firstLine="420" w:firstLineChars="200"/>
    </w:pPr>
  </w:style>
  <w:style w:type="character" w:customStyle="1" w:styleId="23">
    <w:name w:val="页脚 Char"/>
    <w:basedOn w:val="17"/>
    <w:link w:val="9"/>
    <w:qFormat/>
    <w:uiPriority w:val="99"/>
    <w:rPr>
      <w:rFonts w:ascii="Calibri" w:hAnsi="Calibri" w:eastAsia="宋体" w:cs="Times New Roman"/>
      <w:sz w:val="18"/>
      <w:szCs w:val="18"/>
    </w:rPr>
  </w:style>
  <w:style w:type="character" w:customStyle="1" w:styleId="24">
    <w:name w:val="标题 1 Char"/>
    <w:basedOn w:val="17"/>
    <w:link w:val="2"/>
    <w:qFormat/>
    <w:uiPriority w:val="0"/>
    <w:rPr>
      <w:rFonts w:ascii="Calibri" w:hAnsi="Calibri" w:eastAsia="Adobe 黑体 Std R" w:cs="Times New Roman"/>
      <w:b/>
      <w:bCs/>
      <w:kern w:val="44"/>
      <w:sz w:val="32"/>
      <w:szCs w:val="44"/>
    </w:rPr>
  </w:style>
  <w:style w:type="paragraph" w:customStyle="1" w:styleId="25">
    <w:name w:val="标题2"/>
    <w:basedOn w:val="1"/>
    <w:qFormat/>
    <w:uiPriority w:val="0"/>
    <w:rPr>
      <w:rFonts w:ascii="黑体" w:hAnsi="Calibri" w:eastAsia="Adobe 黑体 Std R"/>
      <w:b/>
      <w:sz w:val="30"/>
      <w:szCs w:val="28"/>
    </w:rPr>
  </w:style>
  <w:style w:type="paragraph" w:customStyle="1" w:styleId="26">
    <w:name w:val="标题3"/>
    <w:basedOn w:val="1"/>
    <w:qFormat/>
    <w:uiPriority w:val="0"/>
    <w:rPr>
      <w:rFonts w:ascii="黑体" w:hAnsi="Calibri" w:eastAsia="Adobe 黑体 Std R"/>
      <w:b/>
      <w:sz w:val="28"/>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cstheme="majorBidi"/>
      <w:b w:val="0"/>
      <w:bCs w:val="0"/>
      <w:color w:val="2E75B5" w:themeColor="accent1" w:themeShade="BF"/>
      <w:kern w:val="0"/>
      <w:szCs w:val="32"/>
    </w:rPr>
  </w:style>
  <w:style w:type="character" w:customStyle="1" w:styleId="28">
    <w:name w:val="页眉 Char"/>
    <w:basedOn w:val="17"/>
    <w:link w:val="10"/>
    <w:qFormat/>
    <w:uiPriority w:val="99"/>
    <w:rPr>
      <w:rFonts w:ascii="Times New Roman" w:hAnsi="Times New Roman" w:eastAsia="宋体" w:cs="Times New Roman"/>
      <w:sz w:val="18"/>
      <w:szCs w:val="18"/>
    </w:rPr>
  </w:style>
  <w:style w:type="character" w:customStyle="1" w:styleId="29">
    <w:name w:val="标题 3 Char"/>
    <w:basedOn w:val="17"/>
    <w:link w:val="3"/>
    <w:semiHidden/>
    <w:qFormat/>
    <w:uiPriority w:val="9"/>
    <w:rPr>
      <w:rFonts w:ascii="Times New Roman" w:hAnsi="Times New Roman" w:eastAsia="宋体" w:cs="Times New Roman"/>
      <w:b/>
      <w:bCs/>
      <w:sz w:val="32"/>
      <w:szCs w:val="32"/>
    </w:rPr>
  </w:style>
  <w:style w:type="character" w:customStyle="1" w:styleId="30">
    <w:name w:val="apple-converted-space"/>
    <w:basedOn w:val="17"/>
    <w:qFormat/>
    <w:uiPriority w:val="0"/>
  </w:style>
  <w:style w:type="character" w:customStyle="1" w:styleId="31">
    <w:name w:val="批注框文本 Char"/>
    <w:basedOn w:val="17"/>
    <w:link w:val="8"/>
    <w:semiHidden/>
    <w:qFormat/>
    <w:uiPriority w:val="99"/>
    <w:rPr>
      <w:rFonts w:ascii="Times New Roman" w:hAnsi="Times New Roman" w:eastAsia="宋体" w:cs="Times New Roman"/>
      <w:sz w:val="18"/>
      <w:szCs w:val="18"/>
    </w:rPr>
  </w:style>
  <w:style w:type="character" w:customStyle="1" w:styleId="32">
    <w:name w:val="文档结构图 Char"/>
    <w:basedOn w:val="17"/>
    <w:link w:val="4"/>
    <w:semiHidden/>
    <w:qFormat/>
    <w:uiPriority w:val="99"/>
    <w:rPr>
      <w:rFonts w:ascii="宋体" w:hAnsi="Times New Roman" w:eastAsia="宋体" w:cs="Times New Roman"/>
      <w:sz w:val="18"/>
      <w:szCs w:val="18"/>
    </w:rPr>
  </w:style>
  <w:style w:type="character" w:customStyle="1" w:styleId="33">
    <w:name w:val="批注文字 Char"/>
    <w:basedOn w:val="17"/>
    <w:link w:val="5"/>
    <w:semiHidden/>
    <w:qFormat/>
    <w:uiPriority w:val="99"/>
    <w:rPr>
      <w:rFonts w:ascii="Times New Roman" w:hAnsi="Times New Roman" w:eastAsia="宋体" w:cs="Times New Roman"/>
      <w:szCs w:val="24"/>
    </w:rPr>
  </w:style>
  <w:style w:type="character" w:customStyle="1" w:styleId="34">
    <w:name w:val="批注主题 Char"/>
    <w:basedOn w:val="33"/>
    <w:link w:val="14"/>
    <w:semiHidden/>
    <w:qFormat/>
    <w:uiPriority w:val="99"/>
    <w:rPr>
      <w:rFonts w:ascii="Times New Roman" w:hAnsi="Times New Roman" w:eastAsia="宋体" w:cs="Times New Roman"/>
      <w:b/>
      <w:bCs/>
      <w:szCs w:val="24"/>
    </w:rPr>
  </w:style>
  <w:style w:type="character" w:customStyle="1" w:styleId="35">
    <w:name w:val="Intense Reference"/>
    <w:basedOn w:val="17"/>
    <w:qFormat/>
    <w:uiPriority w:val="32"/>
    <w:rPr>
      <w:b/>
      <w:bCs/>
      <w:smallCaps/>
      <w:color w:val="5B9BD5" w:themeColor="accent1"/>
      <w:spacing w:val="5"/>
    </w:rPr>
  </w:style>
  <w:style w:type="character" w:customStyle="1" w:styleId="36">
    <w:name w:val="日期 Char"/>
    <w:basedOn w:val="17"/>
    <w:link w:val="7"/>
    <w:semiHidden/>
    <w:qFormat/>
    <w:uiPriority w:val="99"/>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5D601-2A44-4B3D-80F0-D43463BE0FF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7436</Words>
  <Characters>9096</Characters>
  <Lines>7</Lines>
  <Paragraphs>2</Paragraphs>
  <TotalTime>6</TotalTime>
  <ScaleCrop>false</ScaleCrop>
  <LinksUpToDate>false</LinksUpToDate>
  <CharactersWithSpaces>9467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2024-02-22T09:23:00Z</dcterms:created>
  <dc:creator>SW</dc:creator>
  <cp:lastModifiedBy>冯欣屿</cp:lastModifiedBy>
  <cp:lastPrinted>2017-11-08T10:50:00Z</cp:lastPrinted>
  <dcterms:modified xsi:type="dcterms:W3CDTF">2026-06-27T09:20:33Z</dcterms:modified>
  <dc:title>SE实验报告模板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eyJoZGlkIjoiNTBmZmVkZjQ4MDNjZTVhMzQ1MjA0ZTM1ZmFiMjQ4NmEiLCJ1c2VySWQiOiIxNTY4NTM1NzkzIn0=</vt:lpwstr>
  </property>
  <property fmtid="{D5CDD505-2E9C-101B-9397-08002B2CF9AE}" pid="3" name="KSOProductBuildVer">
    <vt:lpwstr>2052-12.1.0.24034</vt:lpwstr>
  </property>
  <property fmtid="{D5CDD505-2E9C-101B-9397-08002B2CF9AE}" pid="4" name="ICV">
    <vt:lpwstr>BD2CAE1BA636443191898499AAD4A2F2_12</vt:lpwstr>
  </property>
</Properties>
</file>