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0694C" w14:textId="61E830D6" w:rsidR="00D85602" w:rsidRDefault="00AE7FF6" w:rsidP="00AE7FF6">
      <w:r>
        <w:t xml:space="preserve">Our </w:t>
      </w:r>
      <w:r>
        <w:t xml:space="preserve"> model was developed to infer properties about how a handful of socioeconomic and cultural indicators impact suicide rates</w:t>
      </w:r>
      <w:r>
        <w:t>. An important distinction is that t</w:t>
      </w:r>
      <w:r w:rsidRPr="00AE7FF6">
        <w:t xml:space="preserve">he model </w:t>
      </w:r>
      <w:r>
        <w:t xml:space="preserve">is </w:t>
      </w:r>
      <w:r w:rsidRPr="00AE7FF6">
        <w:t>intended to be used for inferential, rather than predictive purposes.</w:t>
      </w:r>
      <w:r>
        <w:t xml:space="preserve"> </w:t>
      </w:r>
      <w:r>
        <w:t>Our objective is to discover relationships between variables to inform relevant public policy and future research in the area</w:t>
      </w:r>
      <w:r>
        <w:t>.</w:t>
      </w:r>
    </w:p>
    <w:p w14:paraId="02F74C3D" w14:textId="412833FF" w:rsidR="00D85602" w:rsidRDefault="00AE7FF6" w:rsidP="004264F9">
      <w:r>
        <w:t xml:space="preserve">The multiple linear regression model was developed using the following steps: </w:t>
      </w:r>
    </w:p>
    <w:p w14:paraId="3E5FA111" w14:textId="7D4EF822" w:rsidR="00AE7FF6" w:rsidRDefault="00AE7FF6" w:rsidP="00AE7FF6">
      <w:pPr>
        <w:pStyle w:val="ListParagraph"/>
        <w:numPr>
          <w:ilvl w:val="0"/>
          <w:numId w:val="3"/>
        </w:numPr>
      </w:pPr>
      <w:r w:rsidRPr="00AE7FF6">
        <w:t>Transformation of Key Outcome Variable</w:t>
      </w:r>
    </w:p>
    <w:p w14:paraId="59923559" w14:textId="3369AECB" w:rsidR="00AE7FF6" w:rsidRDefault="00AE7FF6" w:rsidP="00AE7FF6">
      <w:pPr>
        <w:pStyle w:val="ListParagraph"/>
        <w:numPr>
          <w:ilvl w:val="1"/>
          <w:numId w:val="3"/>
        </w:numPr>
      </w:pPr>
      <w:r w:rsidRPr="00AE7FF6">
        <w:t>Used to make our outcome variable ‘more normal’</w:t>
      </w:r>
    </w:p>
    <w:p w14:paraId="786374B0" w14:textId="6AABB474" w:rsidR="00AE7FF6" w:rsidRDefault="00AE7FF6" w:rsidP="00AE7FF6">
      <w:pPr>
        <w:pStyle w:val="ListParagraph"/>
        <w:numPr>
          <w:ilvl w:val="1"/>
          <w:numId w:val="3"/>
        </w:numPr>
      </w:pPr>
      <w:r w:rsidRPr="00AE7FF6">
        <w:t>Helped characterize relationships between variables in our data</w:t>
      </w:r>
    </w:p>
    <w:p w14:paraId="5836C87A" w14:textId="7330B2D2" w:rsidR="000617A6" w:rsidRDefault="000617A6" w:rsidP="00AE7FF6">
      <w:pPr>
        <w:pStyle w:val="ListParagraph"/>
        <w:numPr>
          <w:ilvl w:val="1"/>
          <w:numId w:val="3"/>
        </w:numPr>
      </w:pPr>
      <w:r>
        <w:t>‘Box-Cox’ transformation applied</w:t>
      </w:r>
    </w:p>
    <w:p w14:paraId="31558909" w14:textId="1022FF2C" w:rsidR="00AE7FF6" w:rsidRDefault="00AE7FF6" w:rsidP="00AE7FF6">
      <w:pPr>
        <w:pStyle w:val="ListParagraph"/>
        <w:numPr>
          <w:ilvl w:val="0"/>
          <w:numId w:val="3"/>
        </w:numPr>
      </w:pPr>
      <w:r w:rsidRPr="00AE7FF6">
        <w:t>Outlier Removal</w:t>
      </w:r>
    </w:p>
    <w:p w14:paraId="29A405EA" w14:textId="4CEA58B6" w:rsidR="00AE7FF6" w:rsidRDefault="00AE7FF6" w:rsidP="00AE7FF6">
      <w:pPr>
        <w:pStyle w:val="ListParagraph"/>
        <w:numPr>
          <w:ilvl w:val="1"/>
          <w:numId w:val="3"/>
        </w:numPr>
      </w:pPr>
      <w:r w:rsidRPr="00AE7FF6">
        <w:t>Using regression diagnostics and visual data exploration we identified unusual data points</w:t>
      </w:r>
    </w:p>
    <w:p w14:paraId="555A1256" w14:textId="4B8BAC72" w:rsidR="00AE7FF6" w:rsidRDefault="00AE7FF6" w:rsidP="00AE7FF6">
      <w:pPr>
        <w:pStyle w:val="ListParagraph"/>
        <w:numPr>
          <w:ilvl w:val="1"/>
          <w:numId w:val="3"/>
        </w:numPr>
      </w:pPr>
      <w:r>
        <w:t>Removal of outlier was additionally informed by qualitative reasoning for each country</w:t>
      </w:r>
    </w:p>
    <w:p w14:paraId="486362B6" w14:textId="18E6C1CA" w:rsidR="00AE7FF6" w:rsidRDefault="00AE7FF6" w:rsidP="00AE7FF6">
      <w:pPr>
        <w:pStyle w:val="ListParagraph"/>
        <w:numPr>
          <w:ilvl w:val="0"/>
          <w:numId w:val="3"/>
        </w:numPr>
      </w:pPr>
      <w:r w:rsidRPr="00AE7FF6">
        <w:t>Variable Selection</w:t>
      </w:r>
    </w:p>
    <w:p w14:paraId="67A52FEE" w14:textId="1F985C5B" w:rsidR="00AE7FF6" w:rsidRDefault="00AE7FF6" w:rsidP="00AE7FF6">
      <w:pPr>
        <w:pStyle w:val="ListParagraph"/>
        <w:numPr>
          <w:ilvl w:val="1"/>
          <w:numId w:val="3"/>
        </w:numPr>
      </w:pPr>
      <w:r>
        <w:t>Utilized</w:t>
      </w:r>
      <w:r w:rsidRPr="00AE7FF6">
        <w:t xml:space="preserve"> stepwise regression to identify specific variables for inclusion in our model</w:t>
      </w:r>
    </w:p>
    <w:p w14:paraId="360CE607" w14:textId="3E1D008A" w:rsidR="00AE7FF6" w:rsidRDefault="00AE7FF6" w:rsidP="00AE7FF6">
      <w:pPr>
        <w:pStyle w:val="ListParagraph"/>
        <w:numPr>
          <w:ilvl w:val="1"/>
          <w:numId w:val="3"/>
        </w:numPr>
      </w:pPr>
      <w:r w:rsidRPr="00AE7FF6">
        <w:t>This ‘automatic’ procedure yielded the set of variables</w:t>
      </w:r>
      <w:r>
        <w:t xml:space="preserve"> that we would analyze more closely</w:t>
      </w:r>
    </w:p>
    <w:p w14:paraId="79AA9289" w14:textId="75B85286" w:rsidR="00AE7FF6" w:rsidRDefault="00AE7FF6" w:rsidP="00AE7FF6">
      <w:pPr>
        <w:pStyle w:val="ListParagraph"/>
        <w:numPr>
          <w:ilvl w:val="0"/>
          <w:numId w:val="3"/>
        </w:numPr>
      </w:pPr>
      <w:r w:rsidRPr="00AE7FF6">
        <w:t>Final Model Estimation</w:t>
      </w:r>
    </w:p>
    <w:p w14:paraId="3B42D1D9" w14:textId="331BD2B8" w:rsidR="00AE7FF6" w:rsidRDefault="00AE7FF6" w:rsidP="00AE7FF6">
      <w:pPr>
        <w:pStyle w:val="ListParagraph"/>
        <w:numPr>
          <w:ilvl w:val="1"/>
          <w:numId w:val="3"/>
        </w:numPr>
      </w:pPr>
      <w:r>
        <w:t>Implemented</w:t>
      </w:r>
      <w:r w:rsidRPr="00AE7FF6">
        <w:t xml:space="preserve"> the “Iteratively Reweighted Least Squares” approach to estimate model parameters</w:t>
      </w:r>
    </w:p>
    <w:p w14:paraId="4D6FB782" w14:textId="69FA28AE" w:rsidR="00AE7FF6" w:rsidRDefault="00AE7FF6" w:rsidP="00AE7FF6">
      <w:pPr>
        <w:pStyle w:val="ListParagraph"/>
        <w:numPr>
          <w:ilvl w:val="1"/>
          <w:numId w:val="3"/>
        </w:numPr>
      </w:pPr>
      <w:r w:rsidRPr="00AE7FF6">
        <w:t>This allowed us to further limit the influence of outliers on our data</w:t>
      </w:r>
    </w:p>
    <w:p w14:paraId="3CF78622" w14:textId="56477D04" w:rsidR="00AE7FF6" w:rsidRDefault="00AE7FF6" w:rsidP="00AE7FF6"/>
    <w:p w14:paraId="0F93E67C" w14:textId="3988209E" w:rsidR="008576AB" w:rsidRDefault="008576AB" w:rsidP="00AE7FF6">
      <w:r>
        <w:t>The following variables were selected and included in our model:</w:t>
      </w:r>
    </w:p>
    <w:p w14:paraId="6B8A3126" w14:textId="695CAD21" w:rsidR="008576AB" w:rsidRDefault="008576AB" w:rsidP="008576AB">
      <w:pPr>
        <w:pStyle w:val="ListParagraph"/>
        <w:numPr>
          <w:ilvl w:val="0"/>
          <w:numId w:val="4"/>
        </w:numPr>
      </w:pPr>
      <w:r w:rsidRPr="008576AB">
        <w:t>Labor force participation rate</w:t>
      </w:r>
      <w:r>
        <w:t xml:space="preserve">, </w:t>
      </w:r>
      <w:r w:rsidRPr="008576AB">
        <w:t>female-male ratio</w:t>
      </w:r>
    </w:p>
    <w:p w14:paraId="236AABA6" w14:textId="76F6C558" w:rsidR="008576AB" w:rsidRDefault="008576AB" w:rsidP="008576AB">
      <w:pPr>
        <w:pStyle w:val="ListParagraph"/>
        <w:numPr>
          <w:ilvl w:val="0"/>
          <w:numId w:val="4"/>
        </w:numPr>
      </w:pPr>
      <w:r w:rsidRPr="008576AB">
        <w:t>GDP per capita, PPP</w:t>
      </w:r>
    </w:p>
    <w:p w14:paraId="73FDC9DC" w14:textId="73B150DE" w:rsidR="008576AB" w:rsidRDefault="008576AB" w:rsidP="008576AB">
      <w:pPr>
        <w:pStyle w:val="ListParagraph"/>
        <w:numPr>
          <w:ilvl w:val="0"/>
          <w:numId w:val="4"/>
        </w:numPr>
      </w:pPr>
      <w:r w:rsidRPr="008576AB">
        <w:t>Liters of Alcohol consumption per capita</w:t>
      </w:r>
    </w:p>
    <w:p w14:paraId="747840FE" w14:textId="3A64E481" w:rsidR="008576AB" w:rsidRDefault="008576AB" w:rsidP="008576AB">
      <w:pPr>
        <w:pStyle w:val="ListParagraph"/>
        <w:numPr>
          <w:ilvl w:val="0"/>
          <w:numId w:val="4"/>
        </w:numPr>
      </w:pPr>
      <w:r w:rsidRPr="008576AB">
        <w:t>Prevalence of a Suicide Prevention Strategy</w:t>
      </w:r>
    </w:p>
    <w:p w14:paraId="4B9EEF72" w14:textId="76820E04" w:rsidR="008576AB" w:rsidRDefault="008576AB" w:rsidP="008576AB"/>
    <w:p w14:paraId="7660A923" w14:textId="7C1436A2" w:rsidR="008576AB" w:rsidRDefault="008576AB" w:rsidP="008576AB">
      <w:r>
        <w:t>Below are the variables that were considered but excluded in step 3 of the model development:</w:t>
      </w:r>
    </w:p>
    <w:p w14:paraId="560F9144" w14:textId="4E7F6588" w:rsidR="008576AB" w:rsidRDefault="008576AB" w:rsidP="008576AB">
      <w:pPr>
        <w:pStyle w:val="ListParagraph"/>
        <w:numPr>
          <w:ilvl w:val="0"/>
          <w:numId w:val="4"/>
        </w:numPr>
      </w:pPr>
      <w:r>
        <w:t>Current Health Expenditure as a percentage of GDP</w:t>
      </w:r>
    </w:p>
    <w:p w14:paraId="2E44B479" w14:textId="3B2DF1F7" w:rsidR="008576AB" w:rsidRDefault="008576AB" w:rsidP="008576AB">
      <w:pPr>
        <w:pStyle w:val="ListParagraph"/>
        <w:numPr>
          <w:ilvl w:val="0"/>
          <w:numId w:val="4"/>
        </w:numPr>
      </w:pPr>
      <w:r w:rsidRPr="008576AB">
        <w:t>Number of Psychiatrists working in the mental health sector, per 100,000 populatio</w:t>
      </w:r>
      <w:r>
        <w:t>n</w:t>
      </w:r>
    </w:p>
    <w:p w14:paraId="1CCC4679" w14:textId="78B16398" w:rsidR="008576AB" w:rsidRDefault="008576AB" w:rsidP="008576AB">
      <w:pPr>
        <w:pStyle w:val="ListParagraph"/>
        <w:numPr>
          <w:ilvl w:val="0"/>
          <w:numId w:val="4"/>
        </w:numPr>
      </w:pPr>
      <w:r w:rsidRPr="008576AB">
        <w:t>Number of Mental Hospitals, per 100,000 population</w:t>
      </w:r>
    </w:p>
    <w:p w14:paraId="63B8527E" w14:textId="77777777" w:rsidR="008576AB" w:rsidRDefault="008576AB" w:rsidP="008576AB"/>
    <w:p w14:paraId="7240135D" w14:textId="30311D3B" w:rsidR="00815B36" w:rsidRDefault="00815B36" w:rsidP="00815B36">
      <w:r>
        <w:t xml:space="preserve">In the development of our model, we relied on a few assumptions about the quality of our data. The first is regarding </w:t>
      </w:r>
      <w:r w:rsidRPr="00815B36">
        <w:t>GDP per capita</w:t>
      </w:r>
      <w:r>
        <w:t>, which is assumed to be</w:t>
      </w:r>
      <w:r w:rsidRPr="00815B36">
        <w:t xml:space="preserve"> an appropriate indicator to reflect the wealth of a country</w:t>
      </w:r>
      <w:r>
        <w:t>. The second relates to t</w:t>
      </w:r>
      <w:r w:rsidRPr="00815B36">
        <w:t>he prevalence of a national suicide prevention strategy</w:t>
      </w:r>
      <w:r>
        <w:t>. It is assumed that the presence of such a strategy</w:t>
      </w:r>
      <w:r w:rsidRPr="00815B36">
        <w:t xml:space="preserve"> is indicative that the country has taken the time to develop a comprehensive and data driven approach to suicide, based on solid evidence</w:t>
      </w:r>
      <w:r>
        <w:t xml:space="preserve">. We also assume that the </w:t>
      </w:r>
      <w:r>
        <w:lastRenderedPageBreak/>
        <w:t>l</w:t>
      </w:r>
      <w:r w:rsidRPr="00815B36">
        <w:t xml:space="preserve">iters of </w:t>
      </w:r>
      <w:r>
        <w:t>a</w:t>
      </w:r>
      <w:r w:rsidRPr="00815B36">
        <w:t>lcohol consumed per capita reflects the tendency for individuals in the given country to consume excessive amounts of alcohol</w:t>
      </w:r>
      <w:r>
        <w:t>.</w:t>
      </w:r>
    </w:p>
    <w:p w14:paraId="41B97619" w14:textId="77777777" w:rsidR="00815B36" w:rsidRDefault="00815B36" w:rsidP="00815B36">
      <w:pPr>
        <w:pStyle w:val="ListParagraph"/>
      </w:pPr>
    </w:p>
    <w:p w14:paraId="3372A44F" w14:textId="77777777" w:rsidR="00AE7FF6" w:rsidRDefault="00AE7FF6" w:rsidP="00AE7FF6"/>
    <w:p w14:paraId="4B114837" w14:textId="77777777" w:rsidR="00D85602" w:rsidRDefault="00D85602" w:rsidP="004264F9"/>
    <w:p w14:paraId="4FB5C29F" w14:textId="64347249" w:rsidR="00D85602" w:rsidRDefault="00D85602" w:rsidP="004264F9">
      <w:r>
        <w:t>BELOW SHOULD BE IN THE APPENDIX</w:t>
      </w:r>
    </w:p>
    <w:p w14:paraId="6C593905" w14:textId="77777777" w:rsidR="00D85602" w:rsidRDefault="00D85602" w:rsidP="004264F9"/>
    <w:p w14:paraId="4E6B2636" w14:textId="0AF822BC" w:rsidR="007D3CEE" w:rsidRDefault="004264F9" w:rsidP="004264F9">
      <w:r>
        <w:t xml:space="preserve">We developed a multiple linear regression model to </w:t>
      </w:r>
      <w:r w:rsidRPr="004264F9">
        <w:t>infer properties about how a handful of socioeconomic and cultural indicators impact suicide rates</w:t>
      </w:r>
      <w:r>
        <w:t xml:space="preserve">. </w:t>
      </w:r>
    </w:p>
    <w:p w14:paraId="7FA5B3D5" w14:textId="77777777" w:rsidR="004264F9" w:rsidRDefault="004264F9" w:rsidP="004264F9">
      <w:r>
        <w:t>Initial Model</w:t>
      </w:r>
    </w:p>
    <w:p w14:paraId="12F0F7C1" w14:textId="77777777" w:rsidR="004264F9" w:rsidRDefault="004264F9" w:rsidP="004264F9">
      <w:r>
        <w:t xml:space="preserve"> </w:t>
      </w:r>
      <w:r>
        <w:rPr>
          <w:noProof/>
        </w:rPr>
        <w:drawing>
          <wp:inline distT="0" distB="0" distL="0" distR="0" wp14:anchorId="3A116CA4" wp14:editId="4981AB97">
            <wp:extent cx="3744181" cy="451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3815" cy="594400"/>
                    </a:xfrm>
                    <a:prstGeom prst="rect">
                      <a:avLst/>
                    </a:prstGeom>
                    <a:noFill/>
                  </pic:spPr>
                </pic:pic>
              </a:graphicData>
            </a:graphic>
          </wp:inline>
        </w:drawing>
      </w:r>
    </w:p>
    <w:p w14:paraId="415D66E1" w14:textId="77777777" w:rsidR="004264F9" w:rsidRDefault="004264F9" w:rsidP="004264F9">
      <w:r>
        <w:t xml:space="preserve">First, we analyzed the diagnostic plots to understand if our model appropriately fits the data that we have. A major red flag here was the Normal Q-Q plot, which shows if residuals are normally distributed. </w:t>
      </w:r>
    </w:p>
    <w:p w14:paraId="37408F52" w14:textId="77777777" w:rsidR="004264F9" w:rsidRDefault="004264F9" w:rsidP="004264F9">
      <w:r>
        <w:rPr>
          <w:noProof/>
        </w:rPr>
        <w:drawing>
          <wp:inline distT="0" distB="0" distL="0" distR="0" wp14:anchorId="0EA09BCC" wp14:editId="42858FB7">
            <wp:extent cx="4041775"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1775" cy="3566160"/>
                    </a:xfrm>
                    <a:prstGeom prst="rect">
                      <a:avLst/>
                    </a:prstGeom>
                    <a:noFill/>
                  </pic:spPr>
                </pic:pic>
              </a:graphicData>
            </a:graphic>
          </wp:inline>
        </w:drawing>
      </w:r>
    </w:p>
    <w:p w14:paraId="42C6FE80" w14:textId="77777777" w:rsidR="004264F9" w:rsidRDefault="004264F9" w:rsidP="004264F9">
      <w:r>
        <w:t xml:space="preserve">The residuals deviate </w:t>
      </w:r>
      <w:r w:rsidRPr="004264F9">
        <w:t>from the reference line at the higher quintiles. In order to correct for this, our next step was to try a Box Cox transformation on Y.</w:t>
      </w:r>
      <w:r w:rsidR="00F572CA">
        <w:t xml:space="preserve"> Below is the log-likelihood plot to determine the lambda value for the Box Cox transformation.</w:t>
      </w:r>
    </w:p>
    <w:p w14:paraId="671E59CD" w14:textId="77777777" w:rsidR="00F572CA" w:rsidRDefault="00F572CA" w:rsidP="004264F9">
      <w:r>
        <w:rPr>
          <w:noProof/>
        </w:rPr>
        <w:lastRenderedPageBreak/>
        <w:drawing>
          <wp:inline distT="0" distB="0" distL="0" distR="0" wp14:anchorId="18E73893" wp14:editId="797211C0">
            <wp:extent cx="2482850" cy="2198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7512" cy="2220463"/>
                    </a:xfrm>
                    <a:prstGeom prst="rect">
                      <a:avLst/>
                    </a:prstGeom>
                    <a:noFill/>
                  </pic:spPr>
                </pic:pic>
              </a:graphicData>
            </a:graphic>
          </wp:inline>
        </w:drawing>
      </w:r>
    </w:p>
    <w:p w14:paraId="1267FD7E" w14:textId="77777777" w:rsidR="00F572CA" w:rsidRDefault="008F7B28" w:rsidP="004264F9">
      <w:r>
        <w:t>A lambda value of 0.4 was chosen.</w:t>
      </w:r>
    </w:p>
    <w:p w14:paraId="3A749374" w14:textId="77777777" w:rsidR="004264F9" w:rsidRDefault="004264F9" w:rsidP="004264F9">
      <w:r w:rsidRPr="004264F9">
        <w:rPr>
          <w:noProof/>
        </w:rPr>
        <w:drawing>
          <wp:inline distT="0" distB="0" distL="0" distR="0" wp14:anchorId="281FF55A" wp14:editId="6D14483F">
            <wp:extent cx="3463268" cy="306070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1612" cy="3076912"/>
                    </a:xfrm>
                    <a:prstGeom prst="rect">
                      <a:avLst/>
                    </a:prstGeom>
                  </pic:spPr>
                </pic:pic>
              </a:graphicData>
            </a:graphic>
          </wp:inline>
        </w:drawing>
      </w:r>
    </w:p>
    <w:p w14:paraId="2549AA53" w14:textId="77777777" w:rsidR="008F7B28" w:rsidRDefault="008F7B28" w:rsidP="008F7B28">
      <w:r>
        <w:t xml:space="preserve">As a result of the Box Cox transformation, </w:t>
      </w:r>
      <w:r w:rsidRPr="008F7B28">
        <w:t>the points in the Normal Q-Q plot are much closer to the reference line</w:t>
      </w:r>
      <w:r>
        <w:t>.</w:t>
      </w:r>
    </w:p>
    <w:p w14:paraId="1617FC2F" w14:textId="77777777" w:rsidR="008F7B28" w:rsidRDefault="008F7B28" w:rsidP="008F7B28">
      <w:r>
        <w:t xml:space="preserve">The next step in model development was to remove outliers. </w:t>
      </w:r>
    </w:p>
    <w:p w14:paraId="31325C3C" w14:textId="77777777" w:rsidR="008F7B28" w:rsidRDefault="008F7B28" w:rsidP="008F7B28">
      <w:r w:rsidRPr="008F7B28">
        <w:t>Points 12, 65, and 88 were identified as outliers on the Residuals vs Fitted, Scale-Location, and Normal Q-Q plots</w:t>
      </w:r>
      <w:r>
        <w:t>.</w:t>
      </w:r>
    </w:p>
    <w:p w14:paraId="7409365F" w14:textId="77777777" w:rsidR="008F7B28" w:rsidRDefault="008F7B28" w:rsidP="008F7B28">
      <w:r>
        <w:rPr>
          <w:noProof/>
        </w:rPr>
        <w:lastRenderedPageBreak/>
        <w:drawing>
          <wp:inline distT="0" distB="0" distL="0" distR="0" wp14:anchorId="3E248ED3" wp14:editId="1B880AE6">
            <wp:extent cx="2105750" cy="18605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2018" cy="1866088"/>
                    </a:xfrm>
                    <a:prstGeom prst="rect">
                      <a:avLst/>
                    </a:prstGeom>
                    <a:noFill/>
                  </pic:spPr>
                </pic:pic>
              </a:graphicData>
            </a:graphic>
          </wp:inline>
        </w:drawing>
      </w:r>
      <w:r>
        <w:rPr>
          <w:noProof/>
        </w:rPr>
        <w:drawing>
          <wp:inline distT="0" distB="0" distL="0" distR="0" wp14:anchorId="4D16CFA7" wp14:editId="7F29190C">
            <wp:extent cx="2126778" cy="1879130"/>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0302" cy="1899915"/>
                    </a:xfrm>
                    <a:prstGeom prst="rect">
                      <a:avLst/>
                    </a:prstGeom>
                    <a:noFill/>
                  </pic:spPr>
                </pic:pic>
              </a:graphicData>
            </a:graphic>
          </wp:inline>
        </w:drawing>
      </w:r>
    </w:p>
    <w:p w14:paraId="2077CCC8" w14:textId="77777777" w:rsidR="008F7B28" w:rsidRDefault="008F7B28" w:rsidP="008F7B28"/>
    <w:p w14:paraId="2EF7C849" w14:textId="77777777" w:rsidR="008F7B28" w:rsidRDefault="008F7B28" w:rsidP="008F7B28">
      <w:r w:rsidRPr="008F7B28">
        <w:t>In addition, point 79 was identified as an outlier that should be removed, as it had very high leverage in the model</w:t>
      </w:r>
      <w:r>
        <w:t>.</w:t>
      </w:r>
    </w:p>
    <w:p w14:paraId="72CB51C3" w14:textId="77777777" w:rsidR="008F7B28" w:rsidRDefault="008F7B28" w:rsidP="008F7B28">
      <w:r>
        <w:rPr>
          <w:noProof/>
        </w:rPr>
        <w:drawing>
          <wp:inline distT="0" distB="0" distL="0" distR="0" wp14:anchorId="66B2EA54" wp14:editId="78D473DA">
            <wp:extent cx="2210293" cy="1955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5624" cy="1960517"/>
                    </a:xfrm>
                    <a:prstGeom prst="rect">
                      <a:avLst/>
                    </a:prstGeom>
                    <a:noFill/>
                  </pic:spPr>
                </pic:pic>
              </a:graphicData>
            </a:graphic>
          </wp:inline>
        </w:drawing>
      </w:r>
    </w:p>
    <w:p w14:paraId="7D0C9D59" w14:textId="77777777" w:rsidR="008F7B28" w:rsidRDefault="008F7B28" w:rsidP="008F7B28">
      <w:r>
        <w:t xml:space="preserve">Points 12, 65, 79, and 88 were removed from the dataset. It is important to note that each of these points also had country specific reasons for being excluded: </w:t>
      </w:r>
    </w:p>
    <w:p w14:paraId="67FD54BE" w14:textId="77777777" w:rsidR="008F7B28" w:rsidRPr="008F7B28" w:rsidRDefault="008F7B28" w:rsidP="008F7B28">
      <w:pPr>
        <w:numPr>
          <w:ilvl w:val="0"/>
          <w:numId w:val="1"/>
        </w:numPr>
      </w:pPr>
      <w:r>
        <w:t xml:space="preserve"> </w:t>
      </w:r>
      <w:r w:rsidRPr="008F7B28">
        <w:t>12 – Barbados:</w:t>
      </w:r>
    </w:p>
    <w:p w14:paraId="7CA8EF23" w14:textId="77777777" w:rsidR="008F7B28" w:rsidRPr="008F7B28" w:rsidRDefault="008F7B28" w:rsidP="008F7B28">
      <w:pPr>
        <w:numPr>
          <w:ilvl w:val="1"/>
          <w:numId w:val="1"/>
        </w:numPr>
      </w:pPr>
      <w:r w:rsidRPr="008F7B28">
        <w:t xml:space="preserve"> Caribbean's leading tourism island, transitioned from agricultural to service based economy very successfully </w:t>
      </w:r>
    </w:p>
    <w:p w14:paraId="77EB040D" w14:textId="77777777" w:rsidR="008F7B28" w:rsidRPr="008F7B28" w:rsidRDefault="008F7B28" w:rsidP="008F7B28">
      <w:pPr>
        <w:numPr>
          <w:ilvl w:val="1"/>
          <w:numId w:val="1"/>
        </w:numPr>
      </w:pPr>
      <w:r w:rsidRPr="008F7B28">
        <w:t xml:space="preserve"> “very high human development‟ status in terms of the UNDP’s human development index</w:t>
      </w:r>
    </w:p>
    <w:p w14:paraId="0E076E1F" w14:textId="77777777" w:rsidR="008F7B28" w:rsidRPr="008F7B28" w:rsidRDefault="008F7B28" w:rsidP="008F7B28">
      <w:pPr>
        <w:numPr>
          <w:ilvl w:val="1"/>
          <w:numId w:val="1"/>
        </w:numPr>
      </w:pPr>
      <w:r w:rsidRPr="008F7B28">
        <w:t>Extremely low suicide rate</w:t>
      </w:r>
    </w:p>
    <w:p w14:paraId="4E18576E" w14:textId="77777777" w:rsidR="008F7B28" w:rsidRPr="008F7B28" w:rsidRDefault="008F7B28" w:rsidP="008F7B28">
      <w:pPr>
        <w:numPr>
          <w:ilvl w:val="0"/>
          <w:numId w:val="1"/>
        </w:numPr>
      </w:pPr>
      <w:r w:rsidRPr="008F7B28">
        <w:t xml:space="preserve">65 – Guyana: </w:t>
      </w:r>
    </w:p>
    <w:p w14:paraId="16DEEB55" w14:textId="77777777" w:rsidR="008F7B28" w:rsidRPr="008F7B28" w:rsidRDefault="008F7B28" w:rsidP="008F7B28">
      <w:pPr>
        <w:numPr>
          <w:ilvl w:val="1"/>
          <w:numId w:val="1"/>
        </w:numPr>
      </w:pPr>
      <w:r w:rsidRPr="008F7B28">
        <w:t>Extremely poor island country largely made up of agricultural villages.</w:t>
      </w:r>
    </w:p>
    <w:p w14:paraId="00F6E397" w14:textId="77777777" w:rsidR="008F7B28" w:rsidRPr="008F7B28" w:rsidRDefault="008F7B28" w:rsidP="008F7B28">
      <w:pPr>
        <w:numPr>
          <w:ilvl w:val="1"/>
          <w:numId w:val="1"/>
        </w:numPr>
      </w:pPr>
      <w:r w:rsidRPr="008F7B28">
        <w:t>Very high alcohol and suicide statistics</w:t>
      </w:r>
    </w:p>
    <w:p w14:paraId="1A85C4D1" w14:textId="77777777" w:rsidR="008F7B28" w:rsidRPr="008F7B28" w:rsidRDefault="008F7B28" w:rsidP="008F7B28">
      <w:pPr>
        <w:numPr>
          <w:ilvl w:val="1"/>
          <w:numId w:val="1"/>
        </w:numPr>
      </w:pPr>
      <w:r w:rsidRPr="008F7B28">
        <w:t xml:space="preserve">Ministry of health identified poverty, pervasive stigma about mental illness, access to lethal chemicals, alcohol misuse, interpersonal violence, family dysfunction and </w:t>
      </w:r>
      <w:r w:rsidRPr="008F7B28">
        <w:lastRenderedPageBreak/>
        <w:t>insufficient mental health resources as key factors causing one of the highest suicide rates in the world.</w:t>
      </w:r>
    </w:p>
    <w:p w14:paraId="18DC38CE" w14:textId="77777777" w:rsidR="008F7B28" w:rsidRPr="008F7B28" w:rsidRDefault="008F7B28" w:rsidP="008F7B28">
      <w:pPr>
        <w:numPr>
          <w:ilvl w:val="0"/>
          <w:numId w:val="1"/>
        </w:numPr>
      </w:pPr>
      <w:r w:rsidRPr="008F7B28">
        <w:t>79 – Japan:</w:t>
      </w:r>
    </w:p>
    <w:p w14:paraId="537C02A0" w14:textId="77777777" w:rsidR="008F7B28" w:rsidRPr="008F7B28" w:rsidRDefault="008F7B28" w:rsidP="008F7B28">
      <w:pPr>
        <w:numPr>
          <w:ilvl w:val="1"/>
          <w:numId w:val="1"/>
        </w:numPr>
      </w:pPr>
      <w:r w:rsidRPr="008F7B28">
        <w:t>Notoriously overworked and over stressed population, although the country is very wealthy</w:t>
      </w:r>
    </w:p>
    <w:p w14:paraId="577D96C4" w14:textId="77777777" w:rsidR="008F7B28" w:rsidRPr="008F7B28" w:rsidRDefault="008F7B28" w:rsidP="008F7B28">
      <w:pPr>
        <w:numPr>
          <w:ilvl w:val="1"/>
          <w:numId w:val="1"/>
        </w:numPr>
      </w:pPr>
      <w:r w:rsidRPr="008F7B28">
        <w:t>Long cultural history of considering certain types of suicides honorable, relatively high cultural tolerance for suicide</w:t>
      </w:r>
    </w:p>
    <w:p w14:paraId="080DCF3F" w14:textId="77777777" w:rsidR="008F7B28" w:rsidRPr="008F7B28" w:rsidRDefault="008F7B28" w:rsidP="008F7B28">
      <w:pPr>
        <w:numPr>
          <w:ilvl w:val="1"/>
          <w:numId w:val="1"/>
        </w:numPr>
      </w:pPr>
      <w:r w:rsidRPr="008F7B28">
        <w:t>Very high suicide rate when compared to other rich nations</w:t>
      </w:r>
    </w:p>
    <w:p w14:paraId="14D468E6" w14:textId="77777777" w:rsidR="008F7B28" w:rsidRPr="008F7B28" w:rsidRDefault="008F7B28" w:rsidP="008F7B28">
      <w:pPr>
        <w:numPr>
          <w:ilvl w:val="0"/>
          <w:numId w:val="1"/>
        </w:numPr>
      </w:pPr>
      <w:r w:rsidRPr="008F7B28">
        <w:t>88 – Lesotho:</w:t>
      </w:r>
    </w:p>
    <w:p w14:paraId="33C8FE32" w14:textId="77777777" w:rsidR="008F7B28" w:rsidRPr="008F7B28" w:rsidRDefault="008F7B28" w:rsidP="008F7B28">
      <w:pPr>
        <w:numPr>
          <w:ilvl w:val="1"/>
          <w:numId w:val="1"/>
        </w:numPr>
      </w:pPr>
      <w:r w:rsidRPr="008F7B28">
        <w:t>Small, landlocked, mountainous country in Africa</w:t>
      </w:r>
    </w:p>
    <w:p w14:paraId="40CC984F" w14:textId="77777777" w:rsidR="008F7B28" w:rsidRPr="008F7B28" w:rsidRDefault="008F7B28" w:rsidP="008F7B28">
      <w:pPr>
        <w:numPr>
          <w:ilvl w:val="1"/>
          <w:numId w:val="1"/>
        </w:numPr>
      </w:pPr>
      <w:r w:rsidRPr="008F7B28">
        <w:t>Highest suicide rate in Africa</w:t>
      </w:r>
    </w:p>
    <w:p w14:paraId="03FBE7DE" w14:textId="77777777" w:rsidR="008F7B28" w:rsidRPr="008F7B28" w:rsidRDefault="008F7B28" w:rsidP="008F7B28">
      <w:pPr>
        <w:numPr>
          <w:ilvl w:val="1"/>
          <w:numId w:val="1"/>
        </w:numPr>
      </w:pPr>
      <w:r w:rsidRPr="008F7B28">
        <w:t>High levels of child labor</w:t>
      </w:r>
    </w:p>
    <w:p w14:paraId="71FAE8F7" w14:textId="77777777" w:rsidR="008F7B28" w:rsidRPr="008F7B28" w:rsidRDefault="008F7B28" w:rsidP="008F7B28">
      <w:pPr>
        <w:numPr>
          <w:ilvl w:val="1"/>
          <w:numId w:val="1"/>
        </w:numPr>
      </w:pPr>
      <w:r w:rsidRPr="008F7B28">
        <w:t xml:space="preserve">Very poor general health outcomes, ex. second highest instances of tuberculosis and HIV/AIDS in the world </w:t>
      </w:r>
    </w:p>
    <w:p w14:paraId="41C84A36" w14:textId="77777777" w:rsidR="008F7B28" w:rsidRDefault="008F7B28" w:rsidP="008F7B28"/>
    <w:p w14:paraId="3BD3C479" w14:textId="77777777" w:rsidR="008F7B28" w:rsidRDefault="008F7B28" w:rsidP="008F7B28">
      <w:r>
        <w:t xml:space="preserve">After the removal of outliers, we implemented a stepwise algorithm based on AIC to remove variables that were redundant or unnecessary in the model. </w:t>
      </w:r>
    </w:p>
    <w:p w14:paraId="46251B0A" w14:textId="77777777" w:rsidR="008F7B28" w:rsidRPr="008F7B28" w:rsidRDefault="008F7B28" w:rsidP="008F7B28">
      <w:pPr>
        <w:ind w:left="720"/>
      </w:pPr>
      <w:r w:rsidRPr="008F7B28">
        <w:t>Removed Variables:</w:t>
      </w:r>
    </w:p>
    <w:p w14:paraId="188B3A9B" w14:textId="77777777" w:rsidR="008F7B28" w:rsidRPr="008F7B28" w:rsidRDefault="008F7B28" w:rsidP="008F7B28">
      <w:pPr>
        <w:numPr>
          <w:ilvl w:val="1"/>
          <w:numId w:val="2"/>
        </w:numPr>
      </w:pPr>
      <w:r w:rsidRPr="008F7B28">
        <w:t>X1 –  Health Expenditure as a percentage of GDP</w:t>
      </w:r>
    </w:p>
    <w:p w14:paraId="30541C55" w14:textId="77777777" w:rsidR="008F7B28" w:rsidRPr="008F7B28" w:rsidRDefault="008F7B28" w:rsidP="008F7B28">
      <w:pPr>
        <w:numPr>
          <w:ilvl w:val="1"/>
          <w:numId w:val="2"/>
        </w:numPr>
      </w:pPr>
      <w:r w:rsidRPr="008F7B28">
        <w:t>X6 – Psychiatrists working in mental health sector (per 100 000 population)</w:t>
      </w:r>
    </w:p>
    <w:p w14:paraId="25CFC26C" w14:textId="77777777" w:rsidR="008F7B28" w:rsidRDefault="008F7B28" w:rsidP="008F7B28">
      <w:pPr>
        <w:numPr>
          <w:ilvl w:val="1"/>
          <w:numId w:val="2"/>
        </w:numPr>
      </w:pPr>
      <w:r w:rsidRPr="008F7B28">
        <w:t>X7 – Mental hospitals (per 100 000 population)</w:t>
      </w:r>
    </w:p>
    <w:p w14:paraId="2E625F09" w14:textId="77777777" w:rsidR="008F7B28" w:rsidRDefault="00925F67" w:rsidP="00925F67">
      <w:pPr>
        <w:ind w:left="720"/>
      </w:pPr>
      <w:r>
        <w:t>Included Variables:</w:t>
      </w:r>
    </w:p>
    <w:p w14:paraId="0EE49FC9" w14:textId="77777777" w:rsidR="008F7B28" w:rsidRPr="008F7B28" w:rsidRDefault="008F7B28" w:rsidP="00925F67">
      <w:pPr>
        <w:numPr>
          <w:ilvl w:val="1"/>
          <w:numId w:val="2"/>
        </w:numPr>
      </w:pPr>
      <w:r w:rsidRPr="008F7B28">
        <w:t>X</w:t>
      </w:r>
      <w:r w:rsidR="00925F67">
        <w:t>2</w:t>
      </w:r>
      <w:r w:rsidRPr="008F7B28">
        <w:t xml:space="preserve"> –  </w:t>
      </w:r>
      <w:r w:rsidR="00925F67">
        <w:t>Male to Female ratio of the labor participation rate</w:t>
      </w:r>
    </w:p>
    <w:p w14:paraId="73D28861" w14:textId="77777777" w:rsidR="008F7B28" w:rsidRPr="008F7B28" w:rsidRDefault="008F7B28" w:rsidP="00925F67">
      <w:pPr>
        <w:numPr>
          <w:ilvl w:val="1"/>
          <w:numId w:val="2"/>
        </w:numPr>
      </w:pPr>
      <w:r w:rsidRPr="008F7B28">
        <w:t>X</w:t>
      </w:r>
      <w:r w:rsidR="00925F67">
        <w:t>3</w:t>
      </w:r>
      <w:r w:rsidRPr="008F7B28">
        <w:t xml:space="preserve"> – </w:t>
      </w:r>
      <w:r w:rsidR="00925F67">
        <w:t>GDP per capita, PPP</w:t>
      </w:r>
    </w:p>
    <w:p w14:paraId="6EC6F170" w14:textId="77777777" w:rsidR="00925F67" w:rsidRDefault="008F7B28" w:rsidP="00925F67">
      <w:pPr>
        <w:numPr>
          <w:ilvl w:val="1"/>
          <w:numId w:val="2"/>
        </w:numPr>
      </w:pPr>
      <w:r w:rsidRPr="008F7B28">
        <w:t>X</w:t>
      </w:r>
      <w:r w:rsidR="00925F67">
        <w:t>4</w:t>
      </w:r>
      <w:r w:rsidRPr="008F7B28">
        <w:t xml:space="preserve"> – </w:t>
      </w:r>
      <w:r w:rsidR="00925F67">
        <w:t>Liters of alcohol consumption per capita</w:t>
      </w:r>
    </w:p>
    <w:p w14:paraId="61294DCC" w14:textId="77777777" w:rsidR="00925F67" w:rsidRDefault="008F7B28" w:rsidP="00925F67">
      <w:pPr>
        <w:numPr>
          <w:ilvl w:val="1"/>
          <w:numId w:val="2"/>
        </w:numPr>
      </w:pPr>
      <w:r w:rsidRPr="008F7B28">
        <w:t>X</w:t>
      </w:r>
      <w:r w:rsidR="00925F67">
        <w:t>5</w:t>
      </w:r>
      <w:r w:rsidRPr="008F7B28">
        <w:t xml:space="preserve"> – </w:t>
      </w:r>
      <w:r w:rsidR="00925F67">
        <w:t>Prevalence of a national suicide prevention strategy</w:t>
      </w:r>
    </w:p>
    <w:p w14:paraId="089A6B8C" w14:textId="77777777" w:rsidR="008F7B28" w:rsidRPr="008F7B28" w:rsidRDefault="008F7B28" w:rsidP="00925F67">
      <w:pPr>
        <w:ind w:left="720"/>
      </w:pPr>
    </w:p>
    <w:p w14:paraId="271C8492" w14:textId="77777777" w:rsidR="008F7B28" w:rsidRDefault="008F7B28" w:rsidP="008F7B28">
      <w:r>
        <w:rPr>
          <w:noProof/>
        </w:rPr>
        <w:drawing>
          <wp:inline distT="0" distB="0" distL="0" distR="0" wp14:anchorId="096D5C26" wp14:editId="4374CB49">
            <wp:extent cx="5007610" cy="43307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327" cy="443167"/>
                    </a:xfrm>
                    <a:prstGeom prst="rect">
                      <a:avLst/>
                    </a:prstGeom>
                    <a:noFill/>
                  </pic:spPr>
                </pic:pic>
              </a:graphicData>
            </a:graphic>
          </wp:inline>
        </w:drawing>
      </w:r>
    </w:p>
    <w:p w14:paraId="0C169D0C" w14:textId="77777777" w:rsidR="008F7B28" w:rsidRDefault="008F7B28" w:rsidP="008F7B28"/>
    <w:p w14:paraId="5A939E30" w14:textId="77777777" w:rsidR="008F7B28" w:rsidRDefault="008F7B28" w:rsidP="008F7B28">
      <w:r w:rsidRPr="008F7B28">
        <w:lastRenderedPageBreak/>
        <w:t xml:space="preserve">After </w:t>
      </w:r>
      <w:r>
        <w:t xml:space="preserve">the </w:t>
      </w:r>
      <w:r w:rsidRPr="008F7B28">
        <w:t xml:space="preserve">removal of variables, further analysis was performed to decide whether a </w:t>
      </w:r>
      <w:r>
        <w:t>transformation on any of the independent variables may be appropriate</w:t>
      </w:r>
      <w:r w:rsidRPr="008F7B28">
        <w:t>.</w:t>
      </w:r>
    </w:p>
    <w:p w14:paraId="6C28868E" w14:textId="77777777" w:rsidR="008F7B28" w:rsidRDefault="008F7B28" w:rsidP="008F7B28">
      <w:r w:rsidRPr="008F7B28">
        <w:t xml:space="preserve">We discovered that a log transformation of GDP per capita (X3) would better represent the relationship between this </w:t>
      </w:r>
      <w:r>
        <w:t>variable</w:t>
      </w:r>
      <w:r w:rsidRPr="008F7B28">
        <w:t xml:space="preserve"> and the outcome variable</w:t>
      </w:r>
      <w:r>
        <w:t>. Below are the plots of X3 against the outcome variable before and after the transformation:</w:t>
      </w:r>
    </w:p>
    <w:p w14:paraId="69BEDDBC" w14:textId="77777777" w:rsidR="006A5224" w:rsidRDefault="006A5224" w:rsidP="008F7B28"/>
    <w:p w14:paraId="5A4D61B8" w14:textId="77777777" w:rsidR="006A5224" w:rsidRDefault="006A5224" w:rsidP="008F7B28"/>
    <w:p w14:paraId="65AAA350" w14:textId="77777777" w:rsidR="006A5224" w:rsidRDefault="006A5224" w:rsidP="008F7B28"/>
    <w:p w14:paraId="5E481B3D" w14:textId="77777777" w:rsidR="008F7B28" w:rsidRDefault="008F7B28" w:rsidP="008F7B28">
      <w:r>
        <w:t>Before Transformation:</w:t>
      </w:r>
    </w:p>
    <w:p w14:paraId="0F49D193" w14:textId="77777777" w:rsidR="008F7B28" w:rsidRDefault="008F7B28" w:rsidP="008F7B28">
      <w:r w:rsidRPr="008F7B28">
        <w:rPr>
          <w:noProof/>
        </w:rPr>
        <w:drawing>
          <wp:inline distT="0" distB="0" distL="0" distR="0" wp14:anchorId="72A7932C" wp14:editId="21C5EF27">
            <wp:extent cx="2114550" cy="1868823"/>
            <wp:effectExtent l="0" t="0" r="0" b="0"/>
            <wp:docPr id="10" name="Picture 4">
              <a:extLst xmlns:a="http://schemas.openxmlformats.org/drawingml/2006/main">
                <a:ext uri="{FF2B5EF4-FFF2-40B4-BE49-F238E27FC236}">
                  <a16:creationId xmlns:a16="http://schemas.microsoft.com/office/drawing/2014/main" id="{0FAD9909-179E-4135-A508-ACCBF34273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FAD9909-179E-4135-A508-ACCBF34273DA}"/>
                        </a:ext>
                      </a:extLst>
                    </pic:cNvPr>
                    <pic:cNvPicPr>
                      <a:picLocks noChangeAspect="1"/>
                    </pic:cNvPicPr>
                  </pic:nvPicPr>
                  <pic:blipFill>
                    <a:blip r:embed="rId13"/>
                    <a:stretch>
                      <a:fillRect/>
                    </a:stretch>
                  </pic:blipFill>
                  <pic:spPr>
                    <a:xfrm>
                      <a:off x="0" y="0"/>
                      <a:ext cx="2125288" cy="1878313"/>
                    </a:xfrm>
                    <a:prstGeom prst="rect">
                      <a:avLst/>
                    </a:prstGeom>
                  </pic:spPr>
                </pic:pic>
              </a:graphicData>
            </a:graphic>
          </wp:inline>
        </w:drawing>
      </w:r>
    </w:p>
    <w:p w14:paraId="1DF9A2C9" w14:textId="77777777" w:rsidR="008F7B28" w:rsidRDefault="008F7B28" w:rsidP="008F7B28"/>
    <w:p w14:paraId="0CE6BD35" w14:textId="77777777" w:rsidR="006A5224" w:rsidRDefault="006A5224" w:rsidP="008F7B28">
      <w:r>
        <w:t xml:space="preserve">After Transformation: </w:t>
      </w:r>
    </w:p>
    <w:p w14:paraId="0AF558F9" w14:textId="77777777" w:rsidR="006A5224" w:rsidRDefault="006A5224" w:rsidP="006A5224">
      <w:r w:rsidRPr="006A5224">
        <w:rPr>
          <w:noProof/>
        </w:rPr>
        <w:drawing>
          <wp:inline distT="0" distB="0" distL="0" distR="0" wp14:anchorId="417481DC" wp14:editId="2DA6B4D5">
            <wp:extent cx="2448272" cy="2163763"/>
            <wp:effectExtent l="0" t="0" r="0" b="8255"/>
            <wp:docPr id="8" name="Picture 7">
              <a:extLst xmlns:a="http://schemas.openxmlformats.org/drawingml/2006/main">
                <a:ext uri="{FF2B5EF4-FFF2-40B4-BE49-F238E27FC236}">
                  <a16:creationId xmlns:a16="http://schemas.microsoft.com/office/drawing/2014/main" id="{8CBC42D2-E2E9-45BA-9E98-5429579728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CBC42D2-E2E9-45BA-9E98-54295797284F}"/>
                        </a:ext>
                      </a:extLst>
                    </pic:cNvPr>
                    <pic:cNvPicPr>
                      <a:picLocks noChangeAspect="1"/>
                    </pic:cNvPicPr>
                  </pic:nvPicPr>
                  <pic:blipFill>
                    <a:blip r:embed="rId14"/>
                    <a:stretch>
                      <a:fillRect/>
                    </a:stretch>
                  </pic:blipFill>
                  <pic:spPr>
                    <a:xfrm>
                      <a:off x="0" y="0"/>
                      <a:ext cx="2448272" cy="2163763"/>
                    </a:xfrm>
                    <a:prstGeom prst="rect">
                      <a:avLst/>
                    </a:prstGeom>
                  </pic:spPr>
                </pic:pic>
              </a:graphicData>
            </a:graphic>
          </wp:inline>
        </w:drawing>
      </w:r>
    </w:p>
    <w:p w14:paraId="0162FD36" w14:textId="77777777" w:rsidR="006A5224" w:rsidRDefault="006A5224" w:rsidP="006A5224">
      <w:r>
        <w:t xml:space="preserve">Clearly, the log transformation of the GDP per capita variable yields a better relationship. </w:t>
      </w:r>
    </w:p>
    <w:p w14:paraId="4D98AF4C" w14:textId="77777777" w:rsidR="006A5224" w:rsidRDefault="006A5224" w:rsidP="006A5224"/>
    <w:p w14:paraId="7589D6AA" w14:textId="77777777" w:rsidR="006A5224" w:rsidRDefault="006A5224" w:rsidP="006A5224">
      <w:r>
        <w:rPr>
          <w:noProof/>
        </w:rPr>
        <w:drawing>
          <wp:inline distT="0" distB="0" distL="0" distR="0" wp14:anchorId="6F741609" wp14:editId="537E3C1F">
            <wp:extent cx="6450330" cy="4635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0330" cy="463550"/>
                    </a:xfrm>
                    <a:prstGeom prst="rect">
                      <a:avLst/>
                    </a:prstGeom>
                    <a:noFill/>
                  </pic:spPr>
                </pic:pic>
              </a:graphicData>
            </a:graphic>
          </wp:inline>
        </w:drawing>
      </w:r>
    </w:p>
    <w:p w14:paraId="43FD3E2E" w14:textId="77777777" w:rsidR="006A5224" w:rsidRDefault="006A5224" w:rsidP="006A5224"/>
    <w:p w14:paraId="65473F74" w14:textId="77777777" w:rsidR="006A5224" w:rsidRDefault="006A5224" w:rsidP="006A5224">
      <w:r>
        <w:t xml:space="preserve">The final step in preparing the model was to implement the iteratively weighted least squares algorithm to properly weight each instance in our data. This was more effort to mitigate the effect of outliers on our model. </w:t>
      </w:r>
      <w:r w:rsidR="00925F67">
        <w:t xml:space="preserve">We performed 10 iterations of this algorithm. </w:t>
      </w:r>
    </w:p>
    <w:p w14:paraId="795A2FAF" w14:textId="77777777" w:rsidR="00925F67" w:rsidRDefault="00925F67" w:rsidP="006A5224">
      <w:r>
        <w:t>Final Model Summary</w:t>
      </w:r>
    </w:p>
    <w:p w14:paraId="13E45805" w14:textId="77777777" w:rsidR="00925F67" w:rsidRDefault="00925F67" w:rsidP="00925F67">
      <w:r w:rsidRPr="00925F67">
        <w:rPr>
          <w:noProof/>
        </w:rPr>
        <w:drawing>
          <wp:inline distT="0" distB="0" distL="0" distR="0" wp14:anchorId="2CD55DFC" wp14:editId="10835588">
            <wp:extent cx="4622800" cy="2565753"/>
            <wp:effectExtent l="0" t="0" r="6350" b="6350"/>
            <wp:docPr id="12" name="Picture 4">
              <a:extLst xmlns:a="http://schemas.openxmlformats.org/drawingml/2006/main">
                <a:ext uri="{FF2B5EF4-FFF2-40B4-BE49-F238E27FC236}">
                  <a16:creationId xmlns:a16="http://schemas.microsoft.com/office/drawing/2014/main" id="{24DEC59F-DBE3-4735-A45C-40825115D1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4DEC59F-DBE3-4735-A45C-40825115D1B8}"/>
                        </a:ext>
                      </a:extLst>
                    </pic:cNvPr>
                    <pic:cNvPicPr>
                      <a:picLocks noChangeAspect="1"/>
                    </pic:cNvPicPr>
                  </pic:nvPicPr>
                  <pic:blipFill>
                    <a:blip r:embed="rId16"/>
                    <a:stretch>
                      <a:fillRect/>
                    </a:stretch>
                  </pic:blipFill>
                  <pic:spPr>
                    <a:xfrm>
                      <a:off x="0" y="0"/>
                      <a:ext cx="4630792" cy="2570189"/>
                    </a:xfrm>
                    <a:prstGeom prst="rect">
                      <a:avLst/>
                    </a:prstGeom>
                  </pic:spPr>
                </pic:pic>
              </a:graphicData>
            </a:graphic>
          </wp:inline>
        </w:drawing>
      </w:r>
    </w:p>
    <w:sectPr w:rsidR="00925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0909"/>
    <w:multiLevelType w:val="hybridMultilevel"/>
    <w:tmpl w:val="838CF8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8D0238A"/>
    <w:multiLevelType w:val="hybridMultilevel"/>
    <w:tmpl w:val="17D81600"/>
    <w:lvl w:ilvl="0" w:tplc="8162F8A8">
      <w:start w:val="1"/>
      <w:numFmt w:val="bullet"/>
      <w:lvlText w:val="•"/>
      <w:lvlJc w:val="left"/>
      <w:pPr>
        <w:tabs>
          <w:tab w:val="num" w:pos="720"/>
        </w:tabs>
        <w:ind w:left="720" w:hanging="360"/>
      </w:pPr>
      <w:rPr>
        <w:rFonts w:ascii="Arial" w:hAnsi="Arial" w:hint="default"/>
      </w:rPr>
    </w:lvl>
    <w:lvl w:ilvl="1" w:tplc="EC8C406A">
      <w:numFmt w:val="bullet"/>
      <w:lvlText w:val="•"/>
      <w:lvlJc w:val="left"/>
      <w:pPr>
        <w:tabs>
          <w:tab w:val="num" w:pos="1440"/>
        </w:tabs>
        <w:ind w:left="1440" w:hanging="360"/>
      </w:pPr>
      <w:rPr>
        <w:rFonts w:ascii="Arial" w:hAnsi="Arial" w:hint="default"/>
      </w:rPr>
    </w:lvl>
    <w:lvl w:ilvl="2" w:tplc="98C693D4" w:tentative="1">
      <w:start w:val="1"/>
      <w:numFmt w:val="bullet"/>
      <w:lvlText w:val="•"/>
      <w:lvlJc w:val="left"/>
      <w:pPr>
        <w:tabs>
          <w:tab w:val="num" w:pos="2160"/>
        </w:tabs>
        <w:ind w:left="2160" w:hanging="360"/>
      </w:pPr>
      <w:rPr>
        <w:rFonts w:ascii="Arial" w:hAnsi="Arial" w:hint="default"/>
      </w:rPr>
    </w:lvl>
    <w:lvl w:ilvl="3" w:tplc="C3CE2744" w:tentative="1">
      <w:start w:val="1"/>
      <w:numFmt w:val="bullet"/>
      <w:lvlText w:val="•"/>
      <w:lvlJc w:val="left"/>
      <w:pPr>
        <w:tabs>
          <w:tab w:val="num" w:pos="2880"/>
        </w:tabs>
        <w:ind w:left="2880" w:hanging="360"/>
      </w:pPr>
      <w:rPr>
        <w:rFonts w:ascii="Arial" w:hAnsi="Arial" w:hint="default"/>
      </w:rPr>
    </w:lvl>
    <w:lvl w:ilvl="4" w:tplc="9FD2E1B4" w:tentative="1">
      <w:start w:val="1"/>
      <w:numFmt w:val="bullet"/>
      <w:lvlText w:val="•"/>
      <w:lvlJc w:val="left"/>
      <w:pPr>
        <w:tabs>
          <w:tab w:val="num" w:pos="3600"/>
        </w:tabs>
        <w:ind w:left="3600" w:hanging="360"/>
      </w:pPr>
      <w:rPr>
        <w:rFonts w:ascii="Arial" w:hAnsi="Arial" w:hint="default"/>
      </w:rPr>
    </w:lvl>
    <w:lvl w:ilvl="5" w:tplc="44C48A00" w:tentative="1">
      <w:start w:val="1"/>
      <w:numFmt w:val="bullet"/>
      <w:lvlText w:val="•"/>
      <w:lvlJc w:val="left"/>
      <w:pPr>
        <w:tabs>
          <w:tab w:val="num" w:pos="4320"/>
        </w:tabs>
        <w:ind w:left="4320" w:hanging="360"/>
      </w:pPr>
      <w:rPr>
        <w:rFonts w:ascii="Arial" w:hAnsi="Arial" w:hint="default"/>
      </w:rPr>
    </w:lvl>
    <w:lvl w:ilvl="6" w:tplc="C27A4556" w:tentative="1">
      <w:start w:val="1"/>
      <w:numFmt w:val="bullet"/>
      <w:lvlText w:val="•"/>
      <w:lvlJc w:val="left"/>
      <w:pPr>
        <w:tabs>
          <w:tab w:val="num" w:pos="5040"/>
        </w:tabs>
        <w:ind w:left="5040" w:hanging="360"/>
      </w:pPr>
      <w:rPr>
        <w:rFonts w:ascii="Arial" w:hAnsi="Arial" w:hint="default"/>
      </w:rPr>
    </w:lvl>
    <w:lvl w:ilvl="7" w:tplc="7F24FA1E" w:tentative="1">
      <w:start w:val="1"/>
      <w:numFmt w:val="bullet"/>
      <w:lvlText w:val="•"/>
      <w:lvlJc w:val="left"/>
      <w:pPr>
        <w:tabs>
          <w:tab w:val="num" w:pos="5760"/>
        </w:tabs>
        <w:ind w:left="5760" w:hanging="360"/>
      </w:pPr>
      <w:rPr>
        <w:rFonts w:ascii="Arial" w:hAnsi="Arial" w:hint="default"/>
      </w:rPr>
    </w:lvl>
    <w:lvl w:ilvl="8" w:tplc="F52E92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C11343"/>
    <w:multiLevelType w:val="hybridMultilevel"/>
    <w:tmpl w:val="377C02B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2F8C3B6F"/>
    <w:multiLevelType w:val="hybridMultilevel"/>
    <w:tmpl w:val="9E162B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ED15DCC"/>
    <w:multiLevelType w:val="hybridMultilevel"/>
    <w:tmpl w:val="34D07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E50C3"/>
    <w:multiLevelType w:val="hybridMultilevel"/>
    <w:tmpl w:val="FB684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3D5527"/>
    <w:multiLevelType w:val="hybridMultilevel"/>
    <w:tmpl w:val="22463CC8"/>
    <w:lvl w:ilvl="0" w:tplc="2CDAF3A2">
      <w:start w:val="1"/>
      <w:numFmt w:val="bullet"/>
      <w:lvlText w:val="•"/>
      <w:lvlJc w:val="left"/>
      <w:pPr>
        <w:tabs>
          <w:tab w:val="num" w:pos="720"/>
        </w:tabs>
        <w:ind w:left="720" w:hanging="360"/>
      </w:pPr>
      <w:rPr>
        <w:rFonts w:ascii="Arial" w:hAnsi="Arial" w:hint="default"/>
      </w:rPr>
    </w:lvl>
    <w:lvl w:ilvl="1" w:tplc="4C609892">
      <w:numFmt w:val="bullet"/>
      <w:lvlText w:val="•"/>
      <w:lvlJc w:val="left"/>
      <w:pPr>
        <w:tabs>
          <w:tab w:val="num" w:pos="1440"/>
        </w:tabs>
        <w:ind w:left="1440" w:hanging="360"/>
      </w:pPr>
      <w:rPr>
        <w:rFonts w:ascii="Arial" w:hAnsi="Arial" w:hint="default"/>
      </w:rPr>
    </w:lvl>
    <w:lvl w:ilvl="2" w:tplc="C5780C8C" w:tentative="1">
      <w:start w:val="1"/>
      <w:numFmt w:val="bullet"/>
      <w:lvlText w:val="•"/>
      <w:lvlJc w:val="left"/>
      <w:pPr>
        <w:tabs>
          <w:tab w:val="num" w:pos="2160"/>
        </w:tabs>
        <w:ind w:left="2160" w:hanging="360"/>
      </w:pPr>
      <w:rPr>
        <w:rFonts w:ascii="Arial" w:hAnsi="Arial" w:hint="default"/>
      </w:rPr>
    </w:lvl>
    <w:lvl w:ilvl="3" w:tplc="BEEE5258" w:tentative="1">
      <w:start w:val="1"/>
      <w:numFmt w:val="bullet"/>
      <w:lvlText w:val="•"/>
      <w:lvlJc w:val="left"/>
      <w:pPr>
        <w:tabs>
          <w:tab w:val="num" w:pos="2880"/>
        </w:tabs>
        <w:ind w:left="2880" w:hanging="360"/>
      </w:pPr>
      <w:rPr>
        <w:rFonts w:ascii="Arial" w:hAnsi="Arial" w:hint="default"/>
      </w:rPr>
    </w:lvl>
    <w:lvl w:ilvl="4" w:tplc="843C9262" w:tentative="1">
      <w:start w:val="1"/>
      <w:numFmt w:val="bullet"/>
      <w:lvlText w:val="•"/>
      <w:lvlJc w:val="left"/>
      <w:pPr>
        <w:tabs>
          <w:tab w:val="num" w:pos="3600"/>
        </w:tabs>
        <w:ind w:left="3600" w:hanging="360"/>
      </w:pPr>
      <w:rPr>
        <w:rFonts w:ascii="Arial" w:hAnsi="Arial" w:hint="default"/>
      </w:rPr>
    </w:lvl>
    <w:lvl w:ilvl="5" w:tplc="4B5EB06C" w:tentative="1">
      <w:start w:val="1"/>
      <w:numFmt w:val="bullet"/>
      <w:lvlText w:val="•"/>
      <w:lvlJc w:val="left"/>
      <w:pPr>
        <w:tabs>
          <w:tab w:val="num" w:pos="4320"/>
        </w:tabs>
        <w:ind w:left="4320" w:hanging="360"/>
      </w:pPr>
      <w:rPr>
        <w:rFonts w:ascii="Arial" w:hAnsi="Arial" w:hint="default"/>
      </w:rPr>
    </w:lvl>
    <w:lvl w:ilvl="6" w:tplc="CC209CAE" w:tentative="1">
      <w:start w:val="1"/>
      <w:numFmt w:val="bullet"/>
      <w:lvlText w:val="•"/>
      <w:lvlJc w:val="left"/>
      <w:pPr>
        <w:tabs>
          <w:tab w:val="num" w:pos="5040"/>
        </w:tabs>
        <w:ind w:left="5040" w:hanging="360"/>
      </w:pPr>
      <w:rPr>
        <w:rFonts w:ascii="Arial" w:hAnsi="Arial" w:hint="default"/>
      </w:rPr>
    </w:lvl>
    <w:lvl w:ilvl="7" w:tplc="251E683E" w:tentative="1">
      <w:start w:val="1"/>
      <w:numFmt w:val="bullet"/>
      <w:lvlText w:val="•"/>
      <w:lvlJc w:val="left"/>
      <w:pPr>
        <w:tabs>
          <w:tab w:val="num" w:pos="5760"/>
        </w:tabs>
        <w:ind w:left="5760" w:hanging="360"/>
      </w:pPr>
      <w:rPr>
        <w:rFonts w:ascii="Arial" w:hAnsi="Arial" w:hint="default"/>
      </w:rPr>
    </w:lvl>
    <w:lvl w:ilvl="8" w:tplc="9F7CFCF6"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
  </w:num>
  <w:num w:numId="3">
    <w:abstractNumId w:val="5"/>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4F9"/>
    <w:rsid w:val="000617A6"/>
    <w:rsid w:val="004264F9"/>
    <w:rsid w:val="006A5224"/>
    <w:rsid w:val="007D3CEE"/>
    <w:rsid w:val="00815B36"/>
    <w:rsid w:val="008576AB"/>
    <w:rsid w:val="008F7B28"/>
    <w:rsid w:val="00925F67"/>
    <w:rsid w:val="00AE7FF6"/>
    <w:rsid w:val="00D85602"/>
    <w:rsid w:val="00E402DF"/>
    <w:rsid w:val="00F572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F635"/>
  <w15:chartTrackingRefBased/>
  <w15:docId w15:val="{ABFD37C0-AB5D-424E-AF40-926E4840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B2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167870">
      <w:bodyDiv w:val="1"/>
      <w:marLeft w:val="0"/>
      <w:marRight w:val="0"/>
      <w:marTop w:val="0"/>
      <w:marBottom w:val="0"/>
      <w:divBdr>
        <w:top w:val="none" w:sz="0" w:space="0" w:color="auto"/>
        <w:left w:val="none" w:sz="0" w:space="0" w:color="auto"/>
        <w:bottom w:val="none" w:sz="0" w:space="0" w:color="auto"/>
        <w:right w:val="none" w:sz="0" w:space="0" w:color="auto"/>
      </w:divBdr>
      <w:divsChild>
        <w:div w:id="563377476">
          <w:marLeft w:val="360"/>
          <w:marRight w:val="0"/>
          <w:marTop w:val="200"/>
          <w:marBottom w:val="0"/>
          <w:divBdr>
            <w:top w:val="none" w:sz="0" w:space="0" w:color="auto"/>
            <w:left w:val="none" w:sz="0" w:space="0" w:color="auto"/>
            <w:bottom w:val="none" w:sz="0" w:space="0" w:color="auto"/>
            <w:right w:val="none" w:sz="0" w:space="0" w:color="auto"/>
          </w:divBdr>
        </w:div>
        <w:div w:id="850727021">
          <w:marLeft w:val="1080"/>
          <w:marRight w:val="0"/>
          <w:marTop w:val="100"/>
          <w:marBottom w:val="0"/>
          <w:divBdr>
            <w:top w:val="none" w:sz="0" w:space="0" w:color="auto"/>
            <w:left w:val="none" w:sz="0" w:space="0" w:color="auto"/>
            <w:bottom w:val="none" w:sz="0" w:space="0" w:color="auto"/>
            <w:right w:val="none" w:sz="0" w:space="0" w:color="auto"/>
          </w:divBdr>
        </w:div>
        <w:div w:id="172234162">
          <w:marLeft w:val="1080"/>
          <w:marRight w:val="0"/>
          <w:marTop w:val="100"/>
          <w:marBottom w:val="0"/>
          <w:divBdr>
            <w:top w:val="none" w:sz="0" w:space="0" w:color="auto"/>
            <w:left w:val="none" w:sz="0" w:space="0" w:color="auto"/>
            <w:bottom w:val="none" w:sz="0" w:space="0" w:color="auto"/>
            <w:right w:val="none" w:sz="0" w:space="0" w:color="auto"/>
          </w:divBdr>
        </w:div>
        <w:div w:id="1440293163">
          <w:marLeft w:val="1080"/>
          <w:marRight w:val="0"/>
          <w:marTop w:val="100"/>
          <w:marBottom w:val="0"/>
          <w:divBdr>
            <w:top w:val="none" w:sz="0" w:space="0" w:color="auto"/>
            <w:left w:val="none" w:sz="0" w:space="0" w:color="auto"/>
            <w:bottom w:val="none" w:sz="0" w:space="0" w:color="auto"/>
            <w:right w:val="none" w:sz="0" w:space="0" w:color="auto"/>
          </w:divBdr>
        </w:div>
        <w:div w:id="296836651">
          <w:marLeft w:val="360"/>
          <w:marRight w:val="0"/>
          <w:marTop w:val="200"/>
          <w:marBottom w:val="0"/>
          <w:divBdr>
            <w:top w:val="none" w:sz="0" w:space="0" w:color="auto"/>
            <w:left w:val="none" w:sz="0" w:space="0" w:color="auto"/>
            <w:bottom w:val="none" w:sz="0" w:space="0" w:color="auto"/>
            <w:right w:val="none" w:sz="0" w:space="0" w:color="auto"/>
          </w:divBdr>
        </w:div>
        <w:div w:id="174536905">
          <w:marLeft w:val="1080"/>
          <w:marRight w:val="0"/>
          <w:marTop w:val="100"/>
          <w:marBottom w:val="0"/>
          <w:divBdr>
            <w:top w:val="none" w:sz="0" w:space="0" w:color="auto"/>
            <w:left w:val="none" w:sz="0" w:space="0" w:color="auto"/>
            <w:bottom w:val="none" w:sz="0" w:space="0" w:color="auto"/>
            <w:right w:val="none" w:sz="0" w:space="0" w:color="auto"/>
          </w:divBdr>
        </w:div>
        <w:div w:id="1242711804">
          <w:marLeft w:val="1080"/>
          <w:marRight w:val="0"/>
          <w:marTop w:val="100"/>
          <w:marBottom w:val="0"/>
          <w:divBdr>
            <w:top w:val="none" w:sz="0" w:space="0" w:color="auto"/>
            <w:left w:val="none" w:sz="0" w:space="0" w:color="auto"/>
            <w:bottom w:val="none" w:sz="0" w:space="0" w:color="auto"/>
            <w:right w:val="none" w:sz="0" w:space="0" w:color="auto"/>
          </w:divBdr>
        </w:div>
        <w:div w:id="405497872">
          <w:marLeft w:val="1080"/>
          <w:marRight w:val="0"/>
          <w:marTop w:val="100"/>
          <w:marBottom w:val="0"/>
          <w:divBdr>
            <w:top w:val="none" w:sz="0" w:space="0" w:color="auto"/>
            <w:left w:val="none" w:sz="0" w:space="0" w:color="auto"/>
            <w:bottom w:val="none" w:sz="0" w:space="0" w:color="auto"/>
            <w:right w:val="none" w:sz="0" w:space="0" w:color="auto"/>
          </w:divBdr>
        </w:div>
        <w:div w:id="1016342559">
          <w:marLeft w:val="360"/>
          <w:marRight w:val="0"/>
          <w:marTop w:val="200"/>
          <w:marBottom w:val="0"/>
          <w:divBdr>
            <w:top w:val="none" w:sz="0" w:space="0" w:color="auto"/>
            <w:left w:val="none" w:sz="0" w:space="0" w:color="auto"/>
            <w:bottom w:val="none" w:sz="0" w:space="0" w:color="auto"/>
            <w:right w:val="none" w:sz="0" w:space="0" w:color="auto"/>
          </w:divBdr>
        </w:div>
        <w:div w:id="1574856223">
          <w:marLeft w:val="1080"/>
          <w:marRight w:val="0"/>
          <w:marTop w:val="100"/>
          <w:marBottom w:val="0"/>
          <w:divBdr>
            <w:top w:val="none" w:sz="0" w:space="0" w:color="auto"/>
            <w:left w:val="none" w:sz="0" w:space="0" w:color="auto"/>
            <w:bottom w:val="none" w:sz="0" w:space="0" w:color="auto"/>
            <w:right w:val="none" w:sz="0" w:space="0" w:color="auto"/>
          </w:divBdr>
        </w:div>
        <w:div w:id="1518083655">
          <w:marLeft w:val="1080"/>
          <w:marRight w:val="0"/>
          <w:marTop w:val="100"/>
          <w:marBottom w:val="0"/>
          <w:divBdr>
            <w:top w:val="none" w:sz="0" w:space="0" w:color="auto"/>
            <w:left w:val="none" w:sz="0" w:space="0" w:color="auto"/>
            <w:bottom w:val="none" w:sz="0" w:space="0" w:color="auto"/>
            <w:right w:val="none" w:sz="0" w:space="0" w:color="auto"/>
          </w:divBdr>
        </w:div>
        <w:div w:id="17969714">
          <w:marLeft w:val="1080"/>
          <w:marRight w:val="0"/>
          <w:marTop w:val="100"/>
          <w:marBottom w:val="0"/>
          <w:divBdr>
            <w:top w:val="none" w:sz="0" w:space="0" w:color="auto"/>
            <w:left w:val="none" w:sz="0" w:space="0" w:color="auto"/>
            <w:bottom w:val="none" w:sz="0" w:space="0" w:color="auto"/>
            <w:right w:val="none" w:sz="0" w:space="0" w:color="auto"/>
          </w:divBdr>
        </w:div>
        <w:div w:id="1795369862">
          <w:marLeft w:val="360"/>
          <w:marRight w:val="0"/>
          <w:marTop w:val="200"/>
          <w:marBottom w:val="0"/>
          <w:divBdr>
            <w:top w:val="none" w:sz="0" w:space="0" w:color="auto"/>
            <w:left w:val="none" w:sz="0" w:space="0" w:color="auto"/>
            <w:bottom w:val="none" w:sz="0" w:space="0" w:color="auto"/>
            <w:right w:val="none" w:sz="0" w:space="0" w:color="auto"/>
          </w:divBdr>
        </w:div>
        <w:div w:id="629360482">
          <w:marLeft w:val="1080"/>
          <w:marRight w:val="0"/>
          <w:marTop w:val="100"/>
          <w:marBottom w:val="0"/>
          <w:divBdr>
            <w:top w:val="none" w:sz="0" w:space="0" w:color="auto"/>
            <w:left w:val="none" w:sz="0" w:space="0" w:color="auto"/>
            <w:bottom w:val="none" w:sz="0" w:space="0" w:color="auto"/>
            <w:right w:val="none" w:sz="0" w:space="0" w:color="auto"/>
          </w:divBdr>
        </w:div>
        <w:div w:id="457922006">
          <w:marLeft w:val="1080"/>
          <w:marRight w:val="0"/>
          <w:marTop w:val="100"/>
          <w:marBottom w:val="0"/>
          <w:divBdr>
            <w:top w:val="none" w:sz="0" w:space="0" w:color="auto"/>
            <w:left w:val="none" w:sz="0" w:space="0" w:color="auto"/>
            <w:bottom w:val="none" w:sz="0" w:space="0" w:color="auto"/>
            <w:right w:val="none" w:sz="0" w:space="0" w:color="auto"/>
          </w:divBdr>
        </w:div>
        <w:div w:id="549266223">
          <w:marLeft w:val="1080"/>
          <w:marRight w:val="0"/>
          <w:marTop w:val="100"/>
          <w:marBottom w:val="0"/>
          <w:divBdr>
            <w:top w:val="none" w:sz="0" w:space="0" w:color="auto"/>
            <w:left w:val="none" w:sz="0" w:space="0" w:color="auto"/>
            <w:bottom w:val="none" w:sz="0" w:space="0" w:color="auto"/>
            <w:right w:val="none" w:sz="0" w:space="0" w:color="auto"/>
          </w:divBdr>
        </w:div>
        <w:div w:id="281769606">
          <w:marLeft w:val="1080"/>
          <w:marRight w:val="0"/>
          <w:marTop w:val="100"/>
          <w:marBottom w:val="0"/>
          <w:divBdr>
            <w:top w:val="none" w:sz="0" w:space="0" w:color="auto"/>
            <w:left w:val="none" w:sz="0" w:space="0" w:color="auto"/>
            <w:bottom w:val="none" w:sz="0" w:space="0" w:color="auto"/>
            <w:right w:val="none" w:sz="0" w:space="0" w:color="auto"/>
          </w:divBdr>
        </w:div>
      </w:divsChild>
    </w:div>
    <w:div w:id="786315356">
      <w:bodyDiv w:val="1"/>
      <w:marLeft w:val="0"/>
      <w:marRight w:val="0"/>
      <w:marTop w:val="0"/>
      <w:marBottom w:val="0"/>
      <w:divBdr>
        <w:top w:val="none" w:sz="0" w:space="0" w:color="auto"/>
        <w:left w:val="none" w:sz="0" w:space="0" w:color="auto"/>
        <w:bottom w:val="none" w:sz="0" w:space="0" w:color="auto"/>
        <w:right w:val="none" w:sz="0" w:space="0" w:color="auto"/>
      </w:divBdr>
      <w:divsChild>
        <w:div w:id="1260022469">
          <w:marLeft w:val="446"/>
          <w:marRight w:val="0"/>
          <w:marTop w:val="0"/>
          <w:marBottom w:val="0"/>
          <w:divBdr>
            <w:top w:val="none" w:sz="0" w:space="0" w:color="auto"/>
            <w:left w:val="none" w:sz="0" w:space="0" w:color="auto"/>
            <w:bottom w:val="none" w:sz="0" w:space="0" w:color="auto"/>
            <w:right w:val="none" w:sz="0" w:space="0" w:color="auto"/>
          </w:divBdr>
        </w:div>
        <w:div w:id="2100715885">
          <w:marLeft w:val="1166"/>
          <w:marRight w:val="0"/>
          <w:marTop w:val="0"/>
          <w:marBottom w:val="0"/>
          <w:divBdr>
            <w:top w:val="none" w:sz="0" w:space="0" w:color="auto"/>
            <w:left w:val="none" w:sz="0" w:space="0" w:color="auto"/>
            <w:bottom w:val="none" w:sz="0" w:space="0" w:color="auto"/>
            <w:right w:val="none" w:sz="0" w:space="0" w:color="auto"/>
          </w:divBdr>
        </w:div>
        <w:div w:id="233665784">
          <w:marLeft w:val="1166"/>
          <w:marRight w:val="0"/>
          <w:marTop w:val="0"/>
          <w:marBottom w:val="0"/>
          <w:divBdr>
            <w:top w:val="none" w:sz="0" w:space="0" w:color="auto"/>
            <w:left w:val="none" w:sz="0" w:space="0" w:color="auto"/>
            <w:bottom w:val="none" w:sz="0" w:space="0" w:color="auto"/>
            <w:right w:val="none" w:sz="0" w:space="0" w:color="auto"/>
          </w:divBdr>
        </w:div>
        <w:div w:id="43221538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Ghandour, Osman</dc:creator>
  <cp:keywords/>
  <dc:description/>
  <cp:lastModifiedBy>Ghandour, Osman</cp:lastModifiedBy>
  <cp:revision>7</cp:revision>
  <dcterms:created xsi:type="dcterms:W3CDTF">2020-04-16T19:22:00Z</dcterms:created>
  <dcterms:modified xsi:type="dcterms:W3CDTF">2020-04-18T00:20:00Z</dcterms:modified>
</cp:coreProperties>
</file>